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63A" w14:textId="77777777" w:rsidR="008C119C" w:rsidRPr="008C119C" w:rsidRDefault="008C119C" w:rsidP="008C11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3FF5D44C" w14:textId="77777777" w:rsidR="008C119C" w:rsidRPr="008C119C" w:rsidRDefault="008C119C" w:rsidP="008C11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kk-KZ"/>
        </w:rPr>
      </w:pPr>
      <w:r w:rsidRPr="008C119C">
        <w:rPr>
          <w:rFonts w:ascii="Arial" w:hAnsi="Arial" w:cs="Arial"/>
          <w:b/>
          <w:sz w:val="30"/>
          <w:szCs w:val="30"/>
        </w:rPr>
        <w:t>Аналитическая информация</w:t>
      </w:r>
    </w:p>
    <w:p w14:paraId="54DE50A8" w14:textId="77777777" w:rsidR="008C119C" w:rsidRPr="008C119C" w:rsidRDefault="008C119C" w:rsidP="008C11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 xml:space="preserve">по </w:t>
      </w:r>
      <w:r w:rsidRPr="008C119C">
        <w:rPr>
          <w:rFonts w:ascii="Arial" w:hAnsi="Arial" w:cs="Arial"/>
          <w:b/>
          <w:sz w:val="30"/>
          <w:szCs w:val="30"/>
          <w:lang w:val="kk-KZ"/>
        </w:rPr>
        <w:t xml:space="preserve">развитию </w:t>
      </w:r>
      <w:r w:rsidRPr="008C119C">
        <w:rPr>
          <w:rFonts w:ascii="Arial" w:hAnsi="Arial" w:cs="Arial"/>
          <w:b/>
          <w:sz w:val="30"/>
          <w:szCs w:val="30"/>
        </w:rPr>
        <w:t>систем моментальных платежей</w:t>
      </w:r>
    </w:p>
    <w:p w14:paraId="6FC93032" w14:textId="77777777" w:rsidR="008C119C" w:rsidRPr="008C119C" w:rsidRDefault="008C119C" w:rsidP="008C119C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</w:p>
    <w:p w14:paraId="144ACEF9" w14:textId="77777777" w:rsidR="008C119C" w:rsidRPr="008C119C" w:rsidRDefault="008C119C" w:rsidP="008C11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Концепция «моментальных» платежей</w:t>
      </w:r>
    </w:p>
    <w:p w14:paraId="14F2F403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Традиционно, в большинстве стран обработка розничных платежей проходит через стандартные клиринговые системы и занимает от одного дня и более с момента его инициирования плательщиком. Также проведение и обработка платежа может быть ограничена определенным промежутком времени в течение рабочего дня.</w:t>
      </w:r>
    </w:p>
    <w:p w14:paraId="4787CA7E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119C">
        <w:rPr>
          <w:rFonts w:ascii="Arial" w:hAnsi="Arial" w:cs="Arial"/>
          <w:i/>
          <w:sz w:val="26"/>
          <w:szCs w:val="26"/>
        </w:rPr>
        <w:t>Справочно: В Казахстане до 10 сентября 2016 года розничные платежи могли обрабатываться каждым из банков в течение 4 рабочих дней: 3 дня предоставлялись на акцепт платежа, после на следующий день платеж поступал от банка в Систему межбанковского клиринга для расчета, где в тот же день или на следующий (в зависимости от времени поступления) направлялся в банк бенефициара, у которого также имелось 3 дня на акцепт поручения. Законом РК «О платежах и платежных системах» процедура акцепта была исключена и в настоящее время срок для каждого из банков сокращен с 4 до 2 раб. дней. С 1.06.2017 года – до 1 раб. дня.</w:t>
      </w:r>
    </w:p>
    <w:p w14:paraId="3F700E7A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При этом динамичное проникновение смартфонов, планшетов и других мобильных устройств, развитие Интернета привело к кардинальному изменению поведенческих и потребительских привычек населения. Сегодня клиенты ожидают от банков быстрых решений, которые будут органично вписываться в их цифровую жизнь и смогут адаптироваться к их растущим потребностям и желаниям. </w:t>
      </w:r>
    </w:p>
    <w:p w14:paraId="48E83BD5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Так развитие технологий и спрос широкой публики на более быстрые услуги в области розничных платежей стал одним из факторов появления с начала 2000-х годов в целом ряде стран национальных схем моментальных платежей и переводов денег с банковского счета клиента </w:t>
      </w:r>
      <w:r w:rsidRPr="008C119C">
        <w:rPr>
          <w:rFonts w:ascii="Arial" w:hAnsi="Arial" w:cs="Arial"/>
          <w:i/>
          <w:sz w:val="30"/>
          <w:szCs w:val="30"/>
        </w:rPr>
        <w:t>(табл.1)</w:t>
      </w:r>
      <w:r w:rsidRPr="008C119C">
        <w:rPr>
          <w:rFonts w:ascii="Arial" w:hAnsi="Arial" w:cs="Arial"/>
          <w:sz w:val="30"/>
          <w:szCs w:val="30"/>
        </w:rPr>
        <w:t xml:space="preserve">. </w:t>
      </w:r>
      <w:r w:rsidRPr="008C119C">
        <w:rPr>
          <w:rFonts w:ascii="Arial" w:hAnsi="Arial" w:cs="Arial"/>
          <w:sz w:val="30"/>
          <w:szCs w:val="30"/>
          <w:lang w:val="kk-KZ"/>
        </w:rPr>
        <w:t>Также подобные системы планируются к внедрению до 2020 года в США</w:t>
      </w:r>
      <w:r w:rsidRPr="008C119C">
        <w:rPr>
          <w:rFonts w:ascii="Arial" w:hAnsi="Arial" w:cs="Arial"/>
          <w:sz w:val="30"/>
          <w:szCs w:val="30"/>
        </w:rPr>
        <w:t>, Австралии, Гонконге, Саудовской Аравии.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 Европейский платежный совет в настоящее время работает над проектом системы мгновенных кредитных переводов на всей территории Европейского союза</w:t>
      </w:r>
      <w:r w:rsidRPr="008C119C">
        <w:rPr>
          <w:rFonts w:ascii="Arial" w:hAnsi="Arial" w:cs="Arial"/>
          <w:sz w:val="30"/>
          <w:szCs w:val="30"/>
        </w:rPr>
        <w:t>, запланированной к внедрению в конце 2017 года (</w:t>
      </w:r>
      <w:r w:rsidRPr="008C119C">
        <w:rPr>
          <w:rFonts w:ascii="Arial" w:hAnsi="Arial" w:cs="Arial"/>
          <w:sz w:val="30"/>
          <w:szCs w:val="30"/>
          <w:lang w:val="en-US"/>
        </w:rPr>
        <w:t>SEPA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Instant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credit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transfer</w:t>
      </w:r>
      <w:r w:rsidRPr="008C119C">
        <w:rPr>
          <w:rFonts w:ascii="Arial" w:hAnsi="Arial" w:cs="Arial"/>
          <w:sz w:val="30"/>
          <w:szCs w:val="30"/>
        </w:rPr>
        <w:t xml:space="preserve">, </w:t>
      </w:r>
      <w:r w:rsidRPr="008C119C">
        <w:rPr>
          <w:rFonts w:ascii="Arial" w:hAnsi="Arial" w:cs="Arial"/>
          <w:sz w:val="30"/>
          <w:szCs w:val="30"/>
          <w:lang w:val="en-US"/>
        </w:rPr>
        <w:t>SCT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Inst</w:t>
      </w:r>
      <w:r w:rsidRPr="008C119C">
        <w:rPr>
          <w:rFonts w:ascii="Arial" w:hAnsi="Arial" w:cs="Arial"/>
          <w:sz w:val="30"/>
          <w:szCs w:val="30"/>
        </w:rPr>
        <w:t>).</w:t>
      </w:r>
    </w:p>
    <w:p w14:paraId="104C283C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Определение</w:t>
      </w:r>
      <w:r w:rsidRPr="008C119C">
        <w:rPr>
          <w:rFonts w:ascii="Arial" w:hAnsi="Arial" w:cs="Arial"/>
          <w:sz w:val="30"/>
          <w:szCs w:val="30"/>
        </w:rPr>
        <w:t>: Под моментальным (также используются понятия «мгновенные/</w:t>
      </w:r>
      <w:r w:rsidRPr="008C119C">
        <w:rPr>
          <w:rFonts w:ascii="Arial" w:hAnsi="Arial" w:cs="Arial"/>
          <w:sz w:val="30"/>
          <w:szCs w:val="30"/>
          <w:lang w:val="en-US"/>
        </w:rPr>
        <w:t>instant</w:t>
      </w:r>
      <w:r w:rsidRPr="008C119C">
        <w:rPr>
          <w:rFonts w:ascii="Arial" w:hAnsi="Arial" w:cs="Arial"/>
          <w:sz w:val="30"/>
          <w:szCs w:val="30"/>
        </w:rPr>
        <w:t>», «приближенные к реальному времени/</w:t>
      </w:r>
      <w:r w:rsidRPr="008C119C">
        <w:rPr>
          <w:rFonts w:ascii="Arial" w:hAnsi="Arial" w:cs="Arial"/>
          <w:sz w:val="30"/>
          <w:szCs w:val="30"/>
          <w:lang w:val="en-US"/>
        </w:rPr>
        <w:t>near</w:t>
      </w:r>
      <w:r w:rsidRPr="008C119C">
        <w:rPr>
          <w:rFonts w:ascii="Arial" w:hAnsi="Arial" w:cs="Arial"/>
          <w:sz w:val="30"/>
          <w:szCs w:val="30"/>
        </w:rPr>
        <w:t>-</w:t>
      </w:r>
      <w:r w:rsidRPr="008C119C">
        <w:rPr>
          <w:rFonts w:ascii="Arial" w:hAnsi="Arial" w:cs="Arial"/>
          <w:sz w:val="30"/>
          <w:szCs w:val="30"/>
          <w:lang w:val="en-US"/>
        </w:rPr>
        <w:t>real</w:t>
      </w:r>
      <w:r w:rsidRPr="008C119C">
        <w:rPr>
          <w:rFonts w:ascii="Arial" w:hAnsi="Arial" w:cs="Arial"/>
          <w:sz w:val="30"/>
          <w:szCs w:val="30"/>
        </w:rPr>
        <w:t>-</w:t>
      </w:r>
      <w:r w:rsidRPr="008C119C">
        <w:rPr>
          <w:rFonts w:ascii="Arial" w:hAnsi="Arial" w:cs="Arial"/>
          <w:sz w:val="30"/>
          <w:szCs w:val="30"/>
          <w:lang w:val="en-US"/>
        </w:rPr>
        <w:t>time</w:t>
      </w:r>
      <w:r w:rsidRPr="008C119C">
        <w:rPr>
          <w:rFonts w:ascii="Arial" w:hAnsi="Arial" w:cs="Arial"/>
          <w:sz w:val="30"/>
          <w:szCs w:val="30"/>
        </w:rPr>
        <w:t>», «более быстрые/</w:t>
      </w:r>
      <w:r w:rsidRPr="008C119C">
        <w:rPr>
          <w:rFonts w:ascii="Arial" w:hAnsi="Arial" w:cs="Arial"/>
          <w:sz w:val="30"/>
          <w:szCs w:val="30"/>
          <w:lang w:val="en-US"/>
        </w:rPr>
        <w:t>faster</w:t>
      </w:r>
      <w:r w:rsidRPr="008C119C">
        <w:rPr>
          <w:rFonts w:ascii="Arial" w:hAnsi="Arial" w:cs="Arial"/>
          <w:sz w:val="30"/>
          <w:szCs w:val="30"/>
        </w:rPr>
        <w:t>») платеж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ом </w:t>
      </w:r>
      <w:r w:rsidRPr="008C119C">
        <w:rPr>
          <w:rFonts w:ascii="Arial" w:hAnsi="Arial" w:cs="Arial"/>
          <w:sz w:val="30"/>
          <w:szCs w:val="30"/>
        </w:rPr>
        <w:t xml:space="preserve">понимается </w:t>
      </w:r>
      <w:r w:rsidRPr="008C119C">
        <w:rPr>
          <w:rFonts w:ascii="Arial" w:hAnsi="Arial" w:cs="Arial"/>
          <w:b/>
          <w:i/>
          <w:sz w:val="30"/>
          <w:szCs w:val="30"/>
        </w:rPr>
        <w:t>платеж, в котором передача платежного сообщения и доступность денег для конечного бенефициара происходит в реальном или приближенном к реальному времени, в режиме 24/7 (или максимально близком к нему).</w:t>
      </w:r>
      <w:r w:rsidRPr="008C119C">
        <w:rPr>
          <w:rFonts w:ascii="Arial" w:hAnsi="Arial" w:cs="Arial"/>
          <w:sz w:val="30"/>
          <w:szCs w:val="30"/>
        </w:rPr>
        <w:t xml:space="preserve"> </w:t>
      </w:r>
    </w:p>
    <w:p w14:paraId="54B02EB5" w14:textId="77777777" w:rsidR="008C119C" w:rsidRPr="008C119C" w:rsidRDefault="008C119C" w:rsidP="008C119C">
      <w:pPr>
        <w:spacing w:after="0" w:line="240" w:lineRule="auto"/>
        <w:ind w:left="7080" w:firstLine="708"/>
        <w:rPr>
          <w:rFonts w:ascii="Arial" w:hAnsi="Arial" w:cs="Arial"/>
          <w:sz w:val="30"/>
          <w:szCs w:val="30"/>
        </w:rPr>
      </w:pPr>
    </w:p>
    <w:p w14:paraId="05FCB657" w14:textId="77777777" w:rsidR="008C119C" w:rsidRPr="008C119C" w:rsidRDefault="008C119C" w:rsidP="008C119C">
      <w:pPr>
        <w:spacing w:after="0" w:line="240" w:lineRule="auto"/>
        <w:ind w:left="7080" w:firstLine="708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Таблица 1</w:t>
      </w:r>
    </w:p>
    <w:p w14:paraId="4AEBE040" w14:textId="77777777" w:rsidR="008C119C" w:rsidRPr="008C119C" w:rsidRDefault="008C119C" w:rsidP="008C119C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Страны, имеющие системы моментальных платежей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4961"/>
      </w:tblGrid>
      <w:tr w:rsidR="008C119C" w:rsidRPr="003264D4" w14:paraId="5E81AA4D" w14:textId="77777777" w:rsidTr="003264D4">
        <w:tc>
          <w:tcPr>
            <w:tcW w:w="1985" w:type="dxa"/>
            <w:shd w:val="clear" w:color="auto" w:fill="auto"/>
          </w:tcPr>
          <w:p w14:paraId="5606DD60" w14:textId="77777777" w:rsidR="008C119C" w:rsidRPr="003264D4" w:rsidRDefault="008C119C" w:rsidP="003264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Страна</w:t>
            </w:r>
          </w:p>
        </w:tc>
        <w:tc>
          <w:tcPr>
            <w:tcW w:w="3544" w:type="dxa"/>
            <w:shd w:val="clear" w:color="auto" w:fill="auto"/>
          </w:tcPr>
          <w:p w14:paraId="60679BD1" w14:textId="77777777" w:rsidR="008C119C" w:rsidRPr="003264D4" w:rsidRDefault="008C119C" w:rsidP="003264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Система, год</w:t>
            </w:r>
          </w:p>
        </w:tc>
        <w:tc>
          <w:tcPr>
            <w:tcW w:w="4961" w:type="dxa"/>
            <w:shd w:val="clear" w:color="auto" w:fill="auto"/>
          </w:tcPr>
          <w:p w14:paraId="01D18901" w14:textId="77777777" w:rsidR="008C119C" w:rsidRPr="003264D4" w:rsidRDefault="008C119C" w:rsidP="003264D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Расчетное время и др.</w:t>
            </w:r>
          </w:p>
        </w:tc>
      </w:tr>
      <w:tr w:rsidR="008C119C" w:rsidRPr="003264D4" w14:paraId="52C6110E" w14:textId="77777777" w:rsidTr="003264D4">
        <w:tc>
          <w:tcPr>
            <w:tcW w:w="1985" w:type="dxa"/>
            <w:shd w:val="clear" w:color="auto" w:fill="auto"/>
          </w:tcPr>
          <w:p w14:paraId="2F6F3BFE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ЮАР</w:t>
            </w:r>
          </w:p>
        </w:tc>
        <w:tc>
          <w:tcPr>
            <w:tcW w:w="3544" w:type="dxa"/>
            <w:shd w:val="clear" w:color="auto" w:fill="auto"/>
          </w:tcPr>
          <w:p w14:paraId="595D5EF5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Real-Time Clearing (RTC), 2006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E10B51E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60 секунд;</w:t>
            </w:r>
          </w:p>
          <w:p w14:paraId="1201311E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- 3 расчетных цикла в течение дня</w:t>
            </w:r>
          </w:p>
        </w:tc>
      </w:tr>
      <w:tr w:rsidR="008C119C" w:rsidRPr="003264D4" w14:paraId="6A0D3816" w14:textId="77777777" w:rsidTr="003264D4">
        <w:tc>
          <w:tcPr>
            <w:tcW w:w="1985" w:type="dxa"/>
            <w:shd w:val="clear" w:color="auto" w:fill="auto"/>
          </w:tcPr>
          <w:p w14:paraId="13893907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Великобри-</w:t>
            </w:r>
          </w:p>
          <w:p w14:paraId="125D8D73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тания</w:t>
            </w:r>
          </w:p>
        </w:tc>
        <w:tc>
          <w:tcPr>
            <w:tcW w:w="3544" w:type="dxa"/>
            <w:shd w:val="clear" w:color="auto" w:fill="auto"/>
          </w:tcPr>
          <w:p w14:paraId="2A082854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Faster Payments Service (FPS), 2008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5FFF729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15 секунд;</w:t>
            </w:r>
          </w:p>
          <w:p w14:paraId="17B98ECD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- 3 расчетных цикла в течение дня;</w:t>
            </w:r>
          </w:p>
          <w:p w14:paraId="44A81D13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 xml:space="preserve">- лимиты </w:t>
            </w:r>
            <w:proofErr w:type="gramStart"/>
            <w:r w:rsidRPr="003264D4">
              <w:rPr>
                <w:rFonts w:ascii="Arial" w:hAnsi="Arial" w:cs="Arial"/>
                <w:sz w:val="28"/>
                <w:szCs w:val="28"/>
              </w:rPr>
              <w:t>от  10000</w:t>
            </w:r>
            <w:proofErr w:type="gramEnd"/>
            <w:r w:rsidRPr="003264D4">
              <w:rPr>
                <w:rFonts w:ascii="Arial" w:hAnsi="Arial" w:cs="Arial"/>
                <w:sz w:val="28"/>
                <w:szCs w:val="28"/>
              </w:rPr>
              <w:t xml:space="preserve"> до 100000 фунтов стерлингов в зависимости от банка</w:t>
            </w:r>
          </w:p>
          <w:p w14:paraId="00702A23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сервис бесплатен для физических лиц</w:t>
            </w:r>
          </w:p>
        </w:tc>
      </w:tr>
      <w:tr w:rsidR="008C119C" w:rsidRPr="003264D4" w14:paraId="5598C886" w14:textId="77777777" w:rsidTr="003264D4">
        <w:tc>
          <w:tcPr>
            <w:tcW w:w="1985" w:type="dxa"/>
            <w:shd w:val="clear" w:color="auto" w:fill="auto"/>
          </w:tcPr>
          <w:p w14:paraId="182D86C0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Индия</w:t>
            </w:r>
          </w:p>
        </w:tc>
        <w:tc>
          <w:tcPr>
            <w:tcW w:w="3544" w:type="dxa"/>
            <w:shd w:val="clear" w:color="auto" w:fill="auto"/>
          </w:tcPr>
          <w:p w14:paraId="25974220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Immediate Payment Service (IMPS), 2010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6D09F51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30 секунд;</w:t>
            </w:r>
          </w:p>
          <w:p w14:paraId="7C7CAA28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- 4 расчетных цикла</w:t>
            </w:r>
          </w:p>
        </w:tc>
      </w:tr>
      <w:tr w:rsidR="008C119C" w:rsidRPr="003264D4" w14:paraId="754478B0" w14:textId="77777777" w:rsidTr="003264D4">
        <w:tc>
          <w:tcPr>
            <w:tcW w:w="1985" w:type="dxa"/>
            <w:shd w:val="clear" w:color="auto" w:fill="auto"/>
          </w:tcPr>
          <w:p w14:paraId="6151B098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Китай</w:t>
            </w:r>
          </w:p>
        </w:tc>
        <w:tc>
          <w:tcPr>
            <w:tcW w:w="3544" w:type="dxa"/>
            <w:shd w:val="clear" w:color="auto" w:fill="auto"/>
          </w:tcPr>
          <w:p w14:paraId="15F090FC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Internet Banking Payment System (IBPS), 2010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8F6DE40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20 секунд;</w:t>
            </w:r>
          </w:p>
          <w:p w14:paraId="41B91AC3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- 6 расчетных циклов</w:t>
            </w:r>
          </w:p>
        </w:tc>
      </w:tr>
      <w:tr w:rsidR="008C119C" w:rsidRPr="003264D4" w14:paraId="636CDBA4" w14:textId="77777777" w:rsidTr="003264D4">
        <w:tc>
          <w:tcPr>
            <w:tcW w:w="1985" w:type="dxa"/>
            <w:shd w:val="clear" w:color="auto" w:fill="auto"/>
          </w:tcPr>
          <w:p w14:paraId="5ED6ED93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Швеция</w:t>
            </w:r>
          </w:p>
        </w:tc>
        <w:tc>
          <w:tcPr>
            <w:tcW w:w="3544" w:type="dxa"/>
            <w:shd w:val="clear" w:color="auto" w:fill="auto"/>
          </w:tcPr>
          <w:p w14:paraId="76650122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BiR/Swish</w:t>
            </w:r>
            <w:r w:rsidRPr="003264D4">
              <w:rPr>
                <w:rFonts w:ascii="Arial" w:hAnsi="Arial" w:cs="Arial"/>
                <w:sz w:val="28"/>
                <w:szCs w:val="28"/>
              </w:rPr>
              <w:t>,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 xml:space="preserve"> 2012</w:t>
            </w:r>
            <w:r w:rsidRPr="003264D4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4961" w:type="dxa"/>
            <w:shd w:val="clear" w:color="auto" w:fill="auto"/>
          </w:tcPr>
          <w:p w14:paraId="1BE9624D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1-2 секунды</w:t>
            </w:r>
          </w:p>
        </w:tc>
      </w:tr>
      <w:tr w:rsidR="008C119C" w:rsidRPr="003264D4" w14:paraId="50E0813B" w14:textId="77777777" w:rsidTr="003264D4">
        <w:tc>
          <w:tcPr>
            <w:tcW w:w="1985" w:type="dxa"/>
            <w:shd w:val="clear" w:color="auto" w:fill="auto"/>
          </w:tcPr>
          <w:p w14:paraId="62332135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Турция</w:t>
            </w:r>
          </w:p>
        </w:tc>
        <w:tc>
          <w:tcPr>
            <w:tcW w:w="3544" w:type="dxa"/>
            <w:shd w:val="clear" w:color="auto" w:fill="auto"/>
          </w:tcPr>
          <w:p w14:paraId="5E8DC70B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BKM Express, 2013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019D435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30 секунд;</w:t>
            </w:r>
          </w:p>
          <w:p w14:paraId="79EE953F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- 1 расчетный цикл</w:t>
            </w:r>
          </w:p>
        </w:tc>
      </w:tr>
      <w:tr w:rsidR="008C119C" w:rsidRPr="003264D4" w14:paraId="6CE8163E" w14:textId="77777777" w:rsidTr="003264D4">
        <w:tc>
          <w:tcPr>
            <w:tcW w:w="1985" w:type="dxa"/>
            <w:shd w:val="clear" w:color="auto" w:fill="auto"/>
          </w:tcPr>
          <w:p w14:paraId="4FCA98E9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Италия</w:t>
            </w:r>
          </w:p>
        </w:tc>
        <w:tc>
          <w:tcPr>
            <w:tcW w:w="3544" w:type="dxa"/>
            <w:shd w:val="clear" w:color="auto" w:fill="auto"/>
          </w:tcPr>
          <w:p w14:paraId="2A5912BD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Cash in a flash (Jiffy), 2014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630AC4F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2-3 секунды</w:t>
            </w:r>
          </w:p>
          <w:p w14:paraId="044F2FC4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C119C" w:rsidRPr="003264D4" w14:paraId="2141EECB" w14:textId="77777777" w:rsidTr="003264D4">
        <w:tc>
          <w:tcPr>
            <w:tcW w:w="1985" w:type="dxa"/>
            <w:shd w:val="clear" w:color="auto" w:fill="auto"/>
          </w:tcPr>
          <w:p w14:paraId="1EAA3087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Сингапур</w:t>
            </w:r>
          </w:p>
        </w:tc>
        <w:tc>
          <w:tcPr>
            <w:tcW w:w="3544" w:type="dxa"/>
            <w:shd w:val="clear" w:color="auto" w:fill="auto"/>
          </w:tcPr>
          <w:p w14:paraId="02146305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 xml:space="preserve">Fast </w:t>
            </w:r>
            <w:proofErr w:type="gramStart"/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And</w:t>
            </w:r>
            <w:proofErr w:type="gramEnd"/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 xml:space="preserve"> Secure Transfers (FAST), 2014</w:t>
            </w:r>
            <w:r w:rsidRPr="003264D4">
              <w:rPr>
                <w:rFonts w:ascii="Arial" w:hAnsi="Arial" w:cs="Arial"/>
                <w:sz w:val="28"/>
                <w:szCs w:val="28"/>
              </w:rPr>
              <w:t>г</w:t>
            </w: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3275E3A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15 секунд;</w:t>
            </w:r>
          </w:p>
          <w:p w14:paraId="7856C5BD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- 2 расчетных цикла в течение дня;</w:t>
            </w:r>
          </w:p>
          <w:p w14:paraId="33ECDF5E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лимит 50000 синг. долларов</w:t>
            </w:r>
          </w:p>
        </w:tc>
      </w:tr>
      <w:tr w:rsidR="008C119C" w:rsidRPr="003264D4" w14:paraId="12B97C5C" w14:textId="77777777" w:rsidTr="003264D4">
        <w:tc>
          <w:tcPr>
            <w:tcW w:w="1985" w:type="dxa"/>
            <w:shd w:val="clear" w:color="auto" w:fill="auto"/>
          </w:tcPr>
          <w:p w14:paraId="7972ACD2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Швейцария</w:t>
            </w:r>
          </w:p>
        </w:tc>
        <w:tc>
          <w:tcPr>
            <w:tcW w:w="3544" w:type="dxa"/>
            <w:shd w:val="clear" w:color="auto" w:fill="auto"/>
          </w:tcPr>
          <w:p w14:paraId="3F5CF4A4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Twint</w:t>
            </w:r>
            <w:r w:rsidRPr="003264D4">
              <w:rPr>
                <w:rFonts w:ascii="Arial" w:hAnsi="Arial" w:cs="Arial"/>
                <w:sz w:val="28"/>
                <w:szCs w:val="28"/>
              </w:rPr>
              <w:t>. 2015г.</w:t>
            </w:r>
          </w:p>
        </w:tc>
        <w:tc>
          <w:tcPr>
            <w:tcW w:w="4961" w:type="dxa"/>
            <w:shd w:val="clear" w:color="auto" w:fill="auto"/>
          </w:tcPr>
          <w:p w14:paraId="6C221742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расчет за 2-3 секунды;</w:t>
            </w:r>
          </w:p>
          <w:p w14:paraId="72E33D74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- 1 расчетный цикл</w:t>
            </w:r>
          </w:p>
        </w:tc>
      </w:tr>
      <w:tr w:rsidR="008C119C" w:rsidRPr="003264D4" w14:paraId="6CAFA800" w14:textId="77777777" w:rsidTr="003264D4">
        <w:tc>
          <w:tcPr>
            <w:tcW w:w="1985" w:type="dxa"/>
            <w:shd w:val="clear" w:color="auto" w:fill="auto"/>
          </w:tcPr>
          <w:p w14:paraId="70E49A94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Мексика</w:t>
            </w:r>
          </w:p>
        </w:tc>
        <w:tc>
          <w:tcPr>
            <w:tcW w:w="3544" w:type="dxa"/>
            <w:shd w:val="clear" w:color="auto" w:fill="auto"/>
          </w:tcPr>
          <w:p w14:paraId="0D0B12B6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  <w:lang w:val="en-US"/>
              </w:rPr>
              <w:t>SPEI</w:t>
            </w:r>
            <w:r w:rsidRPr="003264D4">
              <w:rPr>
                <w:rFonts w:ascii="Arial" w:hAnsi="Arial" w:cs="Arial"/>
                <w:sz w:val="28"/>
                <w:szCs w:val="28"/>
              </w:rPr>
              <w:t>, 2004г (в режиме 22,5/7)</w:t>
            </w:r>
          </w:p>
          <w:p w14:paraId="7CD975CE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С 2015г. – в режиме 24/7</w:t>
            </w:r>
          </w:p>
        </w:tc>
        <w:tc>
          <w:tcPr>
            <w:tcW w:w="4961" w:type="dxa"/>
            <w:shd w:val="clear" w:color="auto" w:fill="auto"/>
          </w:tcPr>
          <w:p w14:paraId="3D8947B0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среднее время обработки 13,6 секунды</w:t>
            </w:r>
          </w:p>
          <w:p w14:paraId="568FFB7C" w14:textId="77777777" w:rsidR="008C119C" w:rsidRPr="003264D4" w:rsidRDefault="008C119C" w:rsidP="003264D4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264D4">
              <w:rPr>
                <w:rFonts w:ascii="Arial" w:hAnsi="Arial" w:cs="Arial"/>
                <w:sz w:val="28"/>
                <w:szCs w:val="28"/>
              </w:rPr>
              <w:t>- нетто-расчеты каждые 3 секунды или после 300 новых платежей</w:t>
            </w:r>
          </w:p>
        </w:tc>
      </w:tr>
    </w:tbl>
    <w:p w14:paraId="29CCEDAE" w14:textId="77777777" w:rsidR="008C119C" w:rsidRPr="008C119C" w:rsidRDefault="008C119C" w:rsidP="008C11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119C">
        <w:rPr>
          <w:rFonts w:ascii="Arial" w:hAnsi="Arial" w:cs="Arial"/>
          <w:i/>
          <w:sz w:val="24"/>
          <w:szCs w:val="24"/>
        </w:rPr>
        <w:t>Источник: Банк международных расчетов, ноябрь 2016г.</w:t>
      </w:r>
    </w:p>
    <w:p w14:paraId="35C6F26B" w14:textId="77777777" w:rsidR="008C119C" w:rsidRPr="008C119C" w:rsidRDefault="008C119C" w:rsidP="008C119C">
      <w:pPr>
        <w:rPr>
          <w:rFonts w:ascii="Arial" w:hAnsi="Arial" w:cs="Arial"/>
          <w:sz w:val="24"/>
          <w:szCs w:val="24"/>
        </w:rPr>
        <w:sectPr w:rsidR="008C119C" w:rsidRPr="008C119C" w:rsidSect="003264D4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2C4ED448" w14:textId="77777777" w:rsidR="008C119C" w:rsidRPr="008C119C" w:rsidRDefault="008C119C" w:rsidP="008C11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lastRenderedPageBreak/>
        <w:t>Функциональные особенности систем моментальных платежей</w:t>
      </w:r>
    </w:p>
    <w:p w14:paraId="673286BA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Аналогом розничных платежей в режиме реального времени являются платежи с использованием платежной карточки. Карточные системы </w:t>
      </w:r>
      <w:r w:rsidRPr="008C119C">
        <w:rPr>
          <w:rFonts w:ascii="Arial" w:hAnsi="Arial" w:cs="Arial"/>
          <w:sz w:val="30"/>
          <w:szCs w:val="30"/>
        </w:rPr>
        <w:t xml:space="preserve">используют моментальную </w:t>
      </w:r>
      <w:r w:rsidRPr="008C119C">
        <w:rPr>
          <w:rFonts w:ascii="Arial" w:hAnsi="Arial" w:cs="Arial"/>
          <w:sz w:val="30"/>
          <w:szCs w:val="30"/>
          <w:lang w:val="kk-KZ"/>
        </w:rPr>
        <w:t>автоматизированную систему коммуникаций между банками-участниками (запросы, авторизация и др.)</w:t>
      </w:r>
      <w:r w:rsidRPr="008C119C">
        <w:rPr>
          <w:rFonts w:ascii="Arial" w:hAnsi="Arial" w:cs="Arial"/>
          <w:sz w:val="30"/>
          <w:szCs w:val="30"/>
        </w:rPr>
        <w:t xml:space="preserve"> и доступны в течение дня</w:t>
      </w:r>
      <w:r w:rsidRPr="008C119C">
        <w:rPr>
          <w:rFonts w:ascii="Arial" w:hAnsi="Arial" w:cs="Arial"/>
          <w:sz w:val="30"/>
          <w:szCs w:val="30"/>
          <w:lang w:val="kk-KZ"/>
        </w:rPr>
        <w:t>, что сближает их с системами моментальных платежей</w:t>
      </w:r>
      <w:r w:rsidRPr="008C119C">
        <w:rPr>
          <w:rFonts w:ascii="Arial" w:hAnsi="Arial" w:cs="Arial"/>
          <w:sz w:val="30"/>
          <w:szCs w:val="30"/>
        </w:rPr>
        <w:t>. О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днако, в отличие от систем моментальных платежей, фактическое получение денег конечным бенефициаром (торговой точкой) может занимать от 1 до 30 дней. </w:t>
      </w:r>
    </w:p>
    <w:p w14:paraId="18676CBB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</w:rPr>
        <w:t xml:space="preserve">Системы моментальных платежей обладают 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следующими </w:t>
      </w:r>
      <w:r w:rsidRPr="008C119C">
        <w:rPr>
          <w:rFonts w:ascii="Arial" w:hAnsi="Arial" w:cs="Arial"/>
          <w:b/>
          <w:i/>
          <w:sz w:val="30"/>
          <w:szCs w:val="30"/>
        </w:rPr>
        <w:t>характеристиками</w:t>
      </w:r>
      <w:r w:rsidRPr="008C119C">
        <w:rPr>
          <w:rFonts w:ascii="Arial" w:hAnsi="Arial" w:cs="Arial"/>
          <w:b/>
          <w:i/>
          <w:sz w:val="30"/>
          <w:szCs w:val="30"/>
          <w:lang w:val="kk-KZ"/>
        </w:rPr>
        <w:t>:</w:t>
      </w:r>
      <w:r w:rsidRPr="008C119C">
        <w:rPr>
          <w:rFonts w:ascii="Arial" w:hAnsi="Arial" w:cs="Arial"/>
          <w:sz w:val="30"/>
          <w:szCs w:val="30"/>
        </w:rPr>
        <w:t xml:space="preserve"> </w:t>
      </w:r>
    </w:p>
    <w:p w14:paraId="52C30FA2" w14:textId="77777777" w:rsidR="008C119C" w:rsidRPr="008C119C" w:rsidRDefault="008C119C" w:rsidP="008C119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В части взаимоотношений между банком и клиентом:</w:t>
      </w:r>
    </w:p>
    <w:p w14:paraId="203BA18E" w14:textId="77777777" w:rsidR="008C119C" w:rsidRPr="008C119C" w:rsidRDefault="008C119C" w:rsidP="008C119C">
      <w:pPr>
        <w:numPr>
          <w:ilvl w:val="0"/>
          <w:numId w:val="1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платежи в реальном/приближенном к реальному времени, мгновенная доступность денег для получателя;</w:t>
      </w:r>
    </w:p>
    <w:p w14:paraId="2AB1870D" w14:textId="77777777" w:rsidR="008C119C" w:rsidRPr="008C119C" w:rsidRDefault="008C119C" w:rsidP="008C119C">
      <w:pPr>
        <w:numPr>
          <w:ilvl w:val="0"/>
          <w:numId w:val="1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операционная доступность в режиме 24/7;</w:t>
      </w:r>
    </w:p>
    <w:p w14:paraId="7796B59E" w14:textId="77777777" w:rsidR="008C119C" w:rsidRPr="008C119C" w:rsidRDefault="008C119C" w:rsidP="008C119C">
      <w:pPr>
        <w:numPr>
          <w:ilvl w:val="0"/>
          <w:numId w:val="1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мобильная связь или Интернет в качестве основных каналов доступа к услугам.</w:t>
      </w:r>
    </w:p>
    <w:p w14:paraId="6BC25B91" w14:textId="77777777" w:rsidR="008C119C" w:rsidRPr="008C119C" w:rsidRDefault="008C119C" w:rsidP="008C119C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</w:rPr>
        <w:t xml:space="preserve">В части организации расчетов между банками </w:t>
      </w:r>
      <w:r w:rsidRPr="008C119C">
        <w:rPr>
          <w:rFonts w:ascii="Arial" w:hAnsi="Arial" w:cs="Arial"/>
          <w:sz w:val="30"/>
          <w:szCs w:val="30"/>
          <w:lang w:val="kk-KZ"/>
        </w:rPr>
        <w:t>можно выделить две типовые модели:</w:t>
      </w:r>
    </w:p>
    <w:p w14:paraId="1A3FBC8B" w14:textId="77777777" w:rsidR="008C119C" w:rsidRPr="008C119C" w:rsidRDefault="008C119C" w:rsidP="008C119C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ab/>
      </w:r>
      <w:r w:rsidRPr="008C119C">
        <w:rPr>
          <w:rFonts w:ascii="Arial" w:hAnsi="Arial" w:cs="Arial"/>
          <w:b/>
          <w:i/>
          <w:sz w:val="30"/>
          <w:szCs w:val="30"/>
          <w:lang w:val="kk-KZ"/>
        </w:rPr>
        <w:t>Первая модель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 нацелена на сквозную обработку всех розничных платежей в режиме реального времени, включая осуществление расчета. Таким образом, при межбанковских расчетах необходимо моментальное дебетование и кредитование счетов клиентов между  клиентом и банком.</w:t>
      </w:r>
    </w:p>
    <w:p w14:paraId="1A30E582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В результате использования такого дизайна сводятся к нулю финансовые/кредитные риски (при условии обеспечения участникам ликвидности), при этом к системе предъявляются высокие операционные требования - требуемая скорость, абсолютный объем операций, постоянная доступность расчетной системы. Примерами данного подхода являются Мексика и Австралия. </w:t>
      </w:r>
      <w:r w:rsidRPr="008C119C">
        <w:rPr>
          <w:rFonts w:ascii="Arial" w:hAnsi="Arial" w:cs="Arial"/>
          <w:sz w:val="30"/>
          <w:szCs w:val="30"/>
        </w:rPr>
        <w:t xml:space="preserve">В Мексике используются высокочастотные расчеты (каждые 3 секунды или через 300 платежных поручений), а в Австралии 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разрабатывается специально </w:t>
      </w:r>
      <w:r w:rsidRPr="008C119C">
        <w:rPr>
          <w:rFonts w:ascii="Arial" w:hAnsi="Arial" w:cs="Arial"/>
          <w:sz w:val="30"/>
          <w:szCs w:val="30"/>
        </w:rPr>
        <w:t>выделенный модуль в системе расчетов в режиме реального времени.</w:t>
      </w:r>
    </w:p>
    <w:p w14:paraId="60E16ADD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b/>
          <w:i/>
          <w:sz w:val="30"/>
          <w:szCs w:val="30"/>
          <w:lang w:val="kk-KZ"/>
        </w:rPr>
        <w:t>Вторая модель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 направлена на предоставление моментальных платежей с отложенным нетто-расчетом. Клиенты по-прежнему осуществляют мгновенные платежи, но межбанковские расчеты проводятся на основании </w:t>
      </w:r>
      <w:r w:rsidRPr="008C119C">
        <w:rPr>
          <w:rFonts w:ascii="Arial" w:hAnsi="Arial" w:cs="Arial"/>
          <w:sz w:val="30"/>
          <w:szCs w:val="30"/>
          <w:lang w:val="kk-KZ"/>
        </w:rPr>
        <w:lastRenderedPageBreak/>
        <w:t xml:space="preserve">многостороннего взаимозачета за несколько расчетных циклов в течение операционного дня. </w:t>
      </w:r>
    </w:p>
    <w:p w14:paraId="42CD9ACB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При этом создаются определенные финансовые риски, которые подлежат управлению (в частности, с помощью залогового обеспечения, соглашений о распределении убытков и/или максимальных ограничений кредитовых-дебетовых позиций). Поскольку системы функционируют в режиме 24/7 финансовые риски могут возникнуть до начала следующего рабочего дня или в течение выходных дней и государственных праздников, когда может происходить аккумулирование платежей в пределах расчетного цикла. </w:t>
      </w:r>
    </w:p>
    <w:p w14:paraId="64B836E9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>Большинство</w:t>
      </w:r>
      <w:r w:rsidRPr="008C119C">
        <w:rPr>
          <w:rFonts w:ascii="Arial" w:hAnsi="Arial" w:cs="Arial"/>
          <w:sz w:val="30"/>
          <w:szCs w:val="30"/>
        </w:rPr>
        <w:t xml:space="preserve"> систем моментальных платежей (за исключением Турции</w:t>
      </w:r>
      <w:r w:rsidRPr="008C119C">
        <w:rPr>
          <w:rStyle w:val="aa"/>
          <w:rFonts w:ascii="Arial" w:hAnsi="Arial" w:cs="Arial"/>
          <w:sz w:val="30"/>
          <w:szCs w:val="30"/>
        </w:rPr>
        <w:footnoteReference w:id="1"/>
      </w:r>
      <w:r w:rsidRPr="008C119C">
        <w:rPr>
          <w:rFonts w:ascii="Arial" w:hAnsi="Arial" w:cs="Arial"/>
          <w:sz w:val="30"/>
          <w:szCs w:val="30"/>
        </w:rPr>
        <w:t>) построены на основе отложенных клиринговых расчетов (Великобритания</w:t>
      </w:r>
      <w:r w:rsidRPr="008C119C">
        <w:rPr>
          <w:rStyle w:val="aa"/>
          <w:rFonts w:ascii="Arial" w:hAnsi="Arial" w:cs="Arial"/>
          <w:sz w:val="30"/>
          <w:szCs w:val="30"/>
        </w:rPr>
        <w:footnoteReference w:id="2"/>
      </w:r>
      <w:r w:rsidRPr="008C119C">
        <w:rPr>
          <w:rFonts w:ascii="Arial" w:hAnsi="Arial" w:cs="Arial"/>
          <w:sz w:val="30"/>
          <w:szCs w:val="30"/>
        </w:rPr>
        <w:t>, Швеция, Сингапур, ЮАР, Индия). Данные системы также иногда называют быстрые АСН/</w:t>
      </w:r>
      <w:r w:rsidRPr="008C119C">
        <w:rPr>
          <w:rFonts w:ascii="Arial" w:hAnsi="Arial" w:cs="Arial"/>
          <w:sz w:val="30"/>
          <w:szCs w:val="30"/>
          <w:lang w:val="en-US"/>
        </w:rPr>
        <w:t>fast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ACH</w:t>
      </w:r>
      <w:r w:rsidRPr="008C119C">
        <w:rPr>
          <w:rFonts w:ascii="Arial" w:hAnsi="Arial" w:cs="Arial"/>
          <w:sz w:val="30"/>
          <w:szCs w:val="30"/>
        </w:rPr>
        <w:t xml:space="preserve"> (</w:t>
      </w:r>
      <w:r w:rsidRPr="008C119C">
        <w:rPr>
          <w:rFonts w:ascii="Arial" w:hAnsi="Arial" w:cs="Arial"/>
          <w:sz w:val="30"/>
          <w:szCs w:val="30"/>
          <w:lang w:val="en-US"/>
        </w:rPr>
        <w:t>Automated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clearing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house</w:t>
      </w:r>
      <w:r w:rsidRPr="008C119C">
        <w:rPr>
          <w:rFonts w:ascii="Arial" w:hAnsi="Arial" w:cs="Arial"/>
          <w:sz w:val="30"/>
          <w:szCs w:val="30"/>
        </w:rPr>
        <w:t>).</w:t>
      </w:r>
    </w:p>
    <w:p w14:paraId="0A1F6855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</w:p>
    <w:p w14:paraId="71F236A1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Необходимо отметить, что моментальность выходит за рамки платежей, поскольку все сопутствующие процессы также должны проводиться в режиме реального времени. Это накладывает требования к дизайну, внедрению, поддержке платформы и клиентскому сервису. Платежная платформа должна уметь проводить моментальные проверки на фрод мониторинг, отмывание денег и другие, принимать сложные решения по маршрутизации, управлять исключениями и обеспечивать операционную непрерывность и доступность 24/7/365.</w:t>
      </w:r>
    </w:p>
    <w:p w14:paraId="7426AFB4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Постоянная операционная доступность может ставить задачи функционирования нескольких основных/активных центров для реализации процессов дублирования, восстановления и обновления «вживую». Таким образом, моментальный платеж представляет собой полный цифровой сервис.</w:t>
      </w:r>
    </w:p>
    <w:p w14:paraId="0B2F77EB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</w:rPr>
        <w:t xml:space="preserve">Центральный банк может 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играть </w:t>
      </w:r>
      <w:r w:rsidRPr="008C119C">
        <w:rPr>
          <w:rFonts w:ascii="Arial" w:hAnsi="Arial" w:cs="Arial"/>
          <w:sz w:val="30"/>
          <w:szCs w:val="30"/>
        </w:rPr>
        <w:t xml:space="preserve">четко выраженную операционную роль, разрабатывая новые модули в </w:t>
      </w:r>
      <w:r w:rsidRPr="008C119C">
        <w:rPr>
          <w:rFonts w:ascii="Arial" w:hAnsi="Arial" w:cs="Arial"/>
          <w:sz w:val="30"/>
          <w:szCs w:val="30"/>
          <w:lang w:val="en-US"/>
        </w:rPr>
        <w:t>RTGS</w:t>
      </w:r>
      <w:r w:rsidRPr="008C119C">
        <w:rPr>
          <w:rFonts w:ascii="Arial" w:hAnsi="Arial" w:cs="Arial"/>
          <w:sz w:val="30"/>
          <w:szCs w:val="30"/>
        </w:rPr>
        <w:t>, предназначенные для осуществления моментальных розничных платежей, или же у новых сервисов могут быть частные операторы.</w:t>
      </w:r>
    </w:p>
    <w:p w14:paraId="371818A9" w14:textId="77777777" w:rsidR="008C119C" w:rsidRPr="008C119C" w:rsidRDefault="008C119C" w:rsidP="008C119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lastRenderedPageBreak/>
        <w:t>Преимущества систем моментальных платежей и возможные трудности внедрения</w:t>
      </w:r>
    </w:p>
    <w:p w14:paraId="3276DE44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Благодаря мгновенной доступности денег для конечного получателя системы моментальных платежей обеспечивают значительное увеличение оборачиваемости денег между хозяйствующими субъектами. При этом для достижения максимального эффекта ключевым результатом наличия в стране системы моментальных платежей, помимо скорости, должна стать </w:t>
      </w:r>
      <w:r w:rsidRPr="008C119C">
        <w:rPr>
          <w:rFonts w:ascii="Arial" w:hAnsi="Arial" w:cs="Arial"/>
          <w:b/>
          <w:sz w:val="30"/>
          <w:szCs w:val="30"/>
        </w:rPr>
        <w:t>повсеместность</w:t>
      </w:r>
      <w:r w:rsidRPr="008C119C">
        <w:rPr>
          <w:rFonts w:ascii="Arial" w:hAnsi="Arial" w:cs="Arial"/>
          <w:sz w:val="30"/>
          <w:szCs w:val="30"/>
        </w:rPr>
        <w:t xml:space="preserve"> данного сервиса (</w:t>
      </w:r>
      <w:r w:rsidRPr="008C119C">
        <w:rPr>
          <w:rFonts w:ascii="Arial" w:hAnsi="Arial" w:cs="Arial"/>
          <w:sz w:val="30"/>
          <w:szCs w:val="30"/>
          <w:lang w:val="en-US"/>
        </w:rPr>
        <w:t>ubiquity</w:t>
      </w:r>
      <w:r w:rsidRPr="008C119C">
        <w:rPr>
          <w:rFonts w:ascii="Arial" w:hAnsi="Arial" w:cs="Arial"/>
          <w:sz w:val="30"/>
          <w:szCs w:val="30"/>
        </w:rPr>
        <w:t>).</w:t>
      </w:r>
    </w:p>
    <w:p w14:paraId="1539AC80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Помимо того, что системы моментальных платежей с банковского счета в рознице сами по себе являются своего рода инновацией, еще большую ценность представляют </w:t>
      </w:r>
      <w:r w:rsidRPr="008C119C">
        <w:rPr>
          <w:rFonts w:ascii="Arial" w:hAnsi="Arial" w:cs="Arial"/>
          <w:b/>
          <w:sz w:val="30"/>
          <w:szCs w:val="30"/>
          <w:lang w:val="kk-KZ"/>
        </w:rPr>
        <w:t>дополнительные услуги</w:t>
      </w:r>
      <w:r w:rsidRPr="008C119C">
        <w:rPr>
          <w:rFonts w:ascii="Arial" w:hAnsi="Arial" w:cs="Arial"/>
          <w:sz w:val="30"/>
          <w:szCs w:val="30"/>
          <w:lang w:val="kk-KZ"/>
        </w:rPr>
        <w:t>, которые становятся возможными благодаря лежащему в основе механизму моментальных платежей.</w:t>
      </w:r>
    </w:p>
    <w:p w14:paraId="609B5D26" w14:textId="77777777" w:rsidR="008C119C" w:rsidRPr="008C119C" w:rsidRDefault="008C119C" w:rsidP="008C119C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ab/>
      </w:r>
      <w:r w:rsidRPr="008C119C">
        <w:rPr>
          <w:rFonts w:ascii="Arial" w:hAnsi="Arial" w:cs="Arial"/>
          <w:b/>
          <w:i/>
          <w:sz w:val="30"/>
          <w:szCs w:val="30"/>
          <w:lang w:val="kk-KZ"/>
        </w:rPr>
        <w:t>Мобильные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 </w:t>
      </w:r>
      <w:r w:rsidRPr="008C119C">
        <w:rPr>
          <w:rFonts w:ascii="Arial" w:hAnsi="Arial" w:cs="Arial"/>
          <w:b/>
          <w:i/>
          <w:sz w:val="30"/>
          <w:szCs w:val="30"/>
          <w:lang w:val="kk-KZ"/>
        </w:rPr>
        <w:t>платежи</w:t>
      </w:r>
    </w:p>
    <w:p w14:paraId="435172EA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Благодаря разовой привязке номера банковского счета к номеру мобильного телефона проведение </w:t>
      </w:r>
      <w:r w:rsidRPr="008C119C">
        <w:rPr>
          <w:rFonts w:ascii="Arial" w:hAnsi="Arial" w:cs="Arial"/>
          <w:sz w:val="30"/>
          <w:szCs w:val="30"/>
        </w:rPr>
        <w:t>платежей на базе систем моментальных расчетов становится доступным просто по номеру мобильного телефона.</w:t>
      </w:r>
    </w:p>
    <w:p w14:paraId="26B25B5E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Таким образом, 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значительно упрощается пользовательский интерфейс и взаимодействие, </w:t>
      </w:r>
      <w:proofErr w:type="gramStart"/>
      <w:r w:rsidRPr="008C119C">
        <w:rPr>
          <w:rFonts w:ascii="Arial" w:hAnsi="Arial" w:cs="Arial"/>
          <w:sz w:val="30"/>
          <w:szCs w:val="30"/>
          <w:lang w:val="kk-KZ"/>
        </w:rPr>
        <w:t>т.к.</w:t>
      </w:r>
      <w:proofErr w:type="gramEnd"/>
      <w:r w:rsidRPr="008C119C">
        <w:rPr>
          <w:rFonts w:ascii="Arial" w:hAnsi="Arial" w:cs="Arial"/>
          <w:sz w:val="30"/>
          <w:szCs w:val="30"/>
          <w:lang w:val="kk-KZ"/>
        </w:rPr>
        <w:t xml:space="preserve"> не нужно вводить чувствительной информации о номере банковского счета - клиент может выбрать номер получателя из своего списка контактов либо ввести номер телефона вручную. </w:t>
      </w:r>
    </w:p>
    <w:p w14:paraId="2367EF41" w14:textId="77777777" w:rsidR="008C119C" w:rsidRPr="008C119C" w:rsidRDefault="008C119C" w:rsidP="008C119C">
      <w:pPr>
        <w:spacing w:after="0" w:line="240" w:lineRule="auto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  <w:lang w:val="kk-KZ"/>
        </w:rPr>
        <w:tab/>
        <w:t>Внедрение данных сервисов привело к росту использования мобильных приложений банков, предоставляющих такие услуги, и увеличению мобильных платежей вне традиционных банковских операционных часов.</w:t>
      </w:r>
    </w:p>
    <w:p w14:paraId="65525CBD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119C">
        <w:rPr>
          <w:rFonts w:ascii="Arial" w:hAnsi="Arial" w:cs="Arial"/>
          <w:i/>
          <w:sz w:val="26"/>
          <w:szCs w:val="26"/>
          <w:lang w:val="kk-KZ"/>
        </w:rPr>
        <w:t xml:space="preserve">Индия, Швеция, Великобритания уже реализовали </w:t>
      </w:r>
      <w:r w:rsidRPr="008C119C">
        <w:rPr>
          <w:rFonts w:ascii="Arial" w:hAnsi="Arial" w:cs="Arial"/>
          <w:i/>
          <w:sz w:val="26"/>
          <w:szCs w:val="26"/>
        </w:rPr>
        <w:t xml:space="preserve">на базе систем моментальных платежей </w:t>
      </w:r>
      <w:r w:rsidRPr="008C119C">
        <w:rPr>
          <w:rFonts w:ascii="Arial" w:hAnsi="Arial" w:cs="Arial"/>
          <w:i/>
          <w:sz w:val="26"/>
          <w:szCs w:val="26"/>
          <w:lang w:val="kk-KZ"/>
        </w:rPr>
        <w:t>сервис с использованием только номера мобильного телефона, который в данном случае служит посредником/</w:t>
      </w:r>
      <w:r w:rsidRPr="008C119C">
        <w:rPr>
          <w:rFonts w:ascii="Arial" w:hAnsi="Arial" w:cs="Arial"/>
          <w:i/>
          <w:sz w:val="26"/>
          <w:szCs w:val="26"/>
          <w:lang w:val="en-US"/>
        </w:rPr>
        <w:t>proxy</w:t>
      </w:r>
      <w:r w:rsidRPr="008C119C">
        <w:rPr>
          <w:rFonts w:ascii="Arial" w:hAnsi="Arial" w:cs="Arial"/>
          <w:i/>
          <w:sz w:val="26"/>
          <w:szCs w:val="26"/>
        </w:rPr>
        <w:t xml:space="preserve"> между клиентом и номером</w:t>
      </w:r>
      <w:r w:rsidRPr="008C119C">
        <w:rPr>
          <w:rFonts w:ascii="Arial" w:hAnsi="Arial" w:cs="Arial"/>
          <w:i/>
          <w:sz w:val="26"/>
          <w:szCs w:val="26"/>
          <w:lang w:val="kk-KZ"/>
        </w:rPr>
        <w:t xml:space="preserve"> его банковского счета. </w:t>
      </w:r>
    </w:p>
    <w:p w14:paraId="23BCAD7B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119C">
        <w:rPr>
          <w:rFonts w:ascii="Arial" w:hAnsi="Arial" w:cs="Arial"/>
          <w:i/>
          <w:sz w:val="26"/>
          <w:szCs w:val="26"/>
          <w:lang w:val="kk-KZ"/>
        </w:rPr>
        <w:t>Сингапур планирует внедрение в системе</w:t>
      </w:r>
      <w:r w:rsidRPr="008C119C">
        <w:rPr>
          <w:rFonts w:ascii="Arial" w:hAnsi="Arial" w:cs="Arial"/>
          <w:i/>
          <w:sz w:val="26"/>
          <w:szCs w:val="26"/>
        </w:rPr>
        <w:t xml:space="preserve"> </w:t>
      </w:r>
      <w:r w:rsidRPr="008C119C">
        <w:rPr>
          <w:rFonts w:ascii="Arial" w:hAnsi="Arial" w:cs="Arial"/>
          <w:i/>
          <w:sz w:val="26"/>
          <w:szCs w:val="26"/>
          <w:lang w:val="en-US"/>
        </w:rPr>
        <w:t>FAST</w:t>
      </w:r>
      <w:r w:rsidRPr="008C119C">
        <w:rPr>
          <w:rFonts w:ascii="Arial" w:hAnsi="Arial" w:cs="Arial"/>
          <w:i/>
          <w:sz w:val="26"/>
          <w:szCs w:val="26"/>
          <w:lang w:val="kk-KZ"/>
        </w:rPr>
        <w:t xml:space="preserve"> схемы, позволяющей использовать в платеже альтернативные идентификаторы – номер мобильного телефона, электронную почту, учетную запись в соцсети или национальный </w:t>
      </w:r>
      <w:r w:rsidRPr="008C119C">
        <w:rPr>
          <w:rFonts w:ascii="Arial" w:hAnsi="Arial" w:cs="Arial"/>
          <w:i/>
          <w:sz w:val="26"/>
          <w:szCs w:val="26"/>
          <w:lang w:val="en-US"/>
        </w:rPr>
        <w:t>ID</w:t>
      </w:r>
      <w:r w:rsidRPr="008C119C">
        <w:rPr>
          <w:rFonts w:ascii="Arial" w:hAnsi="Arial" w:cs="Arial"/>
          <w:i/>
          <w:sz w:val="26"/>
          <w:szCs w:val="26"/>
        </w:rPr>
        <w:t>.</w:t>
      </w:r>
    </w:p>
    <w:p w14:paraId="185813F7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30"/>
          <w:szCs w:val="30"/>
          <w:lang w:val="kk-KZ"/>
        </w:rPr>
      </w:pPr>
      <w:r w:rsidRPr="008C119C">
        <w:rPr>
          <w:rFonts w:ascii="Arial" w:hAnsi="Arial" w:cs="Arial"/>
          <w:b/>
          <w:i/>
          <w:sz w:val="30"/>
          <w:szCs w:val="30"/>
          <w:lang w:val="kk-KZ"/>
        </w:rPr>
        <w:t>Электронная коммерция, электронное выставление счетов</w:t>
      </w:r>
    </w:p>
    <w:p w14:paraId="06029AC3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Платежи с использованием платежных карточек в торговых точках являются удобными, эффективными, быстрыми с точки зрения плательщика, а также безопасными с использованием </w:t>
      </w:r>
      <w:r w:rsidRPr="008C119C">
        <w:rPr>
          <w:rFonts w:ascii="Arial" w:hAnsi="Arial" w:cs="Arial"/>
          <w:sz w:val="30"/>
          <w:szCs w:val="30"/>
          <w:lang w:val="kk-KZ"/>
        </w:rPr>
        <w:lastRenderedPageBreak/>
        <w:t xml:space="preserve">ПИН. Вместе с тем, в электронной и мобильной коммерции необходимость ввода всех данных платежной карточки нельзя назвать очень удобным и безопасным условием проведения платежа. В этом отношении платежи напрямую с банковского </w:t>
      </w:r>
      <w:r w:rsidRPr="008C119C">
        <w:rPr>
          <w:rFonts w:ascii="Arial" w:hAnsi="Arial" w:cs="Arial"/>
          <w:sz w:val="30"/>
          <w:szCs w:val="30"/>
        </w:rPr>
        <w:t>счета являются новым гарантированным способом оплаты в электронной коммерции (авторизация плательщика происходит через Интернет или мобильный банкинг).</w:t>
      </w:r>
    </w:p>
    <w:p w14:paraId="2CF7EEE0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119C">
        <w:rPr>
          <w:rFonts w:ascii="Arial" w:hAnsi="Arial" w:cs="Arial"/>
          <w:i/>
          <w:sz w:val="26"/>
          <w:szCs w:val="26"/>
        </w:rPr>
        <w:t xml:space="preserve">На сегодня в Великобритании идут работы по созданию и развертыванию сервиса </w:t>
      </w:r>
      <w:r w:rsidRPr="008C119C">
        <w:rPr>
          <w:rFonts w:ascii="Arial" w:hAnsi="Arial" w:cs="Arial"/>
          <w:i/>
          <w:sz w:val="26"/>
          <w:szCs w:val="26"/>
          <w:lang w:val="en-US"/>
        </w:rPr>
        <w:t>Zapp</w:t>
      </w:r>
      <w:r w:rsidRPr="008C119C">
        <w:rPr>
          <w:rFonts w:ascii="Arial" w:hAnsi="Arial" w:cs="Arial"/>
          <w:i/>
          <w:sz w:val="26"/>
          <w:szCs w:val="26"/>
        </w:rPr>
        <w:t xml:space="preserve"> для оплаты товаров и услуг как в </w:t>
      </w:r>
      <w:proofErr w:type="gramStart"/>
      <w:r w:rsidRPr="008C119C">
        <w:rPr>
          <w:rFonts w:ascii="Arial" w:hAnsi="Arial" w:cs="Arial"/>
          <w:i/>
          <w:sz w:val="26"/>
          <w:szCs w:val="26"/>
        </w:rPr>
        <w:t>Интернет магазинах</w:t>
      </w:r>
      <w:proofErr w:type="gramEnd"/>
      <w:r w:rsidRPr="008C119C">
        <w:rPr>
          <w:rFonts w:ascii="Arial" w:hAnsi="Arial" w:cs="Arial"/>
          <w:i/>
          <w:sz w:val="26"/>
          <w:szCs w:val="26"/>
        </w:rPr>
        <w:t xml:space="preserve">, так и в физических точках продажи. При этом в основе расчетов лежит система моментальных платежей </w:t>
      </w:r>
      <w:r w:rsidRPr="008C119C">
        <w:rPr>
          <w:rFonts w:ascii="Arial" w:hAnsi="Arial" w:cs="Arial"/>
          <w:i/>
          <w:sz w:val="26"/>
          <w:szCs w:val="26"/>
          <w:lang w:val="en-US"/>
        </w:rPr>
        <w:t>Faster</w:t>
      </w:r>
      <w:r w:rsidRPr="008C119C">
        <w:rPr>
          <w:rFonts w:ascii="Arial" w:hAnsi="Arial" w:cs="Arial"/>
          <w:i/>
          <w:sz w:val="26"/>
          <w:szCs w:val="26"/>
        </w:rPr>
        <w:t xml:space="preserve"> </w:t>
      </w:r>
      <w:r w:rsidRPr="008C119C">
        <w:rPr>
          <w:rFonts w:ascii="Arial" w:hAnsi="Arial" w:cs="Arial"/>
          <w:i/>
          <w:sz w:val="26"/>
          <w:szCs w:val="26"/>
          <w:lang w:val="en-US"/>
        </w:rPr>
        <w:t>Payments</w:t>
      </w:r>
      <w:r w:rsidRPr="008C119C">
        <w:rPr>
          <w:rFonts w:ascii="Arial" w:hAnsi="Arial" w:cs="Arial"/>
          <w:i/>
          <w:sz w:val="26"/>
          <w:szCs w:val="26"/>
        </w:rPr>
        <w:t>.</w:t>
      </w:r>
    </w:p>
    <w:p w14:paraId="3E93DE84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8C119C">
        <w:rPr>
          <w:rFonts w:ascii="Arial" w:hAnsi="Arial" w:cs="Arial"/>
          <w:i/>
          <w:sz w:val="26"/>
          <w:szCs w:val="26"/>
        </w:rPr>
        <w:t xml:space="preserve">В Сингапуре предлагается сервис request-to-pay (запрос на оплату), аналогичный электронному инвойсу. При согласии плательщика оплата происходит по системе моментальных платежей </w:t>
      </w:r>
      <w:r w:rsidRPr="008C119C">
        <w:rPr>
          <w:rFonts w:ascii="Arial" w:hAnsi="Arial" w:cs="Arial"/>
          <w:i/>
          <w:sz w:val="26"/>
          <w:szCs w:val="26"/>
          <w:lang w:val="en-US"/>
        </w:rPr>
        <w:t>FAST</w:t>
      </w:r>
      <w:r w:rsidRPr="008C119C">
        <w:rPr>
          <w:rFonts w:ascii="Arial" w:hAnsi="Arial" w:cs="Arial"/>
          <w:i/>
          <w:sz w:val="26"/>
          <w:szCs w:val="26"/>
        </w:rPr>
        <w:t xml:space="preserve">. Прогнозируется большая популярность сервиса request-to-pay, поскольку он позволяет владельцу счета авторизовать каждую операцию/инвойс, повышая тем самым </w:t>
      </w:r>
      <w:r w:rsidRPr="008C119C">
        <w:rPr>
          <w:rFonts w:ascii="Arial" w:hAnsi="Arial" w:cs="Arial"/>
          <w:i/>
          <w:sz w:val="26"/>
          <w:szCs w:val="26"/>
          <w:lang w:val="kk-KZ"/>
        </w:rPr>
        <w:t xml:space="preserve">его </w:t>
      </w:r>
      <w:r w:rsidRPr="008C119C">
        <w:rPr>
          <w:rFonts w:ascii="Arial" w:hAnsi="Arial" w:cs="Arial"/>
          <w:i/>
          <w:sz w:val="26"/>
          <w:szCs w:val="26"/>
        </w:rPr>
        <w:t>осведомленность и непосредственное участие в расходных операциях (аналогично выставлению счетов на коммунальные услуги в системе Интернет-банкинга). Дополнительно клиент освобождается от необходимости заполнения банковских реквизитов получателя, что экономит время плательщику и снижает риски неверного заполнения документа.</w:t>
      </w:r>
    </w:p>
    <w:p w14:paraId="49CC514F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  <w:lang w:val="kk-KZ"/>
        </w:rPr>
      </w:pPr>
      <w:r w:rsidRPr="008C119C">
        <w:rPr>
          <w:rFonts w:ascii="Arial" w:hAnsi="Arial" w:cs="Arial"/>
          <w:sz w:val="30"/>
          <w:szCs w:val="30"/>
        </w:rPr>
        <w:t>Австралийская новая платежная платформа (</w:t>
      </w:r>
      <w:r w:rsidRPr="008C119C">
        <w:rPr>
          <w:rFonts w:ascii="Arial" w:hAnsi="Arial" w:cs="Arial"/>
          <w:sz w:val="30"/>
          <w:szCs w:val="30"/>
          <w:lang w:val="en-US"/>
        </w:rPr>
        <w:t>NPP</w:t>
      </w:r>
      <w:r w:rsidRPr="008C119C">
        <w:rPr>
          <w:rFonts w:ascii="Arial" w:hAnsi="Arial" w:cs="Arial"/>
          <w:sz w:val="30"/>
          <w:szCs w:val="30"/>
        </w:rPr>
        <w:t>) изначально проектируется как трехслойная инфраструктура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: </w:t>
      </w:r>
    </w:p>
    <w:p w14:paraId="3E5817FE" w14:textId="77777777" w:rsidR="008C119C" w:rsidRPr="008C119C" w:rsidRDefault="008C119C" w:rsidP="008C119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базовая прослойка </w:t>
      </w:r>
      <w:r w:rsidRPr="008C119C">
        <w:rPr>
          <w:rFonts w:ascii="Arial" w:hAnsi="Arial" w:cs="Arial"/>
          <w:sz w:val="30"/>
          <w:szCs w:val="30"/>
        </w:rPr>
        <w:t xml:space="preserve"> - центральный хаб, связывающий участников системы и обеспечивающий поток платежных сообщений между ними;</w:t>
      </w:r>
    </w:p>
    <w:p w14:paraId="549D5260" w14:textId="77777777" w:rsidR="008C119C" w:rsidRPr="008C119C" w:rsidRDefault="008C119C" w:rsidP="008C119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надстройка – базовая прослойка будет способна поддерживать различные коммерческие платежные сервисы, которые участники платформы смогут выбрать для предоставления своим клиентам. Один из первых таких добавочных сервисов – платежи через мобильные телефоны;</w:t>
      </w:r>
    </w:p>
    <w:p w14:paraId="326E0451" w14:textId="77777777" w:rsidR="008C119C" w:rsidRPr="008C119C" w:rsidRDefault="008C119C" w:rsidP="008C119C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расчетный сервис в режиме реального времени.</w:t>
      </w:r>
    </w:p>
    <w:p w14:paraId="41A8704A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75E8B10E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Потребитель</w:t>
      </w:r>
      <w:r w:rsidRPr="008C119C">
        <w:rPr>
          <w:rFonts w:ascii="Arial" w:hAnsi="Arial" w:cs="Arial"/>
          <w:sz w:val="30"/>
          <w:szCs w:val="30"/>
        </w:rPr>
        <w:t xml:space="preserve"> является самым главным выгодоприобретателем в результате внедрения систем моментальных платежей. Платежи становятся доступны ему круглосуточно, с использованием мобильного телефона, Интернета, физических отделений, а также в режиме реального времени. При построении баз промежуточных альтернативных идентификаторов платежи проводятся еще более удобным и надежным методом.</w:t>
      </w:r>
    </w:p>
    <w:p w14:paraId="7ADD4EAF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lastRenderedPageBreak/>
        <w:t>Для представителей бизнеса</w:t>
      </w:r>
      <w:r w:rsidRPr="008C119C">
        <w:rPr>
          <w:rFonts w:ascii="Arial" w:hAnsi="Arial" w:cs="Arial"/>
          <w:sz w:val="30"/>
          <w:szCs w:val="30"/>
        </w:rPr>
        <w:t xml:space="preserve"> - системы моментальных платежей повышают оборачиваемость денег, улучшают управление ликвидностью. Возможные добавленные сервисы – электронное выставление счетов. Также моментальные платежи с банковского счета в точке продажи или в электронной коммерции не содержат </w:t>
      </w:r>
      <w:r w:rsidRPr="008C119C">
        <w:rPr>
          <w:rFonts w:ascii="Arial" w:hAnsi="Arial" w:cs="Arial"/>
          <w:sz w:val="30"/>
          <w:szCs w:val="30"/>
          <w:lang w:val="en-US"/>
        </w:rPr>
        <w:t>interchange</w:t>
      </w:r>
      <w:r w:rsidRPr="008C119C">
        <w:rPr>
          <w:rFonts w:ascii="Arial" w:hAnsi="Arial" w:cs="Arial"/>
          <w:sz w:val="30"/>
          <w:szCs w:val="30"/>
        </w:rPr>
        <w:t xml:space="preserve"> (комиссии взаимообмена в карточных схемах, оплачиваемого торговой точкой) и </w:t>
      </w:r>
      <w:r w:rsidRPr="008C119C">
        <w:rPr>
          <w:rFonts w:ascii="Arial" w:hAnsi="Arial" w:cs="Arial"/>
          <w:sz w:val="30"/>
          <w:szCs w:val="30"/>
          <w:lang w:val="en-US"/>
        </w:rPr>
        <w:t>chargeback</w:t>
      </w:r>
      <w:r w:rsidRPr="008C119C">
        <w:rPr>
          <w:rFonts w:ascii="Arial" w:hAnsi="Arial" w:cs="Arial"/>
          <w:sz w:val="30"/>
          <w:szCs w:val="30"/>
        </w:rPr>
        <w:t xml:space="preserve"> (автоматический возврат денег при опротестовании сделки покупателем), что приводит к снижению расходов предприятий торговли и сервиса. Предприятия могут использовать моментальные платежи для оперативной выплаты страховки, почасовой оплаты труда, оплаты поставщикам за оказанные работы и услуги. </w:t>
      </w:r>
    </w:p>
    <w:p w14:paraId="17207F4C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Для банков</w:t>
      </w:r>
      <w:r w:rsidRPr="008C119C">
        <w:rPr>
          <w:rFonts w:ascii="Arial" w:hAnsi="Arial" w:cs="Arial"/>
          <w:sz w:val="30"/>
          <w:szCs w:val="30"/>
        </w:rPr>
        <w:t xml:space="preserve"> - внедрение системы моментальных платежей является возможностью вывести обслуживание клиентов на новый уровень. Дополнительные сервисы возможны в секторе переводов между физическими лицами, платежей в пользу бизнеса (платежи в последнюю минуту – кредиты, коммунальные платежи), уплата налогов. </w:t>
      </w:r>
    </w:p>
    <w:p w14:paraId="54C0337E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Несмотря на отсутствие </w:t>
      </w:r>
      <w:r w:rsidRPr="008C119C">
        <w:rPr>
          <w:rFonts w:ascii="Arial" w:hAnsi="Arial" w:cs="Arial"/>
          <w:sz w:val="30"/>
          <w:szCs w:val="30"/>
          <w:lang w:val="en-US"/>
        </w:rPr>
        <w:t>interchange</w:t>
      </w:r>
      <w:r w:rsidRPr="008C119C">
        <w:rPr>
          <w:rFonts w:ascii="Arial" w:hAnsi="Arial" w:cs="Arial"/>
          <w:sz w:val="30"/>
          <w:szCs w:val="30"/>
        </w:rPr>
        <w:t xml:space="preserve"> (комиссии, получаемой банком от выпуска и обслуживания платежной карточки), результаты анализа компании </w:t>
      </w:r>
      <w:r w:rsidRPr="008C119C">
        <w:rPr>
          <w:rFonts w:ascii="Arial" w:hAnsi="Arial" w:cs="Arial"/>
          <w:sz w:val="30"/>
          <w:szCs w:val="30"/>
          <w:lang w:val="en-US"/>
        </w:rPr>
        <w:t>Vocalink</w:t>
      </w:r>
      <w:r w:rsidRPr="008C119C">
        <w:rPr>
          <w:rFonts w:ascii="Arial" w:hAnsi="Arial" w:cs="Arial"/>
          <w:sz w:val="30"/>
          <w:szCs w:val="30"/>
        </w:rPr>
        <w:t xml:space="preserve"> (оператор </w:t>
      </w:r>
      <w:r w:rsidRPr="008C119C">
        <w:rPr>
          <w:rFonts w:ascii="Arial" w:hAnsi="Arial" w:cs="Arial"/>
          <w:sz w:val="30"/>
          <w:szCs w:val="30"/>
          <w:lang w:val="en-US"/>
        </w:rPr>
        <w:t>Faster</w:t>
      </w:r>
      <w:r w:rsidRPr="008C119C">
        <w:rPr>
          <w:rFonts w:ascii="Arial" w:hAnsi="Arial" w:cs="Arial"/>
          <w:sz w:val="30"/>
          <w:szCs w:val="30"/>
        </w:rPr>
        <w:t xml:space="preserve"> </w:t>
      </w:r>
      <w:r w:rsidRPr="008C119C">
        <w:rPr>
          <w:rFonts w:ascii="Arial" w:hAnsi="Arial" w:cs="Arial"/>
          <w:sz w:val="30"/>
          <w:szCs w:val="30"/>
          <w:lang w:val="en-US"/>
        </w:rPr>
        <w:t>Payments</w:t>
      </w:r>
      <w:r w:rsidRPr="008C119C">
        <w:rPr>
          <w:rFonts w:ascii="Arial" w:hAnsi="Arial" w:cs="Arial"/>
          <w:sz w:val="30"/>
          <w:szCs w:val="30"/>
        </w:rPr>
        <w:t xml:space="preserve">, </w:t>
      </w:r>
      <w:r w:rsidRPr="008C119C">
        <w:rPr>
          <w:rFonts w:ascii="Arial" w:hAnsi="Arial" w:cs="Arial"/>
          <w:sz w:val="30"/>
          <w:szCs w:val="30"/>
          <w:lang w:val="en-US"/>
        </w:rPr>
        <w:t>UK</w:t>
      </w:r>
      <w:r w:rsidRPr="008C119C">
        <w:rPr>
          <w:rFonts w:ascii="Arial" w:hAnsi="Arial" w:cs="Arial"/>
          <w:sz w:val="30"/>
          <w:szCs w:val="30"/>
        </w:rPr>
        <w:t>) показали, что прибыль банка от использования моментальных платежей в точке продажи даже превышает прибыль от использования платежной карточки, поскольку отсутствуют также другие комиссии, связанные с участием банка в карточной схеме (плата за использование схемы, процессинг, потери в результате мошенничества, 3</w:t>
      </w:r>
      <w:r w:rsidRPr="008C119C">
        <w:rPr>
          <w:rFonts w:ascii="Arial" w:hAnsi="Arial" w:cs="Arial"/>
          <w:sz w:val="30"/>
          <w:szCs w:val="30"/>
          <w:lang w:val="en-US"/>
        </w:rPr>
        <w:t>D</w:t>
      </w:r>
      <w:r w:rsidRPr="008C119C">
        <w:rPr>
          <w:rFonts w:ascii="Arial" w:hAnsi="Arial" w:cs="Arial"/>
          <w:sz w:val="30"/>
          <w:szCs w:val="30"/>
        </w:rPr>
        <w:t>-</w:t>
      </w:r>
      <w:r w:rsidRPr="008C119C">
        <w:rPr>
          <w:rFonts w:ascii="Arial" w:hAnsi="Arial" w:cs="Arial"/>
          <w:sz w:val="30"/>
          <w:szCs w:val="30"/>
          <w:lang w:val="en-US"/>
        </w:rPr>
        <w:t>Secure</w:t>
      </w:r>
      <w:r w:rsidRPr="008C119C">
        <w:rPr>
          <w:rFonts w:ascii="Arial" w:hAnsi="Arial" w:cs="Arial"/>
          <w:sz w:val="30"/>
          <w:szCs w:val="30"/>
        </w:rPr>
        <w:t xml:space="preserve">, расходы на </w:t>
      </w:r>
      <w:r w:rsidRPr="008C119C">
        <w:rPr>
          <w:rFonts w:ascii="Arial" w:hAnsi="Arial" w:cs="Arial"/>
          <w:sz w:val="30"/>
          <w:szCs w:val="30"/>
          <w:lang w:val="en-US"/>
        </w:rPr>
        <w:t>chargeback</w:t>
      </w:r>
      <w:r w:rsidRPr="008C119C">
        <w:rPr>
          <w:rFonts w:ascii="Arial" w:hAnsi="Arial" w:cs="Arial"/>
          <w:sz w:val="30"/>
          <w:szCs w:val="30"/>
        </w:rPr>
        <w:t>).</w:t>
      </w:r>
    </w:p>
    <w:p w14:paraId="6C843B0B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b/>
          <w:sz w:val="30"/>
          <w:szCs w:val="30"/>
        </w:rPr>
        <w:t>Для государства</w:t>
      </w:r>
      <w:r w:rsidRPr="008C119C">
        <w:rPr>
          <w:rFonts w:ascii="Arial" w:hAnsi="Arial" w:cs="Arial"/>
          <w:sz w:val="30"/>
          <w:szCs w:val="30"/>
        </w:rPr>
        <w:t xml:space="preserve"> – создание системы моментальных платежей может способствовать переводу наличных платежей в безналичные, тем самым увеличивая вовлеченность населения в банковскую сферу. Также создаются условия для дальнейшего развития электронной коммерции. Система моментальных платежей может обеспечить государству оперативное распределение средств, выплату адресной помощи, например, при чрезвычайных ситуациях.</w:t>
      </w:r>
    </w:p>
    <w:p w14:paraId="27D9FFC5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7135FC42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  <w:lang w:val="kk-KZ"/>
        </w:rPr>
        <w:t xml:space="preserve">Среди потенциальных </w:t>
      </w:r>
      <w:r w:rsidRPr="008C119C">
        <w:rPr>
          <w:rFonts w:ascii="Arial" w:hAnsi="Arial" w:cs="Arial"/>
          <w:b/>
          <w:i/>
          <w:sz w:val="30"/>
          <w:szCs w:val="30"/>
          <w:lang w:val="kk-KZ"/>
        </w:rPr>
        <w:t>проблемных вопросов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 построения систем моментальных платежей эксперты выделяют инвестиции на модернизацию инфраструктуры банковского сектора</w:t>
      </w:r>
      <w:r w:rsidRPr="008C119C">
        <w:rPr>
          <w:rFonts w:ascii="Arial" w:hAnsi="Arial" w:cs="Arial"/>
          <w:sz w:val="30"/>
          <w:szCs w:val="30"/>
        </w:rPr>
        <w:t xml:space="preserve">, </w:t>
      </w:r>
      <w:r w:rsidRPr="008C119C">
        <w:rPr>
          <w:rFonts w:ascii="Arial" w:hAnsi="Arial" w:cs="Arial"/>
          <w:sz w:val="30"/>
          <w:szCs w:val="30"/>
        </w:rPr>
        <w:lastRenderedPageBreak/>
        <w:t xml:space="preserve">обеспечение </w:t>
      </w:r>
      <w:r w:rsidRPr="008C119C">
        <w:rPr>
          <w:rFonts w:ascii="Arial" w:hAnsi="Arial" w:cs="Arial"/>
          <w:sz w:val="30"/>
          <w:szCs w:val="30"/>
          <w:lang w:val="kk-KZ"/>
        </w:rPr>
        <w:t xml:space="preserve">координации проекта на макроуровне и достижение критической массы участников и пользователей </w:t>
      </w:r>
      <w:r w:rsidRPr="008C119C">
        <w:rPr>
          <w:rFonts w:ascii="Arial" w:hAnsi="Arial" w:cs="Arial"/>
          <w:sz w:val="30"/>
          <w:szCs w:val="30"/>
        </w:rPr>
        <w:t xml:space="preserve">(клиентов). </w:t>
      </w:r>
    </w:p>
    <w:p w14:paraId="3F1B6C0F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Со стороны банковского сообщества - внедрение данной системы может отразиться на доходах банков в сегменте карточных платежей и денежных переводов. При этом в случае достижения широкого охвата пользователей моментальные платежи могут заменять наличные деньги и увеличить число банковских клиентов, в таком случае это будет служить банкам источником дополнительных доходов. </w:t>
      </w:r>
    </w:p>
    <w:p w14:paraId="1A0D4D80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</w:p>
    <w:p w14:paraId="0B62D702" w14:textId="77777777" w:rsidR="008C119C" w:rsidRPr="008C119C" w:rsidRDefault="005A2890" w:rsidP="005A2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Таким образом</w:t>
      </w:r>
      <w:r w:rsidR="008C119C" w:rsidRPr="008C119C">
        <w:rPr>
          <w:rFonts w:ascii="Arial" w:hAnsi="Arial" w:cs="Arial"/>
          <w:b/>
          <w:sz w:val="30"/>
          <w:szCs w:val="30"/>
        </w:rPr>
        <w:t>:</w:t>
      </w:r>
    </w:p>
    <w:p w14:paraId="69DF2158" w14:textId="77777777" w:rsidR="008C119C" w:rsidRPr="008C119C" w:rsidRDefault="008C119C" w:rsidP="005A289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Системы моментальных платежей становятся новой нормой и новым шагом в развитии платежной индустрии как развитых, так и развивающихся стран мира. В этой связи они представляют собой стратегическую важность при модернизации платежной системы, а также требуют проактивных действий со стороны центральных банков.</w:t>
      </w:r>
    </w:p>
    <w:p w14:paraId="300F20F6" w14:textId="77777777" w:rsidR="008C119C" w:rsidRPr="008C119C" w:rsidRDefault="008C119C" w:rsidP="005A289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Быстрые платежные услуги имеют потенциал для создания преимуществ/добавленной стоимости для всех задействованных сторон. В этой связи вопрос внедрения системы моментальных платежей в Казахстане стоит рассматривать не только с точки зрения ускорения прохождения платежей и повышения оборачиваемости ликвидности, но и как потенциальную альтернативу наличным платежам на небольшие суммы (ввиду быстроты и повсеместности приема), а также в качестве основы для появления новых сервисов и продуктов в секторе платежей населения и бизнеса.</w:t>
      </w:r>
    </w:p>
    <w:p w14:paraId="4F7037BC" w14:textId="77777777" w:rsidR="008C119C" w:rsidRPr="008C119C" w:rsidRDefault="008C119C" w:rsidP="005A2890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Для достижения общенационального эффекта от внедрения системы моментальных платежей критически важным является обеспечение повсеместности и доступности сервиса (охват всех банков и использование сервиса максимальным количеством клиентов банков): аналог телефонной сети – чем больше пользователей владеют телефонами, тем более ценным является использование сети для ее пользователя.</w:t>
      </w:r>
    </w:p>
    <w:p w14:paraId="1F17143F" w14:textId="77777777" w:rsidR="008C119C" w:rsidRPr="008C119C" w:rsidRDefault="008C119C" w:rsidP="005A2890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Практика показывает, что цели построения системы моментальных платежей достижимы в тесном сотрудничестве и партнерстве всех заинтересованных сторон. Конечный результат приводит к улучшению благополучия населения, бизнеса и общества в целом.</w:t>
      </w:r>
    </w:p>
    <w:p w14:paraId="53706C68" w14:textId="77777777" w:rsidR="008C119C" w:rsidRPr="008C119C" w:rsidRDefault="008C119C" w:rsidP="008C119C">
      <w:pPr>
        <w:pStyle w:val="a5"/>
        <w:ind w:firstLine="708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14:paraId="1AFBC27A" w14:textId="77777777" w:rsidR="008C119C" w:rsidRPr="008C119C" w:rsidRDefault="005A2890" w:rsidP="008C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Построение аналогичной системы </w:t>
      </w:r>
      <w:r w:rsidR="008C119C" w:rsidRPr="008C119C">
        <w:rPr>
          <w:rFonts w:ascii="Arial" w:hAnsi="Arial" w:cs="Arial"/>
          <w:sz w:val="30"/>
          <w:szCs w:val="30"/>
        </w:rPr>
        <w:t xml:space="preserve">в Казахстане </w:t>
      </w:r>
      <w:r>
        <w:rPr>
          <w:rFonts w:ascii="Arial" w:hAnsi="Arial" w:cs="Arial"/>
          <w:sz w:val="30"/>
          <w:szCs w:val="30"/>
        </w:rPr>
        <w:t xml:space="preserve">приведет к </w:t>
      </w:r>
      <w:r w:rsidR="008C119C" w:rsidRPr="008C119C">
        <w:rPr>
          <w:rFonts w:ascii="Arial" w:hAnsi="Arial" w:cs="Arial"/>
          <w:sz w:val="30"/>
          <w:szCs w:val="30"/>
        </w:rPr>
        <w:t>расширени</w:t>
      </w:r>
      <w:r>
        <w:rPr>
          <w:rFonts w:ascii="Arial" w:hAnsi="Arial" w:cs="Arial"/>
          <w:sz w:val="30"/>
          <w:szCs w:val="30"/>
        </w:rPr>
        <w:t>ю</w:t>
      </w:r>
      <w:r w:rsidR="008C119C" w:rsidRPr="008C119C">
        <w:rPr>
          <w:rFonts w:ascii="Arial" w:hAnsi="Arial" w:cs="Arial"/>
          <w:sz w:val="30"/>
          <w:szCs w:val="30"/>
        </w:rPr>
        <w:t xml:space="preserve"> безналичных платежей и достижени</w:t>
      </w:r>
      <w:r>
        <w:rPr>
          <w:rFonts w:ascii="Arial" w:hAnsi="Arial" w:cs="Arial"/>
          <w:sz w:val="30"/>
          <w:szCs w:val="30"/>
        </w:rPr>
        <w:t>ю</w:t>
      </w:r>
      <w:r w:rsidR="008C119C" w:rsidRPr="008C119C">
        <w:rPr>
          <w:rFonts w:ascii="Arial" w:hAnsi="Arial" w:cs="Arial"/>
          <w:sz w:val="30"/>
          <w:szCs w:val="30"/>
        </w:rPr>
        <w:t xml:space="preserve"> сбалансированного развития платежной отрасли</w:t>
      </w:r>
      <w:r>
        <w:rPr>
          <w:rFonts w:ascii="Arial" w:hAnsi="Arial" w:cs="Arial"/>
          <w:sz w:val="30"/>
          <w:szCs w:val="30"/>
        </w:rPr>
        <w:t xml:space="preserve">. При построении системы может  быть рассмотрен вопрос ее создания </w:t>
      </w:r>
      <w:r w:rsidR="008C119C" w:rsidRPr="008C119C">
        <w:rPr>
          <w:rFonts w:ascii="Arial" w:hAnsi="Arial" w:cs="Arial"/>
          <w:sz w:val="30"/>
          <w:szCs w:val="30"/>
        </w:rPr>
        <w:t>на базе Системы массовых электронных платежей РГП «Казахстанский центр межбанковских расчетов» (СМЭП</w:t>
      </w:r>
      <w:r w:rsidR="008C119C" w:rsidRPr="008C119C">
        <w:rPr>
          <w:rStyle w:val="aa"/>
          <w:rFonts w:ascii="Arial" w:hAnsi="Arial" w:cs="Arial"/>
          <w:sz w:val="30"/>
          <w:szCs w:val="30"/>
        </w:rPr>
        <w:footnoteReference w:id="3"/>
      </w:r>
      <w:r w:rsidR="008C119C" w:rsidRPr="008C119C">
        <w:rPr>
          <w:rFonts w:ascii="Arial" w:hAnsi="Arial" w:cs="Arial"/>
          <w:sz w:val="30"/>
          <w:szCs w:val="30"/>
        </w:rPr>
        <w:t>), обладающей рядом ключевых характеристик:</w:t>
      </w:r>
    </w:p>
    <w:p w14:paraId="47607CFD" w14:textId="77777777" w:rsidR="008C119C" w:rsidRPr="008C119C" w:rsidRDefault="008C119C" w:rsidP="008C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- круглосуточная работа СМЭП – 24/7;</w:t>
      </w:r>
    </w:p>
    <w:p w14:paraId="5BA7D85D" w14:textId="77777777" w:rsidR="008C119C" w:rsidRPr="008C119C" w:rsidRDefault="008C119C" w:rsidP="008C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- отложенные расчеты между банками-участниками с механизмом урегулирования финансовых рисков (вторая модель расчетов);</w:t>
      </w:r>
    </w:p>
    <w:p w14:paraId="51245B8C" w14:textId="77777777" w:rsidR="008C119C" w:rsidRPr="008C119C" w:rsidRDefault="008C119C" w:rsidP="008C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 xml:space="preserve">- моментальное информирование банка-участника о поступивших платежах в пользу его клиента. </w:t>
      </w:r>
    </w:p>
    <w:p w14:paraId="7AD8FC0C" w14:textId="77777777" w:rsidR="008C119C" w:rsidRPr="008C119C" w:rsidRDefault="005A2890" w:rsidP="008C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При этом потребуется</w:t>
      </w:r>
      <w:r w:rsidR="008C119C" w:rsidRPr="008C119C">
        <w:rPr>
          <w:rFonts w:ascii="Arial" w:hAnsi="Arial" w:cs="Arial"/>
          <w:sz w:val="30"/>
          <w:szCs w:val="30"/>
        </w:rPr>
        <w:t xml:space="preserve"> доработка банковских информационных систем в части обеспечения нового режима обслуживания клиентов – круглосуточно и через различные каналы (Интернет, мобильный</w:t>
      </w:r>
      <w:r>
        <w:rPr>
          <w:rFonts w:ascii="Arial" w:hAnsi="Arial" w:cs="Arial"/>
          <w:sz w:val="30"/>
          <w:szCs w:val="30"/>
        </w:rPr>
        <w:t xml:space="preserve"> банкинг, физические отделения).</w:t>
      </w:r>
    </w:p>
    <w:p w14:paraId="714A51AA" w14:textId="77777777" w:rsidR="008C119C" w:rsidRPr="008C119C" w:rsidRDefault="008C119C" w:rsidP="008C119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8C119C">
        <w:rPr>
          <w:rFonts w:ascii="Arial" w:hAnsi="Arial" w:cs="Arial"/>
          <w:sz w:val="30"/>
          <w:szCs w:val="30"/>
        </w:rPr>
        <w:t>Возникновение удобного, быстрого, надежного и недорогого платежного инструмента, доступного по различным каналам, приведет к росту открытия населением банковских счетов и использованию каналов дистанционного банковского обслуживания, и, впоследствии - к большему замещению наличных платежей в стране. Конечный результат – улучшение благополучия населения, бизнеса и общества в целом.</w:t>
      </w:r>
    </w:p>
    <w:sectPr w:rsidR="008C119C" w:rsidRPr="008C119C" w:rsidSect="00326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5A51" w14:textId="77777777" w:rsidR="0083689A" w:rsidRDefault="0083689A" w:rsidP="008C119C">
      <w:pPr>
        <w:spacing w:after="0" w:line="240" w:lineRule="auto"/>
      </w:pPr>
      <w:r>
        <w:separator/>
      </w:r>
    </w:p>
  </w:endnote>
  <w:endnote w:type="continuationSeparator" w:id="0">
    <w:p w14:paraId="2495B49A" w14:textId="77777777" w:rsidR="0083689A" w:rsidRDefault="0083689A" w:rsidP="008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5032" w14:textId="77777777" w:rsidR="008C119C" w:rsidRDefault="008C119C">
    <w:pPr>
      <w:pStyle w:val="a7"/>
      <w:jc w:val="center"/>
    </w:pPr>
    <w:r w:rsidRPr="00666446">
      <w:rPr>
        <w:rFonts w:ascii="Arial" w:hAnsi="Arial" w:cs="Arial"/>
        <w:sz w:val="28"/>
        <w:szCs w:val="28"/>
      </w:rPr>
      <w:fldChar w:fldCharType="begin"/>
    </w:r>
    <w:r w:rsidRPr="00666446">
      <w:rPr>
        <w:rFonts w:ascii="Arial" w:hAnsi="Arial" w:cs="Arial"/>
        <w:sz w:val="28"/>
        <w:szCs w:val="28"/>
      </w:rPr>
      <w:instrText>PAGE   \* MERGEFORMAT</w:instrText>
    </w:r>
    <w:r w:rsidRPr="00666446">
      <w:rPr>
        <w:rFonts w:ascii="Arial" w:hAnsi="Arial" w:cs="Arial"/>
        <w:sz w:val="28"/>
        <w:szCs w:val="28"/>
      </w:rPr>
      <w:fldChar w:fldCharType="separate"/>
    </w:r>
    <w:r w:rsidR="005A2890">
      <w:rPr>
        <w:rFonts w:ascii="Arial" w:hAnsi="Arial" w:cs="Arial"/>
        <w:noProof/>
        <w:sz w:val="28"/>
        <w:szCs w:val="28"/>
      </w:rPr>
      <w:t>9</w:t>
    </w:r>
    <w:r w:rsidRPr="00666446">
      <w:rPr>
        <w:rFonts w:ascii="Arial" w:hAnsi="Arial" w:cs="Arial"/>
        <w:sz w:val="28"/>
        <w:szCs w:val="28"/>
      </w:rPr>
      <w:fldChar w:fldCharType="end"/>
    </w:r>
  </w:p>
  <w:p w14:paraId="14E232A8" w14:textId="77777777" w:rsidR="008C119C" w:rsidRDefault="008C11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8F5C" w14:textId="77777777" w:rsidR="0083689A" w:rsidRDefault="0083689A" w:rsidP="008C119C">
      <w:pPr>
        <w:spacing w:after="0" w:line="240" w:lineRule="auto"/>
      </w:pPr>
      <w:r>
        <w:separator/>
      </w:r>
    </w:p>
  </w:footnote>
  <w:footnote w:type="continuationSeparator" w:id="0">
    <w:p w14:paraId="03C94850" w14:textId="77777777" w:rsidR="0083689A" w:rsidRDefault="0083689A" w:rsidP="008C119C">
      <w:pPr>
        <w:spacing w:after="0" w:line="240" w:lineRule="auto"/>
      </w:pPr>
      <w:r>
        <w:continuationSeparator/>
      </w:r>
    </w:p>
  </w:footnote>
  <w:footnote w:id="1">
    <w:p w14:paraId="386DFB40" w14:textId="77777777" w:rsidR="008C119C" w:rsidRPr="00926267" w:rsidRDefault="008C119C" w:rsidP="008C119C">
      <w:pPr>
        <w:pStyle w:val="a3"/>
        <w:rPr>
          <w:rFonts w:ascii="Arial" w:hAnsi="Arial" w:cs="Arial"/>
          <w:sz w:val="24"/>
          <w:szCs w:val="24"/>
        </w:rPr>
      </w:pPr>
      <w:r w:rsidRPr="00926267">
        <w:rPr>
          <w:rStyle w:val="aa"/>
          <w:rFonts w:ascii="Arial" w:hAnsi="Arial" w:cs="Arial"/>
          <w:sz w:val="24"/>
          <w:szCs w:val="24"/>
        </w:rPr>
        <w:footnoteRef/>
      </w:r>
      <w:r w:rsidRPr="00926267">
        <w:rPr>
          <w:rFonts w:ascii="Arial" w:hAnsi="Arial" w:cs="Arial"/>
          <w:sz w:val="24"/>
          <w:szCs w:val="24"/>
        </w:rPr>
        <w:t xml:space="preserve"> Используется локальная карточная схема</w:t>
      </w:r>
    </w:p>
  </w:footnote>
  <w:footnote w:id="2">
    <w:p w14:paraId="6E4C9FC9" w14:textId="77777777" w:rsidR="008C119C" w:rsidRPr="00926267" w:rsidRDefault="008C119C" w:rsidP="008C119C">
      <w:pPr>
        <w:pStyle w:val="a3"/>
        <w:jc w:val="both"/>
        <w:rPr>
          <w:rFonts w:ascii="Arial" w:hAnsi="Arial" w:cs="Arial"/>
          <w:sz w:val="24"/>
          <w:szCs w:val="24"/>
        </w:rPr>
      </w:pPr>
      <w:r w:rsidRPr="00926267">
        <w:rPr>
          <w:rStyle w:val="aa"/>
          <w:rFonts w:ascii="Arial" w:hAnsi="Arial" w:cs="Arial"/>
          <w:sz w:val="24"/>
          <w:szCs w:val="24"/>
        </w:rPr>
        <w:footnoteRef/>
      </w:r>
      <w:r w:rsidRPr="00926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Создание системы было обусловлено </w:t>
      </w:r>
      <w:r w:rsidRPr="008B2C74">
        <w:rPr>
          <w:rFonts w:ascii="Arial" w:hAnsi="Arial" w:cs="Arial"/>
          <w:sz w:val="24"/>
          <w:szCs w:val="24"/>
          <w:u w:val="single"/>
        </w:rPr>
        <w:t>регуляторными требованиями</w:t>
      </w:r>
      <w:r>
        <w:rPr>
          <w:rFonts w:ascii="Arial" w:hAnsi="Arial" w:cs="Arial"/>
          <w:sz w:val="24"/>
          <w:szCs w:val="24"/>
        </w:rPr>
        <w:t xml:space="preserve"> по сокращению сроков исполнения платежей, система построена «с нуля»</w:t>
      </w:r>
    </w:p>
  </w:footnote>
  <w:footnote w:id="3">
    <w:p w14:paraId="0C9AE48C" w14:textId="77777777" w:rsidR="008C119C" w:rsidRDefault="008C119C" w:rsidP="008C119C">
      <w:pPr>
        <w:pStyle w:val="a3"/>
      </w:pPr>
      <w:r>
        <w:rPr>
          <w:rStyle w:val="aa"/>
        </w:rPr>
        <w:footnoteRef/>
      </w:r>
      <w:r>
        <w:t xml:space="preserve"> Система запущена 25 августа 2016 года. Участниками являются Комитет Казначейства МФ РК, АО «Народный Банк Казахстана», ДО АО «Банк ВТБ (Казахстан)». Еще с 4 банками ведутся работы по участию в СМЭП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014"/>
    <w:multiLevelType w:val="hybridMultilevel"/>
    <w:tmpl w:val="34620114"/>
    <w:lvl w:ilvl="0" w:tplc="B27E06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10E33"/>
    <w:multiLevelType w:val="hybridMultilevel"/>
    <w:tmpl w:val="C952E6A0"/>
    <w:lvl w:ilvl="0" w:tplc="12407BB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" w15:restartNumberingAfterBreak="0">
    <w:nsid w:val="3BC067E4"/>
    <w:multiLevelType w:val="hybridMultilevel"/>
    <w:tmpl w:val="D1A64EEE"/>
    <w:lvl w:ilvl="0" w:tplc="6682DE4E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DD4AF9"/>
    <w:multiLevelType w:val="hybridMultilevel"/>
    <w:tmpl w:val="0E089E9A"/>
    <w:lvl w:ilvl="0" w:tplc="9D96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C92EB6"/>
    <w:multiLevelType w:val="hybridMultilevel"/>
    <w:tmpl w:val="34120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19C"/>
    <w:rsid w:val="000040B5"/>
    <w:rsid w:val="000045A6"/>
    <w:rsid w:val="00010F20"/>
    <w:rsid w:val="00014AB4"/>
    <w:rsid w:val="00017926"/>
    <w:rsid w:val="00020182"/>
    <w:rsid w:val="000259CB"/>
    <w:rsid w:val="00040B91"/>
    <w:rsid w:val="000411BB"/>
    <w:rsid w:val="0004722E"/>
    <w:rsid w:val="00047873"/>
    <w:rsid w:val="00055A35"/>
    <w:rsid w:val="00060F6E"/>
    <w:rsid w:val="00062294"/>
    <w:rsid w:val="00065800"/>
    <w:rsid w:val="000760E5"/>
    <w:rsid w:val="00080628"/>
    <w:rsid w:val="0008436D"/>
    <w:rsid w:val="000875F1"/>
    <w:rsid w:val="00090A8B"/>
    <w:rsid w:val="000924E3"/>
    <w:rsid w:val="000963A2"/>
    <w:rsid w:val="00097FAD"/>
    <w:rsid w:val="000A5E87"/>
    <w:rsid w:val="000A6F37"/>
    <w:rsid w:val="000B28E6"/>
    <w:rsid w:val="000B4ACC"/>
    <w:rsid w:val="000C0838"/>
    <w:rsid w:val="000C47C6"/>
    <w:rsid w:val="000D7475"/>
    <w:rsid w:val="000E2AE2"/>
    <w:rsid w:val="000E2BE6"/>
    <w:rsid w:val="000E2F1A"/>
    <w:rsid w:val="000E4350"/>
    <w:rsid w:val="00100155"/>
    <w:rsid w:val="00113671"/>
    <w:rsid w:val="0011798B"/>
    <w:rsid w:val="00117C50"/>
    <w:rsid w:val="001226F2"/>
    <w:rsid w:val="001235D3"/>
    <w:rsid w:val="00126B3A"/>
    <w:rsid w:val="00136088"/>
    <w:rsid w:val="0014046A"/>
    <w:rsid w:val="00145A67"/>
    <w:rsid w:val="001478F0"/>
    <w:rsid w:val="00154688"/>
    <w:rsid w:val="00154A59"/>
    <w:rsid w:val="0015547D"/>
    <w:rsid w:val="00155575"/>
    <w:rsid w:val="00155977"/>
    <w:rsid w:val="0015625B"/>
    <w:rsid w:val="00157A8B"/>
    <w:rsid w:val="00157C6E"/>
    <w:rsid w:val="001606FF"/>
    <w:rsid w:val="0016089D"/>
    <w:rsid w:val="00162B1F"/>
    <w:rsid w:val="00163601"/>
    <w:rsid w:val="00164EC0"/>
    <w:rsid w:val="0017045F"/>
    <w:rsid w:val="00170ECE"/>
    <w:rsid w:val="00171127"/>
    <w:rsid w:val="00177960"/>
    <w:rsid w:val="0018713A"/>
    <w:rsid w:val="00193841"/>
    <w:rsid w:val="001952F8"/>
    <w:rsid w:val="001A613E"/>
    <w:rsid w:val="001B549D"/>
    <w:rsid w:val="001C38D2"/>
    <w:rsid w:val="001C3B0F"/>
    <w:rsid w:val="001C3BF6"/>
    <w:rsid w:val="001C4F41"/>
    <w:rsid w:val="001C5865"/>
    <w:rsid w:val="001D08A9"/>
    <w:rsid w:val="001D0B17"/>
    <w:rsid w:val="001D367A"/>
    <w:rsid w:val="001D5508"/>
    <w:rsid w:val="001D67E2"/>
    <w:rsid w:val="001D730F"/>
    <w:rsid w:val="001E1B9C"/>
    <w:rsid w:val="001E3391"/>
    <w:rsid w:val="001F6A46"/>
    <w:rsid w:val="00204B46"/>
    <w:rsid w:val="00205852"/>
    <w:rsid w:val="00207B5E"/>
    <w:rsid w:val="00220ABB"/>
    <w:rsid w:val="00225540"/>
    <w:rsid w:val="00230401"/>
    <w:rsid w:val="002325B2"/>
    <w:rsid w:val="00235899"/>
    <w:rsid w:val="00235F3C"/>
    <w:rsid w:val="002431B6"/>
    <w:rsid w:val="00246C54"/>
    <w:rsid w:val="002518E6"/>
    <w:rsid w:val="0025480A"/>
    <w:rsid w:val="002557E3"/>
    <w:rsid w:val="00260043"/>
    <w:rsid w:val="00263B81"/>
    <w:rsid w:val="00265C7D"/>
    <w:rsid w:val="00265D9D"/>
    <w:rsid w:val="00266FE4"/>
    <w:rsid w:val="00276F72"/>
    <w:rsid w:val="00277895"/>
    <w:rsid w:val="002800A8"/>
    <w:rsid w:val="00280775"/>
    <w:rsid w:val="002807F9"/>
    <w:rsid w:val="00284029"/>
    <w:rsid w:val="00284530"/>
    <w:rsid w:val="00296E6C"/>
    <w:rsid w:val="002A0D3A"/>
    <w:rsid w:val="002A1036"/>
    <w:rsid w:val="002A33D2"/>
    <w:rsid w:val="002A61C3"/>
    <w:rsid w:val="002D0848"/>
    <w:rsid w:val="002E5A05"/>
    <w:rsid w:val="002E5CC1"/>
    <w:rsid w:val="002E6442"/>
    <w:rsid w:val="002F0060"/>
    <w:rsid w:val="002F0725"/>
    <w:rsid w:val="002F087E"/>
    <w:rsid w:val="002F26B5"/>
    <w:rsid w:val="002F5119"/>
    <w:rsid w:val="002F7AAF"/>
    <w:rsid w:val="0030657C"/>
    <w:rsid w:val="00312C31"/>
    <w:rsid w:val="00314B0D"/>
    <w:rsid w:val="00316EE7"/>
    <w:rsid w:val="003206B2"/>
    <w:rsid w:val="003219B9"/>
    <w:rsid w:val="003224E9"/>
    <w:rsid w:val="00322D47"/>
    <w:rsid w:val="003264D4"/>
    <w:rsid w:val="00327DB1"/>
    <w:rsid w:val="00342BD8"/>
    <w:rsid w:val="003433B4"/>
    <w:rsid w:val="00344EF3"/>
    <w:rsid w:val="00352992"/>
    <w:rsid w:val="00352D8A"/>
    <w:rsid w:val="00352DE3"/>
    <w:rsid w:val="00362AA1"/>
    <w:rsid w:val="003638D1"/>
    <w:rsid w:val="003640C6"/>
    <w:rsid w:val="00365128"/>
    <w:rsid w:val="0037285A"/>
    <w:rsid w:val="00380E77"/>
    <w:rsid w:val="00385C82"/>
    <w:rsid w:val="0038701E"/>
    <w:rsid w:val="003878DC"/>
    <w:rsid w:val="00390BE7"/>
    <w:rsid w:val="00393AAA"/>
    <w:rsid w:val="0039466B"/>
    <w:rsid w:val="003B3D63"/>
    <w:rsid w:val="003B4F57"/>
    <w:rsid w:val="003C4616"/>
    <w:rsid w:val="003D3792"/>
    <w:rsid w:val="003D7677"/>
    <w:rsid w:val="003F2C36"/>
    <w:rsid w:val="003F30D4"/>
    <w:rsid w:val="003F4B71"/>
    <w:rsid w:val="003F60F3"/>
    <w:rsid w:val="00400370"/>
    <w:rsid w:val="00406CA9"/>
    <w:rsid w:val="004110E4"/>
    <w:rsid w:val="004121EF"/>
    <w:rsid w:val="00412844"/>
    <w:rsid w:val="00415545"/>
    <w:rsid w:val="00417656"/>
    <w:rsid w:val="0041772E"/>
    <w:rsid w:val="00417B69"/>
    <w:rsid w:val="00421DA0"/>
    <w:rsid w:val="00425939"/>
    <w:rsid w:val="004267E3"/>
    <w:rsid w:val="00431115"/>
    <w:rsid w:val="0043290A"/>
    <w:rsid w:val="00435FA8"/>
    <w:rsid w:val="00444650"/>
    <w:rsid w:val="00444EE8"/>
    <w:rsid w:val="00450A21"/>
    <w:rsid w:val="00451210"/>
    <w:rsid w:val="00451760"/>
    <w:rsid w:val="0045467E"/>
    <w:rsid w:val="00455F6D"/>
    <w:rsid w:val="0046386B"/>
    <w:rsid w:val="0046710C"/>
    <w:rsid w:val="00470061"/>
    <w:rsid w:val="004708AB"/>
    <w:rsid w:val="004709F3"/>
    <w:rsid w:val="00472F03"/>
    <w:rsid w:val="00476FCD"/>
    <w:rsid w:val="00484D8F"/>
    <w:rsid w:val="00490E36"/>
    <w:rsid w:val="0049368D"/>
    <w:rsid w:val="00493805"/>
    <w:rsid w:val="004979EF"/>
    <w:rsid w:val="004A24FC"/>
    <w:rsid w:val="004A6BDE"/>
    <w:rsid w:val="004A6DD3"/>
    <w:rsid w:val="004A7711"/>
    <w:rsid w:val="004B09A2"/>
    <w:rsid w:val="004C5DB8"/>
    <w:rsid w:val="004C5EE2"/>
    <w:rsid w:val="004D7C5E"/>
    <w:rsid w:val="004E0A4C"/>
    <w:rsid w:val="004E10EA"/>
    <w:rsid w:val="004E1CB9"/>
    <w:rsid w:val="004E46CC"/>
    <w:rsid w:val="004E5665"/>
    <w:rsid w:val="004E6B48"/>
    <w:rsid w:val="004F1FFA"/>
    <w:rsid w:val="004F5019"/>
    <w:rsid w:val="004F6973"/>
    <w:rsid w:val="005125B3"/>
    <w:rsid w:val="005207E6"/>
    <w:rsid w:val="00526407"/>
    <w:rsid w:val="00530579"/>
    <w:rsid w:val="00535609"/>
    <w:rsid w:val="0054183D"/>
    <w:rsid w:val="005418A2"/>
    <w:rsid w:val="00545AA6"/>
    <w:rsid w:val="005515FB"/>
    <w:rsid w:val="005516FD"/>
    <w:rsid w:val="00552E40"/>
    <w:rsid w:val="005565DA"/>
    <w:rsid w:val="005601A0"/>
    <w:rsid w:val="00561F30"/>
    <w:rsid w:val="00562EB9"/>
    <w:rsid w:val="00567E2D"/>
    <w:rsid w:val="00570DFC"/>
    <w:rsid w:val="00570EC5"/>
    <w:rsid w:val="00570FFE"/>
    <w:rsid w:val="00583751"/>
    <w:rsid w:val="0058773C"/>
    <w:rsid w:val="00592D0C"/>
    <w:rsid w:val="005952A6"/>
    <w:rsid w:val="005A2890"/>
    <w:rsid w:val="005A3881"/>
    <w:rsid w:val="005A6FB9"/>
    <w:rsid w:val="005B0F3E"/>
    <w:rsid w:val="005B1075"/>
    <w:rsid w:val="005B3549"/>
    <w:rsid w:val="005C6908"/>
    <w:rsid w:val="005C69D3"/>
    <w:rsid w:val="005D5AB8"/>
    <w:rsid w:val="005D6A4A"/>
    <w:rsid w:val="005E367E"/>
    <w:rsid w:val="005E45D7"/>
    <w:rsid w:val="005E559B"/>
    <w:rsid w:val="005E5EBF"/>
    <w:rsid w:val="005E6570"/>
    <w:rsid w:val="005E659A"/>
    <w:rsid w:val="005E7162"/>
    <w:rsid w:val="005F325E"/>
    <w:rsid w:val="005F3DCE"/>
    <w:rsid w:val="005F5AEF"/>
    <w:rsid w:val="005F6A70"/>
    <w:rsid w:val="00604822"/>
    <w:rsid w:val="00607C7E"/>
    <w:rsid w:val="00612982"/>
    <w:rsid w:val="0062376A"/>
    <w:rsid w:val="0062690C"/>
    <w:rsid w:val="00630829"/>
    <w:rsid w:val="00633392"/>
    <w:rsid w:val="006377D7"/>
    <w:rsid w:val="006426E1"/>
    <w:rsid w:val="0064746C"/>
    <w:rsid w:val="00647839"/>
    <w:rsid w:val="00647A3F"/>
    <w:rsid w:val="0065485A"/>
    <w:rsid w:val="00663434"/>
    <w:rsid w:val="006678D2"/>
    <w:rsid w:val="0067159A"/>
    <w:rsid w:val="00673200"/>
    <w:rsid w:val="00674EEB"/>
    <w:rsid w:val="006762DF"/>
    <w:rsid w:val="00683E00"/>
    <w:rsid w:val="006853B6"/>
    <w:rsid w:val="006857FA"/>
    <w:rsid w:val="00686499"/>
    <w:rsid w:val="00686EAA"/>
    <w:rsid w:val="0069471C"/>
    <w:rsid w:val="00695CC1"/>
    <w:rsid w:val="00696E17"/>
    <w:rsid w:val="00697C21"/>
    <w:rsid w:val="006A2DE6"/>
    <w:rsid w:val="006B0344"/>
    <w:rsid w:val="006B1262"/>
    <w:rsid w:val="006B596B"/>
    <w:rsid w:val="006B7DE2"/>
    <w:rsid w:val="006D5FC4"/>
    <w:rsid w:val="006E34A7"/>
    <w:rsid w:val="006E3AE3"/>
    <w:rsid w:val="006E5F5B"/>
    <w:rsid w:val="006E6C64"/>
    <w:rsid w:val="006E7105"/>
    <w:rsid w:val="006E7745"/>
    <w:rsid w:val="006F0E2C"/>
    <w:rsid w:val="006F22C9"/>
    <w:rsid w:val="006F51BD"/>
    <w:rsid w:val="007027C1"/>
    <w:rsid w:val="00707A8D"/>
    <w:rsid w:val="00707AC3"/>
    <w:rsid w:val="00707FDF"/>
    <w:rsid w:val="00720794"/>
    <w:rsid w:val="007226B5"/>
    <w:rsid w:val="007315AA"/>
    <w:rsid w:val="007320F4"/>
    <w:rsid w:val="00733BD2"/>
    <w:rsid w:val="00734E46"/>
    <w:rsid w:val="00744B7B"/>
    <w:rsid w:val="007511E1"/>
    <w:rsid w:val="00754B95"/>
    <w:rsid w:val="007578D3"/>
    <w:rsid w:val="00757D50"/>
    <w:rsid w:val="007713F4"/>
    <w:rsid w:val="007770A8"/>
    <w:rsid w:val="0077787C"/>
    <w:rsid w:val="007832E8"/>
    <w:rsid w:val="00785B8A"/>
    <w:rsid w:val="00785D00"/>
    <w:rsid w:val="00787D69"/>
    <w:rsid w:val="007940D7"/>
    <w:rsid w:val="007967B1"/>
    <w:rsid w:val="007A4F87"/>
    <w:rsid w:val="007A7D91"/>
    <w:rsid w:val="007C0C32"/>
    <w:rsid w:val="007C108D"/>
    <w:rsid w:val="007C4D45"/>
    <w:rsid w:val="007C763D"/>
    <w:rsid w:val="007D1418"/>
    <w:rsid w:val="007D28DC"/>
    <w:rsid w:val="007D2DA9"/>
    <w:rsid w:val="007E4B44"/>
    <w:rsid w:val="007F05F2"/>
    <w:rsid w:val="007F3AD3"/>
    <w:rsid w:val="0080122B"/>
    <w:rsid w:val="00801967"/>
    <w:rsid w:val="0080224B"/>
    <w:rsid w:val="00821841"/>
    <w:rsid w:val="00822F9F"/>
    <w:rsid w:val="00826AE7"/>
    <w:rsid w:val="00826B42"/>
    <w:rsid w:val="008300B4"/>
    <w:rsid w:val="0083185B"/>
    <w:rsid w:val="008329AA"/>
    <w:rsid w:val="0083689A"/>
    <w:rsid w:val="00846FC7"/>
    <w:rsid w:val="00847905"/>
    <w:rsid w:val="008518C4"/>
    <w:rsid w:val="00857A3B"/>
    <w:rsid w:val="00857A9F"/>
    <w:rsid w:val="008615DF"/>
    <w:rsid w:val="00864D62"/>
    <w:rsid w:val="00871F0C"/>
    <w:rsid w:val="00874285"/>
    <w:rsid w:val="0087513C"/>
    <w:rsid w:val="008834C2"/>
    <w:rsid w:val="00883C6A"/>
    <w:rsid w:val="00885648"/>
    <w:rsid w:val="00894CAA"/>
    <w:rsid w:val="00896204"/>
    <w:rsid w:val="0089641C"/>
    <w:rsid w:val="008973E5"/>
    <w:rsid w:val="008A3A41"/>
    <w:rsid w:val="008A4FB3"/>
    <w:rsid w:val="008A63D6"/>
    <w:rsid w:val="008B0585"/>
    <w:rsid w:val="008C119C"/>
    <w:rsid w:val="008C3A2F"/>
    <w:rsid w:val="008D508E"/>
    <w:rsid w:val="008D573D"/>
    <w:rsid w:val="008D7421"/>
    <w:rsid w:val="008D7F95"/>
    <w:rsid w:val="008E264C"/>
    <w:rsid w:val="008F0645"/>
    <w:rsid w:val="008F1B31"/>
    <w:rsid w:val="008F2863"/>
    <w:rsid w:val="008F2864"/>
    <w:rsid w:val="008F4A8B"/>
    <w:rsid w:val="008F68AA"/>
    <w:rsid w:val="00902A73"/>
    <w:rsid w:val="00910ECE"/>
    <w:rsid w:val="00916208"/>
    <w:rsid w:val="009162C4"/>
    <w:rsid w:val="00917BEB"/>
    <w:rsid w:val="009312A1"/>
    <w:rsid w:val="009403E9"/>
    <w:rsid w:val="0094041F"/>
    <w:rsid w:val="00942E69"/>
    <w:rsid w:val="009449CD"/>
    <w:rsid w:val="00950A9C"/>
    <w:rsid w:val="00951DCF"/>
    <w:rsid w:val="00952CA0"/>
    <w:rsid w:val="0096220A"/>
    <w:rsid w:val="009703ED"/>
    <w:rsid w:val="0098327D"/>
    <w:rsid w:val="00986EDA"/>
    <w:rsid w:val="00987CC0"/>
    <w:rsid w:val="00990A2A"/>
    <w:rsid w:val="00992712"/>
    <w:rsid w:val="0099279C"/>
    <w:rsid w:val="00992C88"/>
    <w:rsid w:val="00994D0D"/>
    <w:rsid w:val="00995A99"/>
    <w:rsid w:val="00996432"/>
    <w:rsid w:val="00996E4E"/>
    <w:rsid w:val="009A1097"/>
    <w:rsid w:val="009A6D21"/>
    <w:rsid w:val="009B2882"/>
    <w:rsid w:val="009B4E7E"/>
    <w:rsid w:val="009B539A"/>
    <w:rsid w:val="009C1F58"/>
    <w:rsid w:val="009C3C9A"/>
    <w:rsid w:val="009D2FBC"/>
    <w:rsid w:val="009E6811"/>
    <w:rsid w:val="009F2C6E"/>
    <w:rsid w:val="009F305B"/>
    <w:rsid w:val="009F5816"/>
    <w:rsid w:val="009F7F79"/>
    <w:rsid w:val="00A007FB"/>
    <w:rsid w:val="00A02C87"/>
    <w:rsid w:val="00A03115"/>
    <w:rsid w:val="00A03301"/>
    <w:rsid w:val="00A13E29"/>
    <w:rsid w:val="00A1530F"/>
    <w:rsid w:val="00A2336A"/>
    <w:rsid w:val="00A27A18"/>
    <w:rsid w:val="00A31141"/>
    <w:rsid w:val="00A316D9"/>
    <w:rsid w:val="00A352E4"/>
    <w:rsid w:val="00A4117A"/>
    <w:rsid w:val="00A431D9"/>
    <w:rsid w:val="00A478AF"/>
    <w:rsid w:val="00A5234E"/>
    <w:rsid w:val="00A61AEC"/>
    <w:rsid w:val="00A6220E"/>
    <w:rsid w:val="00A6247A"/>
    <w:rsid w:val="00A66070"/>
    <w:rsid w:val="00A71D6D"/>
    <w:rsid w:val="00A7397C"/>
    <w:rsid w:val="00A7591B"/>
    <w:rsid w:val="00A7637D"/>
    <w:rsid w:val="00A764EA"/>
    <w:rsid w:val="00A77F02"/>
    <w:rsid w:val="00A830CA"/>
    <w:rsid w:val="00A94111"/>
    <w:rsid w:val="00A97A75"/>
    <w:rsid w:val="00AA11BF"/>
    <w:rsid w:val="00AA38AE"/>
    <w:rsid w:val="00AA4702"/>
    <w:rsid w:val="00AA6EC9"/>
    <w:rsid w:val="00AB1147"/>
    <w:rsid w:val="00AB14A5"/>
    <w:rsid w:val="00AB1684"/>
    <w:rsid w:val="00AB27DE"/>
    <w:rsid w:val="00AB2858"/>
    <w:rsid w:val="00AB2C98"/>
    <w:rsid w:val="00AB3C31"/>
    <w:rsid w:val="00AB5106"/>
    <w:rsid w:val="00AC105C"/>
    <w:rsid w:val="00AC3B49"/>
    <w:rsid w:val="00AC43B5"/>
    <w:rsid w:val="00AE77A1"/>
    <w:rsid w:val="00AF07A4"/>
    <w:rsid w:val="00AF0DBE"/>
    <w:rsid w:val="00AF62E4"/>
    <w:rsid w:val="00AF78E1"/>
    <w:rsid w:val="00B00084"/>
    <w:rsid w:val="00B00654"/>
    <w:rsid w:val="00B01024"/>
    <w:rsid w:val="00B0118C"/>
    <w:rsid w:val="00B0577F"/>
    <w:rsid w:val="00B06D87"/>
    <w:rsid w:val="00B07D93"/>
    <w:rsid w:val="00B10419"/>
    <w:rsid w:val="00B16578"/>
    <w:rsid w:val="00B20CD7"/>
    <w:rsid w:val="00B23864"/>
    <w:rsid w:val="00B24802"/>
    <w:rsid w:val="00B3217A"/>
    <w:rsid w:val="00B44947"/>
    <w:rsid w:val="00B52EB3"/>
    <w:rsid w:val="00B61B93"/>
    <w:rsid w:val="00B62133"/>
    <w:rsid w:val="00B63600"/>
    <w:rsid w:val="00B638A9"/>
    <w:rsid w:val="00B63A71"/>
    <w:rsid w:val="00B666A2"/>
    <w:rsid w:val="00B67EDC"/>
    <w:rsid w:val="00B70FF9"/>
    <w:rsid w:val="00B71E54"/>
    <w:rsid w:val="00B7526C"/>
    <w:rsid w:val="00B75310"/>
    <w:rsid w:val="00B762DF"/>
    <w:rsid w:val="00B84945"/>
    <w:rsid w:val="00B85C33"/>
    <w:rsid w:val="00B918BB"/>
    <w:rsid w:val="00B940A9"/>
    <w:rsid w:val="00B941E6"/>
    <w:rsid w:val="00BA4F53"/>
    <w:rsid w:val="00BB0444"/>
    <w:rsid w:val="00BB5EBD"/>
    <w:rsid w:val="00BB7215"/>
    <w:rsid w:val="00BC0F10"/>
    <w:rsid w:val="00BC630E"/>
    <w:rsid w:val="00BD2D20"/>
    <w:rsid w:val="00BD4491"/>
    <w:rsid w:val="00BD77A5"/>
    <w:rsid w:val="00BD7F99"/>
    <w:rsid w:val="00BE1FC3"/>
    <w:rsid w:val="00BE5B60"/>
    <w:rsid w:val="00BF433D"/>
    <w:rsid w:val="00BF5C47"/>
    <w:rsid w:val="00BF7BA0"/>
    <w:rsid w:val="00C02876"/>
    <w:rsid w:val="00C05CF5"/>
    <w:rsid w:val="00C05D03"/>
    <w:rsid w:val="00C10FB6"/>
    <w:rsid w:val="00C12C10"/>
    <w:rsid w:val="00C12F78"/>
    <w:rsid w:val="00C15115"/>
    <w:rsid w:val="00C2193A"/>
    <w:rsid w:val="00C23D92"/>
    <w:rsid w:val="00C250F8"/>
    <w:rsid w:val="00C2557A"/>
    <w:rsid w:val="00C375BD"/>
    <w:rsid w:val="00C37AE7"/>
    <w:rsid w:val="00C40864"/>
    <w:rsid w:val="00C44CCF"/>
    <w:rsid w:val="00C516C8"/>
    <w:rsid w:val="00C53AC1"/>
    <w:rsid w:val="00C543F0"/>
    <w:rsid w:val="00C55CE1"/>
    <w:rsid w:val="00C606E3"/>
    <w:rsid w:val="00C62DC7"/>
    <w:rsid w:val="00C70159"/>
    <w:rsid w:val="00C71511"/>
    <w:rsid w:val="00C71DFC"/>
    <w:rsid w:val="00C7231B"/>
    <w:rsid w:val="00C72AF7"/>
    <w:rsid w:val="00C77AB6"/>
    <w:rsid w:val="00C8509F"/>
    <w:rsid w:val="00C93E6C"/>
    <w:rsid w:val="00C944D0"/>
    <w:rsid w:val="00C951BE"/>
    <w:rsid w:val="00C96E97"/>
    <w:rsid w:val="00CB230C"/>
    <w:rsid w:val="00CB35A0"/>
    <w:rsid w:val="00CB490C"/>
    <w:rsid w:val="00CB5232"/>
    <w:rsid w:val="00CB6430"/>
    <w:rsid w:val="00CB6B7E"/>
    <w:rsid w:val="00CD50F2"/>
    <w:rsid w:val="00CD774A"/>
    <w:rsid w:val="00CE4571"/>
    <w:rsid w:val="00CF17EA"/>
    <w:rsid w:val="00CF1E2E"/>
    <w:rsid w:val="00CF5B3A"/>
    <w:rsid w:val="00D018C8"/>
    <w:rsid w:val="00D02B56"/>
    <w:rsid w:val="00D11A67"/>
    <w:rsid w:val="00D11D99"/>
    <w:rsid w:val="00D25073"/>
    <w:rsid w:val="00D258AB"/>
    <w:rsid w:val="00D26333"/>
    <w:rsid w:val="00D26B69"/>
    <w:rsid w:val="00D3502A"/>
    <w:rsid w:val="00D36D07"/>
    <w:rsid w:val="00D37C49"/>
    <w:rsid w:val="00D42E9B"/>
    <w:rsid w:val="00D46F85"/>
    <w:rsid w:val="00D47A77"/>
    <w:rsid w:val="00D50857"/>
    <w:rsid w:val="00D53F09"/>
    <w:rsid w:val="00D562DA"/>
    <w:rsid w:val="00D712BD"/>
    <w:rsid w:val="00D7142B"/>
    <w:rsid w:val="00D72392"/>
    <w:rsid w:val="00D72754"/>
    <w:rsid w:val="00D74B39"/>
    <w:rsid w:val="00D76E2E"/>
    <w:rsid w:val="00D8476C"/>
    <w:rsid w:val="00D90742"/>
    <w:rsid w:val="00D92B42"/>
    <w:rsid w:val="00D95EC6"/>
    <w:rsid w:val="00DA5010"/>
    <w:rsid w:val="00DB27C4"/>
    <w:rsid w:val="00DB2C2C"/>
    <w:rsid w:val="00DB38EB"/>
    <w:rsid w:val="00DC0990"/>
    <w:rsid w:val="00DC2F69"/>
    <w:rsid w:val="00DC3081"/>
    <w:rsid w:val="00DC59F9"/>
    <w:rsid w:val="00DC5A07"/>
    <w:rsid w:val="00DD0699"/>
    <w:rsid w:val="00DE5487"/>
    <w:rsid w:val="00DE7093"/>
    <w:rsid w:val="00DE7757"/>
    <w:rsid w:val="00DF0227"/>
    <w:rsid w:val="00DF1779"/>
    <w:rsid w:val="00DF2AED"/>
    <w:rsid w:val="00DF2CE9"/>
    <w:rsid w:val="00E12C96"/>
    <w:rsid w:val="00E22EFD"/>
    <w:rsid w:val="00E330DA"/>
    <w:rsid w:val="00E4613D"/>
    <w:rsid w:val="00E53F2D"/>
    <w:rsid w:val="00E55DED"/>
    <w:rsid w:val="00E56240"/>
    <w:rsid w:val="00E57A53"/>
    <w:rsid w:val="00E57BC1"/>
    <w:rsid w:val="00E6047C"/>
    <w:rsid w:val="00E60C65"/>
    <w:rsid w:val="00E644EE"/>
    <w:rsid w:val="00E73C7A"/>
    <w:rsid w:val="00E77277"/>
    <w:rsid w:val="00E847B7"/>
    <w:rsid w:val="00E85FFD"/>
    <w:rsid w:val="00E868C2"/>
    <w:rsid w:val="00E8694D"/>
    <w:rsid w:val="00E875CB"/>
    <w:rsid w:val="00E94F82"/>
    <w:rsid w:val="00E97A39"/>
    <w:rsid w:val="00EA04BF"/>
    <w:rsid w:val="00EA3DA9"/>
    <w:rsid w:val="00EA4BB6"/>
    <w:rsid w:val="00EA78D3"/>
    <w:rsid w:val="00EB2437"/>
    <w:rsid w:val="00EB430F"/>
    <w:rsid w:val="00EB55BB"/>
    <w:rsid w:val="00EC0BC1"/>
    <w:rsid w:val="00EC4249"/>
    <w:rsid w:val="00EC547F"/>
    <w:rsid w:val="00EC559F"/>
    <w:rsid w:val="00ED24C5"/>
    <w:rsid w:val="00ED5561"/>
    <w:rsid w:val="00ED5A5E"/>
    <w:rsid w:val="00EE1207"/>
    <w:rsid w:val="00EE16E9"/>
    <w:rsid w:val="00EE18C8"/>
    <w:rsid w:val="00EE4747"/>
    <w:rsid w:val="00EE794F"/>
    <w:rsid w:val="00F00CAF"/>
    <w:rsid w:val="00F048FC"/>
    <w:rsid w:val="00F058E8"/>
    <w:rsid w:val="00F1407E"/>
    <w:rsid w:val="00F21227"/>
    <w:rsid w:val="00F24445"/>
    <w:rsid w:val="00F248A2"/>
    <w:rsid w:val="00F27C8D"/>
    <w:rsid w:val="00F30CE2"/>
    <w:rsid w:val="00F33012"/>
    <w:rsid w:val="00F34EB2"/>
    <w:rsid w:val="00F360F7"/>
    <w:rsid w:val="00F447BC"/>
    <w:rsid w:val="00F44D4A"/>
    <w:rsid w:val="00F45B6A"/>
    <w:rsid w:val="00F46E87"/>
    <w:rsid w:val="00F47331"/>
    <w:rsid w:val="00F515F0"/>
    <w:rsid w:val="00F6034C"/>
    <w:rsid w:val="00F60BD9"/>
    <w:rsid w:val="00F622A2"/>
    <w:rsid w:val="00F62F5F"/>
    <w:rsid w:val="00F64D05"/>
    <w:rsid w:val="00F74620"/>
    <w:rsid w:val="00F75A74"/>
    <w:rsid w:val="00F76DC3"/>
    <w:rsid w:val="00F775C7"/>
    <w:rsid w:val="00F9105E"/>
    <w:rsid w:val="00F91A88"/>
    <w:rsid w:val="00F92FD8"/>
    <w:rsid w:val="00FA653E"/>
    <w:rsid w:val="00FB2508"/>
    <w:rsid w:val="00FB637A"/>
    <w:rsid w:val="00FB7818"/>
    <w:rsid w:val="00FC0941"/>
    <w:rsid w:val="00FC67F3"/>
    <w:rsid w:val="00FD7632"/>
    <w:rsid w:val="00FD78BE"/>
    <w:rsid w:val="00FE652C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8C7"/>
  <w15:chartTrackingRefBased/>
  <w15:docId w15:val="{13A5B29B-64E1-473A-80C8-B3F9936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9C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1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8C119C"/>
    <w:rPr>
      <w:rFonts w:eastAsia="Times New Roman"/>
    </w:rPr>
  </w:style>
  <w:style w:type="paragraph" w:styleId="a5">
    <w:name w:val="annotation text"/>
    <w:basedOn w:val="a"/>
    <w:link w:val="a6"/>
    <w:semiHidden/>
    <w:rsid w:val="008C1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rsid w:val="008C119C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8C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8C119C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C119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uiPriority w:val="99"/>
    <w:semiHidden/>
    <w:unhideWhenUsed/>
    <w:rsid w:val="008C119C"/>
    <w:rPr>
      <w:vertAlign w:val="superscript"/>
    </w:rPr>
  </w:style>
  <w:style w:type="paragraph" w:styleId="ab">
    <w:name w:val="List Paragraph"/>
    <w:basedOn w:val="a"/>
    <w:uiPriority w:val="34"/>
    <w:qFormat/>
    <w:rsid w:val="008C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Сакен Озаев</cp:lastModifiedBy>
  <cp:revision>2</cp:revision>
  <dcterms:created xsi:type="dcterms:W3CDTF">2019-11-29T04:16:00Z</dcterms:created>
  <dcterms:modified xsi:type="dcterms:W3CDTF">2019-11-29T04:16:00Z</dcterms:modified>
</cp:coreProperties>
</file>