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A5" w:rsidRPr="00755EFD" w:rsidRDefault="004777A5" w:rsidP="004777A5">
      <w:pPr>
        <w:ind w:left="5954" w:firstLine="3685"/>
        <w:rPr>
          <w:sz w:val="28"/>
          <w:szCs w:val="28"/>
        </w:rPr>
      </w:pPr>
      <w:r w:rsidRPr="00755EFD">
        <w:rPr>
          <w:sz w:val="28"/>
          <w:szCs w:val="28"/>
        </w:rPr>
        <w:t>Приложение 11 к постановлению</w:t>
      </w:r>
    </w:p>
    <w:p w:rsidR="004777A5" w:rsidRPr="00755EFD" w:rsidRDefault="004777A5" w:rsidP="004777A5">
      <w:pPr>
        <w:ind w:left="5954" w:firstLine="3685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4777A5" w:rsidRPr="00755EFD" w:rsidRDefault="004777A5" w:rsidP="004777A5">
      <w:pPr>
        <w:ind w:left="5954" w:firstLine="3685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4777A5" w:rsidRPr="00755EFD" w:rsidRDefault="004777A5" w:rsidP="004777A5">
      <w:pPr>
        <w:ind w:left="5954" w:firstLine="3685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 w:rsidR="00F110E1">
        <w:rPr>
          <w:sz w:val="28"/>
          <w:szCs w:val="28"/>
        </w:rPr>
        <w:t>июня</w:t>
      </w:r>
      <w:r w:rsidRPr="00755EFD">
        <w:rPr>
          <w:sz w:val="28"/>
          <w:szCs w:val="28"/>
        </w:rPr>
        <w:t xml:space="preserve"> 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4889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2140"/>
        <w:gridCol w:w="1248"/>
        <w:gridCol w:w="11"/>
        <w:gridCol w:w="1103"/>
        <w:gridCol w:w="137"/>
        <w:gridCol w:w="1559"/>
        <w:gridCol w:w="704"/>
        <w:gridCol w:w="1308"/>
        <w:gridCol w:w="2017"/>
        <w:gridCol w:w="712"/>
        <w:gridCol w:w="211"/>
      </w:tblGrid>
      <w:tr w:rsidR="004777A5" w:rsidRPr="00755EFD" w:rsidTr="004777A5">
        <w:trPr>
          <w:jc w:val="center"/>
        </w:trPr>
        <w:tc>
          <w:tcPr>
            <w:tcW w:w="2280" w:type="pct"/>
            <w:gridSpan w:val="4"/>
            <w:vMerge w:val="restar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5782BDC" wp14:editId="2E37618D">
                  <wp:extent cx="3943350" cy="876300"/>
                  <wp:effectExtent l="0" t="0" r="0" b="0"/>
                  <wp:docPr id="48" name="Рисунок 48" descr="C:\Users\vr_aigul_su\AppData\Local\ITS.Paragraph\DocumentsCache\043363\0433638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vr_aigul_su\AppData\Local\ITS.Paragraph\DocumentsCache\043363\0433638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8084" cy="877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6" w:type="pct"/>
            <w:gridSpan w:val="7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Ақпаратты алушы органдар құпиялылығына кепілдік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  <w:t>береді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74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2280" w:type="pct"/>
            <w:gridSpan w:val="4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646" w:type="pct"/>
            <w:gridSpan w:val="7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4777A5" w:rsidRPr="0070708A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74" w:type="pct"/>
            <w:vMerge w:val="restar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2280" w:type="pct"/>
            <w:gridSpan w:val="4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646" w:type="pct"/>
            <w:gridSpan w:val="7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Қазақстан Республикасы Ұлттық Банкінің аумақтық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  <w:t xml:space="preserve">филиалына респонденттің орналасқан жері бойынша 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br/>
              <w:t>ұсынылады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Представляется территориальному филиалу Национального Банка Республики Казахстан по месту нахождения </w:t>
            </w:r>
            <w:r w:rsidRPr="00755EFD">
              <w:rPr>
                <w:sz w:val="28"/>
                <w:szCs w:val="28"/>
              </w:rPr>
              <w:br/>
              <w:t>респондента</w:t>
            </w:r>
          </w:p>
        </w:tc>
        <w:tc>
          <w:tcPr>
            <w:tcW w:w="74" w:type="pct"/>
            <w:vMerge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hideMark/>
          </w:tcPr>
          <w:p w:rsidR="004777A5" w:rsidRPr="00755EFD" w:rsidRDefault="004777A5" w:rsidP="004777A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Мемлекеттік басқару секторының халықаралық операциялары, сыртқы активтері және міндеттемелері туралы есеп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Отчет о международных операциях, внешних активах и обязательствах сектора государственного управления</w:t>
            </w:r>
          </w:p>
        </w:tc>
      </w:tr>
      <w:tr w:rsidR="004777A5" w:rsidRPr="00755EFD" w:rsidTr="004777A5">
        <w:trPr>
          <w:jc w:val="center"/>
        </w:trPr>
        <w:tc>
          <w:tcPr>
            <w:tcW w:w="1087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Индекс</w:t>
            </w:r>
          </w:p>
        </w:tc>
        <w:tc>
          <w:tcPr>
            <w:tcW w:w="751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7-ТБ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7-ПБ</w:t>
            </w:r>
          </w:p>
        </w:tc>
        <w:tc>
          <w:tcPr>
            <w:tcW w:w="829" w:type="pct"/>
            <w:gridSpan w:val="3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квартальная</w:t>
            </w:r>
          </w:p>
        </w:tc>
        <w:tc>
          <w:tcPr>
            <w:tcW w:w="595" w:type="pct"/>
            <w:gridSpan w:val="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есепті кезең 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 xml:space="preserve">отчетный 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период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DA634C4" wp14:editId="0C43152E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3810</wp:posOffset>
                  </wp:positionV>
                  <wp:extent cx="371475" cy="333375"/>
                  <wp:effectExtent l="0" t="0" r="9525" b="9525"/>
                  <wp:wrapSquare wrapText="bothSides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квартал</w:t>
            </w:r>
          </w:p>
        </w:tc>
        <w:tc>
          <w:tcPr>
            <w:tcW w:w="708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04902E40" wp14:editId="2A4B0AFE">
                  <wp:extent cx="1123950" cy="333375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год</w:t>
            </w:r>
          </w:p>
        </w:tc>
        <w:tc>
          <w:tcPr>
            <w:tcW w:w="74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Қазақстан Республикасының мемлекеттік басқару органдары және мемлекеттік саясатты іске асыруды жүзеге асыратын басқа да ұйымдар өкілдік етеді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Представляют органы государственного управления Республики Казахстан и другие организации, осуществляющие реализацию государственной политики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Ұсыну мерзімі – есепті кезеңнен кейінгі екінші айдың 30-нан кешіктірмей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Срок представления – не позднее 30 числа второго месяца после отчетного периода</w:t>
            </w:r>
          </w:p>
        </w:tc>
      </w:tr>
      <w:tr w:rsidR="004777A5" w:rsidRPr="00755EFD" w:rsidTr="004777A5">
        <w:trPr>
          <w:jc w:val="center"/>
        </w:trPr>
        <w:tc>
          <w:tcPr>
            <w:tcW w:w="2715" w:type="pct"/>
            <w:gridSpan w:val="6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BF17F87" wp14:editId="1AB61BF0">
                  <wp:simplePos x="0" y="0"/>
                  <wp:positionH relativeFrom="column">
                    <wp:posOffset>1540510</wp:posOffset>
                  </wp:positionH>
                  <wp:positionV relativeFrom="paragraph">
                    <wp:posOffset>57150</wp:posOffset>
                  </wp:positionV>
                  <wp:extent cx="3173095" cy="323850"/>
                  <wp:effectExtent l="0" t="0" r="8255" b="0"/>
                  <wp:wrapSquare wrapText="bothSides"/>
                  <wp:docPr id="46" name="Рисунок 46" descr="C:\Users\vr_aigul_su\AppData\Local\ITS.Paragraph\DocumentsCache\043363\043363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vr_aigul_su\AppData\Local\ITS.Paragraph\DocumentsCache\043363\043363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309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Код БИН</w:t>
            </w:r>
          </w:p>
        </w:tc>
        <w:tc>
          <w:tcPr>
            <w:tcW w:w="2285" w:type="pct"/>
            <w:gridSpan w:val="6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</w:p>
        </w:tc>
      </w:tr>
      <w:tr w:rsidR="004777A5" w:rsidRPr="00755EFD" w:rsidTr="004777A5">
        <w:trPr>
          <w:jc w:val="center"/>
        </w:trPr>
        <w:tc>
          <w:tcPr>
            <w:tcW w:w="1087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751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38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391" w:type="pct"/>
            <w:gridSpan w:val="2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8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546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47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459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708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249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  <w:tc>
          <w:tcPr>
            <w:tcW w:w="74" w:type="pct"/>
            <w:vAlign w:val="center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</w:p>
        </w:tc>
      </w:tr>
    </w:tbl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Мазмұны</w:t>
      </w:r>
      <w:r w:rsidRPr="00755EFD">
        <w:rPr>
          <w:sz w:val="28"/>
          <w:szCs w:val="28"/>
        </w:rPr>
        <w:t xml:space="preserve"> 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Содержание</w:t>
      </w: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Толтырылған бөлімдерді (бөлімдердің бөліктерін) көрсетіңіз (белгімен)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Укажите (галочкой) заполненные разделы/части разделов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369"/>
        <w:gridCol w:w="12049"/>
      </w:tblGrid>
      <w:tr w:rsidR="004777A5" w:rsidRPr="00755EFD" w:rsidTr="004777A5">
        <w:trPr>
          <w:jc w:val="center"/>
        </w:trPr>
        <w:tc>
          <w:tcPr>
            <w:tcW w:w="395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575A7B03" wp14:editId="452DFE1A">
                  <wp:extent cx="333375" cy="257175"/>
                  <wp:effectExtent l="0" t="0" r="9525" b="9525"/>
                  <wp:docPr id="45" name="Рисунок 45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1-бөлім.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1.</w:t>
            </w:r>
          </w:p>
        </w:tc>
        <w:tc>
          <w:tcPr>
            <w:tcW w:w="4135" w:type="pct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Бейрезиденттерден алынған (бейрезиденттерге ұсынылған) қызметтер және трансферттер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Услуги и трансферты, полученные от нерезидентов (предоставленные нерезидентам)</w:t>
            </w:r>
          </w:p>
        </w:tc>
      </w:tr>
      <w:tr w:rsidR="004777A5" w:rsidRPr="00755EFD" w:rsidTr="004777A5">
        <w:trPr>
          <w:jc w:val="center"/>
        </w:trPr>
        <w:tc>
          <w:tcPr>
            <w:tcW w:w="395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07A0763" wp14:editId="347A0F92">
                  <wp:extent cx="333375" cy="257175"/>
                  <wp:effectExtent l="0" t="0" r="9525" b="9525"/>
                  <wp:docPr id="44" name="Рисунок 44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А-бөлік.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А.</w:t>
            </w:r>
          </w:p>
        </w:tc>
        <w:tc>
          <w:tcPr>
            <w:tcW w:w="4135" w:type="pct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Ресми қызметтер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Официальные услуги</w:t>
            </w:r>
          </w:p>
        </w:tc>
      </w:tr>
      <w:tr w:rsidR="004777A5" w:rsidRPr="00755EFD" w:rsidTr="004777A5">
        <w:trPr>
          <w:jc w:val="center"/>
        </w:trPr>
        <w:tc>
          <w:tcPr>
            <w:tcW w:w="395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9B42D21" wp14:editId="203423B5">
                  <wp:extent cx="333375" cy="257175"/>
                  <wp:effectExtent l="0" t="0" r="9525" b="9525"/>
                  <wp:docPr id="43" name="Рисунок 43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Б-бөлік.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Б.</w:t>
            </w:r>
          </w:p>
        </w:tc>
        <w:tc>
          <w:tcPr>
            <w:tcW w:w="4135" w:type="pct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Қызметтердің басқа да түрлері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Прочие виды услуг</w:t>
            </w:r>
          </w:p>
        </w:tc>
      </w:tr>
      <w:tr w:rsidR="004777A5" w:rsidRPr="00755EFD" w:rsidTr="004777A5">
        <w:trPr>
          <w:jc w:val="center"/>
        </w:trPr>
        <w:tc>
          <w:tcPr>
            <w:tcW w:w="395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0B4A8CA2" wp14:editId="4601C6F8">
                  <wp:extent cx="333375" cy="257175"/>
                  <wp:effectExtent l="0" t="0" r="9525" b="9525"/>
                  <wp:docPr id="42" name="Рисунок 42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В-бөлік.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В.</w:t>
            </w:r>
          </w:p>
        </w:tc>
        <w:tc>
          <w:tcPr>
            <w:tcW w:w="4135" w:type="pct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Ағымдағы және күрделі трансферттер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Текущие и капитальные трансферты</w:t>
            </w:r>
          </w:p>
        </w:tc>
      </w:tr>
      <w:tr w:rsidR="004777A5" w:rsidRPr="00755EFD" w:rsidTr="004777A5">
        <w:trPr>
          <w:jc w:val="center"/>
        </w:trPr>
        <w:tc>
          <w:tcPr>
            <w:tcW w:w="395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D3AE0B3" wp14:editId="66CB0D3D">
                  <wp:extent cx="333375" cy="257175"/>
                  <wp:effectExtent l="0" t="0" r="9525" b="9525"/>
                  <wp:docPr id="41" name="Рисунок 41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2-бөлім.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Раздел 2.</w:t>
            </w:r>
          </w:p>
        </w:tc>
        <w:tc>
          <w:tcPr>
            <w:tcW w:w="4135" w:type="pct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Бейрезиденттерге қойылатын қаржылық талаптар және олардың алдындағы міндеттемелер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Финансовые требования к нерезидентам и обязательства перед ними</w:t>
            </w:r>
          </w:p>
        </w:tc>
      </w:tr>
      <w:tr w:rsidR="004777A5" w:rsidRPr="00755EFD" w:rsidTr="004777A5">
        <w:trPr>
          <w:jc w:val="center"/>
        </w:trPr>
        <w:tc>
          <w:tcPr>
            <w:tcW w:w="395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16C7D1AD" wp14:editId="0AC39EA3">
                  <wp:extent cx="333375" cy="257175"/>
                  <wp:effectExtent l="0" t="0" r="9525" b="9525"/>
                  <wp:docPr id="40" name="Рисунок 40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А-бөлік.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А.</w:t>
            </w:r>
          </w:p>
        </w:tc>
        <w:tc>
          <w:tcPr>
            <w:tcW w:w="4135" w:type="pct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Халықаралық ұйымдарға қатысу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Участие в международных организациях</w:t>
            </w:r>
          </w:p>
        </w:tc>
      </w:tr>
      <w:tr w:rsidR="004777A5" w:rsidRPr="00755EFD" w:rsidTr="004777A5">
        <w:trPr>
          <w:jc w:val="center"/>
        </w:trPr>
        <w:tc>
          <w:tcPr>
            <w:tcW w:w="395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0DA97CF4" wp14:editId="3A2B56C9">
                  <wp:extent cx="333375" cy="257175"/>
                  <wp:effectExtent l="0" t="0" r="9525" b="9525"/>
                  <wp:docPr id="39" name="Рисунок 39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Б-бөлік.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Б.</w:t>
            </w:r>
          </w:p>
        </w:tc>
        <w:tc>
          <w:tcPr>
            <w:tcW w:w="4135" w:type="pct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Бейрезиденттердің: шетелдік заңды тұлғалардың, инвестициялық қорлардың капиталына қатысу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Участие в капитале нерезидентов: иностранных юридических лиц, инвестиционных фондов</w:t>
            </w:r>
          </w:p>
        </w:tc>
      </w:tr>
      <w:tr w:rsidR="004777A5" w:rsidRPr="00755EFD" w:rsidTr="004777A5">
        <w:trPr>
          <w:jc w:val="center"/>
        </w:trPr>
        <w:tc>
          <w:tcPr>
            <w:tcW w:w="395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2BAD3510" wp14:editId="2ED96AB3">
                  <wp:extent cx="333375" cy="257175"/>
                  <wp:effectExtent l="0" t="0" r="9525" b="9525"/>
                  <wp:docPr id="38" name="Рисунок 38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В-бөлік.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В.</w:t>
            </w:r>
          </w:p>
        </w:tc>
        <w:tc>
          <w:tcPr>
            <w:tcW w:w="4135" w:type="pct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Бейрезиденттерге қойылатын өзге де талаптар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Иные требования к 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395" w:type="pct"/>
            <w:hideMark/>
          </w:tcPr>
          <w:p w:rsidR="004777A5" w:rsidRPr="00755EFD" w:rsidRDefault="004777A5" w:rsidP="004777A5">
            <w:pPr>
              <w:jc w:val="center"/>
              <w:rPr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65DF1E3B" wp14:editId="3B97A908">
                  <wp:extent cx="333375" cy="257175"/>
                  <wp:effectExtent l="0" t="0" r="9525" b="9525"/>
                  <wp:docPr id="37" name="Рисунок 37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Г-бөлік.</w:t>
            </w:r>
          </w:p>
          <w:p w:rsidR="004777A5" w:rsidRPr="00755EFD" w:rsidRDefault="004777A5" w:rsidP="004777A5">
            <w:pPr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Часть Г.</w:t>
            </w:r>
          </w:p>
        </w:tc>
        <w:tc>
          <w:tcPr>
            <w:tcW w:w="4135" w:type="pct"/>
            <w:hideMark/>
          </w:tcPr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 алдындағы міндеттемелер (Қазақстан Республикасы Үкіметінің ресми сыртқы қарыздарын және еурооблигацияларды қоспағанда)</w:t>
            </w:r>
          </w:p>
          <w:p w:rsidR="004777A5" w:rsidRPr="00755EFD" w:rsidRDefault="004777A5" w:rsidP="004777A5">
            <w:pPr>
              <w:jc w:val="both"/>
              <w:rPr>
                <w:sz w:val="28"/>
                <w:szCs w:val="28"/>
              </w:rPr>
            </w:pPr>
            <w:r w:rsidRPr="00755EFD">
              <w:rPr>
                <w:sz w:val="28"/>
                <w:szCs w:val="28"/>
              </w:rPr>
              <w:t>Обязательства перед нерезидентами (за исключением официальных внешних займов и еврооблигаций Правительства Республики Казахстан)</w:t>
            </w:r>
          </w:p>
        </w:tc>
      </w:tr>
      <w:tr w:rsidR="004777A5" w:rsidRPr="00755EFD" w:rsidTr="004777A5">
        <w:trPr>
          <w:jc w:val="center"/>
        </w:trPr>
        <w:tc>
          <w:tcPr>
            <w:tcW w:w="395" w:type="pct"/>
            <w:hideMark/>
          </w:tcPr>
          <w:p w:rsidR="004777A5" w:rsidRPr="00755EFD" w:rsidRDefault="004777A5" w:rsidP="004777A5">
            <w:pPr>
              <w:jc w:val="center"/>
              <w:rPr>
                <w:noProof/>
                <w:sz w:val="28"/>
                <w:szCs w:val="28"/>
              </w:rPr>
            </w:pPr>
            <w:r w:rsidRPr="00755EFD">
              <w:rPr>
                <w:noProof/>
                <w:sz w:val="28"/>
                <w:szCs w:val="28"/>
              </w:rPr>
              <w:drawing>
                <wp:inline distT="0" distB="0" distL="0" distR="0" wp14:anchorId="443C6B74" wp14:editId="5CF308EC">
                  <wp:extent cx="333375" cy="257175"/>
                  <wp:effectExtent l="0" t="0" r="9525" b="9525"/>
                  <wp:docPr id="4" name="Рисунок 4" descr="C:\Users\vr_aigul_su\AppData\Local\ITS.Paragraph\DocumentsCache\043363\0433638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vr_aigul_su\AppData\Local\ITS.Paragraph\DocumentsCache\043363\0433638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" w:type="pct"/>
            <w:hideMark/>
          </w:tcPr>
          <w:p w:rsidR="004777A5" w:rsidRPr="00755EFD" w:rsidRDefault="004777A5" w:rsidP="004777A5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3-бөлім.</w:t>
            </w:r>
          </w:p>
          <w:p w:rsidR="004777A5" w:rsidRPr="00755EFD" w:rsidRDefault="004777A5" w:rsidP="004777A5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Раздел 3.</w:t>
            </w:r>
          </w:p>
        </w:tc>
        <w:tc>
          <w:tcPr>
            <w:tcW w:w="4135" w:type="pct"/>
            <w:hideMark/>
          </w:tcPr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>Бейрезиденттермен</w:t>
            </w:r>
            <w:r w:rsidRPr="00755EFD">
              <w:rPr>
                <w:b/>
                <w:sz w:val="28"/>
                <w:szCs w:val="28"/>
              </w:rPr>
              <w:t xml:space="preserve"> жасалған басқа да операциялар</w:t>
            </w:r>
            <w:r w:rsidRPr="00755EFD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4777A5" w:rsidRPr="00755EFD" w:rsidRDefault="004777A5" w:rsidP="004777A5">
            <w:pPr>
              <w:jc w:val="both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sz w:val="28"/>
                <w:szCs w:val="28"/>
              </w:rPr>
              <w:t>Прочие операции с нерезидентами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1-бөлім. Бейрезиденттерден алынған (бейрезиденттерге ұсынылған) қызметтер және трансферттер, мың Америка Құрама Штаттарының (бұдан әрі – АҚШ) доллары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1. Услуги и трансферты, полученные от нерезидентов (предоставленные нерезидентам), тысяч долларов Соединенных Штатов Америки (далее – США)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А бөлігі. Ресми қызметтер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А. Официальные услуги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2"/>
        <w:gridCol w:w="1387"/>
        <w:gridCol w:w="1893"/>
        <w:gridCol w:w="512"/>
        <w:gridCol w:w="512"/>
        <w:gridCol w:w="338"/>
        <w:gridCol w:w="338"/>
        <w:gridCol w:w="338"/>
        <w:gridCol w:w="338"/>
        <w:gridCol w:w="338"/>
        <w:gridCol w:w="338"/>
        <w:gridCol w:w="335"/>
      </w:tblGrid>
      <w:tr w:rsidR="004777A5" w:rsidRPr="00755EFD" w:rsidTr="004777A5">
        <w:trPr>
          <w:jc w:val="center"/>
        </w:trPr>
        <w:tc>
          <w:tcPr>
            <w:tcW w:w="27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16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әріптес-</w:t>
            </w:r>
          </w:p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Бейрезиденттерден алынған қызметтер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Услуги, полученные от 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Елшіліктер, консулдықтар және шетелдегі басқа да қазақстандық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дипломатиялық және ресми өкілдіктер үшін жылжымайтын мүлік объектілерін салу </w:t>
            </w: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үшін шетел мемлекеттерінің аумағында жер учаскелерін сатып алуға жұмсалған шығыстар</w:t>
            </w:r>
          </w:p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t xml:space="preserve">Расходы на приобретение земельных участков на территории иностранных государств для строительства объектов недвижимости для посольств, консульств и других </w:t>
            </w:r>
            <w:r w:rsidRPr="00755EFD">
              <w:br/>
              <w:t>казахстанских дипломатических и официальных представительств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 xml:space="preserve">Шетел мемлекеттерінің аумағында елшіліктер, консулдықтар және шетелдегі басқа да қазақстандық дипломатиялық және ресми өкілдіктер үшін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жылжымайтын мүлік объектілерін сатып алуға жұмсалған шығыстар</w:t>
            </w:r>
          </w:p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t xml:space="preserve">Расходы на приобретение объектов недвижимости на территории иностранных </w:t>
            </w:r>
            <w:r w:rsidRPr="00755EFD">
              <w:br/>
              <w:t xml:space="preserve">государств для посольств, консульств и других казахстанских дипломатических и </w:t>
            </w:r>
            <w:r w:rsidRPr="00755EFD">
              <w:br/>
              <w:t>официальных представительств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Шетелдегі елшіліктерді, консулдықтарды және басқа да қазақстандық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дипломатиялық және ресми өкілдіктерін күтіп-ұстауға жұмсалған шығыстар (жалақыны қоспағанда)</w:t>
            </w:r>
          </w:p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t xml:space="preserve">Расходы на содержание посольств, консульств и других казахстанских </w:t>
            </w:r>
            <w:r w:rsidRPr="00755EFD">
              <w:br/>
              <w:t xml:space="preserve">дипломатических и официальных представительств за рубежом (за исключением </w:t>
            </w:r>
            <w:r w:rsidRPr="00755EFD">
              <w:br/>
              <w:t>заработной платы)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Шетелдегі елшіліктерде, консулдықтарда және басқа да қазақстандық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дипломатиялық және ресми өкілдіктерінде жұмыс істейтін Қазақстан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резиденттері алған жалақы және басқа да төлемдер</w:t>
            </w:r>
          </w:p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t xml:space="preserve">Заработная плата и другие выплаты, полученные резидентами Казахстана, работающими в посольствах, консульствах и других казахстанских дипломатических и </w:t>
            </w:r>
            <w:r w:rsidRPr="00755EFD">
              <w:br/>
              <w:t>официальных представительствах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Шетелдегі елшіліктерде, консулдықтарда және басқа да қазақстандық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дипломатиялық және ресми өкілдіктерде жұмыс істейтін Қазақстанның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бейрезиденттеріне жалақы және басқа да төлемдер</w:t>
            </w:r>
          </w:p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t xml:space="preserve">Заработная плата и другие выплаты нерезидентам Казахстана, работающим в </w:t>
            </w:r>
            <w:r w:rsidRPr="00755EFD">
              <w:br/>
              <w:t>посольствах, консульствах и других казахстанских дипломатических и официальных представительствах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Шетел мемлекеттерінің аумағындағы табиғи ресурстарды жалға алу (пайдалану) үшін төлемдер</w:t>
            </w:r>
          </w:p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t>Платежи за аренду (использование) природных ресурсов на территории иностранных государств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 xml:space="preserve">Қазақстан азаматтарына виза бергені үшін шет </w:t>
            </w:r>
            <w:r w:rsidRPr="00755EFD">
              <w:rPr>
                <w:b/>
              </w:rPr>
              <w:br/>
              <w:t xml:space="preserve">мемлекеттердің елшіліктері мен консулдықтарының </w:t>
            </w:r>
            <w:r w:rsidRPr="00755EFD">
              <w:rPr>
                <w:b/>
              </w:rPr>
              <w:br/>
              <w:t>алымдары</w:t>
            </w:r>
          </w:p>
          <w:p w:rsidR="004777A5" w:rsidRPr="00755EFD" w:rsidRDefault="004777A5" w:rsidP="004777A5">
            <w:pPr>
              <w:ind w:left="127" w:right="62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t>Сборы посольств и консульств иностранных государств за выдачу виз гражданам Казахстана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jc w:val="center"/>
            </w:pPr>
            <w:r w:rsidRPr="00755EFD">
              <w:t>62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Бейрезиденттерге көрсетілген қызметтер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Услуги, оказанные 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Қазақстанның елшіліктері мен консулдықтарында Қазақстан бейрезиденттеріне виза беру үшін алымдар</w:t>
            </w:r>
          </w:p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t>Сборы посольств и консульств Казахстана за выдачу виз нерезидентам Казахстана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Қазақстанның аумағында елшіліктер,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</w:t>
            </w:r>
          </w:p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t xml:space="preserve">Поступления от продажи земельных участков на территории Казахстана для </w:t>
            </w:r>
            <w:r w:rsidRPr="00755EFD">
              <w:br/>
              <w:t xml:space="preserve">строительства объектов недвижимости для посольств, консульств и других </w:t>
            </w:r>
            <w:r w:rsidRPr="00755EFD">
              <w:br/>
              <w:t>иностранных дипломатических и официальных представительств в Казахстане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Қазақстанның аумағында елшіліктер, консулдықтар және Қазақстандағы басқа да шетелдік дипломатиялық және ресми өкілдіктер үшін жылжымайтын мүлік объектілерін сатудан түскен түсімдер</w:t>
            </w:r>
          </w:p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t xml:space="preserve">Поступления от продажи объектов недвижимости на территории Казахстана для </w:t>
            </w:r>
            <w:r w:rsidRPr="00755EFD">
              <w:br/>
              <w:t xml:space="preserve">посольств, консульств и других иностранных дипломатических и официальных </w:t>
            </w:r>
            <w:r w:rsidRPr="00755EFD">
              <w:br/>
              <w:t>представительств в Казахстане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 аумағында табиғи ресурстарды жалға (пайдалануға) беруден түскен түсімдер</w:t>
            </w:r>
          </w:p>
          <w:p w:rsidR="004777A5" w:rsidRPr="00755EFD" w:rsidRDefault="004777A5" w:rsidP="004777A5">
            <w:pPr>
              <w:ind w:left="127" w:right="62"/>
              <w:jc w:val="both"/>
            </w:pPr>
            <w:r w:rsidRPr="00755EFD">
              <w:t xml:space="preserve">Поступления от предоставления в аренду (пользование) природных ресурсов на </w:t>
            </w:r>
            <w:r w:rsidRPr="00755EFD">
              <w:br/>
              <w:t>территории Казахстана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Б бөлігі. Қызметтердің басқа да түрлері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Б. Прочие виды услуг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3"/>
        <w:gridCol w:w="1387"/>
        <w:gridCol w:w="1893"/>
        <w:gridCol w:w="512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4777A5" w:rsidRPr="00755EFD" w:rsidTr="004777A5">
        <w:trPr>
          <w:jc w:val="center"/>
        </w:trPr>
        <w:tc>
          <w:tcPr>
            <w:tcW w:w="27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105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әріптес-елдер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Бейрезиденттерден алынған қызметтер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Услуги, полученные от 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 азаматтарын шет елде оқыту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Обучение граждан Казахстана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 w:right="85"/>
              <w:jc w:val="both"/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0"/>
                <w:szCs w:val="20"/>
                <w:bdr w:val="none" w:sz="0" w:space="0" w:color="auto" w:frame="1"/>
              </w:rPr>
              <w:t>Қазақстан Республикасының аумағындағы Қазақстан азаматтарын оқыту (қашықтықтан, шетелдік оқытушылардың келуі)</w:t>
            </w:r>
          </w:p>
          <w:p w:rsidR="004777A5" w:rsidRPr="00755EFD" w:rsidRDefault="004777A5" w:rsidP="004777A5">
            <w:pPr>
              <w:ind w:left="127" w:right="85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rPr>
                <w:bCs/>
                <w:bdr w:val="none" w:sz="0" w:space="0" w:color="auto" w:frame="1"/>
              </w:rPr>
              <w:lastRenderedPageBreak/>
              <w:t>Обучение граждан Казахстана, находящимся на территории РК (дистанционно, приезд иностранных преподавателей)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101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Қазақстан азаматтарына шет елде көрсетілген денсаулық сақтау қызметтері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Услуги здравоохранения, предоставленные гражданам Казахстана за рубежом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 азаматтарына қашықтықтан көрсетілген денсаулық сақтау қызметтері, шетелдік медициналық қызметкерлердің келуі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Услуги здравоохранения, предоставленные гражданам Казахстана дистанционно, приезд иностранных медицинских работников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106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Құрылыс қызметтері (құрылыспен байланысты жөндеу және техникалық қызмет көрсетуді қосқанда) оның ішінде: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Строительные услуги (включая ремонт и техническое обслуживание в связи со строительством) в том числе: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шетелдегі құрылыс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строительство за границей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Қазақстандағы құрылыс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строительство в Казахстане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117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Басқару саласындағы консультациялық қызметтер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Консультационные услуги в области управления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Заң қызметтері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Юридические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Қаржы қызметтерін көрсету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Финансовые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Телекоммуникациялық қызметтер (берілетін ақпараттың құнын есептемегендегі байланыс қызметтері)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Телекоммуникационные услуги (услуги связи без учета стоимости передаваемой информации)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Ақпараттық қызметтер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Информационные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127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Компьютерлік қызметтер (компьютерлерді жөндеу және қызмет көрсетуді қоса алғанда)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Компьютерные услуги (включая ремонт и техническое обслуживание компьютеров)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санаттарға жатқызылмаған жөндеу және техникалық қызмет көрсету бойынша қызметтер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Услуги по ремонту и техническому обслуживанию, не отнесенные к другим категориям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Бейрезиденттердің көлік құралдарына қызмет көрсету жөніндегі қызметтер (ұшақтарды қоса алғанда)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Услуги по обслуживанию нерезидентами транспортных средств (включая самолеты)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135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lastRenderedPageBreak/>
              <w:t xml:space="preserve">Шетелдік спортшылардың Қазақстандағы ойын-сауық </w:t>
            </w:r>
            <w:r w:rsidRPr="00755EFD">
              <w:rPr>
                <w:b/>
                <w:color w:val="auto"/>
                <w:sz w:val="20"/>
                <w:szCs w:val="20"/>
              </w:rPr>
              <w:br/>
              <w:t>іс-шараларындағы табысы, шетелдік спортшыларды қазақстандық командаларға ауыстырғаны үшін табысы</w:t>
            </w:r>
          </w:p>
          <w:p w:rsidR="004777A5" w:rsidRPr="00755EFD" w:rsidRDefault="004777A5" w:rsidP="004777A5">
            <w:pPr>
              <w:ind w:left="127" w:right="85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t xml:space="preserve">Доход иностранных спортсменов в зрелищных мероприятиях в Казахстане, доход за перевод иностранных спортсменов в </w:t>
            </w:r>
            <w:r w:rsidRPr="00755EFD">
              <w:br/>
              <w:t>казахстанские команды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jc w:val="center"/>
              <w:rPr>
                <w:lang w:val="en-US"/>
              </w:rPr>
            </w:pPr>
            <w:r w:rsidRPr="00755EFD">
              <w:rPr>
                <w:lang w:val="en-US"/>
              </w:rPr>
              <w:t>136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Қазақстандағы ойын-сауық іс-шараларындағы шетелдік әртістер мен басқа да өнер қызметкерлерінің табысы</w:t>
            </w:r>
          </w:p>
          <w:p w:rsidR="004777A5" w:rsidRPr="00755EFD" w:rsidRDefault="004777A5" w:rsidP="004777A5">
            <w:pPr>
              <w:ind w:left="127" w:right="85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t xml:space="preserve">Доход иностранных артистов и других работников искусства в </w:t>
            </w:r>
            <w:r w:rsidRPr="00755EFD">
              <w:br/>
              <w:t>зрелищных мероприятиях в Казахстане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jc w:val="center"/>
              <w:rPr>
                <w:lang w:val="en-US"/>
              </w:rPr>
            </w:pPr>
            <w:r w:rsidRPr="00755EFD">
              <w:rPr>
                <w:lang w:val="en-US"/>
              </w:rPr>
              <w:t>137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Өзге қызметтер (толық көрсетіңіз)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Прочие услуги (расшифровать)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көрсетілген қызметтер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Услуги, оказанные 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Қазақстан аумағындағы шетел азаматтарына көрсетілген денсаулық сақтау қызметтері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Услуги здравоохранения, предоставленные иностранным гражданам, находящимся на территории Казахстана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Шетелдегі шетел азаматтарына көрсетілген денсаулық сақтау қызметтері (қашықтықтан, қазақстандық медицина қызметкерлерінің баруы)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Услуги здравоохранения, предоставленные иностранным гражданам, находящимся за рубежом (дистанционно, выезд казахстанских медицинских работников)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Басқару саласындағы консультациялық қызметтер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Консультационные услуги в области управления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Заң қызметтері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Юридические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Ақпараттық қызметтер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Информационные услуги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 xml:space="preserve">Қазақстандық спортшылардың Шетелдегі ойын-сауық </w:t>
            </w:r>
            <w:r w:rsidRPr="00755EFD">
              <w:rPr>
                <w:b/>
                <w:color w:val="auto"/>
                <w:sz w:val="20"/>
                <w:szCs w:val="20"/>
              </w:rPr>
              <w:br/>
              <w:t xml:space="preserve">іс-шараларындағы табысы, қазақстандық спортшыларды </w:t>
            </w:r>
            <w:r w:rsidRPr="00755EFD">
              <w:rPr>
                <w:b/>
                <w:color w:val="auto"/>
                <w:sz w:val="20"/>
                <w:szCs w:val="20"/>
              </w:rPr>
              <w:br/>
              <w:t>шетелдік командаларға ауыстырғаны үшін табысы</w:t>
            </w:r>
          </w:p>
          <w:p w:rsidR="004777A5" w:rsidRPr="00755EFD" w:rsidRDefault="004777A5" w:rsidP="004777A5">
            <w:pPr>
              <w:ind w:left="127" w:right="85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t xml:space="preserve">Доход казахстанских спортсменов в зрелищных мероприятиях за границей, доход за перевод казахстанских спортсменов в </w:t>
            </w:r>
            <w:r w:rsidRPr="00755EFD">
              <w:br/>
              <w:t>иностранные команды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jc w:val="center"/>
              <w:rPr>
                <w:lang w:val="en-US"/>
              </w:rPr>
            </w:pPr>
            <w:r w:rsidRPr="00755EFD">
              <w:rPr>
                <w:lang w:val="en-US"/>
              </w:rPr>
              <w:t>146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Қазақстандық әртістер мен басқа да өнер қызметкерлерінің Шетелдегі ойын-сауық іс-шараларындағы табысы</w:t>
            </w:r>
          </w:p>
          <w:p w:rsidR="004777A5" w:rsidRPr="00755EFD" w:rsidRDefault="004777A5" w:rsidP="004777A5">
            <w:pPr>
              <w:ind w:left="127" w:right="85"/>
              <w:jc w:val="both"/>
              <w:rPr>
                <w:b/>
                <w:bCs/>
                <w:bdr w:val="none" w:sz="0" w:space="0" w:color="auto" w:frame="1"/>
              </w:rPr>
            </w:pPr>
            <w:r w:rsidRPr="00755EFD">
              <w:t>Доход казахстанских артистов и других работников искусства в зрелищных мероприятиях за границей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jc w:val="center"/>
              <w:rPr>
                <w:lang w:val="en-US"/>
              </w:rPr>
            </w:pPr>
            <w:r w:rsidRPr="00755EFD">
              <w:rPr>
                <w:lang w:val="en-US"/>
              </w:rPr>
              <w:t>147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Өзге қызметтер (толық көрсетіңіз)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Прочие услуги (расшифровать)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149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В бөлігі. Ағымдағы және күрделі трансферттер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Текущие и капитальные трансферты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3"/>
        <w:gridCol w:w="1387"/>
        <w:gridCol w:w="1893"/>
        <w:gridCol w:w="512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4777A5" w:rsidRPr="00755EFD" w:rsidTr="004777A5">
        <w:trPr>
          <w:jc w:val="center"/>
        </w:trPr>
        <w:tc>
          <w:tcPr>
            <w:tcW w:w="27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10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Оның ішінде әріптес- елдер бойынша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 том числе по странам-партнерам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ұсынылған трансферттер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Трансферты, предоставленные 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Халықаралық ұйымдарға және мемлекетаралық органдарға төленген мүшелік жарналар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Членские взносы, выплаченные в международные организации и межгосударственные органы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Инвестициялық мақсаттарға арналған трансферттер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Трансферты на инвестиционные цели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Күрделі активтерге келтірілген зиянға және басқа бұзушылықтарға байланысты өтемақы төлемдері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 xml:space="preserve">Компенсационные выплаты в связи с нанесением ущерба капитальным активам и </w:t>
            </w:r>
            <w:r w:rsidRPr="00755EFD">
              <w:br/>
              <w:t>другими повреждениями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Халықаралық ынтымақтастық шеңберіндегі ағымдағы операциялар, оның ішінде: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Текущие операции в рамках международного сотрудничества, в том числе: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171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гуманитарлық көмек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гуманитарная помощь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172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техникалық көмек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техническая помощь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173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кеден төлемдері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таможенные платежи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174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операциялар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прочие операции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175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сот шешімі бойынша салынатын өсімпұлдар, айыппұлдар түрінде төленетін төлемдер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Платежи нерезидентам в виде пени, штрафов, налагаемых судами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179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Басқа да трансферттер (толық көрсетіңіз)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Прочие трансферты (расшифровать)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Бейрезиденттерден алынған трансферттер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Трансферты, полученные от 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Инвестициялық мақсаттарға арналған трансферттер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Трансферты на инвестиционные цели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Күрделі активтерге келтірілген зиянға және басқа бұзушылықтарға байланысты өтемақы төлемдері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 xml:space="preserve">Компенсационные выплаты в связи с нанесением ущерба капитальным активам и </w:t>
            </w:r>
            <w:r w:rsidRPr="00755EFD">
              <w:br/>
              <w:t>другими повреждениями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Халықаралық ынтымақтастық шеңберіндегі ағымдағы операциялар, оның ішінде: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Текущие операции в рамках международного сотрудничества, в том числе: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гуманитарлық көмек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гуманитарная помощь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техникалық көмек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техническая помощь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кеден төлемдері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таможенные платежи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операциялар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прочие операции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сот шешімі бойынша салынатын өсімпұлдар, айыппұлдар түрінде төленетін төлемдер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Поступления от нерезидентов в виде пени, штрафов, налагаемых судами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209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трансферттер (толық көрсетіңіз)</w:t>
            </w:r>
          </w:p>
          <w:p w:rsidR="004777A5" w:rsidRPr="00755EFD" w:rsidRDefault="004777A5" w:rsidP="004777A5">
            <w:pPr>
              <w:ind w:left="127" w:right="85"/>
              <w:jc w:val="both"/>
            </w:pPr>
            <w:r w:rsidRPr="00755EFD">
              <w:t>Прочие трансферты (расшифровать)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2-бөлім. Бейрезиденттерге қойылатын қаржылық талаптар және олардың алдындағы міндеттемелер, мың АҚШ доллары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Раздел 2. Финансовые требования к нерезидентам и обязательства перед ними, тысяч долларов США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А бөлігі. Халықаралық ұйымдарға қатысу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А. Участие в международных организациях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7"/>
        <w:gridCol w:w="1388"/>
        <w:gridCol w:w="1894"/>
        <w:gridCol w:w="553"/>
        <w:gridCol w:w="396"/>
        <w:gridCol w:w="393"/>
        <w:gridCol w:w="393"/>
        <w:gridCol w:w="393"/>
        <w:gridCol w:w="393"/>
        <w:gridCol w:w="396"/>
        <w:gridCol w:w="396"/>
        <w:gridCol w:w="407"/>
      </w:tblGrid>
      <w:tr w:rsidR="004777A5" w:rsidRPr="00755EFD" w:rsidTr="004777A5">
        <w:trPr>
          <w:jc w:val="center"/>
        </w:trPr>
        <w:tc>
          <w:tcPr>
            <w:tcW w:w="25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27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Халықаралық ұйымның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 xml:space="preserve">Наименование международной 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организации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Халықаралық ұйымға қатысу немесе салым (жарна) үлесі %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(қолданылатын болса)</w:t>
            </w:r>
          </w:p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t xml:space="preserve">Доля участия или вклада (взноса) в международную организацию, % (если </w:t>
            </w:r>
            <w:r w:rsidRPr="00755EFD">
              <w:br/>
              <w:t>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Х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қатысу (салым, жарна) үлесінің құны</w:t>
            </w:r>
          </w:p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t>Стоимость доли участия (вклада, взноса) на начало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үлесті (салымды, жарнаны) енгізу</w:t>
            </w:r>
          </w:p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t>Внесение доли (вклада, взноса) в отчетном периоде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үлесті (салымды, жарнаны) алып қою</w:t>
            </w:r>
          </w:p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t>Изъятие доли (вклада, взноса) в отчетном периоде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245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 (қолданылатын болса)</w:t>
            </w:r>
          </w:p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t>Переоценка (если 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өзгерістер</w:t>
            </w:r>
          </w:p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t>Прочие изменения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қатысу (салым, жарна) үлесінің құны</w:t>
            </w:r>
          </w:p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t>Стоимость доли участия (вклада, взноса) 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алынған дивиденттер (қолданылатын болса)</w:t>
            </w:r>
          </w:p>
          <w:p w:rsidR="004777A5" w:rsidRPr="00755EFD" w:rsidRDefault="004777A5" w:rsidP="004777A5">
            <w:pPr>
              <w:ind w:left="127" w:right="172"/>
              <w:jc w:val="both"/>
            </w:pPr>
            <w:r w:rsidRPr="00755EFD">
              <w:t>Дивиденды, полученные в отчетном периоде (если 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Б бөлігі. Бейрезиденттердің: шетелдік заңды тұлғалардың, инвестициялық қорлардың капиталына қатысу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Б. Участие в капитале нерезидентов: иностранных юридических лиц, инвестиционных фондов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1388"/>
        <w:gridCol w:w="1894"/>
        <w:gridCol w:w="4888"/>
        <w:gridCol w:w="693"/>
        <w:gridCol w:w="338"/>
        <w:gridCol w:w="338"/>
        <w:gridCol w:w="338"/>
        <w:gridCol w:w="338"/>
      </w:tblGrid>
      <w:tr w:rsidR="004777A5" w:rsidRPr="00755EFD" w:rsidTr="004777A5">
        <w:trPr>
          <w:jc w:val="center"/>
        </w:trPr>
        <w:tc>
          <w:tcPr>
            <w:tcW w:w="14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238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Бейрезиденттердің және елдердің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нерезидентов и стран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rPr>
                <w:b/>
                <w:bCs/>
                <w:bdr w:val="none" w:sz="0" w:space="0" w:color="auto" w:frame="1"/>
              </w:rPr>
              <w:t>Бейрезиденттің атауы</w:t>
            </w:r>
          </w:p>
          <w:p w:rsidR="004777A5" w:rsidRPr="00755EFD" w:rsidRDefault="004777A5" w:rsidP="004777A5">
            <w:r w:rsidRPr="00755EFD">
              <w:t>наименование нерезидента</w:t>
            </w:r>
          </w:p>
          <w:p w:rsidR="004777A5" w:rsidRPr="00755EFD" w:rsidRDefault="004777A5" w:rsidP="004777A5">
            <w:r w:rsidRPr="00755EFD">
              <w:t>_________________________</w:t>
            </w:r>
          </w:p>
          <w:p w:rsidR="004777A5" w:rsidRPr="00755EFD" w:rsidRDefault="004777A5" w:rsidP="004777A5">
            <w:r w:rsidRPr="00755EFD">
              <w:t>________________________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…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rPr>
                <w:b/>
                <w:bCs/>
                <w:bdr w:val="none" w:sz="0" w:space="0" w:color="auto" w:frame="1"/>
              </w:rPr>
              <w:t>елдің атауы</w:t>
            </w:r>
          </w:p>
          <w:p w:rsidR="004777A5" w:rsidRPr="00755EFD" w:rsidRDefault="004777A5" w:rsidP="004777A5">
            <w:r w:rsidRPr="00755EFD">
              <w:t>наименование страны</w:t>
            </w:r>
          </w:p>
          <w:p w:rsidR="004777A5" w:rsidRPr="00755EFD" w:rsidRDefault="004777A5" w:rsidP="004777A5">
            <w:r w:rsidRPr="00755EFD">
              <w:t>________________________</w:t>
            </w:r>
          </w:p>
          <w:p w:rsidR="004777A5" w:rsidRPr="00755EFD" w:rsidRDefault="004777A5" w:rsidP="004777A5">
            <w:r w:rsidRPr="00755EFD">
              <w:t>________________________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…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Бейрезиденттің капиталына қатысу немесе салым (жарна) үлесі % (қолданылатын болса)</w:t>
            </w:r>
          </w:p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t>Доля участия или вклада (взноса) в капитале нерезидента, % (если 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Х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Есептік кезеңнің басына бейрезиденттің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капиталына қатысу (салым, жарна) үлесінің құны</w:t>
            </w:r>
          </w:p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t xml:space="preserve">Стоимость доли участия (вклада, взноса) в </w:t>
            </w:r>
            <w:r w:rsidRPr="00755EFD">
              <w:br/>
              <w:t xml:space="preserve">капитале нерезидента на начало отчетного </w:t>
            </w:r>
            <w:r w:rsidRPr="00755EFD">
              <w:br/>
              <w:t>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Есептік кезеңде капиталды (үлесті,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салымды, жарнаны) енгізу, жай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акцияларды (қатысушылардың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дауыстарын) сатып алу</w:t>
            </w:r>
          </w:p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t xml:space="preserve">Внесение капитала (доли, вклада, взноса), </w:t>
            </w:r>
            <w:r w:rsidRPr="00755EFD">
              <w:br/>
              <w:t>покупка простых акций (голосов участников) в отчетном периоде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Есептік кезеңде капиталды (үлесті, салымды, жарнаны) алып қою, жай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акцияларды (қатысушылардың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дауыстарын) сату</w:t>
            </w:r>
          </w:p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t xml:space="preserve">Изъятие капитала (доли, вклада, взноса), </w:t>
            </w:r>
            <w:r w:rsidRPr="00755EFD">
              <w:br/>
              <w:t>продажа простых акций (голосов участников) в отчетном периоде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 (қолданылатын болса)</w:t>
            </w:r>
          </w:p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t>Переоценка (если 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өзгерістер</w:t>
            </w:r>
          </w:p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t>Прочие изменения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соңына қатысу (салым, жарна) үлесінің құны</w:t>
            </w:r>
          </w:p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t>Стоимость доли участия (вклада, взноса) на конец отчетного периода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Бейрезиденттің Сіздің ұйымыңыздың қатысу үлесіне келетін салықтарды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төлегеннен кейінгі есептік кезең ішіндегі таза пайдасы (зияны) (қолданылатын болса)</w:t>
            </w:r>
          </w:p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lastRenderedPageBreak/>
              <w:t xml:space="preserve">Чистая прибыль (убыток) нерезидента за </w:t>
            </w:r>
            <w:r w:rsidRPr="00755EFD">
              <w:br/>
              <w:t xml:space="preserve">отчетный период, после уплаты налогов, </w:t>
            </w:r>
            <w:r w:rsidRPr="00755EFD">
              <w:br/>
              <w:t xml:space="preserve">приходящаяся на долю участия Вашей </w:t>
            </w:r>
            <w:r w:rsidRPr="00755EFD">
              <w:br/>
              <w:t>организации (если применимо)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360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 xml:space="preserve">Бейрезиденттің есептік кезеңде Сіздің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 xml:space="preserve">ұйымыңызға төленуі тиіс жариялаған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дивидендтері</w:t>
            </w:r>
          </w:p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t xml:space="preserve">Объявленные нерезидентом в отчетном </w:t>
            </w:r>
            <w:r w:rsidRPr="00755EFD">
              <w:br/>
              <w:t xml:space="preserve">периоде дивиденды, подлежащие оплате </w:t>
            </w:r>
            <w:r w:rsidRPr="00755EFD">
              <w:br/>
              <w:t>Вашей организации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 xml:space="preserve">Сіздің ұйымыңыздың есептік кезеңде </w:t>
            </w:r>
            <w:r w:rsidRPr="00755EFD">
              <w:rPr>
                <w:b/>
                <w:bCs/>
                <w:bdr w:val="none" w:sz="0" w:space="0" w:color="auto" w:frame="1"/>
              </w:rPr>
              <w:br/>
              <w:t>бейрезиденттен алған дивидендтері</w:t>
            </w:r>
          </w:p>
          <w:p w:rsidR="004777A5" w:rsidRPr="00755EFD" w:rsidRDefault="004777A5" w:rsidP="004777A5">
            <w:pPr>
              <w:ind w:left="127" w:right="59"/>
              <w:jc w:val="both"/>
            </w:pPr>
            <w:r w:rsidRPr="00755EFD">
              <w:t>Дивиденды, полученные в отчетном периоде Вашей организацией от нерезидента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400"/>
        <w:jc w:val="both"/>
        <w:rPr>
          <w:b/>
          <w:bCs/>
          <w:sz w:val="28"/>
          <w:szCs w:val="28"/>
          <w:bdr w:val="none" w:sz="0" w:space="0" w:color="auto" w:frame="1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В бөлігі. Бейрезиденттерге қойылатын өзге де талаптар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Иные требования к нерезидентам</w:t>
      </w:r>
    </w:p>
    <w:p w:rsidR="004777A5" w:rsidRPr="00755EFD" w:rsidRDefault="004777A5" w:rsidP="004777A5">
      <w:pPr>
        <w:ind w:firstLine="400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7"/>
        <w:gridCol w:w="1532"/>
        <w:gridCol w:w="1895"/>
        <w:gridCol w:w="512"/>
        <w:gridCol w:w="375"/>
        <w:gridCol w:w="375"/>
        <w:gridCol w:w="375"/>
        <w:gridCol w:w="375"/>
        <w:gridCol w:w="375"/>
        <w:gridCol w:w="375"/>
        <w:gridCol w:w="378"/>
        <w:gridCol w:w="375"/>
      </w:tblGrid>
      <w:tr w:rsidR="004777A5" w:rsidRPr="00755EFD" w:rsidTr="004777A5">
        <w:trPr>
          <w:jc w:val="center"/>
        </w:trPr>
        <w:tc>
          <w:tcPr>
            <w:tcW w:w="2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20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Әріптес елдердің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стран-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партнеров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қатысты дебиторлық берешек және бейрезиденттерге берілген аванстар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Дебиторская задолженность по отношению к нерезидентам и авансы, выданные 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берешек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Задолженность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390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берешек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Задолженность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>Бейрезиденттерге берілген несиелер мен қарыздар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Ссуды и займы, предоставленные 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берешек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Задолженность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490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берешек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Задолженность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сыйақы көлемі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Объем вознаграждения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начисленное в отчетном периоде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Сіздің ұйымыңыз алған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Вознаграждение, полученное Вашей организацией в отчетном периоде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бағалау, басқа да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сыйақы көлемі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Объем вознаграждения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Қолма-қол шетел валютасы, шетелдік банктердегі шоттар (ағымдағы шоттар, талап еткенге дейінгі шоттар, салымдар)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Наличная иностранная валюта, счета в банках за рубежом (текущие счета, вклады до востребования, вклады)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көлем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Объем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Қолма-қол валютаны сатып алу, шоттарға түсімдер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Покупка наличной валюты, поступление на счета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Қолма-қол валютаны сату, шоттардан шығыстар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Продажа наличной валюты, израсходовано со счетов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бағалау, басқа да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Переоценка, 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590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көлем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Объем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есептелген сыйақы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lastRenderedPageBreak/>
              <w:t>Вознаграждение, начисленное в отчетном периоде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lastRenderedPageBreak/>
              <w:t>610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lastRenderedPageBreak/>
              <w:t xml:space="preserve">Шетелдегі жылжымайтын мүлік (елшіліктер және шетелдегі ұқсас мекемелерге арналған жылжымайтын мүлікті қоспағанда, 1-бөлімнің </w:t>
            </w:r>
            <w:proofErr w:type="gramStart"/>
            <w:r w:rsidRPr="00755EFD">
              <w:rPr>
                <w:b/>
                <w:bCs/>
                <w:bdr w:val="none" w:sz="0" w:space="0" w:color="auto" w:frame="1"/>
              </w:rPr>
              <w:t>А</w:t>
            </w:r>
            <w:proofErr w:type="gramEnd"/>
            <w:r w:rsidRPr="00755EFD">
              <w:rPr>
                <w:b/>
                <w:bCs/>
                <w:bdr w:val="none" w:sz="0" w:space="0" w:color="auto" w:frame="1"/>
              </w:rPr>
              <w:t xml:space="preserve"> бөлігі)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Недвижимость за рубежом (за исключением недвижимости для посольств и аналогичных учреждений за рубежом, часть А Раздела 1)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құн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Жылжымайтын мүлікті сатып алу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Приобретение недвижимости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Жылжымайтын мүлікті сату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Продажа недвижимости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650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да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660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құн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Стоимость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670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кезеңде Сіздің ұйымыңыз алған кіріс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Доход, полученный Вашей организацией в отчетном периоде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680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Бейрезиденттерге қойылатын басқа да талаптар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Другие требования к нерезидентам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көлем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Объем на начало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690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700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710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720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да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730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6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көлем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Объем на конец отчетного периода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740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b/>
          <w:bCs/>
          <w:sz w:val="28"/>
          <w:szCs w:val="28"/>
          <w:bdr w:val="none" w:sz="0" w:space="0" w:color="auto" w:frame="1"/>
        </w:rPr>
        <w:t>Г бөлігі. Бейрезиденттер алдындағы міндеттемелер (Қазақстан Республикасы Үкіметінің ресми сыртқы қарыздарын және еурооблигацияларды қоспағанда)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Г. Обязательства перед нерезидентами (за исключением официальных внешних займов и еврооблигаций Правительства Республики Казахстан)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1442"/>
        <w:gridCol w:w="2098"/>
        <w:gridCol w:w="858"/>
        <w:gridCol w:w="460"/>
        <w:gridCol w:w="460"/>
        <w:gridCol w:w="460"/>
        <w:gridCol w:w="460"/>
        <w:gridCol w:w="460"/>
        <w:gridCol w:w="652"/>
        <w:gridCol w:w="498"/>
        <w:gridCol w:w="498"/>
      </w:tblGrid>
      <w:tr w:rsidR="004777A5" w:rsidRPr="00755EFD" w:rsidTr="004777A5">
        <w:trPr>
          <w:jc w:val="center"/>
        </w:trPr>
        <w:tc>
          <w:tcPr>
            <w:tcW w:w="2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  <w:tc>
          <w:tcPr>
            <w:tcW w:w="165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Әріптес елдердің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стран-партнеров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 алдындағы кредиторлық берешек және бейрезиденттерден алынған аванстар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Кредиторская задолженность перед нерезидентами и авансы, полученные от нерезидентов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берешек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Задолженность на начало отчетного периода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760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770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780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790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берешек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Задолженность на конец отчетного периода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800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Бейрезиденттер алдындағы басқа да міндеттемелер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Другие обязательства перед нерезидентами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басындағы көлем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Объем на начало отчетного периода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810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ұлғаюы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Увеличение в результате операций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820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Операциялар нәтижесінде азаюы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Уменьшение в результате операций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830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Қайта бағалау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Переоценка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840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Басқа да да өзгерістер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Прочие изменения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850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/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  <w:tr w:rsidR="004777A5" w:rsidRPr="00755EFD" w:rsidTr="004777A5">
        <w:trPr>
          <w:jc w:val="center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ind w:left="127"/>
              <w:jc w:val="both"/>
            </w:pPr>
            <w:r w:rsidRPr="00755EFD">
              <w:rPr>
                <w:b/>
                <w:bCs/>
                <w:bdr w:val="none" w:sz="0" w:space="0" w:color="auto" w:frame="1"/>
              </w:rPr>
              <w:t>Есептік кезеңнің соңындағы көлем</w:t>
            </w:r>
          </w:p>
          <w:p w:rsidR="004777A5" w:rsidRPr="00755EFD" w:rsidRDefault="004777A5" w:rsidP="004777A5">
            <w:pPr>
              <w:ind w:left="127"/>
              <w:jc w:val="both"/>
            </w:pPr>
            <w:r w:rsidRPr="00755EFD">
              <w:t>Объем на конец отчетного периода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860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77A5" w:rsidRPr="00755EFD" w:rsidRDefault="004777A5" w:rsidP="004777A5">
            <w:r w:rsidRPr="00755EFD">
              <w:t> </w:t>
            </w:r>
          </w:p>
        </w:tc>
      </w:tr>
    </w:tbl>
    <w:p w:rsidR="004777A5" w:rsidRPr="00755EFD" w:rsidRDefault="004777A5" w:rsidP="004777A5">
      <w:pPr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3-бөлім. Бейрезиденттермен жасалған басқа да операциялар, мың АҚШ доллары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Раздел 3. Прочие операции с нерезидентами, тысяч долларов США</w:t>
      </w:r>
    </w:p>
    <w:p w:rsidR="004777A5" w:rsidRPr="00755EFD" w:rsidRDefault="004777A5" w:rsidP="004777A5">
      <w:pPr>
        <w:rPr>
          <w:sz w:val="28"/>
          <w:szCs w:val="28"/>
        </w:rPr>
      </w:pPr>
    </w:p>
    <w:tbl>
      <w:tblPr>
        <w:tblW w:w="492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4"/>
        <w:gridCol w:w="1158"/>
        <w:gridCol w:w="1696"/>
      </w:tblGrid>
      <w:tr w:rsidR="004777A5" w:rsidRPr="00755EFD" w:rsidTr="004777A5">
        <w:trPr>
          <w:jc w:val="center"/>
        </w:trPr>
        <w:tc>
          <w:tcPr>
            <w:tcW w:w="4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Көрсеткіштің атауы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Наименование показателя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Жол коды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Код строки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rPr>
                <w:b/>
                <w:bCs/>
                <w:bdr w:val="none" w:sz="0" w:space="0" w:color="auto" w:frame="1"/>
              </w:rPr>
              <w:t>Барлығы</w:t>
            </w:r>
          </w:p>
          <w:p w:rsidR="004777A5" w:rsidRPr="00755EFD" w:rsidRDefault="004777A5" w:rsidP="004777A5">
            <w:pPr>
              <w:jc w:val="center"/>
            </w:pPr>
            <w:r w:rsidRPr="00755EFD">
              <w:t>Всего</w:t>
            </w:r>
          </w:p>
        </w:tc>
      </w:tr>
      <w:tr w:rsidR="004777A5" w:rsidRPr="00755EFD" w:rsidTr="004777A5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Б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>
            <w:pPr>
              <w:jc w:val="center"/>
            </w:pPr>
            <w:r w:rsidRPr="00755EFD">
              <w:t>1</w:t>
            </w:r>
          </w:p>
        </w:tc>
      </w:tr>
      <w:tr w:rsidR="004777A5" w:rsidRPr="00755EFD" w:rsidTr="004777A5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Төлем көзінен ұсталатын шетел азаматтарының табыстарынан алынатын жеке табыс салығы</w:t>
            </w:r>
          </w:p>
          <w:p w:rsidR="004777A5" w:rsidRPr="00755EFD" w:rsidRDefault="004777A5" w:rsidP="004777A5">
            <w:pPr>
              <w:pStyle w:val="p"/>
              <w:ind w:left="127" w:right="143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Индивидуальный подоходный налог с доходов иностранных граждан, удерживаемый у источника выплаты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"/>
              <w:ind w:left="127" w:right="143"/>
              <w:jc w:val="both"/>
              <w:rPr>
                <w:b/>
                <w:color w:val="auto"/>
                <w:sz w:val="20"/>
                <w:szCs w:val="20"/>
              </w:rPr>
            </w:pPr>
            <w:r w:rsidRPr="00755EFD">
              <w:rPr>
                <w:b/>
                <w:color w:val="auto"/>
                <w:sz w:val="20"/>
                <w:szCs w:val="20"/>
              </w:rPr>
              <w:t>Резидент емес заңды тұлғалардан төленетін төлем көзінен ұсталатын корпоративтік табыс салығы</w:t>
            </w:r>
          </w:p>
          <w:p w:rsidR="004777A5" w:rsidRPr="00755EFD" w:rsidRDefault="004777A5" w:rsidP="004777A5">
            <w:pPr>
              <w:pStyle w:val="p"/>
              <w:ind w:left="127" w:right="143"/>
              <w:jc w:val="both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Корпоративный подоходный налог с юридических лиц-нерезидентов, удерживаемый у источника выплаты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>Қазақстанда аккредиттелген халықаралық ұйымдар мен халықаралық ұйымдардың Қазақстандағы өкілдіктері, шет мемлекеттердің дипломатиялық өкілдіктері мен консулдық мекемелері Қазақстан азаматтарының жалақысынан ұстаған әлеуметтік медициналық сақтандыруға міндетті жарналар</w:t>
            </w:r>
          </w:p>
          <w:p w:rsidR="004777A5" w:rsidRPr="00755EFD" w:rsidRDefault="004777A5" w:rsidP="004777A5">
            <w:pPr>
              <w:ind w:left="127" w:right="143"/>
              <w:jc w:val="both"/>
            </w:pPr>
            <w:r w:rsidRPr="00755EFD">
              <w:t xml:space="preserve">Обязательные взносы на социальное медицинское страхование, удержанные из заработной платы граждан Казахстана </w:t>
            </w:r>
            <w:r w:rsidRPr="00755EFD">
              <w:br/>
              <w:t>международными организациями и представительствами международных организаций в Казахстане, дипломатическими представительствами и консульскими учреждениями иностранных государств, аккредитованными в Казахстане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>Қазақстанның өзге жұмыс берушілері тұруға ықтиярхаты жоқ шетел азаматтарының жалақысынан ұстап қалған әлеуметтік медициналық сақтандыруға міндетті жарналар</w:t>
            </w:r>
          </w:p>
          <w:p w:rsidR="004777A5" w:rsidRPr="00755EFD" w:rsidRDefault="004777A5" w:rsidP="004777A5">
            <w:pPr>
              <w:ind w:left="127" w:right="143"/>
              <w:jc w:val="both"/>
            </w:pPr>
            <w:r w:rsidRPr="00755EFD">
              <w:t>Обязательные взносы на социальное медицинское страхование, удержанные прочими работодателями Казахстана из заработной платы иностранных граждан, не имеющих вида на жительство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 xml:space="preserve">Қазақстан Республикасындағы халықаралық ұйымдар өкілдіктерінің, Қазақстан Республикасында аккредиттелген шет мемлекеттердің дипломатиялық өкілдіктері мен консулдық мекемелерінің Қазақстан азаматтарының </w:t>
            </w:r>
            <w:r w:rsidRPr="00755EFD">
              <w:rPr>
                <w:b/>
              </w:rPr>
              <w:br/>
              <w:t>жалақысынан ұсталған міндетті зейнетақы жарналары</w:t>
            </w:r>
          </w:p>
          <w:p w:rsidR="004777A5" w:rsidRPr="00755EFD" w:rsidRDefault="004777A5" w:rsidP="004777A5">
            <w:pPr>
              <w:ind w:left="127" w:right="143"/>
              <w:jc w:val="both"/>
            </w:pPr>
            <w:r w:rsidRPr="00755EFD">
              <w:t xml:space="preserve">Обязательные пенсионные взносы представительств международных организаций в Республике Казахстан, </w:t>
            </w:r>
            <w:r w:rsidRPr="00755EFD">
              <w:br/>
              <w:t xml:space="preserve">дипломатических представительств и консульских учреждений иностранных государств, аккредитованных в Республике </w:t>
            </w:r>
            <w:r w:rsidRPr="00755EFD">
              <w:br/>
              <w:t>Казахстан, удержанные из заработной платы граждан Казахстана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>Қазақстан Республикасында тұруға ықтиярхаты жоқ шетел азаматтарының жалақысынан ұсталған Қазақстанның өзге де жұмыс берушілерінің міндетті зейнетақы жарналары</w:t>
            </w:r>
          </w:p>
          <w:p w:rsidR="004777A5" w:rsidRPr="00755EFD" w:rsidRDefault="004777A5" w:rsidP="004777A5">
            <w:pPr>
              <w:ind w:left="127" w:right="143"/>
              <w:jc w:val="both"/>
            </w:pPr>
            <w:r w:rsidRPr="00755EFD">
              <w:t xml:space="preserve">Обязательные пенсионные взносы прочих работодателей Казахстана, удержанные из заработной платы иностранных </w:t>
            </w:r>
            <w:r w:rsidRPr="00755EFD">
              <w:br/>
              <w:t>граждан, не имеющих вид на жительство в Республике Казахстан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>Қазақстан Республикасының аумағында Еуразиялық экономикалық одаққа мүше мемлекеттердің еңбекшілеріне (отбасы мүшелеріне) зейнетақы және Зейнетақы жинақтарын төлеу</w:t>
            </w:r>
          </w:p>
          <w:p w:rsidR="004777A5" w:rsidRPr="00755EFD" w:rsidRDefault="004777A5" w:rsidP="004777A5">
            <w:pPr>
              <w:ind w:left="127" w:right="143"/>
              <w:jc w:val="both"/>
            </w:pPr>
            <w:r w:rsidRPr="00755EFD">
              <w:t>Выплаты пенсий и пенсионных накоплений трудящимся (членам семьи) государств - членов Евразийского экономического союза на территории Республики Казахстан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 xml:space="preserve">Қазақстан Республикасынан тысқары жерлерге тұрақты тұруға кеткен шетел азаматтары мен азаматтығы жоқ </w:t>
            </w:r>
            <w:r w:rsidRPr="00755EFD">
              <w:rPr>
                <w:b/>
              </w:rPr>
              <w:br/>
              <w:t>адамдарға зейнетақы жинақтарын төлеу</w:t>
            </w:r>
          </w:p>
          <w:p w:rsidR="004777A5" w:rsidRPr="00755EFD" w:rsidRDefault="004777A5" w:rsidP="004777A5">
            <w:pPr>
              <w:ind w:left="127" w:right="143"/>
              <w:jc w:val="both"/>
            </w:pPr>
            <w:r w:rsidRPr="00755EFD">
              <w:t xml:space="preserve">Выплаты пенсионных накоплений иностранным гражданам и лицам без гражданства, выехавшим на постоянное место </w:t>
            </w:r>
            <w:r w:rsidRPr="00755EFD">
              <w:br/>
              <w:t>жительства за пределы Республики Казахстан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lastRenderedPageBreak/>
              <w:t xml:space="preserve">Қазақстан азаматтарына Қазақстан Республикасынан тысқары жерлерге тұрақты тұруға кеткен жағдайда </w:t>
            </w:r>
            <w:r w:rsidRPr="00755EFD">
              <w:rPr>
                <w:b/>
              </w:rPr>
              <w:br/>
              <w:t>зейнетақы жинақтарын төлеу</w:t>
            </w:r>
          </w:p>
          <w:p w:rsidR="004777A5" w:rsidRPr="00755EFD" w:rsidRDefault="004777A5" w:rsidP="004777A5">
            <w:pPr>
              <w:ind w:left="127" w:right="143"/>
              <w:jc w:val="both"/>
            </w:pPr>
            <w:r w:rsidRPr="00755EFD">
              <w:t>Выплаты пенсионных накоплений гражданам Казахстана в случае их выезда на постоянное место жительства за пределы Республики Казахстан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919</w:t>
            </w:r>
          </w:p>
          <w:p w:rsidR="004777A5" w:rsidRPr="00755EFD" w:rsidRDefault="004777A5" w:rsidP="004777A5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  <w:tr w:rsidR="004777A5" w:rsidRPr="00755EFD" w:rsidTr="004777A5">
        <w:trPr>
          <w:jc w:val="center"/>
        </w:trPr>
        <w:tc>
          <w:tcPr>
            <w:tcW w:w="40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ind w:left="127" w:right="143"/>
              <w:jc w:val="both"/>
              <w:rPr>
                <w:b/>
              </w:rPr>
            </w:pPr>
            <w:r w:rsidRPr="00755EFD">
              <w:rPr>
                <w:b/>
              </w:rPr>
              <w:t>Шетелдіктер мен азаматтығы жоқ адамдарға әлеуметтік көмек</w:t>
            </w:r>
          </w:p>
          <w:p w:rsidR="004777A5" w:rsidRPr="00755EFD" w:rsidRDefault="004777A5" w:rsidP="004777A5">
            <w:pPr>
              <w:ind w:left="127" w:right="143"/>
              <w:jc w:val="both"/>
            </w:pPr>
            <w:r w:rsidRPr="00755EFD">
              <w:t>Социальная помощь иностранцам и лицам без гражданства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>
            <w:pPr>
              <w:pStyle w:val="pc"/>
              <w:ind w:right="-113"/>
              <w:rPr>
                <w:color w:val="auto"/>
                <w:sz w:val="20"/>
                <w:szCs w:val="20"/>
              </w:rPr>
            </w:pPr>
            <w:r w:rsidRPr="00755EFD">
              <w:rPr>
                <w:color w:val="auto"/>
                <w:sz w:val="20"/>
                <w:szCs w:val="20"/>
              </w:rPr>
              <w:t>930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77A5" w:rsidRPr="00755EFD" w:rsidRDefault="004777A5" w:rsidP="004777A5"/>
        </w:tc>
      </w:tr>
    </w:tbl>
    <w:p w:rsidR="004777A5" w:rsidRPr="00755EFD" w:rsidRDefault="004777A5" w:rsidP="004777A5">
      <w:pPr>
        <w:rPr>
          <w:sz w:val="28"/>
          <w:szCs w:val="28"/>
        </w:rPr>
      </w:pPr>
    </w:p>
    <w:tbl>
      <w:tblPr>
        <w:tblW w:w="50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2938"/>
        <w:gridCol w:w="808"/>
        <w:gridCol w:w="1887"/>
        <w:gridCol w:w="1809"/>
        <w:gridCol w:w="2790"/>
        <w:gridCol w:w="140"/>
        <w:gridCol w:w="137"/>
      </w:tblGrid>
      <w:tr w:rsidR="004777A5" w:rsidRPr="00755EFD" w:rsidTr="004777A5">
        <w:trPr>
          <w:gridAfter w:val="2"/>
          <w:wAfter w:w="93" w:type="pct"/>
          <w:jc w:val="center"/>
        </w:trPr>
        <w:tc>
          <w:tcPr>
            <w:tcW w:w="27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EE2241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EE2241">
              <w:rPr>
                <w:rStyle w:val="s0"/>
                <w:b/>
                <w:bCs/>
                <w:color w:val="auto"/>
                <w:sz w:val="28"/>
                <w:szCs w:val="28"/>
              </w:rPr>
              <w:t>Түсініктеме</w:t>
            </w:r>
            <w:r w:rsidRPr="00EE2241">
              <w:rPr>
                <w:color w:val="auto"/>
                <w:sz w:val="28"/>
                <w:szCs w:val="28"/>
              </w:rPr>
              <w:t xml:space="preserve">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Комментарий _____________________________________________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Атауы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Наименование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Телефон (респондента)______________________________</w:t>
            </w:r>
          </w:p>
          <w:p w:rsidR="004777A5" w:rsidRPr="00755EFD" w:rsidRDefault="004777A5" w:rsidP="004777A5">
            <w:pPr>
              <w:pStyle w:val="p"/>
              <w:ind w:left="3578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:rsidR="004777A5" w:rsidRPr="00755EFD" w:rsidRDefault="004777A5" w:rsidP="004777A5">
            <w:pPr>
              <w:pStyle w:val="p"/>
              <w:ind w:left="3578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стационарный</w:t>
            </w:r>
          </w:p>
        </w:tc>
        <w:tc>
          <w:tcPr>
            <w:tcW w:w="218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(респондента) ______________________________________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</w:t>
            </w:r>
          </w:p>
          <w:p w:rsidR="004777A5" w:rsidRPr="00755EFD" w:rsidRDefault="004777A5" w:rsidP="004777A5">
            <w:pPr>
              <w:pStyle w:val="p"/>
              <w:ind w:left="1788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ұялы</w:t>
            </w:r>
          </w:p>
          <w:p w:rsidR="004777A5" w:rsidRPr="00755EFD" w:rsidRDefault="004777A5" w:rsidP="004777A5">
            <w:pPr>
              <w:pStyle w:val="p"/>
              <w:ind w:left="1788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мобильный</w:t>
            </w:r>
          </w:p>
          <w:p w:rsidR="004777A5" w:rsidRPr="00755EFD" w:rsidRDefault="004777A5" w:rsidP="004777A5">
            <w:pPr>
              <w:pStyle w:val="p"/>
              <w:ind w:left="1788"/>
              <w:rPr>
                <w:color w:val="auto"/>
                <w:sz w:val="28"/>
                <w:szCs w:val="28"/>
              </w:rPr>
            </w:pPr>
          </w:p>
        </w:tc>
      </w:tr>
      <w:tr w:rsidR="004777A5" w:rsidRPr="00755EFD" w:rsidTr="004777A5">
        <w:trPr>
          <w:gridAfter w:val="1"/>
          <w:wAfter w:w="46" w:type="pct"/>
          <w:jc w:val="center"/>
        </w:trPr>
        <w:tc>
          <w:tcPr>
            <w:tcW w:w="14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755EFD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r w:rsidRPr="00E65C58">
              <w:rPr>
                <w:b/>
                <w:bCs/>
                <w:color w:val="auto"/>
                <w:sz w:val="28"/>
                <w:szCs w:val="28"/>
              </w:rPr>
              <w:t xml:space="preserve">астапқы </w:t>
            </w:r>
            <w:r w:rsidR="004777A5" w:rsidRPr="00755EFD">
              <w:rPr>
                <w:b/>
                <w:color w:val="auto"/>
                <w:sz w:val="28"/>
                <w:szCs w:val="28"/>
              </w:rPr>
              <w:t>статистикалық деректерді таратуға келісеміз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</w:tc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72AA2005" wp14:editId="039B5B4D">
                  <wp:extent cx="371475" cy="333375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755EFD" w:rsidP="004777A5">
            <w:pPr>
              <w:pStyle w:val="p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  <w:lang w:val="kk-KZ"/>
              </w:rPr>
              <w:t>Б</w:t>
            </w:r>
            <w:r w:rsidRPr="00E65C58">
              <w:rPr>
                <w:b/>
                <w:bCs/>
                <w:color w:val="auto"/>
                <w:sz w:val="28"/>
                <w:szCs w:val="28"/>
              </w:rPr>
              <w:t xml:space="preserve">астапқы </w:t>
            </w:r>
            <w:r w:rsidR="004777A5" w:rsidRPr="00755EFD">
              <w:rPr>
                <w:b/>
                <w:color w:val="auto"/>
                <w:sz w:val="28"/>
                <w:szCs w:val="28"/>
              </w:rPr>
              <w:t>статистикалық деректерді таратуға келіспейміз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9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7A0A59A2" wp14:editId="7A1D92AF">
                  <wp:extent cx="371475" cy="333375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7A5" w:rsidRPr="00755EFD" w:rsidTr="004777A5">
        <w:trPr>
          <w:jc w:val="center"/>
        </w:trPr>
        <w:tc>
          <w:tcPr>
            <w:tcW w:w="335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Адрес электронной почты (респондента) _____________________________________________________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Исполнитель __________________________________________________________</w:t>
            </w: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</w:p>
          <w:p w:rsidR="004777A5" w:rsidRPr="00755EFD" w:rsidRDefault="004777A5" w:rsidP="004777A5">
            <w:pPr>
              <w:pStyle w:val="p"/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 бухгалтер немесе есепке қол қою функциясы жүктелген адам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 xml:space="preserve">Главный бухгалтер или лицо, на которое возложена функция по подписанию отчета  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Басшы немесе есепке қол қою функциясы жүктелген адам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Руководитель или лицо, на которое возложена функция по подписанию отчета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________________________________________________________________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4777A5" w:rsidRPr="00755EFD" w:rsidRDefault="004777A5" w:rsidP="004777A5">
            <w:pPr>
              <w:pStyle w:val="p"/>
              <w:ind w:left="744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6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lastRenderedPageBreak/>
              <w:t>_______________________________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подпись, телефон (исполнителя)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 </w:t>
            </w:r>
          </w:p>
          <w:p w:rsidR="004777A5" w:rsidRPr="00755EFD" w:rsidRDefault="004777A5" w:rsidP="004777A5">
            <w:pPr>
              <w:pStyle w:val="p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_______________________________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4777A5" w:rsidRPr="00755EFD" w:rsidRDefault="004777A5" w:rsidP="004777A5">
            <w:pPr>
              <w:pStyle w:val="p"/>
              <w:jc w:val="center"/>
              <w:rPr>
                <w:color w:val="auto"/>
                <w:sz w:val="28"/>
                <w:szCs w:val="28"/>
              </w:rPr>
            </w:pPr>
            <w:r w:rsidRPr="00755EFD">
              <w:rPr>
                <w:color w:val="auto"/>
                <w:sz w:val="28"/>
                <w:szCs w:val="28"/>
              </w:rPr>
              <w:t>подпись</w:t>
            </w:r>
          </w:p>
        </w:tc>
      </w:tr>
    </w:tbl>
    <w:p w:rsidR="004777A5" w:rsidRPr="00755EFD" w:rsidRDefault="004777A5" w:rsidP="004777A5">
      <w:pPr>
        <w:pStyle w:val="pj"/>
        <w:rPr>
          <w:b/>
          <w:bCs/>
          <w:color w:val="auto"/>
          <w:sz w:val="28"/>
          <w:szCs w:val="28"/>
          <w:bdr w:val="none" w:sz="0" w:space="0" w:color="auto" w:frame="1"/>
        </w:rPr>
      </w:pPr>
      <w:r w:rsidRPr="00755EFD">
        <w:rPr>
          <w:color w:val="auto"/>
        </w:rPr>
        <w:lastRenderedPageBreak/>
        <w:t> 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Ескертпе: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Примечание: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Мемлекеттік статистиканың тиісті органдарына анық емес </w:t>
      </w:r>
      <w:r w:rsidR="00755EFD">
        <w:rPr>
          <w:b/>
          <w:bCs/>
          <w:color w:val="auto"/>
          <w:sz w:val="28"/>
          <w:szCs w:val="28"/>
        </w:rPr>
        <w:t>б</w:t>
      </w:r>
      <w:r w:rsidR="00755EFD" w:rsidRPr="00E65C58">
        <w:rPr>
          <w:b/>
          <w:bCs/>
          <w:color w:val="auto"/>
          <w:sz w:val="28"/>
          <w:szCs w:val="28"/>
        </w:rPr>
        <w:t xml:space="preserve">астапқы </w:t>
      </w: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 xml:space="preserve">статистикалық деректерді ұсыну және </w:t>
      </w:r>
      <w:r w:rsidR="00755EFD">
        <w:rPr>
          <w:b/>
          <w:bCs/>
          <w:color w:val="auto"/>
          <w:sz w:val="28"/>
          <w:szCs w:val="28"/>
        </w:rPr>
        <w:t>б</w:t>
      </w:r>
      <w:r w:rsidR="00755EFD" w:rsidRPr="00E65C58">
        <w:rPr>
          <w:b/>
          <w:bCs/>
          <w:color w:val="auto"/>
          <w:sz w:val="28"/>
          <w:szCs w:val="28"/>
        </w:rPr>
        <w:t xml:space="preserve">астапқы </w:t>
      </w:r>
      <w:r w:rsidRPr="00755EFD">
        <w:rPr>
          <w:b/>
          <w:bCs/>
          <w:color w:val="auto"/>
          <w:sz w:val="28"/>
          <w:szCs w:val="28"/>
          <w:bdr w:val="none" w:sz="0" w:space="0" w:color="auto" w:frame="1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:rsidR="004777A5" w:rsidRPr="00755EFD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статьей 497 Кодекса Республики Казахстан об административных правонарушениях.</w:t>
      </w:r>
    </w:p>
    <w:p w:rsidR="004777A5" w:rsidRPr="00755EFD" w:rsidRDefault="004777A5" w:rsidP="004777A5">
      <w:pPr>
        <w:rPr>
          <w:sz w:val="28"/>
          <w:szCs w:val="28"/>
        </w:rPr>
      </w:pPr>
    </w:p>
    <w:p w:rsidR="004777A5" w:rsidRPr="00755EFD" w:rsidRDefault="004777A5" w:rsidP="004777A5">
      <w:pPr>
        <w:rPr>
          <w:sz w:val="28"/>
          <w:szCs w:val="28"/>
        </w:rPr>
        <w:sectPr w:rsidR="004777A5" w:rsidRPr="00755EFD" w:rsidSect="00C71D64">
          <w:headerReference w:type="default" r:id="rId12"/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pgNumType w:start="128"/>
          <w:cols w:space="708"/>
          <w:docGrid w:linePitch="360"/>
        </w:sectPr>
      </w:pPr>
    </w:p>
    <w:p w:rsidR="004777A5" w:rsidRPr="00755EFD" w:rsidRDefault="004777A5" w:rsidP="004777A5">
      <w:pPr>
        <w:ind w:firstLine="5387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Приложение 12 к постановлению</w:t>
      </w:r>
    </w:p>
    <w:p w:rsidR="004777A5" w:rsidRPr="00755EFD" w:rsidRDefault="004777A5" w:rsidP="004777A5">
      <w:pPr>
        <w:ind w:left="5529" w:hanging="142"/>
        <w:rPr>
          <w:sz w:val="28"/>
          <w:szCs w:val="28"/>
        </w:rPr>
      </w:pPr>
      <w:r w:rsidRPr="00755EFD">
        <w:rPr>
          <w:sz w:val="28"/>
          <w:szCs w:val="28"/>
        </w:rPr>
        <w:t>Правления Национального Банка</w:t>
      </w:r>
    </w:p>
    <w:p w:rsidR="004777A5" w:rsidRPr="00755EFD" w:rsidRDefault="004777A5" w:rsidP="004777A5">
      <w:pPr>
        <w:ind w:left="5529" w:hanging="142"/>
        <w:rPr>
          <w:sz w:val="28"/>
          <w:szCs w:val="28"/>
        </w:rPr>
      </w:pPr>
      <w:r w:rsidRPr="00755EFD">
        <w:rPr>
          <w:sz w:val="28"/>
          <w:szCs w:val="28"/>
        </w:rPr>
        <w:t>Республики Казахстан</w:t>
      </w:r>
    </w:p>
    <w:p w:rsidR="004777A5" w:rsidRPr="00755EFD" w:rsidRDefault="004777A5" w:rsidP="004777A5">
      <w:pPr>
        <w:ind w:left="5529" w:hanging="142"/>
        <w:rPr>
          <w:sz w:val="28"/>
          <w:szCs w:val="28"/>
        </w:rPr>
      </w:pPr>
      <w:r w:rsidRPr="00755EFD">
        <w:rPr>
          <w:sz w:val="28"/>
          <w:szCs w:val="28"/>
        </w:rPr>
        <w:t>от «</w:t>
      </w:r>
      <w:r w:rsidR="00F110E1">
        <w:rPr>
          <w:sz w:val="28"/>
          <w:szCs w:val="28"/>
        </w:rPr>
        <w:t>23</w:t>
      </w:r>
      <w:r w:rsidRPr="00755EFD">
        <w:rPr>
          <w:sz w:val="28"/>
          <w:szCs w:val="28"/>
        </w:rPr>
        <w:t xml:space="preserve">» </w:t>
      </w:r>
      <w:r w:rsidR="00F110E1">
        <w:rPr>
          <w:sz w:val="28"/>
          <w:szCs w:val="28"/>
        </w:rPr>
        <w:t xml:space="preserve">июня </w:t>
      </w:r>
      <w:r w:rsidRPr="00755EFD">
        <w:rPr>
          <w:sz w:val="28"/>
          <w:szCs w:val="28"/>
        </w:rPr>
        <w:t xml:space="preserve">2025 года № </w:t>
      </w:r>
      <w:r w:rsidR="00F110E1">
        <w:rPr>
          <w:sz w:val="28"/>
          <w:szCs w:val="28"/>
        </w:rPr>
        <w:t>33</w:t>
      </w:r>
    </w:p>
    <w:p w:rsidR="004777A5" w:rsidRPr="00755EFD" w:rsidRDefault="004777A5" w:rsidP="004777A5">
      <w:pPr>
        <w:jc w:val="right"/>
        <w:rPr>
          <w:sz w:val="28"/>
          <w:szCs w:val="28"/>
        </w:rPr>
      </w:pPr>
    </w:p>
    <w:p w:rsidR="004777A5" w:rsidRPr="00755EFD" w:rsidRDefault="004777A5" w:rsidP="004777A5">
      <w:pPr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Инструкция по заполнению статистической формы ведомственного статистического наблюдения «Отчет о международных операциях, внешних активах и обязательствах сектора государственного управления»</w:t>
      </w:r>
      <w:r w:rsidRPr="00755EFD">
        <w:rPr>
          <w:sz w:val="28"/>
          <w:szCs w:val="28"/>
        </w:rPr>
        <w:t xml:space="preserve"> </w:t>
      </w:r>
      <w:r w:rsidRPr="00755EFD">
        <w:rPr>
          <w:b/>
          <w:sz w:val="28"/>
          <w:szCs w:val="28"/>
        </w:rPr>
        <w:t>(индекс 7-ПБ, периодичность квартальная)</w:t>
      </w:r>
    </w:p>
    <w:p w:rsidR="004777A5" w:rsidRPr="00755EFD" w:rsidRDefault="004777A5" w:rsidP="004777A5">
      <w:pPr>
        <w:jc w:val="center"/>
        <w:rPr>
          <w:b/>
          <w:sz w:val="28"/>
          <w:szCs w:val="28"/>
        </w:rPr>
      </w:pPr>
      <w:r w:rsidRPr="00755EFD">
        <w:rPr>
          <w:b/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1. Общие положения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1. Настоящая Инструкция по заполнению статистической формы ведомственного статистического наблюдения «Отчет о международных операциях, внешних активах и обязательствах сектора государственного управления» (индекс 7-ПБ, периодичность квартальная) (далее – статистическая форма) разработана в соответствии с </w:t>
      </w:r>
      <w:bookmarkStart w:id="0" w:name="sub1009001939"/>
      <w:r w:rsidRPr="00755EFD">
        <w:rPr>
          <w:sz w:val="28"/>
          <w:szCs w:val="28"/>
        </w:rPr>
        <w:fldChar w:fldCharType="begin"/>
      </w:r>
      <w:r w:rsidRPr="00755EFD">
        <w:rPr>
          <w:sz w:val="28"/>
          <w:szCs w:val="28"/>
        </w:rPr>
        <w:instrText xml:space="preserve"> HYPERLINK "jl:30605510.13000201.1009001939_1" \o "Закон Республики Казахстан от 19 марта 2010 года № 257-IV \«О государственной статистике\» (с изменениями и дополнениями по состоянию на 17.07.2024 г.)" </w:instrText>
      </w:r>
      <w:r w:rsidRPr="00755EFD">
        <w:rPr>
          <w:sz w:val="28"/>
          <w:szCs w:val="28"/>
        </w:rPr>
        <w:fldChar w:fldCharType="separate"/>
      </w:r>
      <w:r w:rsidRPr="00755EFD">
        <w:rPr>
          <w:sz w:val="28"/>
          <w:szCs w:val="28"/>
        </w:rPr>
        <w:t>подпунктом 2-1) статьи 13</w:t>
      </w:r>
      <w:r w:rsidRPr="00755EFD">
        <w:rPr>
          <w:sz w:val="28"/>
          <w:szCs w:val="28"/>
        </w:rPr>
        <w:fldChar w:fldCharType="end"/>
      </w:r>
      <w:bookmarkEnd w:id="0"/>
      <w:r w:rsidRPr="00755EFD">
        <w:rPr>
          <w:sz w:val="28"/>
          <w:szCs w:val="28"/>
        </w:rPr>
        <w:t xml:space="preserve"> Закона Республики Казахстан «О государственной статистике» и детализирует заполнение статистической формы.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2. Статистическая форма представляется ежеквартально органами государственного управления Республики Казахстан </w:t>
      </w:r>
      <w:r w:rsidRPr="0043643F">
        <w:rPr>
          <w:sz w:val="28"/>
        </w:rPr>
        <w:t>и другими организациями, осуществляющими реализацию государственной политики</w:t>
      </w:r>
      <w:r w:rsidRPr="00755EFD">
        <w:rPr>
          <w:sz w:val="28"/>
          <w:szCs w:val="28"/>
        </w:rPr>
        <w:t>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3. Информация, запрашиваемая в данной статистической форме, предназначена для составления платежного баланса Республики Казахстан.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4. Статистическую форму подписывает руководитель, главный бухгалтер или лица, на которых возложена функция по подписанию отчета, и исполнитель.</w:t>
      </w:r>
    </w:p>
    <w:p w:rsidR="004777A5" w:rsidRPr="00755EFD" w:rsidRDefault="004777A5" w:rsidP="004777A5">
      <w:pPr>
        <w:pStyle w:val="pj"/>
        <w:rPr>
          <w:color w:val="auto"/>
          <w:sz w:val="28"/>
          <w:szCs w:val="28"/>
        </w:rPr>
      </w:pPr>
      <w:r w:rsidRPr="00755EFD">
        <w:rPr>
          <w:color w:val="auto"/>
          <w:sz w:val="28"/>
          <w:szCs w:val="28"/>
        </w:rPr>
        <w:t xml:space="preserve">  </w:t>
      </w:r>
    </w:p>
    <w:p w:rsidR="004777A5" w:rsidRPr="00755EFD" w:rsidRDefault="004777A5" w:rsidP="004777A5">
      <w:pPr>
        <w:pStyle w:val="pj"/>
        <w:rPr>
          <w:color w:val="auto"/>
          <w:sz w:val="28"/>
          <w:szCs w:val="28"/>
        </w:rPr>
      </w:pPr>
    </w:p>
    <w:p w:rsidR="004777A5" w:rsidRPr="00755EFD" w:rsidRDefault="004777A5" w:rsidP="004777A5">
      <w:pPr>
        <w:ind w:firstLine="400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 Глава 2. Заполнение статистической формы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5. При заполнении статистической формы применяются следующие определения: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1) 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</w:t>
      </w:r>
      <w:r w:rsidRPr="00755EFD">
        <w:rPr>
          <w:sz w:val="28"/>
          <w:szCs w:val="28"/>
        </w:rPr>
        <w:br/>
        <w:t xml:space="preserve">Казахстан, находящиеся за рубежом в целях государственной службы, </w:t>
      </w:r>
      <w:r w:rsidRPr="00755EFD">
        <w:rPr>
          <w:sz w:val="28"/>
          <w:szCs w:val="28"/>
        </w:rPr>
        <w:br/>
        <w:t xml:space="preserve">образования и лечения, являются резидентами независимо от сроков их </w:t>
      </w:r>
      <w:r w:rsidRPr="00755EFD">
        <w:rPr>
          <w:sz w:val="28"/>
          <w:szCs w:val="28"/>
        </w:rPr>
        <w:br/>
        <w:t>пребывания на территории других стран;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организации, созданные без образования юридического лица в </w:t>
      </w:r>
      <w:r w:rsidRPr="00755EFD">
        <w:rPr>
          <w:sz w:val="28"/>
          <w:szCs w:val="28"/>
        </w:rPr>
        <w:br/>
        <w:t>соответствии с законодательством Республики 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казахстанские посольства, консульства и другие дипломатические и </w:t>
      </w:r>
      <w:r w:rsidRPr="00755EFD">
        <w:rPr>
          <w:sz w:val="28"/>
          <w:szCs w:val="28"/>
        </w:rPr>
        <w:br/>
        <w:t xml:space="preserve">официальные представительства, находящиеся за пределами Республики </w:t>
      </w:r>
      <w:r w:rsidRPr="00755EFD">
        <w:rPr>
          <w:sz w:val="28"/>
          <w:szCs w:val="28"/>
        </w:rPr>
        <w:br/>
        <w:t>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нерезиденты: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физические лица, проживающие за границей более одного года, </w:t>
      </w:r>
      <w:r w:rsidRPr="00755EFD">
        <w:rPr>
          <w:sz w:val="28"/>
          <w:szCs w:val="28"/>
        </w:rPr>
        <w:br/>
        <w:t xml:space="preserve">независимо от гражданства, и иностранные граждане, находящиеся на </w:t>
      </w:r>
      <w:r w:rsidRPr="00755EFD">
        <w:rPr>
          <w:sz w:val="28"/>
          <w:szCs w:val="28"/>
        </w:rPr>
        <w:br/>
        <w:t xml:space="preserve">территории Республики Казахстан менее одного года. Граждане иностранных </w:t>
      </w:r>
      <w:r w:rsidRPr="00755EFD">
        <w:rPr>
          <w:sz w:val="28"/>
          <w:szCs w:val="28"/>
        </w:rPr>
        <w:br/>
        <w:t xml:space="preserve">государств, находящиеся в целях государственной службы, образования и </w:t>
      </w:r>
      <w:r w:rsidRPr="00755EFD">
        <w:rPr>
          <w:sz w:val="28"/>
          <w:szCs w:val="28"/>
        </w:rPr>
        <w:br/>
        <w:t xml:space="preserve">лечения, являются нерезидентами независимо от сроков их пребывания на </w:t>
      </w:r>
      <w:r w:rsidRPr="00755EFD">
        <w:rPr>
          <w:sz w:val="28"/>
          <w:szCs w:val="28"/>
        </w:rPr>
        <w:br/>
        <w:t>территории республики. Граждане иностранных государств, привлеченные на работу в Казахстане вахтовым методом, являются нерезидентами независимо от сроков их пребывания на территории республики;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юридические лица, находящиеся на территории других государств, за </w:t>
      </w:r>
      <w:r w:rsidRPr="00755EFD">
        <w:rPr>
          <w:sz w:val="28"/>
          <w:szCs w:val="28"/>
        </w:rPr>
        <w:br/>
        <w:t>исключением посольств, консульств и других дипломатических и официальных представительств Республики Казахстан;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Республики Казахстан международные </w:t>
      </w:r>
      <w:r w:rsidRPr="00755EFD">
        <w:rPr>
          <w:sz w:val="28"/>
          <w:szCs w:val="28"/>
        </w:rPr>
        <w:br/>
        <w:t xml:space="preserve">организации, иностранные посольства, консульства и другие иностранные </w:t>
      </w:r>
      <w:r w:rsidRPr="00755EFD">
        <w:rPr>
          <w:sz w:val="28"/>
          <w:szCs w:val="28"/>
        </w:rPr>
        <w:br/>
        <w:t>дипломатические и официальные представительства;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находящиеся на территории других государств филиалы и </w:t>
      </w:r>
      <w:r w:rsidRPr="00755EFD">
        <w:rPr>
          <w:sz w:val="28"/>
          <w:szCs w:val="28"/>
        </w:rPr>
        <w:br/>
        <w:t>представительства юридических лиц, указанных в абзаце третьем подпункта 1) настоящего пункта и абзаце третьем настоящего подпункта;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3) переоценка - изменение за отчетный период стоимости (объема) </w:t>
      </w:r>
      <w:r w:rsidRPr="00755EFD">
        <w:rPr>
          <w:sz w:val="28"/>
          <w:szCs w:val="28"/>
        </w:rPr>
        <w:br/>
        <w:t xml:space="preserve">финансового инструмента в результате изменения курсов валют, цены </w:t>
      </w:r>
      <w:r w:rsidRPr="00755EFD">
        <w:rPr>
          <w:sz w:val="28"/>
          <w:szCs w:val="28"/>
        </w:rPr>
        <w:br/>
        <w:t>финансового инструмента;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4) прочие изменения – изменения за отчетный период стоимости (объема) финансового инструмента в одностороннем порядке (списание задолженности кредитором, изменение резидентства партнера и так далее), а также исправление ранее допущенных ошибок при заполнении отчета.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Переоценка и прочие изменения могут составить в отчетном периоде как положительное, так и отрицательное значения. При невозможности </w:t>
      </w:r>
      <w:r w:rsidRPr="00755EFD">
        <w:rPr>
          <w:sz w:val="28"/>
          <w:szCs w:val="28"/>
        </w:rPr>
        <w:br/>
        <w:t xml:space="preserve">классифицировать переоценку и прочие изменения по международным </w:t>
      </w:r>
      <w:r w:rsidRPr="00755EFD">
        <w:rPr>
          <w:sz w:val="28"/>
          <w:szCs w:val="28"/>
        </w:rPr>
        <w:br/>
        <w:t>организациям (Раздел 2 часть А), предприятиям-нерезидентам (Раздел 2 часть Б), странам-партнерам (Раздел 2 части В и Г), допускается отражение переоценки и прочих изменений только в сводном виде в графе 1.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 xml:space="preserve">6. Все суммы отражаются в тысячах долларов Соединенных Штатов Америки (далее – США), в целых числах. Суммы в тенге и в иных иностранных валютах переводятся в доллары США. Для конвертации используются рыночные курсы обмена валют, применяемые в целях формирования финансовой </w:t>
      </w:r>
      <w:r w:rsidRPr="00755EFD">
        <w:rPr>
          <w:sz w:val="28"/>
          <w:szCs w:val="28"/>
        </w:rPr>
        <w:br/>
        <w:t xml:space="preserve">отчетности в соответствии с законодательством Республики Казахстан. Для </w:t>
      </w:r>
      <w:r w:rsidRPr="00755EFD">
        <w:rPr>
          <w:sz w:val="28"/>
          <w:szCs w:val="28"/>
        </w:rPr>
        <w:br/>
        <w:t xml:space="preserve">конвертации операций используются соответствующие курсы на дату </w:t>
      </w:r>
      <w:r w:rsidRPr="00755EFD">
        <w:rPr>
          <w:sz w:val="28"/>
          <w:szCs w:val="28"/>
        </w:rPr>
        <w:br/>
        <w:t>совершения операций. Для конвертации запасов (остатков) на конец отчетного периода используются соответствующие курсы на конец отчетного периода.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Коды валют указываются в соответствии с национальным классификатором Республики Казахстан Н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 РК 07 ISO 4217-2019 «</w:t>
      </w:r>
      <w:r w:rsidRPr="00755EFD">
        <w:rPr>
          <w:sz w:val="28"/>
          <w:szCs w:val="28"/>
          <w:lang w:val="kk-KZ"/>
        </w:rPr>
        <w:t>К</w:t>
      </w:r>
      <w:r w:rsidRPr="00755EFD">
        <w:rPr>
          <w:sz w:val="28"/>
          <w:szCs w:val="28"/>
        </w:rPr>
        <w:t xml:space="preserve">оды для </w:t>
      </w:r>
      <w:r w:rsidRPr="00755EFD">
        <w:rPr>
          <w:sz w:val="28"/>
          <w:szCs w:val="28"/>
          <w:lang w:val="kk-KZ"/>
        </w:rPr>
        <w:t xml:space="preserve">представления </w:t>
      </w:r>
      <w:r w:rsidRPr="00755EFD">
        <w:rPr>
          <w:sz w:val="28"/>
          <w:szCs w:val="28"/>
        </w:rPr>
        <w:t>валют и фондов».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7. Первичные статистические данные отражаются в разбивке по всем </w:t>
      </w:r>
      <w:r w:rsidRPr="00755EFD">
        <w:rPr>
          <w:sz w:val="28"/>
          <w:szCs w:val="28"/>
        </w:rPr>
        <w:br/>
        <w:t xml:space="preserve">странам-партнерам (раздел 1, части В и Г раздела 2), международным </w:t>
      </w:r>
      <w:r w:rsidRPr="00755EFD">
        <w:rPr>
          <w:sz w:val="28"/>
          <w:szCs w:val="28"/>
        </w:rPr>
        <w:br/>
        <w:t xml:space="preserve">организациям (часть А раздела 2), предприятиям-нерезидентам (часть Б раздела 2). Причем в части Б раздела 2 по строке В отражается наименование </w:t>
      </w:r>
      <w:r w:rsidRPr="00755EFD">
        <w:rPr>
          <w:sz w:val="28"/>
          <w:szCs w:val="28"/>
        </w:rPr>
        <w:br/>
        <w:t xml:space="preserve">нерезидента, а по строке Г – страна, в которой он зарегистрирован. Если количество стран-партнеров, международных организаций или </w:t>
      </w:r>
      <w:r w:rsidRPr="00755EFD">
        <w:rPr>
          <w:sz w:val="28"/>
          <w:szCs w:val="28"/>
        </w:rPr>
        <w:br/>
        <w:t xml:space="preserve">предприятий-нерезидентов превышает имеющееся в форме количество граф, </w:t>
      </w:r>
      <w:r w:rsidRPr="00755EFD">
        <w:rPr>
          <w:sz w:val="28"/>
          <w:szCs w:val="28"/>
        </w:rPr>
        <w:br/>
        <w:t>добавляются недостающие графы.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По стране в разделах 1,2 указывается двухбуквенный код страны согласно </w:t>
      </w:r>
      <w:r w:rsidRPr="00755EFD">
        <w:rPr>
          <w:sz w:val="28"/>
          <w:szCs w:val="28"/>
        </w:rPr>
        <w:br/>
        <w:t xml:space="preserve">национальному классификатору Республики Казахстан НК РК 06 ISО </w:t>
      </w:r>
      <w:r w:rsidRPr="00755EFD">
        <w:rPr>
          <w:sz w:val="28"/>
          <w:szCs w:val="28"/>
        </w:rPr>
        <w:br/>
        <w:t xml:space="preserve">3166-1-2016 «Коды для представления названий стран и единиц их </w:t>
      </w:r>
      <w:r w:rsidRPr="00755EFD">
        <w:rPr>
          <w:sz w:val="28"/>
          <w:szCs w:val="28"/>
        </w:rPr>
        <w:br/>
        <w:t>административно-территориальных подразделений. Часть 1. Коды стран».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В разделе 1 операции с международными организациями отражаются в графе «Международные организации».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8. В разделе 1 стоимость услуг отражается на момент ее начисления (на дату фактического предоставления), а не по времени фактической оплаты.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Аренда природных ресурсов (строки 60, 90) включает предоставление во временное пользование природных ресурсов, таких как земля, леса, заповедники, водоемы, Байконур, военные полигоны, а также право на добычу полезных ископаемых и ловлю рыбы.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Строительные услуги (строка 110) охватывают все товары и услуги, </w:t>
      </w:r>
      <w:r w:rsidRPr="00755EFD">
        <w:rPr>
          <w:sz w:val="28"/>
          <w:szCs w:val="28"/>
        </w:rPr>
        <w:br/>
        <w:t xml:space="preserve">которые являются неотделимой частью строительных контрактов, включающих подготовку строительного участка, строительство объектов, монтаж сборных конструкций и оборудования. Включают бурение и постройку водных скважин, и другие строительные услуги, такие как аренда строительного или </w:t>
      </w:r>
      <w:r w:rsidRPr="00755EFD">
        <w:rPr>
          <w:sz w:val="28"/>
          <w:szCs w:val="28"/>
        </w:rPr>
        <w:br/>
        <w:t>демонтажного оборудования с оператором, управление строительным проектом, строительный ремонт.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Консультационные услуги в области управления (строки 120, 143) </w:t>
      </w:r>
      <w:r w:rsidRPr="00755EFD">
        <w:rPr>
          <w:sz w:val="28"/>
          <w:szCs w:val="28"/>
        </w:rPr>
        <w:br/>
        <w:t xml:space="preserve">охватывают общие управленческие консультации, финансовый менеджмент, кадровый менеджмент, производственный менеджмент и другие управленческие консультации; консультации, руководство и оперативная помощь в вопросах </w:t>
      </w:r>
      <w:r w:rsidRPr="00755EFD">
        <w:rPr>
          <w:sz w:val="28"/>
          <w:szCs w:val="28"/>
        </w:rPr>
        <w:lastRenderedPageBreak/>
        <w:t>бизнес политики и стратегии; услуги по связям с общественностью. Исключается руководство строительным проектом (строительные услуги).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Юридические услуги (строки 121, 144) включают юридические советы и консультации; предоставление услуг в юридических, судебных и </w:t>
      </w:r>
      <w:r w:rsidRPr="00755EFD">
        <w:rPr>
          <w:sz w:val="28"/>
          <w:szCs w:val="28"/>
        </w:rPr>
        <w:br/>
        <w:t>законодательных процессах; оказание оперативной помощи фирмам; подготовка юридической документации; услуги арбитража.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Финансовые услуги (строка 122) включают комиссионное вознаграждение посредников по финансовым сделкам (за исключением услуг страховых </w:t>
      </w:r>
      <w:r w:rsidRPr="00755EFD">
        <w:rPr>
          <w:sz w:val="28"/>
          <w:szCs w:val="28"/>
        </w:rPr>
        <w:br/>
        <w:t xml:space="preserve">компаний и пенсионных фондов), в том числе: комиссию по кредитам, комиссию профучастников рынка ценных бумаг. Включают также другие вспомогательные финансовые услуги (финансовые консультации, управление финансовыми </w:t>
      </w:r>
      <w:r w:rsidRPr="00755EFD">
        <w:rPr>
          <w:sz w:val="28"/>
          <w:szCs w:val="28"/>
        </w:rPr>
        <w:br/>
        <w:t xml:space="preserve">активами, услуги кредитного рейтинга). Вознаграждение по депозитам, </w:t>
      </w:r>
      <w:r w:rsidRPr="00755EFD">
        <w:rPr>
          <w:sz w:val="28"/>
          <w:szCs w:val="28"/>
        </w:rPr>
        <w:br/>
        <w:t>кредитам, ссудам и займам в финансовые услуги не включаются.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Телекоммуникационные услуги (строка 125) охватывают передачу звука, изображения или другой информации с помощью телефона, телетайпа, </w:t>
      </w:r>
      <w:r w:rsidRPr="00755EFD">
        <w:rPr>
          <w:sz w:val="28"/>
          <w:szCs w:val="28"/>
        </w:rPr>
        <w:br/>
        <w:t xml:space="preserve">телеграфа, радиовещания, спутниковой связи, электронной почты, факса, а также включают деловые сетевые услуги, телеконференции, сопутствующие услуги, интернет и доступ к нему. Телекоммуникационные услуги не включают </w:t>
      </w:r>
      <w:r w:rsidRPr="00755EFD">
        <w:rPr>
          <w:sz w:val="28"/>
          <w:szCs w:val="28"/>
        </w:rPr>
        <w:br/>
        <w:t>стоимость передаваемой информации, услуги по установке телефонной сети (строительные услуги), компьютерные услуги, а также доступ и использование информации базы данных.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Информационные услуги (строки 127, 145) включают предоставление новостей, фотографий и статей средствам массовой информации; создание, </w:t>
      </w:r>
      <w:r w:rsidRPr="00755EFD">
        <w:rPr>
          <w:sz w:val="28"/>
          <w:szCs w:val="28"/>
        </w:rPr>
        <w:br/>
        <w:t xml:space="preserve">хранение и распространение баз данных; прямую индивидуальную подписку на периодические издания с доставкой по почте и иными способами; услуги </w:t>
      </w:r>
      <w:r w:rsidRPr="00755EFD">
        <w:rPr>
          <w:sz w:val="28"/>
          <w:szCs w:val="28"/>
        </w:rPr>
        <w:br/>
        <w:t>библиотек и архивов.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Компьютерные услуги (строка 130) включают: продажу (приобретение) </w:t>
      </w:r>
      <w:r w:rsidRPr="00755EFD">
        <w:rPr>
          <w:sz w:val="28"/>
          <w:szCs w:val="28"/>
        </w:rPr>
        <w:br/>
        <w:t xml:space="preserve">заказного и незаказного (массового производства) программного обеспечения, доставляемого электронными каналами связи (электронной почтой) и связанных с этим лицензий; установку технических средств и программного обеспечения; консалтинг в области компьютерной техники и программного обеспечения; </w:t>
      </w:r>
      <w:r w:rsidRPr="00755EFD">
        <w:rPr>
          <w:sz w:val="28"/>
          <w:szCs w:val="28"/>
        </w:rPr>
        <w:br/>
        <w:t xml:space="preserve">ремонт и техническое обслуживание компьютеров и периферийных устройств, обработку данных и их размещение на сервере. Заказное и незаказное </w:t>
      </w:r>
      <w:r w:rsidRPr="00755EFD">
        <w:rPr>
          <w:sz w:val="28"/>
          <w:szCs w:val="28"/>
        </w:rPr>
        <w:br/>
        <w:t xml:space="preserve">программное обеспечение, доставляемое на материальных носителях (дисках и других съемных носителях или как часть компьютерного оборудования) </w:t>
      </w:r>
      <w:r w:rsidRPr="00755EFD">
        <w:rPr>
          <w:sz w:val="28"/>
          <w:szCs w:val="28"/>
        </w:rPr>
        <w:br/>
        <w:t>включается в товары.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Услуги по ремонту и техническому обслуживанию, не отнесенные к </w:t>
      </w:r>
      <w:r w:rsidRPr="00755EFD">
        <w:rPr>
          <w:sz w:val="28"/>
          <w:szCs w:val="28"/>
        </w:rPr>
        <w:br/>
        <w:t xml:space="preserve">другим категориям (строка 131) включают капитальный и текущий ремонт и </w:t>
      </w:r>
      <w:r w:rsidRPr="00755EFD">
        <w:rPr>
          <w:sz w:val="28"/>
          <w:szCs w:val="28"/>
        </w:rPr>
        <w:br/>
        <w:t>техническое обслуживание морских и воздушных судов и других транспортных средств, а также других товаров.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Услуги по обслуживанию транспортных средств (строка 135) включают буксировку, лоцманскую проводку, стоянку, уборку и очистку транспортных средств, навигационную поддержку, авиадиспетчерские и прочие портовые и </w:t>
      </w:r>
      <w:r w:rsidRPr="00755EFD">
        <w:rPr>
          <w:sz w:val="28"/>
          <w:szCs w:val="28"/>
        </w:rPr>
        <w:lastRenderedPageBreak/>
        <w:t xml:space="preserve">аналогичные сборы, погрузочно-разгрузочные работы, а также товары, </w:t>
      </w:r>
      <w:r w:rsidRPr="00755EFD">
        <w:rPr>
          <w:sz w:val="28"/>
          <w:szCs w:val="28"/>
        </w:rPr>
        <w:br/>
        <w:t xml:space="preserve">доставляемые на транспортное средство (топливо, продовольствие, бортовые </w:t>
      </w:r>
      <w:r w:rsidRPr="00755EFD">
        <w:rPr>
          <w:sz w:val="28"/>
          <w:szCs w:val="28"/>
        </w:rPr>
        <w:br/>
        <w:t>запасы, балласт и крепежные материалы).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Трансферты на инвестиционные цели (строки 160, 190) включают гранты (в денежной и натуральной форме) на приобретение основных фондов и </w:t>
      </w:r>
      <w:r w:rsidRPr="00755EFD">
        <w:rPr>
          <w:sz w:val="28"/>
          <w:szCs w:val="28"/>
        </w:rPr>
        <w:br/>
        <w:t xml:space="preserve">преимущественно связаны с конкретными инвестиционными проектами </w:t>
      </w:r>
      <w:r w:rsidRPr="00755EFD">
        <w:rPr>
          <w:sz w:val="28"/>
          <w:szCs w:val="28"/>
        </w:rPr>
        <w:br/>
        <w:t>(например, крупными строительными проектами).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Компенсационные выплаты в связи с нанесением ущерба капитальным </w:t>
      </w:r>
      <w:r w:rsidRPr="00755EFD">
        <w:rPr>
          <w:sz w:val="28"/>
          <w:szCs w:val="28"/>
        </w:rPr>
        <w:br/>
        <w:t>активам и другими повреждениями (строки 170, 200) включают платежи в счет компенсации ущерба, нанесенного разливами нефти, сильными взрывами и так далее.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9. Чистая прибыль (убыток) нерезидента, приходящаяся на долю участия организации по коду строки 340 части Б раздела 2, рассчитывается следующим образом: чистая прибыль (убыток) иностранного юридического лица за </w:t>
      </w:r>
      <w:r w:rsidRPr="00755EFD">
        <w:rPr>
          <w:sz w:val="28"/>
          <w:szCs w:val="28"/>
        </w:rPr>
        <w:br/>
        <w:t xml:space="preserve">отчетный период после уплаты налогов умножается на долю участия </w:t>
      </w:r>
      <w:r w:rsidRPr="00755EFD">
        <w:rPr>
          <w:sz w:val="28"/>
          <w:szCs w:val="28"/>
        </w:rPr>
        <w:br/>
        <w:t>организации в капитале этого юридического лица, отраженную по коду строки 270 части Б раздела 2.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Если такой подход применяется к иностранному инвестиционному фонду, организованному не в форме юридического лица, то осуществляется </w:t>
      </w:r>
      <w:r w:rsidRPr="00755EFD">
        <w:rPr>
          <w:sz w:val="28"/>
          <w:szCs w:val="28"/>
        </w:rPr>
        <w:br/>
        <w:t xml:space="preserve">аналогичный расчет чистой прибыли (убытка) иностранного инвестиционного фонда, приходящейся на долю участия организации респондента в этом </w:t>
      </w:r>
      <w:r w:rsidRPr="00755EFD">
        <w:rPr>
          <w:sz w:val="28"/>
          <w:szCs w:val="28"/>
        </w:rPr>
        <w:br/>
        <w:t>инвестиционном фонде.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10. Для отражения наличных евро по строкам 560-600 части </w:t>
      </w:r>
      <w:proofErr w:type="gramStart"/>
      <w:r w:rsidRPr="00755EFD">
        <w:rPr>
          <w:sz w:val="28"/>
          <w:szCs w:val="28"/>
        </w:rPr>
        <w:t>В раздела</w:t>
      </w:r>
      <w:proofErr w:type="gramEnd"/>
      <w:r w:rsidRPr="00755EFD">
        <w:rPr>
          <w:sz w:val="28"/>
          <w:szCs w:val="28"/>
        </w:rPr>
        <w:t xml:space="preserve"> 2 в графах «Наименование стран-партнеров» указываются «Другие страны».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11. Исключение из части Г раздела 2 официальных внешних займов и </w:t>
      </w:r>
      <w:r w:rsidRPr="00755EFD">
        <w:rPr>
          <w:sz w:val="28"/>
          <w:szCs w:val="28"/>
        </w:rPr>
        <w:br/>
        <w:t xml:space="preserve">еврооблигаций Правительства Республики Казахстан произведено в связи с наличием статистической формы ведомственного статистического наблюдения «Отчет о внешних государственных, гарантированных государством займах и займах, привлеченных под поручительство Республики Казахстан» (индекс </w:t>
      </w:r>
      <w:r w:rsidRPr="00755EFD">
        <w:rPr>
          <w:sz w:val="28"/>
          <w:szCs w:val="28"/>
        </w:rPr>
        <w:br/>
        <w:t>14-ПБ, периодичность квартальная).</w:t>
      </w:r>
    </w:p>
    <w:p w:rsidR="004777A5" w:rsidRPr="0043643F" w:rsidRDefault="004777A5" w:rsidP="004777A5">
      <w:pPr>
        <w:pStyle w:val="pj"/>
        <w:ind w:firstLine="709"/>
        <w:rPr>
          <w:sz w:val="28"/>
        </w:rPr>
      </w:pPr>
      <w:r w:rsidRPr="0043643F">
        <w:rPr>
          <w:sz w:val="28"/>
        </w:rPr>
        <w:t>12. В разделе 3 операции отражаются по времени фактической оплаты.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13. Статистическая форма представляется на бумажном носителе либо электронным способом посредством автоматизированной информационной </w:t>
      </w:r>
      <w:r w:rsidRPr="00755EFD">
        <w:rPr>
          <w:sz w:val="28"/>
          <w:szCs w:val="28"/>
        </w:rPr>
        <w:br/>
        <w:t xml:space="preserve">подсистемы «Веб-портал НБ РК» с соблюдением процедур подтверждения </w:t>
      </w:r>
      <w:r w:rsidRPr="00755EFD">
        <w:rPr>
          <w:sz w:val="28"/>
          <w:szCs w:val="28"/>
        </w:rPr>
        <w:br/>
        <w:t>электронной цифровой подписью. При представлении статистической формы разными способами датой представления считается ранняя из дат.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При представлении статистической формы на бумажных носителях </w:t>
      </w:r>
      <w:r w:rsidRPr="00755EFD">
        <w:rPr>
          <w:sz w:val="28"/>
          <w:szCs w:val="28"/>
        </w:rPr>
        <w:br/>
        <w:t>допускается представление только тех разделов (частей) статистической формы, по которым заполнена информация. При этом в содержании статистической формы указывается наличие заполненных разделов (частей).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Корректировки (исправления, дополнения) в статистическую форму </w:t>
      </w:r>
      <w:r w:rsidRPr="00755EFD">
        <w:rPr>
          <w:sz w:val="28"/>
          <w:szCs w:val="28"/>
        </w:rPr>
        <w:br/>
        <w:t>вносятся в течение 6 (шести) месяцев после завершения отчетного периода.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lastRenderedPageBreak/>
        <w:t> </w:t>
      </w:r>
    </w:p>
    <w:p w:rsidR="004777A5" w:rsidRPr="00755EFD" w:rsidRDefault="004777A5" w:rsidP="004777A5">
      <w:pPr>
        <w:ind w:firstLine="709"/>
        <w:jc w:val="center"/>
        <w:rPr>
          <w:sz w:val="28"/>
          <w:szCs w:val="28"/>
        </w:rPr>
      </w:pPr>
      <w:r w:rsidRPr="00755EFD">
        <w:rPr>
          <w:sz w:val="28"/>
          <w:szCs w:val="28"/>
        </w:rPr>
        <w:t>Глава 3. Арифметико-логический контроль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 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14. Арифметико-логический контроль: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1) Раздел 1. Услуги и трансферты, полученные от нерезидентов </w:t>
      </w:r>
      <w:r w:rsidRPr="00755EFD">
        <w:rPr>
          <w:sz w:val="28"/>
          <w:szCs w:val="28"/>
        </w:rPr>
        <w:br/>
        <w:t>(предоставленные нерезидентам):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графа 1 = сумме граф 2 + …+ n для каждой строки;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Б. строка 110 = 111 + 117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2) Раздел 2. Финансовые требования к нерезидентам и обязательства перед ними: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 xml:space="preserve">графа 1 = сумме граф 2 </w:t>
      </w:r>
      <w:proofErr w:type="gramStart"/>
      <w:r w:rsidRPr="00755EFD">
        <w:rPr>
          <w:sz w:val="28"/>
          <w:szCs w:val="28"/>
        </w:rPr>
        <w:t>+….</w:t>
      </w:r>
      <w:proofErr w:type="gramEnd"/>
      <w:r w:rsidRPr="00755EFD">
        <w:rPr>
          <w:sz w:val="28"/>
          <w:szCs w:val="28"/>
        </w:rPr>
        <w:t>.+ n для каждой строки;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строки 230, 300, 390, 450, 510, 560, 620, 690, 750, 810 отчетного периода = строкам 270, 350, 440, 500, 550, 600, 670, 740, 800, 860 предыдущего периода;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А. строка 270 = 230 + 240 – 245 + 250 + 260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Б. строка 350 = 300 + 310 – 320 + 330 + 340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440 = 390 + 400 – 410 + 420 + 430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500= 450 + 460 – 470 + 480 + 490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550 = 510 + 520 – 530 + 540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600 = 560 + 570 – 580 + 590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670 = 620 + 630 – 640 + 650 + 660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В. строка 740 = 690 + 700 – 710 + 720 + 730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Г. строка 800 = 750 + 760 – 770 + 780 + 790 для каждой графы;</w:t>
      </w:r>
    </w:p>
    <w:p w:rsidR="004777A5" w:rsidRPr="00755EFD" w:rsidRDefault="004777A5" w:rsidP="004777A5">
      <w:pPr>
        <w:ind w:firstLine="709"/>
        <w:jc w:val="both"/>
        <w:rPr>
          <w:sz w:val="28"/>
          <w:szCs w:val="28"/>
        </w:rPr>
      </w:pPr>
      <w:r w:rsidRPr="00755EFD">
        <w:rPr>
          <w:sz w:val="28"/>
          <w:szCs w:val="28"/>
        </w:rPr>
        <w:t>часть Г. строка 860 = 810 + 820 – 830 + 840 + 850 для каждой графы;</w:t>
      </w:r>
    </w:p>
    <w:p w:rsidR="004777A5" w:rsidRPr="0043643F" w:rsidRDefault="004777A5" w:rsidP="004777A5">
      <w:pPr>
        <w:pStyle w:val="pj"/>
        <w:ind w:firstLine="709"/>
        <w:rPr>
          <w:color w:val="auto"/>
          <w:sz w:val="28"/>
          <w:szCs w:val="28"/>
        </w:rPr>
      </w:pPr>
      <w:r w:rsidRPr="0043643F">
        <w:rPr>
          <w:rStyle w:val="s0"/>
          <w:color w:val="auto"/>
          <w:sz w:val="28"/>
          <w:szCs w:val="28"/>
        </w:rPr>
        <w:t>3) Раздел 3. Прочие операции:</w:t>
      </w:r>
    </w:p>
    <w:p w:rsidR="004777A5" w:rsidRPr="0043643F" w:rsidRDefault="004777A5" w:rsidP="004777A5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43643F">
        <w:rPr>
          <w:rStyle w:val="s0"/>
          <w:color w:val="auto"/>
          <w:sz w:val="28"/>
          <w:szCs w:val="28"/>
        </w:rPr>
        <w:t>графа 1 = сумме граф 2 + …+ n для каждой строки</w:t>
      </w:r>
      <w:r w:rsidRPr="0043643F">
        <w:rPr>
          <w:color w:val="auto"/>
          <w:sz w:val="28"/>
          <w:szCs w:val="28"/>
        </w:rPr>
        <w:t>.</w:t>
      </w:r>
      <w:bookmarkStart w:id="1" w:name="_GoBack"/>
      <w:bookmarkEnd w:id="1"/>
    </w:p>
    <w:sectPr w:rsidR="004777A5" w:rsidRPr="0043643F" w:rsidSect="00815377">
      <w:headerReference w:type="even" r:id="rId13"/>
      <w:headerReference w:type="default" r:id="rId14"/>
      <w:headerReference w:type="first" r:id="rId15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69" w:rsidRDefault="005C0269" w:rsidP="00815377">
      <w:r>
        <w:separator/>
      </w:r>
    </w:p>
  </w:endnote>
  <w:endnote w:type="continuationSeparator" w:id="0">
    <w:p w:rsidR="005C0269" w:rsidRDefault="005C0269" w:rsidP="0081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69" w:rsidRDefault="005C0269" w:rsidP="00815377">
      <w:r>
        <w:separator/>
      </w:r>
    </w:p>
  </w:footnote>
  <w:footnote w:type="continuationSeparator" w:id="0">
    <w:p w:rsidR="005C0269" w:rsidRDefault="005C0269" w:rsidP="0081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296052"/>
      <w:docPartObj>
        <w:docPartGallery w:val="Page Numbers (Top of Page)"/>
        <w:docPartUnique/>
      </w:docPartObj>
    </w:sdtPr>
    <w:sdtEndPr/>
    <w:sdtContent>
      <w:p w:rsidR="00FE7500" w:rsidRDefault="00FE75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7FF">
          <w:rPr>
            <w:noProof/>
          </w:rPr>
          <w:t>130</w:t>
        </w:r>
        <w:r>
          <w:fldChar w:fldCharType="end"/>
        </w:r>
      </w:p>
    </w:sdtContent>
  </w:sdt>
  <w:p w:rsidR="001F60D7" w:rsidRDefault="001F60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Default="001F60D7" w:rsidP="004777A5">
    <w:pPr>
      <w:pStyle w:val="a4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F60D7" w:rsidRDefault="001F60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D7" w:rsidRPr="00D957B2" w:rsidRDefault="001F60D7" w:rsidP="004777A5">
    <w:pPr>
      <w:pStyle w:val="a4"/>
      <w:framePr w:wrap="around" w:vAnchor="text" w:hAnchor="margin" w:xAlign="center" w:y="1"/>
      <w:rPr>
        <w:rStyle w:val="af4"/>
      </w:rPr>
    </w:pPr>
    <w:r w:rsidRPr="00D957B2">
      <w:rPr>
        <w:rStyle w:val="af4"/>
      </w:rPr>
      <w:fldChar w:fldCharType="begin"/>
    </w:r>
    <w:r w:rsidRPr="00D957B2">
      <w:rPr>
        <w:rStyle w:val="af4"/>
      </w:rPr>
      <w:instrText xml:space="preserve">PAGE  </w:instrText>
    </w:r>
    <w:r w:rsidRPr="00D957B2">
      <w:rPr>
        <w:rStyle w:val="af4"/>
      </w:rPr>
      <w:fldChar w:fldCharType="separate"/>
    </w:r>
    <w:r w:rsidR="00B967FF">
      <w:rPr>
        <w:rStyle w:val="af4"/>
        <w:noProof/>
      </w:rPr>
      <w:t>149</w:t>
    </w:r>
    <w:r w:rsidRPr="00D957B2">
      <w:rPr>
        <w:rStyle w:val="af4"/>
      </w:rPr>
      <w:fldChar w:fldCharType="end"/>
    </w:r>
  </w:p>
  <w:p w:rsidR="001F60D7" w:rsidRDefault="001F60D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128491"/>
      <w:docPartObj>
        <w:docPartGallery w:val="Page Numbers (Top of Page)"/>
        <w:docPartUnique/>
      </w:docPartObj>
    </w:sdtPr>
    <w:sdtEndPr/>
    <w:sdtContent>
      <w:p w:rsidR="001F60D7" w:rsidRDefault="001F60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7FF">
          <w:rPr>
            <w:noProof/>
          </w:rPr>
          <w:t>146</w:t>
        </w:r>
        <w:r>
          <w:fldChar w:fldCharType="end"/>
        </w:r>
      </w:p>
    </w:sdtContent>
  </w:sdt>
  <w:p w:rsidR="001F60D7" w:rsidRPr="008A51E2" w:rsidRDefault="001F60D7" w:rsidP="004777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425F4"/>
    <w:multiLevelType w:val="hybridMultilevel"/>
    <w:tmpl w:val="2DE04F10"/>
    <w:lvl w:ilvl="0" w:tplc="474C94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8DE77E7"/>
    <w:multiLevelType w:val="hybridMultilevel"/>
    <w:tmpl w:val="00AC14EA"/>
    <w:lvl w:ilvl="0" w:tplc="0EB69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62396AD3"/>
    <w:multiLevelType w:val="hybridMultilevel"/>
    <w:tmpl w:val="753E5616"/>
    <w:lvl w:ilvl="0" w:tplc="7F08BD8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6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2E45DE3"/>
    <w:multiLevelType w:val="hybridMultilevel"/>
    <w:tmpl w:val="B92A2D30"/>
    <w:lvl w:ilvl="0" w:tplc="077449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1"/>
  </w:num>
  <w:num w:numId="6">
    <w:abstractNumId w:val="33"/>
  </w:num>
  <w:num w:numId="7">
    <w:abstractNumId w:val="31"/>
  </w:num>
  <w:num w:numId="8">
    <w:abstractNumId w:val="34"/>
  </w:num>
  <w:num w:numId="9">
    <w:abstractNumId w:val="3"/>
  </w:num>
  <w:num w:numId="10">
    <w:abstractNumId w:val="1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9"/>
  </w:num>
  <w:num w:numId="22">
    <w:abstractNumId w:val="22"/>
  </w:num>
  <w:num w:numId="23">
    <w:abstractNumId w:val="5"/>
  </w:num>
  <w:num w:numId="24">
    <w:abstractNumId w:val="21"/>
  </w:num>
  <w:num w:numId="25">
    <w:abstractNumId w:val="36"/>
  </w:num>
  <w:num w:numId="26">
    <w:abstractNumId w:val="9"/>
  </w:num>
  <w:num w:numId="27">
    <w:abstractNumId w:val="15"/>
  </w:num>
  <w:num w:numId="28">
    <w:abstractNumId w:val="13"/>
  </w:num>
  <w:num w:numId="29">
    <w:abstractNumId w:val="42"/>
  </w:num>
  <w:num w:numId="30">
    <w:abstractNumId w:val="37"/>
  </w:num>
  <w:num w:numId="31">
    <w:abstractNumId w:val="23"/>
  </w:num>
  <w:num w:numId="32">
    <w:abstractNumId w:val="41"/>
  </w:num>
  <w:num w:numId="33">
    <w:abstractNumId w:val="30"/>
  </w:num>
  <w:num w:numId="34">
    <w:abstractNumId w:val="4"/>
  </w:num>
  <w:num w:numId="35">
    <w:abstractNumId w:val="10"/>
  </w:num>
  <w:num w:numId="36">
    <w:abstractNumId w:val="7"/>
  </w:num>
  <w:num w:numId="37">
    <w:abstractNumId w:val="29"/>
  </w:num>
  <w:num w:numId="38">
    <w:abstractNumId w:val="0"/>
  </w:num>
  <w:num w:numId="39">
    <w:abstractNumId w:val="14"/>
  </w:num>
  <w:num w:numId="40">
    <w:abstractNumId w:val="24"/>
  </w:num>
  <w:num w:numId="41">
    <w:abstractNumId w:val="19"/>
  </w:num>
  <w:num w:numId="42">
    <w:abstractNumId w:val="25"/>
  </w:num>
  <w:num w:numId="43">
    <w:abstractNumId w:val="40"/>
  </w:num>
  <w:num w:numId="44">
    <w:abstractNumId w:val="6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F5"/>
    <w:rsid w:val="000839B6"/>
    <w:rsid w:val="00094835"/>
    <w:rsid w:val="000D0CD9"/>
    <w:rsid w:val="00164D78"/>
    <w:rsid w:val="001E34D0"/>
    <w:rsid w:val="001F60D7"/>
    <w:rsid w:val="00237B8F"/>
    <w:rsid w:val="003B4470"/>
    <w:rsid w:val="0042064B"/>
    <w:rsid w:val="00425DEA"/>
    <w:rsid w:val="0043643F"/>
    <w:rsid w:val="00472795"/>
    <w:rsid w:val="00475201"/>
    <w:rsid w:val="004777A5"/>
    <w:rsid w:val="004E0430"/>
    <w:rsid w:val="004F3403"/>
    <w:rsid w:val="00557D62"/>
    <w:rsid w:val="005C0269"/>
    <w:rsid w:val="00650FCE"/>
    <w:rsid w:val="006C70BE"/>
    <w:rsid w:val="0070708A"/>
    <w:rsid w:val="00755EFD"/>
    <w:rsid w:val="0075637A"/>
    <w:rsid w:val="00777583"/>
    <w:rsid w:val="007F6E91"/>
    <w:rsid w:val="00815377"/>
    <w:rsid w:val="008504F4"/>
    <w:rsid w:val="008576AB"/>
    <w:rsid w:val="00974CF5"/>
    <w:rsid w:val="00A33D59"/>
    <w:rsid w:val="00A47630"/>
    <w:rsid w:val="00AB552E"/>
    <w:rsid w:val="00AF4159"/>
    <w:rsid w:val="00B13833"/>
    <w:rsid w:val="00B967FF"/>
    <w:rsid w:val="00BC06EE"/>
    <w:rsid w:val="00BC3BFF"/>
    <w:rsid w:val="00C00794"/>
    <w:rsid w:val="00C71D64"/>
    <w:rsid w:val="00CC05C3"/>
    <w:rsid w:val="00CF05EF"/>
    <w:rsid w:val="00D250B0"/>
    <w:rsid w:val="00D957B2"/>
    <w:rsid w:val="00DB6BBB"/>
    <w:rsid w:val="00DE1F1A"/>
    <w:rsid w:val="00DE74B9"/>
    <w:rsid w:val="00E160B9"/>
    <w:rsid w:val="00E33059"/>
    <w:rsid w:val="00E94EF8"/>
    <w:rsid w:val="00EE2241"/>
    <w:rsid w:val="00EF4721"/>
    <w:rsid w:val="00F110E1"/>
    <w:rsid w:val="00F435EE"/>
    <w:rsid w:val="00F66598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91944-B9B5-4258-A64D-C68A50FC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4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4777A5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4777A5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777A5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4777A5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4777A5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4777A5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77A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777A5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4777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1E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qFormat/>
    <w:rsid w:val="001E34D0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53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53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777A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4777A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777A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4777A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777A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777A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8">
    <w:name w:val="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 Indent"/>
    <w:basedOn w:val="a"/>
    <w:link w:val="aa"/>
    <w:rsid w:val="004777A5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a">
    <w:name w:val="Основной текст с отступом Знак"/>
    <w:basedOn w:val="a0"/>
    <w:link w:val="a9"/>
    <w:rsid w:val="004777A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b">
    <w:name w:val="Title"/>
    <w:basedOn w:val="a"/>
    <w:link w:val="ac"/>
    <w:qFormat/>
    <w:rsid w:val="004777A5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Заголовок Знак"/>
    <w:basedOn w:val="a0"/>
    <w:link w:val="ab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Subtitle"/>
    <w:basedOn w:val="a"/>
    <w:link w:val="ae"/>
    <w:qFormat/>
    <w:rsid w:val="004777A5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e">
    <w:name w:val="Подзаголовок Знак"/>
    <w:basedOn w:val="a0"/>
    <w:link w:val="ad"/>
    <w:rsid w:val="00477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uiPriority w:val="1"/>
    <w:qFormat/>
    <w:rsid w:val="0047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4777A5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s0">
    <w:name w:val="s0"/>
    <w:qFormat/>
    <w:rsid w:val="004777A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81">
    <w:name w:val="Знак8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4777A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477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uiPriority w:val="99"/>
    <w:rsid w:val="004777A5"/>
    <w:rPr>
      <w:rFonts w:ascii="Times New Roman" w:hAnsi="Times New Roman" w:cs="Times New Roman" w:hint="default"/>
      <w:color w:val="333399"/>
      <w:u w:val="single"/>
    </w:rPr>
  </w:style>
  <w:style w:type="paragraph" w:customStyle="1" w:styleId="af1">
    <w:name w:val="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4777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qFormat/>
    <w:rsid w:val="004777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page number"/>
    <w:basedOn w:val="a0"/>
    <w:uiPriority w:val="99"/>
    <w:rsid w:val="004777A5"/>
  </w:style>
  <w:style w:type="character" w:styleId="af5">
    <w:name w:val="Strong"/>
    <w:qFormat/>
    <w:rsid w:val="004777A5"/>
    <w:rPr>
      <w:b/>
      <w:bCs/>
    </w:rPr>
  </w:style>
  <w:style w:type="paragraph" w:customStyle="1" w:styleId="71">
    <w:name w:val="Знак7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61">
    <w:name w:val="Знак6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51">
    <w:name w:val="Знак5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777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777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msonormal0">
    <w:name w:val="msonormal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8">
    <w:name w:val="s8"/>
    <w:basedOn w:val="a"/>
    <w:rsid w:val="004777A5"/>
    <w:pPr>
      <w:overflowPunct/>
      <w:autoSpaceDE/>
      <w:autoSpaceDN/>
      <w:adjustRightInd/>
    </w:pPr>
    <w:rPr>
      <w:color w:val="FF0000"/>
      <w:sz w:val="24"/>
      <w:szCs w:val="24"/>
    </w:rPr>
  </w:style>
  <w:style w:type="paragraph" w:customStyle="1" w:styleId="pr">
    <w:name w:val="pr"/>
    <w:basedOn w:val="a"/>
    <w:rsid w:val="004777A5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4777A5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ji">
    <w:name w:val="pji"/>
    <w:basedOn w:val="a"/>
    <w:rsid w:val="004777A5"/>
    <w:pPr>
      <w:overflowPunct/>
      <w:autoSpaceDE/>
      <w:autoSpaceDN/>
      <w:adjustRightInd/>
      <w:jc w:val="both"/>
    </w:pPr>
    <w:rPr>
      <w:color w:val="000000"/>
      <w:sz w:val="24"/>
      <w:szCs w:val="24"/>
    </w:rPr>
  </w:style>
  <w:style w:type="paragraph" w:customStyle="1" w:styleId="floatpanel">
    <w:name w:val="floatpanel"/>
    <w:basedOn w:val="a"/>
    <w:rsid w:val="004777A5"/>
    <w:pPr>
      <w:overflowPunct/>
      <w:autoSpaceDE/>
      <w:autoSpaceDN/>
      <w:adjustRightInd/>
      <w:ind w:right="150"/>
    </w:pPr>
    <w:rPr>
      <w:color w:val="000000"/>
      <w:sz w:val="24"/>
      <w:szCs w:val="24"/>
    </w:rPr>
  </w:style>
  <w:style w:type="paragraph" w:customStyle="1" w:styleId="floatpanel-demo">
    <w:name w:val="floatpanel-demo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preactive">
    <w:name w:val="floatpanel-preactiv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abolished">
    <w:name w:val="floatpanel-abolishe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inwork">
    <w:name w:val="floatpanel-inwork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message">
    <w:name w:val="floatpanel-message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floatpanel-oldredaction">
    <w:name w:val="floatpanel-oldredaction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ktj-background">
    <w:name w:val="ktj-background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s19">
    <w:name w:val="s19"/>
    <w:basedOn w:val="a"/>
    <w:rsid w:val="004777A5"/>
    <w:pPr>
      <w:overflowPunct/>
      <w:autoSpaceDE/>
      <w:autoSpaceDN/>
      <w:adjustRightInd/>
    </w:pPr>
    <w:rPr>
      <w:color w:val="008000"/>
      <w:sz w:val="24"/>
      <w:szCs w:val="24"/>
    </w:rPr>
  </w:style>
  <w:style w:type="character" w:customStyle="1" w:styleId="s9">
    <w:name w:val="s9"/>
    <w:basedOn w:val="a0"/>
    <w:rsid w:val="004777A5"/>
    <w:rPr>
      <w:bdr w:val="none" w:sz="0" w:space="0" w:color="auto" w:frame="1"/>
    </w:rPr>
  </w:style>
  <w:style w:type="character" w:customStyle="1" w:styleId="s10">
    <w:name w:val="s10"/>
    <w:basedOn w:val="a0"/>
    <w:rsid w:val="004777A5"/>
    <w:rPr>
      <w:bdr w:val="none" w:sz="0" w:space="0" w:color="auto" w:frame="1"/>
    </w:rPr>
  </w:style>
  <w:style w:type="character" w:customStyle="1" w:styleId="s15">
    <w:name w:val="s15"/>
    <w:basedOn w:val="a0"/>
    <w:rsid w:val="004777A5"/>
  </w:style>
  <w:style w:type="character" w:customStyle="1" w:styleId="s100">
    <w:name w:val="s100"/>
    <w:basedOn w:val="a0"/>
    <w:rsid w:val="004777A5"/>
    <w:rPr>
      <w:color w:val="000000"/>
    </w:rPr>
  </w:style>
  <w:style w:type="character" w:customStyle="1" w:styleId="s2">
    <w:name w:val="s2"/>
    <w:basedOn w:val="a0"/>
    <w:rsid w:val="004777A5"/>
    <w:rPr>
      <w:color w:val="000080"/>
    </w:rPr>
  </w:style>
  <w:style w:type="character" w:customStyle="1" w:styleId="s3">
    <w:name w:val="s3"/>
    <w:basedOn w:val="a0"/>
    <w:rsid w:val="004777A5"/>
    <w:rPr>
      <w:color w:val="FF0000"/>
    </w:rPr>
  </w:style>
  <w:style w:type="character" w:customStyle="1" w:styleId="s6">
    <w:name w:val="s6"/>
    <w:basedOn w:val="a0"/>
    <w:rsid w:val="004777A5"/>
    <w:rPr>
      <w:color w:val="808000"/>
    </w:rPr>
  </w:style>
  <w:style w:type="character" w:customStyle="1" w:styleId="s5">
    <w:name w:val="s5"/>
    <w:basedOn w:val="a0"/>
    <w:rsid w:val="004777A5"/>
    <w:rPr>
      <w:color w:val="808080"/>
    </w:rPr>
  </w:style>
  <w:style w:type="character" w:customStyle="1" w:styleId="s191">
    <w:name w:val="s191"/>
    <w:basedOn w:val="a0"/>
    <w:rsid w:val="004777A5"/>
    <w:rPr>
      <w:color w:val="008000"/>
    </w:rPr>
  </w:style>
  <w:style w:type="character" w:customStyle="1" w:styleId="s91">
    <w:name w:val="s91"/>
    <w:basedOn w:val="a0"/>
    <w:rsid w:val="004777A5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basedOn w:val="a0"/>
    <w:rsid w:val="004777A5"/>
    <w:rPr>
      <w:vanish/>
      <w:webHidden w:val="0"/>
      <w:color w:val="FF0000"/>
      <w:specVanish w:val="0"/>
    </w:rPr>
  </w:style>
  <w:style w:type="character" w:customStyle="1" w:styleId="s192">
    <w:name w:val="s192"/>
    <w:basedOn w:val="a0"/>
    <w:rsid w:val="004777A5"/>
    <w:rPr>
      <w:vanish/>
      <w:webHidden w:val="0"/>
      <w:color w:val="008000"/>
      <w:specVanish w:val="0"/>
    </w:rPr>
  </w:style>
  <w:style w:type="character" w:customStyle="1" w:styleId="s101">
    <w:name w:val="s101"/>
    <w:basedOn w:val="a0"/>
    <w:rsid w:val="004777A5"/>
    <w:rPr>
      <w:vanish/>
      <w:webHidden w:val="0"/>
      <w:bdr w:val="none" w:sz="0" w:space="0" w:color="auto" w:frame="1"/>
      <w:specVanish w:val="0"/>
    </w:rPr>
  </w:style>
  <w:style w:type="paragraph" w:customStyle="1" w:styleId="p">
    <w:name w:val="p"/>
    <w:basedOn w:val="a"/>
    <w:rsid w:val="004777A5"/>
    <w:pPr>
      <w:overflowPunct/>
      <w:autoSpaceDE/>
      <w:autoSpaceDN/>
      <w:adjustRightInd/>
    </w:pPr>
    <w:rPr>
      <w:color w:val="000000"/>
      <w:sz w:val="24"/>
      <w:szCs w:val="24"/>
    </w:rPr>
  </w:style>
  <w:style w:type="paragraph" w:customStyle="1" w:styleId="41">
    <w:name w:val="Знак4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1">
    <w:name w:val="Знак3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3">
    <w:name w:val="Знак2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2">
    <w:name w:val="Знак1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6">
    <w:name w:val="annotation reference"/>
    <w:basedOn w:val="a0"/>
    <w:uiPriority w:val="99"/>
    <w:unhideWhenUsed/>
    <w:qFormat/>
    <w:rsid w:val="004777A5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4777A5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477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4777A5"/>
    <w:rPr>
      <w:b/>
      <w:bCs/>
    </w:rPr>
  </w:style>
  <w:style w:type="character" w:customStyle="1" w:styleId="afb">
    <w:name w:val="Текст выноски Знак"/>
    <w:basedOn w:val="a0"/>
    <w:link w:val="afc"/>
    <w:semiHidden/>
    <w:rsid w:val="004777A5"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semiHidden/>
    <w:unhideWhenUsed/>
    <w:rsid w:val="004777A5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paragraph" w:styleId="24">
    <w:name w:val="Quote"/>
    <w:basedOn w:val="a"/>
    <w:next w:val="a"/>
    <w:link w:val="25"/>
    <w:uiPriority w:val="29"/>
    <w:qFormat/>
    <w:rsid w:val="004777A5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4777A5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e"/>
    <w:semiHidden/>
    <w:rsid w:val="00477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afd"/>
    <w:semiHidden/>
    <w:unhideWhenUsed/>
    <w:rsid w:val="004777A5"/>
    <w:pPr>
      <w:overflowPunct/>
      <w:autoSpaceDE/>
      <w:autoSpaceDN/>
      <w:adjustRightInd/>
    </w:pPr>
  </w:style>
  <w:style w:type="character" w:customStyle="1" w:styleId="aff">
    <w:name w:val="Основной текст Знак"/>
    <w:basedOn w:val="a0"/>
    <w:link w:val="aff0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"/>
    <w:basedOn w:val="a"/>
    <w:link w:val="aff"/>
    <w:semiHidden/>
    <w:unhideWhenUsed/>
    <w:rsid w:val="004777A5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7"/>
    <w:semiHidden/>
    <w:rsid w:val="004777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7">
    <w:name w:val="Body Text 2"/>
    <w:basedOn w:val="a"/>
    <w:link w:val="26"/>
    <w:semiHidden/>
    <w:unhideWhenUsed/>
    <w:rsid w:val="004777A5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32">
    <w:name w:val="Основной текст 3 Знак"/>
    <w:basedOn w:val="a0"/>
    <w:link w:val="33"/>
    <w:semiHidden/>
    <w:rsid w:val="00477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2"/>
    <w:semiHidden/>
    <w:unhideWhenUsed/>
    <w:rsid w:val="004777A5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5"/>
    <w:semiHidden/>
    <w:rsid w:val="00477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4"/>
    <w:semiHidden/>
    <w:unhideWhenUsed/>
    <w:rsid w:val="004777A5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aff1">
    <w:name w:val="Схема документа Знак"/>
    <w:basedOn w:val="a0"/>
    <w:link w:val="aff2"/>
    <w:semiHidden/>
    <w:rsid w:val="004777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2">
    <w:name w:val="Document Map"/>
    <w:basedOn w:val="a"/>
    <w:link w:val="aff1"/>
    <w:semiHidden/>
    <w:unhideWhenUsed/>
    <w:rsid w:val="004777A5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paragraph" w:customStyle="1" w:styleId="210">
    <w:name w:val="Основной текст 21"/>
    <w:basedOn w:val="a"/>
    <w:rsid w:val="004777A5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3">
    <w:name w:val="Основной текст1"/>
    <w:basedOn w:val="a"/>
    <w:rsid w:val="004777A5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4777A5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4">
    <w:name w:val="Знак Знак Знак1 Знак Знак Знак Знак Знак Знак"/>
    <w:basedOn w:val="a"/>
    <w:next w:val="2"/>
    <w:autoRedefine/>
    <w:rsid w:val="004777A5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477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4777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4777A5"/>
  </w:style>
  <w:style w:type="character" w:customStyle="1" w:styleId="y2iqfc">
    <w:name w:val="y2iqfc"/>
    <w:basedOn w:val="a0"/>
    <w:rsid w:val="004777A5"/>
  </w:style>
  <w:style w:type="character" w:customStyle="1" w:styleId="ezkurwreuab5ozgtqnkl">
    <w:name w:val="ezkurwreuab5ozgtqnkl"/>
    <w:basedOn w:val="a0"/>
    <w:rsid w:val="0047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24</Pages>
  <Words>6468</Words>
  <Characters>36868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Торгын Заурбекова</dc:creator>
  <cp:keywords/>
  <dc:description/>
  <cp:lastModifiedBy>Торгын Заурбекова</cp:lastModifiedBy>
  <cp:revision>19</cp:revision>
  <dcterms:created xsi:type="dcterms:W3CDTF">2025-06-12T05:36:00Z</dcterms:created>
  <dcterms:modified xsi:type="dcterms:W3CDTF">2025-08-01T04:02:00Z</dcterms:modified>
</cp:coreProperties>
</file>