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3690" w:type="dxa"/>
        <w:jc w:val="right"/>
        <w:tblLook w:val="04A0" w:firstRow="1" w:lastRow="0" w:firstColumn="1" w:lastColumn="0" w:noHBand="0" w:noVBand="1"/>
      </w:tblPr>
      <w:tblGrid>
        <w:gridCol w:w="3690"/>
      </w:tblGrid>
      <w:tr w:rsidR="00540650" w:rsidRPr="000E2B42" w:rsidTr="00E82441">
        <w:trPr>
          <w:jc w:val="right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540650" w:rsidRPr="000E2B42" w:rsidRDefault="00540650" w:rsidP="00E82441">
            <w:pPr>
              <w:jc w:val="right"/>
              <w:rPr>
                <w:i/>
                <w:sz w:val="28"/>
                <w:szCs w:val="28"/>
                <w:lang w:val="kk-KZ"/>
              </w:rPr>
            </w:pPr>
            <w:r>
              <w:rPr>
                <w:rStyle w:val="s0"/>
                <w:sz w:val="28"/>
                <w:szCs w:val="28"/>
              </w:rPr>
              <w:br w:type="page"/>
            </w:r>
            <w:r w:rsidRPr="000E2B42">
              <w:rPr>
                <w:sz w:val="28"/>
                <w:szCs w:val="28"/>
              </w:rPr>
              <w:t xml:space="preserve">Приложение </w:t>
            </w:r>
            <w:r w:rsidRPr="000E2B42">
              <w:rPr>
                <w:sz w:val="28"/>
                <w:szCs w:val="28"/>
                <w:lang w:val="en-US"/>
              </w:rPr>
              <w:t xml:space="preserve">6 </w:t>
            </w:r>
            <w:r w:rsidRPr="000E2B42">
              <w:rPr>
                <w:sz w:val="28"/>
                <w:szCs w:val="28"/>
              </w:rPr>
              <w:t>к постановлению</w:t>
            </w:r>
          </w:p>
        </w:tc>
      </w:tr>
    </w:tbl>
    <w:p w:rsidR="00540650" w:rsidRPr="000E2B42" w:rsidRDefault="00540650" w:rsidP="00540650">
      <w:pPr>
        <w:pStyle w:val="pr"/>
        <w:rPr>
          <w:lang w:val="kk-KZ"/>
        </w:rPr>
      </w:pPr>
    </w:p>
    <w:p w:rsidR="00540650" w:rsidRPr="000E2B42" w:rsidRDefault="00540650" w:rsidP="00540650">
      <w:pPr>
        <w:pStyle w:val="pc"/>
        <w:rPr>
          <w:lang w:val="kk-KZ"/>
        </w:rPr>
      </w:pPr>
      <w:r w:rsidRPr="000E2B42">
        <w:rPr>
          <w:lang w:val="kk-KZ"/>
        </w:rPr>
        <w:t> 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683"/>
        <w:gridCol w:w="508"/>
        <w:gridCol w:w="2426"/>
        <w:gridCol w:w="1414"/>
        <w:gridCol w:w="801"/>
        <w:gridCol w:w="1471"/>
        <w:gridCol w:w="1986"/>
        <w:gridCol w:w="843"/>
        <w:gridCol w:w="146"/>
        <w:gridCol w:w="222"/>
      </w:tblGrid>
      <w:tr w:rsidR="00540650" w:rsidRPr="000E2B42" w:rsidTr="00E82441">
        <w:trPr>
          <w:jc w:val="center"/>
        </w:trPr>
        <w:tc>
          <w:tcPr>
            <w:tcW w:w="1590" w:type="pct"/>
            <w:gridSpan w:val="4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</w:pPr>
            <w:r w:rsidRPr="000E2B42">
              <w:rPr>
                <w:noProof/>
              </w:rPr>
              <w:drawing>
                <wp:inline distT="0" distB="0" distL="0" distR="0" wp14:anchorId="0676429B" wp14:editId="01E5FA4C">
                  <wp:extent cx="4743450" cy="1047475"/>
                  <wp:effectExtent l="0" t="0" r="0" b="635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939" cy="1106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Ақпаратты алушы органдар құпиялылығына кепілдік береді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Конфиденциальность гарантируется органами получателями информации</w:t>
            </w:r>
          </w:p>
        </w:tc>
        <w:tc>
          <w:tcPr>
            <w:tcW w:w="42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</w:tr>
      <w:tr w:rsidR="00540650" w:rsidRPr="000E2B42" w:rsidTr="00E82441">
        <w:trPr>
          <w:jc w:val="center"/>
        </w:trPr>
        <w:tc>
          <w:tcPr>
            <w:tcW w:w="0" w:type="auto"/>
            <w:gridSpan w:val="4"/>
            <w:vMerge/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98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Ведомстволық статистикалық байқаудың статистикалық нысаны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Статистическая форма ведомственного статистического наблюдения</w:t>
            </w:r>
          </w:p>
        </w:tc>
        <w:tc>
          <w:tcPr>
            <w:tcW w:w="424" w:type="pct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</w:tr>
      <w:tr w:rsidR="00540650" w:rsidRPr="000E2B42" w:rsidTr="00E82441">
        <w:trPr>
          <w:jc w:val="center"/>
        </w:trPr>
        <w:tc>
          <w:tcPr>
            <w:tcW w:w="0" w:type="auto"/>
            <w:gridSpan w:val="4"/>
            <w:vMerge/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986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Қазақстан Республикасы Ұлттық Банкінің аумақтық 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филиал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ына респонденттің орналасқан жері бойынша ұсынылады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 xml:space="preserve">Представляется территориальному </w:t>
            </w:r>
            <w:r w:rsidRPr="000E2B42">
              <w:rPr>
                <w:sz w:val="28"/>
                <w:szCs w:val="28"/>
                <w:lang w:val="kk-KZ"/>
              </w:rPr>
              <w:t>филиал</w:t>
            </w:r>
            <w:r w:rsidRPr="000E2B42">
              <w:rPr>
                <w:sz w:val="28"/>
                <w:szCs w:val="28"/>
              </w:rPr>
              <w:t>у Национального Банка Республики Казахстан по месту нахождения респондента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</w:tr>
      <w:tr w:rsidR="00540650" w:rsidRPr="000E2B42" w:rsidTr="00E82441">
        <w:trPr>
          <w:jc w:val="center"/>
        </w:trPr>
        <w:tc>
          <w:tcPr>
            <w:tcW w:w="5000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Мемлекеттік басқару секторының халықаралық операциялары, сыртқы активтері және міндеттемелері туралы есеп</w:t>
            </w:r>
          </w:p>
        </w:tc>
      </w:tr>
      <w:tr w:rsidR="00540650" w:rsidRPr="000E2B42" w:rsidTr="00E82441">
        <w:trPr>
          <w:jc w:val="center"/>
        </w:trPr>
        <w:tc>
          <w:tcPr>
            <w:tcW w:w="5000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Отчет о международных операциях, внешних активах и обязательствах сектора государственного управления</w:t>
            </w:r>
          </w:p>
          <w:p w:rsidR="00540650" w:rsidRPr="000E2B42" w:rsidRDefault="00540650" w:rsidP="00E82441">
            <w:pPr>
              <w:pStyle w:val="pc"/>
              <w:rPr>
                <w:sz w:val="28"/>
                <w:szCs w:val="28"/>
              </w:rPr>
            </w:pPr>
          </w:p>
        </w:tc>
      </w:tr>
      <w:tr w:rsidR="00540650" w:rsidRPr="000E2B42" w:rsidTr="00E82441">
        <w:trPr>
          <w:jc w:val="center"/>
        </w:trPr>
        <w:tc>
          <w:tcPr>
            <w:tcW w:w="42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Индексі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Индекс</w:t>
            </w: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7-ТБ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7-ПБ</w:t>
            </w:r>
          </w:p>
        </w:tc>
        <w:tc>
          <w:tcPr>
            <w:tcW w:w="607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тоқсандық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квартальная</w:t>
            </w:r>
          </w:p>
        </w:tc>
        <w:tc>
          <w:tcPr>
            <w:tcW w:w="7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есепті кезең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6EBFDBBF" wp14:editId="515E19B0">
                  <wp:extent cx="371475" cy="333375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тоқсан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квартал</w:t>
            </w:r>
          </w:p>
        </w:tc>
        <w:tc>
          <w:tcPr>
            <w:tcW w:w="5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220C43B0" wp14:editId="4B8D8D1B">
                  <wp:extent cx="1123950" cy="333375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жыл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год</w:t>
            </w:r>
          </w:p>
        </w:tc>
        <w:tc>
          <w:tcPr>
            <w:tcW w:w="30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rPr>
                <w:sz w:val="28"/>
                <w:szCs w:val="28"/>
              </w:rPr>
            </w:pPr>
          </w:p>
        </w:tc>
      </w:tr>
      <w:tr w:rsidR="00540650" w:rsidRPr="000E2B42" w:rsidTr="00E82441">
        <w:trPr>
          <w:jc w:val="center"/>
        </w:trPr>
        <w:tc>
          <w:tcPr>
            <w:tcW w:w="5000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Қазақстан Республикасының мемлекеттік басқару органдары ұсынады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lastRenderedPageBreak/>
              <w:t>Представляют органы государственного управления Республики Казахстан</w:t>
            </w:r>
          </w:p>
        </w:tc>
      </w:tr>
      <w:tr w:rsidR="00540650" w:rsidRPr="000E2B42" w:rsidTr="00E82441">
        <w:trPr>
          <w:jc w:val="center"/>
        </w:trPr>
        <w:tc>
          <w:tcPr>
            <w:tcW w:w="5000" w:type="pct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Ұсыну мерзімі – есепті кезеңнен кейінгі бірінші айдың 30-нан кешіктірмей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Срок представления – не позднее 30 числа первого месяца после отчетного периода</w:t>
            </w:r>
          </w:p>
        </w:tc>
      </w:tr>
      <w:tr w:rsidR="00540650" w:rsidRPr="000E2B42" w:rsidTr="00E82441">
        <w:trPr>
          <w:jc w:val="center"/>
        </w:trPr>
        <w:tc>
          <w:tcPr>
            <w:tcW w:w="108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БСН коды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Код БИН</w:t>
            </w:r>
          </w:p>
        </w:tc>
        <w:tc>
          <w:tcPr>
            <w:tcW w:w="3912" w:type="pct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106B1A4E" wp14:editId="77DCDF79">
                  <wp:extent cx="3267075" cy="333375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650" w:rsidRPr="000E2B42" w:rsidTr="00E82441">
        <w:trPr>
          <w:jc w:val="center"/>
        </w:trPr>
        <w:tc>
          <w:tcPr>
            <w:tcW w:w="1740" w:type="dxa"/>
            <w:vAlign w:val="center"/>
            <w:hideMark/>
          </w:tcPr>
          <w:p w:rsidR="00540650" w:rsidRPr="000E2B42" w:rsidRDefault="00540650" w:rsidP="00E82441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95" w:type="dxa"/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05" w:type="dxa"/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00" w:type="dxa"/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5" w:type="dxa"/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5" w:type="dxa"/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40650" w:rsidRPr="000E2B42" w:rsidRDefault="00540650" w:rsidP="00540650">
      <w:pPr>
        <w:pStyle w:val="pc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> Мазмұны</w:t>
      </w:r>
      <w:r w:rsidRPr="000E2B42">
        <w:rPr>
          <w:sz w:val="28"/>
          <w:szCs w:val="28"/>
        </w:rPr>
        <w:t xml:space="preserve"> </w:t>
      </w:r>
    </w:p>
    <w:p w:rsidR="00540650" w:rsidRPr="000E2B42" w:rsidRDefault="00540650" w:rsidP="00540650">
      <w:pPr>
        <w:pStyle w:val="pc"/>
        <w:rPr>
          <w:sz w:val="28"/>
          <w:szCs w:val="28"/>
        </w:rPr>
      </w:pPr>
      <w:r w:rsidRPr="000E2B42">
        <w:rPr>
          <w:sz w:val="28"/>
          <w:szCs w:val="28"/>
        </w:rPr>
        <w:t>Содержание</w:t>
      </w:r>
    </w:p>
    <w:p w:rsidR="00540650" w:rsidRPr="000E2B42" w:rsidRDefault="00540650" w:rsidP="00540650">
      <w:pPr>
        <w:pStyle w:val="pc"/>
        <w:rPr>
          <w:sz w:val="28"/>
          <w:szCs w:val="28"/>
        </w:rPr>
      </w:pPr>
      <w:r w:rsidRPr="000E2B42">
        <w:rPr>
          <w:sz w:val="28"/>
          <w:szCs w:val="28"/>
        </w:rPr>
        <w:t> </w:t>
      </w:r>
    </w:p>
    <w:p w:rsidR="00540650" w:rsidRPr="000E2B42" w:rsidRDefault="00540650" w:rsidP="00540650">
      <w:pPr>
        <w:pStyle w:val="pj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>Толтырылған бөлімдерді (бөлімдердің бөліктерін) көрсетіңіз (белгімен)</w:t>
      </w:r>
    </w:p>
    <w:p w:rsidR="00540650" w:rsidRPr="000E2B42" w:rsidRDefault="00540650" w:rsidP="00540650">
      <w:pPr>
        <w:pStyle w:val="pj"/>
        <w:rPr>
          <w:sz w:val="28"/>
          <w:szCs w:val="28"/>
        </w:rPr>
      </w:pPr>
      <w:r w:rsidRPr="000E2B42">
        <w:rPr>
          <w:sz w:val="28"/>
          <w:szCs w:val="28"/>
        </w:rPr>
        <w:t>Укажите (галочкой) заполненные разделы/части разделов</w:t>
      </w:r>
    </w:p>
    <w:p w:rsidR="00540650" w:rsidRPr="000E2B42" w:rsidRDefault="00540650" w:rsidP="00540650">
      <w:pPr>
        <w:pStyle w:val="pj"/>
        <w:rPr>
          <w:sz w:val="28"/>
          <w:szCs w:val="28"/>
        </w:rPr>
      </w:pPr>
      <w:r w:rsidRPr="000E2B42">
        <w:rPr>
          <w:sz w:val="28"/>
          <w:szCs w:val="28"/>
        </w:rPr>
        <w:t> </w:t>
      </w:r>
    </w:p>
    <w:tbl>
      <w:tblPr>
        <w:tblW w:w="512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1386"/>
        <w:gridCol w:w="12801"/>
      </w:tblGrid>
      <w:tr w:rsidR="00540650" w:rsidRPr="000E2B42" w:rsidTr="00E82441">
        <w:trPr>
          <w:jc w:val="center"/>
        </w:trPr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6F762D8C" wp14:editId="23BE5929">
                  <wp:extent cx="333375" cy="257175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1-бөлім.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Раздел 1.</w:t>
            </w:r>
          </w:p>
        </w:tc>
        <w:tc>
          <w:tcPr>
            <w:tcW w:w="4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терден алынған (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терге ұсынылған) қызметтер және трансферттер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Услуги и трансферты, полученные от нерезидентов (предоставленные нерезидентам)</w:t>
            </w:r>
          </w:p>
        </w:tc>
      </w:tr>
      <w:tr w:rsidR="00540650" w:rsidRPr="000E2B42" w:rsidTr="00E82441">
        <w:trPr>
          <w:jc w:val="center"/>
        </w:trPr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586F32C4" wp14:editId="3CFB5DDF">
                  <wp:extent cx="333375" cy="257175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А-бөлік.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Часть А.</w:t>
            </w:r>
          </w:p>
        </w:tc>
        <w:tc>
          <w:tcPr>
            <w:tcW w:w="4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Ресми қызметтер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Официальные услуги</w:t>
            </w:r>
          </w:p>
        </w:tc>
      </w:tr>
      <w:tr w:rsidR="00540650" w:rsidRPr="000E2B42" w:rsidTr="00E82441">
        <w:trPr>
          <w:jc w:val="center"/>
        </w:trPr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124D1798" wp14:editId="328EE50E">
                  <wp:extent cx="333375" cy="257175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Б-бөлік.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Часть Б.</w:t>
            </w:r>
          </w:p>
        </w:tc>
        <w:tc>
          <w:tcPr>
            <w:tcW w:w="4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Қызметтердің басқа да түрлері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Прочие виды услуг</w:t>
            </w:r>
          </w:p>
        </w:tc>
      </w:tr>
      <w:tr w:rsidR="00540650" w:rsidRPr="000E2B42" w:rsidTr="00E82441">
        <w:trPr>
          <w:jc w:val="center"/>
        </w:trPr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2EF624D3" wp14:editId="33EF8B38">
                  <wp:extent cx="333375" cy="257175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В-бөлік.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Часть В.</w:t>
            </w:r>
          </w:p>
        </w:tc>
        <w:tc>
          <w:tcPr>
            <w:tcW w:w="4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Ағымдағы және күрделі трансферттер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Текущие и капитальные трансферты</w:t>
            </w:r>
          </w:p>
        </w:tc>
      </w:tr>
      <w:tr w:rsidR="00540650" w:rsidRPr="000E2B42" w:rsidTr="00E82441">
        <w:trPr>
          <w:jc w:val="center"/>
        </w:trPr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07BCB1A6" wp14:editId="6CF7D9A9">
                  <wp:extent cx="333375" cy="257175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2-бөлім.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Раздел 2.</w:t>
            </w:r>
          </w:p>
        </w:tc>
        <w:tc>
          <w:tcPr>
            <w:tcW w:w="4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терге қойылатын қаржылық талаптар және олардың алдындағы міндеттемелер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Финансовые требования к нерезидентам и обязательства перед ними</w:t>
            </w:r>
          </w:p>
        </w:tc>
      </w:tr>
      <w:tr w:rsidR="00540650" w:rsidRPr="000E2B42" w:rsidTr="00E82441">
        <w:trPr>
          <w:jc w:val="center"/>
        </w:trPr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7B66169C" wp14:editId="167E665F">
                  <wp:extent cx="333375" cy="257175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А-бөлік.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Часть А.</w:t>
            </w:r>
          </w:p>
        </w:tc>
        <w:tc>
          <w:tcPr>
            <w:tcW w:w="4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Халықаралық ұйымдарға қатысу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Участие в международных организациях</w:t>
            </w:r>
          </w:p>
        </w:tc>
      </w:tr>
      <w:tr w:rsidR="00540650" w:rsidRPr="000E2B42" w:rsidTr="00E82441">
        <w:trPr>
          <w:jc w:val="center"/>
        </w:trPr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0A29FC31" wp14:editId="07BCA7B1">
                  <wp:extent cx="333375" cy="257175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Б-бөлік.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Часть Б.</w:t>
            </w:r>
          </w:p>
        </w:tc>
        <w:tc>
          <w:tcPr>
            <w:tcW w:w="4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тердің: шетелдік заңды тұлғалардың, инвестициялық қорлардың капиталына қатысу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Участие в капитале нерезидентов: иностранных юридических лиц, инвестиционных фондов</w:t>
            </w:r>
          </w:p>
        </w:tc>
      </w:tr>
      <w:tr w:rsidR="00540650" w:rsidRPr="000E2B42" w:rsidTr="00E82441">
        <w:trPr>
          <w:jc w:val="center"/>
        </w:trPr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6B79D424" wp14:editId="3BCC54AD">
                  <wp:extent cx="333375" cy="257175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В-бөлік.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Часть В.</w:t>
            </w:r>
          </w:p>
        </w:tc>
        <w:tc>
          <w:tcPr>
            <w:tcW w:w="4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терге қойылатын өзге де талаптар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Иные требования к нерезидентам</w:t>
            </w:r>
          </w:p>
        </w:tc>
      </w:tr>
      <w:tr w:rsidR="00540650" w:rsidRPr="000E2B42" w:rsidTr="00E82441">
        <w:trPr>
          <w:jc w:val="center"/>
        </w:trPr>
        <w:tc>
          <w:tcPr>
            <w:tcW w:w="2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28D94465" wp14:editId="32219E79">
                  <wp:extent cx="333375" cy="257175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Г-бөлік.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Часть Г.</w:t>
            </w:r>
          </w:p>
        </w:tc>
        <w:tc>
          <w:tcPr>
            <w:tcW w:w="42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  <w:lang w:val="kk-KZ"/>
              </w:rPr>
              <w:t>Бейрезидент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тер алдындағы міндеттемелер (Қазақстан Республикасы Үкіметінің ресми сыртқы қарыздарын және еурооблигацияларды қоспағанда)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Обязательства перед нерезидентами (за исключением официальных внешних займов и еврооблигаций Правительства Республики Казахстан)</w:t>
            </w:r>
          </w:p>
        </w:tc>
      </w:tr>
    </w:tbl>
    <w:p w:rsidR="00540650" w:rsidRPr="000E2B42" w:rsidRDefault="00540650" w:rsidP="00540650">
      <w:pPr>
        <w:pStyle w:val="pj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> 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 xml:space="preserve">1-бөлім. </w:t>
      </w:r>
      <w:r w:rsidRPr="000E2B42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2B42">
        <w:rPr>
          <w:b/>
          <w:bCs/>
          <w:sz w:val="28"/>
          <w:szCs w:val="28"/>
          <w:bdr w:val="none" w:sz="0" w:space="0" w:color="auto" w:frame="1"/>
        </w:rPr>
        <w:t>терден алынған (</w:t>
      </w:r>
      <w:r w:rsidRPr="000E2B42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2B42">
        <w:rPr>
          <w:b/>
          <w:bCs/>
          <w:sz w:val="28"/>
          <w:szCs w:val="28"/>
          <w:bdr w:val="none" w:sz="0" w:space="0" w:color="auto" w:frame="1"/>
        </w:rPr>
        <w:t>терге ұсынылған) қызметтер және трансферттер, мың Америка Құрама Штаттарының (бұдан әрі – АҚШ) доллары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Раздел 1. Услуги и трансферты, полученные от нерезидентов (предоставленные нерезидентам), тысяч долларов Соединенных Штатов Америки (далее – США)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>А бөлігі. Ресми қызметтер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Часть А. Официальные услуги</w:t>
      </w:r>
    </w:p>
    <w:p w:rsidR="00540650" w:rsidRPr="000E2B42" w:rsidRDefault="00540650" w:rsidP="00540650">
      <w:pPr>
        <w:pStyle w:val="pj"/>
      </w:pPr>
      <w:r w:rsidRPr="000E2B42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6"/>
        <w:gridCol w:w="1006"/>
        <w:gridCol w:w="1187"/>
        <w:gridCol w:w="410"/>
        <w:gridCol w:w="410"/>
        <w:gridCol w:w="271"/>
        <w:gridCol w:w="271"/>
        <w:gridCol w:w="271"/>
        <w:gridCol w:w="271"/>
        <w:gridCol w:w="271"/>
        <w:gridCol w:w="271"/>
        <w:gridCol w:w="274"/>
      </w:tblGrid>
      <w:tr w:rsidR="00540650" w:rsidRPr="000E2B42" w:rsidTr="00E82441">
        <w:trPr>
          <w:jc w:val="center"/>
        </w:trPr>
        <w:tc>
          <w:tcPr>
            <w:tcW w:w="33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Код строки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Всего</w:t>
            </w:r>
          </w:p>
        </w:tc>
        <w:tc>
          <w:tcPr>
            <w:tcW w:w="93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әріптес-елдер бойынша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540650" w:rsidRPr="000E2B42" w:rsidTr="00E8244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Б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</w:tr>
      <w:tr w:rsidR="00540650" w:rsidRPr="000E2B42" w:rsidTr="00E82441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Бейрезиденттерден алынған қызметтер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Услуги, полученные от нерезидентов</w:t>
            </w:r>
          </w:p>
        </w:tc>
      </w:tr>
      <w:tr w:rsidR="00540650" w:rsidRPr="000E2B42" w:rsidTr="00E82441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Елшіліктер, консулдықтар және шетелдегі басқа да қазақстандық дипломатиялық және ресми өкілдіктер үшін жылжымайтын мүлік объектілерін салу үшін шетел мемлекеттерінің аумағында жер учаскелерін сатып алуға жұмсалған шығыстар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Расходы на приобретение земельных участков на территории иностранных государств для строительства объектов недвижимости для посольств, консульств и других казахстанских дипломатических и официальных представительств за рубежом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 мемлекеттерінің аумағында елшіліктер, консулдықтар және шетелдегі басқа да қазақстандық дипломатиялық және ресми өкілдіктер үшін жылжымайтын мүлік объектілерін сатып алуға жұмсалған шығыстар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Расходы на приобретение объектов недвижимости на территории иностранных государств для посольств, консульств и других казахстанских дипломатических и официальных представительств за рубежом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Шетелдегі елшіліктерді, консулдықтарды және басқа да қазақстандық дипломатиялық және ресми өкілдіктерін күтіп-ұстауға жұмсалған шығыстар (жалақыны қоспағанда)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Расходы на содержание посольств, консульств и других казахстанских дипломатических и официальных представительств за рубежом (за исключением заработной платы)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540650" w:rsidRPr="000E2B42" w:rsidTr="00E82441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Шетелдегі елшіліктерде, консулдықтарда және басқа да қазақстандық дипломатиялық және ресми өкілдіктерінде жұмыс істейтін Қазақстан резиденттері алған жалақы және басқа да төлемдер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Заработная плата и другие выплаты, полученные резидентами Казахстана, работающими в посольствах, консульствах и других казахстанских дипломатических и официальных представительствах за рубежом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540650" w:rsidRPr="000E2B42" w:rsidTr="00E82441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Шетелдегі елшіліктерде, консулдықтарда және басқа да қазақстандық дипломатиялық және ресми өкілдіктерде жұмыс істейтін Қазақстанның бейрезиденттеріне жалақы және басқа да төлемдер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Заработная плата и другие выплаты нерезидентам Казахстана, работающим в посольствах, консульствах и других казахстанских дипломатических и официальных представительствах за рубежом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540650" w:rsidRPr="000E2B42" w:rsidTr="00E82441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 мемлекеттерінің аумағындағы табиғи ресурстарды жалға алу (пайдалану) үшін төлемдер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Платежи за аренду (использование) природных ресурсов на территории иностранных государств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Бейрезиденттерге көрсетілген қызметтер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Услуги, оказанные нерезидентам</w:t>
            </w:r>
          </w:p>
        </w:tc>
      </w:tr>
      <w:tr w:rsidR="00540650" w:rsidRPr="000E2B42" w:rsidTr="00E82441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Қазақстанның елшіліктері мен консулдықтарында Қазақстан бейрезиденттеріне виза беру үшін алымдар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Сборы посольств и консульств Казахстана за выдачу виз нерезидентам Казахстана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Қазақстанның аумағында елшіліктер, консулдықтар және Қазақстандағы басқа да шетелдік дипломатиялық және ресми өкілдіктер үшін жылжымайтын мүлік объектілерін салу үшін жер телімдерін сатудан түскен түсімдер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Поступления от продажи земельных участков на территории Казахстана для строительства объектов недвижимости для посольств, консульств и других иностранных дипломатических и официальных представительств в Казахстане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Қазақстанның аумағында елшіліктер, консулдықтар және Қазақстандағы басқа да шетелдік дипломатиялық және ресми өкілдіктер үшін жылжымайтын мүлік объектілерін сатудан түскен түсімдер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Поступления от продажи объектов недвижимости на территории Казахстана для посольств, консульств и других иностранных дипломатических и официальных представительств в Казахстане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80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 аумағында табиғи ресурстарды жалға (пайдалануға) беруден түскен түсімдер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Поступления от предоставления в аренду (пользование) природных ресурсов на территории Казахстана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</w:tbl>
    <w:p w:rsidR="00540650" w:rsidRPr="000E2B42" w:rsidRDefault="00540650" w:rsidP="00540650">
      <w:pPr>
        <w:pStyle w:val="pj"/>
      </w:pPr>
      <w:r w:rsidRPr="000E2B42">
        <w:rPr>
          <w:b/>
          <w:bCs/>
          <w:bdr w:val="none" w:sz="0" w:space="0" w:color="auto" w:frame="1"/>
        </w:rPr>
        <w:t> 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>Б бөлігі. Қызметтердің басқа да түрлері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Часть Б. Прочие виды услуг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4"/>
        <w:gridCol w:w="1089"/>
        <w:gridCol w:w="1184"/>
        <w:gridCol w:w="480"/>
        <w:gridCol w:w="317"/>
        <w:gridCol w:w="317"/>
        <w:gridCol w:w="317"/>
        <w:gridCol w:w="317"/>
        <w:gridCol w:w="317"/>
        <w:gridCol w:w="317"/>
        <w:gridCol w:w="317"/>
        <w:gridCol w:w="323"/>
      </w:tblGrid>
      <w:tr w:rsidR="00540650" w:rsidRPr="000E2B42" w:rsidTr="00E82441">
        <w:trPr>
          <w:jc w:val="center"/>
        </w:trPr>
        <w:tc>
          <w:tcPr>
            <w:tcW w:w="31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t> </w:t>
            </w: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Наименование показателя</w:t>
            </w:r>
          </w:p>
        </w:tc>
        <w:tc>
          <w:tcPr>
            <w:tcW w:w="37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Жол коды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Код строки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Барлығы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Всего</w:t>
            </w:r>
          </w:p>
        </w:tc>
        <w:tc>
          <w:tcPr>
            <w:tcW w:w="1039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әріптес-елдер бойынша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В том числе по странам-партнерам</w:t>
            </w:r>
          </w:p>
        </w:tc>
      </w:tr>
      <w:tr w:rsidR="00540650" w:rsidRPr="000E2B42" w:rsidTr="00E8244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Б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Бейрезиденттерден алынған қызметтер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Услуги, полученные от нерезидентов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 азаматтарын шет елде оқыту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Обучение граждан Казахстана за рубежом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 азаматтарына шет елде көрсетілген денсаулық сақтау қызметтері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 здравоохранения, предоставленные гражданам Казахстана за рубежом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 азаматтарына қашықтықтан көрсетілген денсаулық сақтау қызметтері, шетелдік медициналық қызметкерлердің келуі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 здравоохранения, предоставленные гражданам Казахстана дистанционно, приезд иностранных медицинских работников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106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Құрылыс қызметтері (құрылыспен байланысты жөндеу және техникалық қызмет көрсетуді қосқанда) оның ішінде: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Строительные услуги (включая ремонт и техническое обслуживание в связи со строительством) в том числе: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шетелдегі құрылыс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строительство за границей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111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Қазақстандағы құрылыс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строительство в Казахстане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117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Басқару саласындағы консультациялық қызметтер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Консультационные услуги в области управления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120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Заң қызметтері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Юридические услуги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Қаржы қызметтерін көрсету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Финансовые услуги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122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Телекоммуникациялық қызметтер (берілетін ақпараттың құнын есептемегендегі байланыс қызметтері)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Телекоммуникационные услуги (услуги связи без учета стоимости передаваемой информации)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125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Ақпараттық қызметтер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Информационные услуги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127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Компьютерлік қызметтер (компьютерлерді жөндеу және қызмет көрсетуді қоса алғанда)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Компьютерные услуги (включая ремонт и техническое обслуживание компьютеров)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130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санаттарға жатқызылмаған жөндеу және техникалық қызмет көрсету бойынша қызметтер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 по ремонту и техническому обслуживанию, не отнесенные к другим категориям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131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Бейрезиденттердің көлік құралдарына қызмет көрсету жөніндегі қызметтер (ұшақтарды қоса алғанда)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 по обслуживанию нерезидентами транспортных средств (включая самолеты)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135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Өзге қызметтер (толық көрсетіңіз)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услуги (расшифровать)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140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Бейрезиденттерге көрсетілген қызметтер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Услуги, оказанные нерезидентам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Қазақстан аумағындағы шетел азаматтарына көрсетілген денсаулық сақтау қызметтері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 здравоохранения, предоставленные иностранным гражданам, находящимся на территории Казахстана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141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Шетелдегі шетел азаматтарына көрсетілген денсаулық сақтау қызметтері (қашықтықтан, қазақстандық медицина қызметкерлерінің баруы)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Услуги здравоохранения, предоставленные иностранным гражданам, находящимся за рубежом (дистанционно, выезд казахстанских медицинских работников)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142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Басқару саласындағы консультациялық қызметтер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Консультационные услуги в области управления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143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Заң қызметтері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Юридические услуги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144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Ақпараттық қызметтер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Информационные услуги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145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31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Өзге қызметтер (толық көрсетіңіз)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услуги (расшифровать)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149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</w:tbl>
    <w:p w:rsidR="00540650" w:rsidRPr="000E2B42" w:rsidRDefault="00540650" w:rsidP="00540650">
      <w:pPr>
        <w:pStyle w:val="pj"/>
      </w:pPr>
      <w:r w:rsidRPr="000E2B42">
        <w:rPr>
          <w:b/>
          <w:bCs/>
          <w:bdr w:val="none" w:sz="0" w:space="0" w:color="auto" w:frame="1"/>
        </w:rPr>
        <w:t> 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>В бөлігі. Ағымдағы және күрделі трансферттер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Часть В. Текущие и капитальные трансферты</w:t>
      </w:r>
    </w:p>
    <w:p w:rsidR="00540650" w:rsidRPr="000E2B42" w:rsidRDefault="00540650" w:rsidP="00540650">
      <w:pPr>
        <w:pStyle w:val="pj"/>
      </w:pPr>
      <w:r w:rsidRPr="000E2B42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3"/>
        <w:gridCol w:w="1183"/>
        <w:gridCol w:w="1184"/>
        <w:gridCol w:w="547"/>
        <w:gridCol w:w="364"/>
        <w:gridCol w:w="364"/>
        <w:gridCol w:w="364"/>
        <w:gridCol w:w="364"/>
        <w:gridCol w:w="364"/>
        <w:gridCol w:w="364"/>
        <w:gridCol w:w="364"/>
        <w:gridCol w:w="364"/>
      </w:tblGrid>
      <w:tr w:rsidR="00540650" w:rsidRPr="000E2B42" w:rsidTr="00E82441">
        <w:trPr>
          <w:jc w:val="center"/>
        </w:trPr>
        <w:tc>
          <w:tcPr>
            <w:tcW w:w="29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Код строки</w:t>
            </w:r>
          </w:p>
        </w:tc>
        <w:tc>
          <w:tcPr>
            <w:tcW w:w="40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Всего</w:t>
            </w:r>
          </w:p>
        </w:tc>
        <w:tc>
          <w:tcPr>
            <w:tcW w:w="1188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Оның ішінде әріптес елдер бойынша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 том числе по странам-партнерам</w:t>
            </w:r>
          </w:p>
        </w:tc>
      </w:tr>
      <w:tr w:rsidR="00540650" w:rsidRPr="000E2B42" w:rsidTr="00E8244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Б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</w:tr>
      <w:tr w:rsidR="00540650" w:rsidRPr="000E2B42" w:rsidTr="00E82441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Бейрезиденттерге ұсынылған трансферттер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Трансферты, предоставленные нерезидентам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Халықаралық ұйымдарға және мемлекетаралық органдарға төленген мүшелік жарналар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Членские взносы, выплаченные в международные организации и межгосударственные органы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150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Инвестициялық мақсаттарға арналған трансферттер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Трансферты на инвестиционные цели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160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Күрделі активтерге келтірілген зиянға және басқа бұзушылықтарға байланысты өтемақы төлемдері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Компенсационные выплаты в связи с нанесением ущерба капитальным активам и другими повреждениями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170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Халықаралық ынтымақтастық шеңберіндегі ағымдағы операциялар, оның ішінде: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Текущие операции в рамках международного сотрудничества, в том числе: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171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гуманитарлық көмек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гуманитарная помощь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172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техникалық көмек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техническая помощь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173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кеден төлемдері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таможенные платежи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174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операциялар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операции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175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Бейрезиденттерге сот шешімі бойынша салынатын өсімпұлдар, айыппұлдар түрінде төленетін төлемдер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Платежи нерезидентам в виде пени, штрафов, налагаемых судами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179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трансферттер (толық көрсетіңіз)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трансферты (расшифровать)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180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Бейрезиденттерден алынған трансферттер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Трансферты, полученные от нерезидентов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Инвестициялық мақсаттарға арналған трансферттер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Трансферты на инвестиционные цели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190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Күрделі активтерге келтірілген зиянға және басқа бұзушылықтарға байланысты өтемақы төлемдері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Компенсационные выплаты в связи с нанесением ущерба капитальным активам и другими повреждениями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200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Халықаралық ынтымақтастық шеңберіндегі ағымдағы операциялар, оның ішінде: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Текущие операции в рамках международного сотрудничества, в том числе: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гуманитарлық көмек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гуманитарная помощь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202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техникалық көмек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техническая помощь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203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кеден төлемдері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таможенные платежи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204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операциялар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прочие операции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205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Бейрезиденттерге сот шешімі бойынша салынатын өсімпұлдар, айыппұлдар түрінде төленетін төлемдер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Поступления от нерезидентов в виде пени, штрафов, налагаемых судами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209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трансферттер (толық көрсетіңіз)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трансферты (расшифровать)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</w:tbl>
    <w:p w:rsidR="00540650" w:rsidRPr="000E2B42" w:rsidRDefault="00540650" w:rsidP="00540650">
      <w:pPr>
        <w:pStyle w:val="pj"/>
      </w:pPr>
      <w:r w:rsidRPr="000E2B42">
        <w:rPr>
          <w:b/>
          <w:bCs/>
          <w:bdr w:val="none" w:sz="0" w:space="0" w:color="auto" w:frame="1"/>
        </w:rPr>
        <w:t xml:space="preserve">  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 xml:space="preserve">2-бөлім. </w:t>
      </w:r>
      <w:r w:rsidRPr="000E2B42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2B42">
        <w:rPr>
          <w:b/>
          <w:bCs/>
          <w:sz w:val="28"/>
          <w:szCs w:val="28"/>
          <w:bdr w:val="none" w:sz="0" w:space="0" w:color="auto" w:frame="1"/>
        </w:rPr>
        <w:t>терге қойылатын қаржылық талаптар және олардың алдындағы міндеттемелер, мың АҚШ доллары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Раздел 2. Финансовые требования к нерезидентам и обязательства перед ними, тысяч долларов США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>А бөлігі. Халықаралық ұйымдарға қатысу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Часть А. Участие в международных организациях</w:t>
      </w:r>
    </w:p>
    <w:p w:rsidR="00540650" w:rsidRPr="000E2B42" w:rsidRDefault="00540650" w:rsidP="00540650">
      <w:pPr>
        <w:pStyle w:val="pj"/>
      </w:pPr>
      <w:r w:rsidRPr="000E2B42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8"/>
        <w:gridCol w:w="1243"/>
        <w:gridCol w:w="1185"/>
        <w:gridCol w:w="664"/>
        <w:gridCol w:w="436"/>
        <w:gridCol w:w="439"/>
        <w:gridCol w:w="439"/>
        <w:gridCol w:w="439"/>
        <w:gridCol w:w="439"/>
        <w:gridCol w:w="439"/>
        <w:gridCol w:w="439"/>
        <w:gridCol w:w="439"/>
      </w:tblGrid>
      <w:tr w:rsidR="00540650" w:rsidRPr="000E2B42" w:rsidTr="00E82441">
        <w:trPr>
          <w:jc w:val="center"/>
        </w:trPr>
        <w:tc>
          <w:tcPr>
            <w:tcW w:w="271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Код строки</w:t>
            </w:r>
          </w:p>
        </w:tc>
        <w:tc>
          <w:tcPr>
            <w:tcW w:w="4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Всего</w:t>
            </w:r>
          </w:p>
        </w:tc>
        <w:tc>
          <w:tcPr>
            <w:tcW w:w="142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Халықаралық ұйымның атауы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международной организации</w:t>
            </w:r>
          </w:p>
        </w:tc>
      </w:tr>
      <w:tr w:rsidR="00540650" w:rsidRPr="000E2B42" w:rsidTr="00E8244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540650" w:rsidRPr="000E2B42" w:rsidTr="00E82441">
        <w:trPr>
          <w:jc w:val="center"/>
        </w:trPr>
        <w:tc>
          <w:tcPr>
            <w:tcW w:w="2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Б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Халықаралық ұйымға қатысу немесе салым (жарна) үлесі % (қолданылатын болса)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Доля участия или вклада (взноса) в международную организацию, % (если применимо)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Х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басындағы қатысу (салым, жарна) үлесінің құны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Стоимость доли участия (вклада, взноса) на начало отчетного периода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230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үлесті (салымды, жарнаны) енгізу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Внесение доли (вклада, взноса) в отчетном периоде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үлесті (салымды, жарнаны) алып қою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Изъятие доли (вклада, взноса) в отчетном периоде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245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 (қолданылатын болса)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 (если применимо)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250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өзгерістер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260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қатысу (салым, жарна) үлесінің құны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Стоимость доли участия (вклада, взноса) на конец отчетного периода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270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алынған дивиденттер (қолданылатын болса)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Дивиденды, полученные в отчетном периоде (если применимо)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280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</w:tbl>
    <w:p w:rsidR="00540650" w:rsidRPr="000E2B42" w:rsidRDefault="00540650" w:rsidP="00540650">
      <w:pPr>
        <w:pStyle w:val="pj"/>
        <w:rPr>
          <w:b/>
          <w:bCs/>
          <w:bdr w:val="none" w:sz="0" w:space="0" w:color="auto" w:frame="1"/>
        </w:rPr>
      </w:pPr>
      <w:r w:rsidRPr="000E2B42">
        <w:rPr>
          <w:b/>
          <w:bCs/>
          <w:bdr w:val="none" w:sz="0" w:space="0" w:color="auto" w:frame="1"/>
        </w:rPr>
        <w:t> </w:t>
      </w:r>
    </w:p>
    <w:p w:rsidR="00540650" w:rsidRPr="000E2B42" w:rsidRDefault="00540650" w:rsidP="00540650">
      <w:pPr>
        <w:pStyle w:val="pj"/>
        <w:ind w:firstLine="708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lastRenderedPageBreak/>
        <w:t xml:space="preserve">Б бөлігі. </w:t>
      </w:r>
      <w:r w:rsidRPr="000E2B42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2B42">
        <w:rPr>
          <w:b/>
          <w:bCs/>
          <w:sz w:val="28"/>
          <w:szCs w:val="28"/>
          <w:bdr w:val="none" w:sz="0" w:space="0" w:color="auto" w:frame="1"/>
        </w:rPr>
        <w:t>тердің: шетелдік заңды тұлғалардың, инвестициялық қорлардың капиталына қатысу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Часть Б. Участие в капитале нерезидентов: иностранных юридических лиц, инвестиционных фондов</w:t>
      </w:r>
    </w:p>
    <w:p w:rsidR="00540650" w:rsidRPr="000E2B42" w:rsidRDefault="00540650" w:rsidP="00540650">
      <w:pPr>
        <w:pStyle w:val="pj"/>
      </w:pPr>
      <w:r w:rsidRPr="000E2B42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5"/>
        <w:gridCol w:w="992"/>
        <w:gridCol w:w="1138"/>
        <w:gridCol w:w="3054"/>
        <w:gridCol w:w="416"/>
        <w:gridCol w:w="266"/>
        <w:gridCol w:w="266"/>
        <w:gridCol w:w="266"/>
        <w:gridCol w:w="266"/>
      </w:tblGrid>
      <w:tr w:rsidR="00540650" w:rsidRPr="000E2B42" w:rsidTr="00E82441">
        <w:trPr>
          <w:jc w:val="center"/>
        </w:trPr>
        <w:tc>
          <w:tcPr>
            <w:tcW w:w="27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  <w:lang w:val="en-US"/>
              </w:rPr>
            </w:pPr>
            <w:r w:rsidRPr="000E2B4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Код строки</w:t>
            </w:r>
          </w:p>
        </w:tc>
        <w:tc>
          <w:tcPr>
            <w:tcW w:w="4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Всего</w:t>
            </w:r>
          </w:p>
        </w:tc>
        <w:tc>
          <w:tcPr>
            <w:tcW w:w="1498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Бейрезиденттердің және елдердің атауы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нерезидентов и стран</w:t>
            </w:r>
          </w:p>
        </w:tc>
      </w:tr>
      <w:tr w:rsidR="00540650" w:rsidRPr="000E2B42" w:rsidTr="00E8244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Бейрезиденттің атауы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нерезидента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_________________________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________________________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…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0650" w:rsidRPr="000E2B42" w:rsidRDefault="00540650" w:rsidP="00E82441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елдің атауы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страны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________________________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________________________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…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Б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Бейрезиденттің капиталына қатысу немесе салым (жарна) үлесі % (қолданылатын болса)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Доля участия или вклада (взноса) в капитале нерезидента, % (если применимо)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290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Х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басына бейрезиденттің капиталына қатысу (салым, жарна) үлесінің құны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Стоимость доли участия (вклада, взноса) в капитале нерезидента на начало отчетного периода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капиталды (үлесті, салымды, жарнаны) енгізу, жай акцияларды (қатысушылардың дауыстарын) сатып алу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Внесение капитала (доли, вклада, взноса), покупка простых акций (голосов участников) в отчетном периоде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капиталды (үлесті, салымды, жарнаны) алып қою, жай акцияларды (қатысушылардың дауыстарын) сату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Изъятие капитала (доли, вклада, взноса), продажа простых акций (голосов участников) в отчетном периоде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320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 (қолданылатын болса)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 (если применимо)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330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өзгерістер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соңына қатысу (салым, жарна) үлесінің құны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Стоимость доли участия (вклада, взноса) на конец отчетного периода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350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Бейрезиденттің Сіздің ұйымыңыздың қатысу үлесіне келетін салықтарды төлегеннен кейінгі есептік кезең ішіндегі таза пайдасы (зияны) (қолданылатын болса)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Чистая прибыль (убыток) нерезидента за отчетный период, после уплаты налогов, приходящаяся на долю участия Вашей организации (если применимо)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360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Бейрезиденттің есептік кезеңде Сіздің ұйымыңызға төленуі тиіс жариялаған дивидендтері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Объявленные нерезидентом в отчетном периоде дивиденды, подлежащие оплате Вашей организации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370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Сіздің ұйымыңыздың есептік кезеңде бейрезиденттен алған дивидендтері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Дивиденды, полученные в отчетном периоде Вашей организацией от нерезидента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380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</w:tbl>
    <w:p w:rsidR="00540650" w:rsidRPr="000E2B42" w:rsidRDefault="00540650" w:rsidP="00540650">
      <w:pPr>
        <w:pStyle w:val="pj"/>
      </w:pPr>
      <w:r w:rsidRPr="000E2B42">
        <w:rPr>
          <w:b/>
          <w:bCs/>
          <w:bdr w:val="none" w:sz="0" w:space="0" w:color="auto" w:frame="1"/>
        </w:rPr>
        <w:t> 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 xml:space="preserve">В бөлігі. </w:t>
      </w:r>
      <w:r w:rsidRPr="000E2B42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2B42">
        <w:rPr>
          <w:b/>
          <w:bCs/>
          <w:sz w:val="28"/>
          <w:szCs w:val="28"/>
          <w:bdr w:val="none" w:sz="0" w:space="0" w:color="auto" w:frame="1"/>
        </w:rPr>
        <w:t>терге қойылатын өзге де талаптар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Часть В. Иные требования к нерезидентам</w:t>
      </w:r>
    </w:p>
    <w:p w:rsidR="00540650" w:rsidRPr="000E2B42" w:rsidRDefault="00540650" w:rsidP="00540650">
      <w:pPr>
        <w:pStyle w:val="pj"/>
      </w:pPr>
      <w:r w:rsidRPr="000E2B42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9"/>
        <w:gridCol w:w="1495"/>
        <w:gridCol w:w="1393"/>
        <w:gridCol w:w="597"/>
        <w:gridCol w:w="396"/>
        <w:gridCol w:w="396"/>
        <w:gridCol w:w="396"/>
        <w:gridCol w:w="396"/>
        <w:gridCol w:w="396"/>
        <w:gridCol w:w="396"/>
        <w:gridCol w:w="396"/>
        <w:gridCol w:w="393"/>
      </w:tblGrid>
      <w:tr w:rsidR="00540650" w:rsidRPr="000E2B42" w:rsidTr="00E82441">
        <w:trPr>
          <w:jc w:val="center"/>
        </w:trPr>
        <w:tc>
          <w:tcPr>
            <w:tcW w:w="27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Код строки</w:t>
            </w:r>
          </w:p>
        </w:tc>
        <w:tc>
          <w:tcPr>
            <w:tcW w:w="4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Всего</w:t>
            </w:r>
          </w:p>
        </w:tc>
        <w:tc>
          <w:tcPr>
            <w:tcW w:w="1293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Әріптес елдердің атауы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стран-партнеров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Б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Бейрезиденттерге қатысты дебиторлық берешек және бейрезиденттерге берілген аванстар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Дебиторская задолженность по отношению к нерезидентам и авансы, выданные нерезидентам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басындағы берешек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Задолженность на начало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390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өзгерістер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берешек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Задолженность на конец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Бейрезиденттерге берілген несиелер мен қарыздар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Ссуды и займы, предоставленные нерезидентам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басындағы берешек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Задолженность на начало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450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Операциялар нәтижесінде ұлғаюы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460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470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480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өзгерістер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490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берешек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Задолженность на конец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басындағы сыйақы көлемі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Объем вознаграждения на начало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есептелген сыйақы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Сіздің ұйымыңыз алған сыйақы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Вознаграждение, полученное Вашей организацией в отчетном периоде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бағалау, басқа да өзгерістер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Переоценка, прочие изменения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сыйақы көлемі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Объем вознаграждения на конец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550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Қолма-қол шетел валютасы, шетелдік банктердегі шоттар (ағымдағы шоттар, талап еткенге дейінгі шоттар, салымдар)</w:t>
            </w:r>
          </w:p>
          <w:p w:rsidR="00540650" w:rsidRPr="000E2B42" w:rsidRDefault="00540650" w:rsidP="00E82441">
            <w:pPr>
              <w:pStyle w:val="pc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Наличная иностранная валюта, счета в банках за рубежом (текущие счета, вклады до востребования, вклады)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басындағы көлем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Объем на начало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560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Қолма-қол валютаны сатып алу, шоттарға түсімдер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Покупка наличной валюты, поступление на счета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570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Қолма-қол валютаны сату, шоттардан шығыстар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Продажа наличной валюты, израсходовано со счетов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580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бағалау, басқа да өзгерістер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Переоценка, прочие изменения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590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көлем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Объем на конец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есептелген сыйақы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Вознаграждение, начисленное в отчетном периоде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Шетелдегі жылжымайтын мүлік (елшіліктер және шетелдегі ұқсас мекемелерге арналған жылжымайтын мүлікті қоспағанда, 1-бөлімнің А бөлігі)</w:t>
            </w:r>
          </w:p>
          <w:p w:rsidR="00540650" w:rsidRPr="000E2B42" w:rsidRDefault="00540650" w:rsidP="00E82441">
            <w:pPr>
              <w:pStyle w:val="pc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Недвижимость за рубежом (за исключением недвижимости для посольств и аналогичных учреждений за рубежом, часть А Раздела 1)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басындағы құн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Стоимость на начало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620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lastRenderedPageBreak/>
              <w:t>Жылжымайтын мүлікті сатып алу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Приобретение недвижимости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Жылжымайтын мүлікті сату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Продажа недвижимости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650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да өзгерістер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660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құн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Стоимость на конец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670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кезеңде Сіздің ұйымыңыз алған кіріс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Доход, полученный Вашей организацией в отчетном периоде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680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  <w:tr w:rsidR="00540650" w:rsidRPr="000E2B42" w:rsidTr="00E82441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Бейрезиденттерге қойылатын басқа да талаптар 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Другие требования к нерезидентам 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басындағы көлем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Объем на начало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690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700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720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да өзгерістер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730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7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көлем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Объем на конец отчетного периода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740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 xml:space="preserve">  </w:t>
            </w:r>
          </w:p>
        </w:tc>
      </w:tr>
    </w:tbl>
    <w:p w:rsidR="00540650" w:rsidRPr="000E2B42" w:rsidRDefault="00540650" w:rsidP="00540650">
      <w:pPr>
        <w:pStyle w:val="pj"/>
      </w:pPr>
      <w:r w:rsidRPr="000E2B42">
        <w:rPr>
          <w:b/>
          <w:bCs/>
          <w:bdr w:val="none" w:sz="0" w:space="0" w:color="auto" w:frame="1"/>
        </w:rPr>
        <w:t> 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 xml:space="preserve">Г бөлігі. </w:t>
      </w:r>
      <w:r w:rsidRPr="000E2B42">
        <w:rPr>
          <w:b/>
          <w:bCs/>
          <w:sz w:val="28"/>
          <w:szCs w:val="28"/>
          <w:bdr w:val="none" w:sz="0" w:space="0" w:color="auto" w:frame="1"/>
          <w:lang w:val="kk-KZ"/>
        </w:rPr>
        <w:t>Бейрезидент</w:t>
      </w:r>
      <w:r w:rsidRPr="000E2B42">
        <w:rPr>
          <w:b/>
          <w:bCs/>
          <w:sz w:val="28"/>
          <w:szCs w:val="28"/>
          <w:bdr w:val="none" w:sz="0" w:space="0" w:color="auto" w:frame="1"/>
        </w:rPr>
        <w:t>тер алдындағы міндеттемелер (Қазақстан Республикасы Үкіметінің ресми сыртқы қарыздарын және еурооблигацияларды қоспағанда)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Часть Г. Обязательства перед нерезидентами (за исключением официальных внешних займов и еврооблигаций Правительства Республики Казахстан)</w:t>
      </w:r>
    </w:p>
    <w:p w:rsidR="00540650" w:rsidRPr="000E2B42" w:rsidRDefault="00540650" w:rsidP="00540650">
      <w:pPr>
        <w:pStyle w:val="pj"/>
      </w:pPr>
      <w:r w:rsidRPr="000E2B42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9"/>
        <w:gridCol w:w="1836"/>
        <w:gridCol w:w="1664"/>
        <w:gridCol w:w="736"/>
        <w:gridCol w:w="486"/>
        <w:gridCol w:w="486"/>
        <w:gridCol w:w="486"/>
        <w:gridCol w:w="486"/>
        <w:gridCol w:w="486"/>
        <w:gridCol w:w="486"/>
        <w:gridCol w:w="486"/>
        <w:gridCol w:w="492"/>
      </w:tblGrid>
      <w:tr w:rsidR="00540650" w:rsidRPr="000E2B42" w:rsidTr="00E82441">
        <w:trPr>
          <w:jc w:val="center"/>
        </w:trPr>
        <w:tc>
          <w:tcPr>
            <w:tcW w:w="2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Көрсеткіштің атауы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Жол коды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Код строки</w:t>
            </w:r>
          </w:p>
        </w:tc>
        <w:tc>
          <w:tcPr>
            <w:tcW w:w="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Барлығы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Всего</w:t>
            </w:r>
          </w:p>
        </w:tc>
        <w:tc>
          <w:tcPr>
            <w:tcW w:w="159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Әріптес елдердің атауы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Наименование стран-партнеров</w:t>
            </w:r>
          </w:p>
        </w:tc>
      </w:tr>
      <w:tr w:rsidR="00540650" w:rsidRPr="000E2B42" w:rsidTr="00E82441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Б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 алдындағы кредиторлық берешек және бейрезиденттерден алынған аванстар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Кредиторская задолженность перед нерезидентами и авансы, полученные от нерезидентов</w:t>
            </w:r>
          </w:p>
        </w:tc>
      </w:tr>
      <w:tr w:rsidR="00540650" w:rsidRPr="000E2B42" w:rsidTr="00E82441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басындағы берешек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Задолженность на начало отчетного периода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760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770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780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өзгерістер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790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берешек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Задолженность на конец отчетного периода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Бейрезиденттер алдындағы басқа да міндеттемелер</w:t>
            </w:r>
          </w:p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Другие обязательства перед нерезидентами</w:t>
            </w:r>
          </w:p>
        </w:tc>
      </w:tr>
      <w:tr w:rsidR="00540650" w:rsidRPr="000E2B42" w:rsidTr="00E82441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басындағы көлем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Объем на начало отчетного периода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810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ұлғаюы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Увеличение в результате операций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820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Операциялар нәтижесінде азаюы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Уменьшение в результате операций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830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Қайта бағалау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Переоценка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840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Басқа да да өзгерістер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Прочие изменения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850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/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spacing w:line="276" w:lineRule="auto"/>
            </w:pP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  <w:tr w:rsidR="00540650" w:rsidRPr="000E2B42" w:rsidTr="00E82441">
        <w:trPr>
          <w:jc w:val="center"/>
        </w:trPr>
        <w:tc>
          <w:tcPr>
            <w:tcW w:w="2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b/>
                <w:bCs/>
                <w:sz w:val="20"/>
                <w:szCs w:val="20"/>
                <w:bdr w:val="none" w:sz="0" w:space="0" w:color="auto" w:frame="1"/>
              </w:rPr>
              <w:t>Есептік кезеңнің соңындағы көлем</w:t>
            </w:r>
          </w:p>
          <w:p w:rsidR="00540650" w:rsidRPr="000E2B42" w:rsidRDefault="00540650" w:rsidP="00E82441">
            <w:pPr>
              <w:pStyle w:val="p"/>
              <w:jc w:val="both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Объем на конец отчетного периода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c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860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  <w:tc>
          <w:tcPr>
            <w:tcW w:w="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spacing w:line="276" w:lineRule="auto"/>
              <w:rPr>
                <w:sz w:val="20"/>
                <w:szCs w:val="20"/>
              </w:rPr>
            </w:pPr>
            <w:r w:rsidRPr="000E2B42">
              <w:rPr>
                <w:sz w:val="20"/>
                <w:szCs w:val="20"/>
              </w:rPr>
              <w:t> </w:t>
            </w:r>
          </w:p>
        </w:tc>
      </w:tr>
    </w:tbl>
    <w:p w:rsidR="00540650" w:rsidRPr="000E2B42" w:rsidRDefault="00540650" w:rsidP="00540650">
      <w:pPr>
        <w:pStyle w:val="pj"/>
      </w:pPr>
      <w:r w:rsidRPr="000E2B42">
        <w:rPr>
          <w:b/>
          <w:bCs/>
          <w:bdr w:val="none" w:sz="0" w:space="0" w:color="auto" w:frame="1"/>
        </w:rPr>
        <w:t> </w:t>
      </w:r>
    </w:p>
    <w:tbl>
      <w:tblPr>
        <w:tblW w:w="50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  <w:gridCol w:w="2938"/>
        <w:gridCol w:w="808"/>
        <w:gridCol w:w="1887"/>
        <w:gridCol w:w="1809"/>
        <w:gridCol w:w="2790"/>
        <w:gridCol w:w="140"/>
        <w:gridCol w:w="137"/>
      </w:tblGrid>
      <w:tr w:rsidR="00540650" w:rsidRPr="000E2B42" w:rsidTr="00E82441">
        <w:trPr>
          <w:gridAfter w:val="2"/>
          <w:wAfter w:w="93" w:type="pct"/>
          <w:jc w:val="center"/>
        </w:trPr>
        <w:tc>
          <w:tcPr>
            <w:tcW w:w="272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rStyle w:val="s0"/>
                <w:b/>
                <w:bCs/>
                <w:sz w:val="28"/>
                <w:szCs w:val="28"/>
              </w:rPr>
              <w:t>Түсін</w:t>
            </w:r>
            <w:r w:rsidRPr="000E2B42">
              <w:rPr>
                <w:rStyle w:val="s0"/>
                <w:b/>
                <w:bCs/>
                <w:sz w:val="28"/>
                <w:szCs w:val="28"/>
                <w:lang w:val="kk-KZ"/>
              </w:rPr>
              <w:t>іктем</w:t>
            </w:r>
            <w:r w:rsidRPr="000E2B42">
              <w:rPr>
                <w:rStyle w:val="s0"/>
                <w:b/>
                <w:bCs/>
                <w:sz w:val="28"/>
                <w:szCs w:val="28"/>
              </w:rPr>
              <w:t>е</w:t>
            </w:r>
            <w:r w:rsidRPr="000E2B42">
              <w:rPr>
                <w:sz w:val="28"/>
                <w:szCs w:val="28"/>
              </w:rPr>
              <w:t xml:space="preserve"> 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Комментарий _____________________________________________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Атауы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Наименование_____________________________________</w:t>
            </w:r>
          </w:p>
          <w:p w:rsidR="00540650" w:rsidRPr="000E2B42" w:rsidRDefault="00540650" w:rsidP="00E82441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Телефоны (респонденттің)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Телефон (респондента)______________________________</w:t>
            </w:r>
          </w:p>
          <w:p w:rsidR="00540650" w:rsidRPr="000E2B42" w:rsidRDefault="00540650" w:rsidP="00E82441">
            <w:pPr>
              <w:pStyle w:val="p"/>
              <w:ind w:left="3578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стационарлық</w:t>
            </w:r>
          </w:p>
          <w:p w:rsidR="00540650" w:rsidRPr="000E2B42" w:rsidRDefault="00540650" w:rsidP="00E82441">
            <w:pPr>
              <w:pStyle w:val="p"/>
              <w:ind w:left="3578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стационарный</w:t>
            </w:r>
          </w:p>
        </w:tc>
        <w:tc>
          <w:tcPr>
            <w:tcW w:w="218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lastRenderedPageBreak/>
              <w:t> 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 </w:t>
            </w:r>
          </w:p>
          <w:p w:rsidR="00540650" w:rsidRPr="000E2B42" w:rsidRDefault="00540650" w:rsidP="00E82441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540650" w:rsidRPr="000E2B42" w:rsidRDefault="00540650" w:rsidP="00E82441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Мекенжайы (респонденттің)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Адрес (респондента) __________________________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______________________________________</w:t>
            </w:r>
          </w:p>
          <w:p w:rsidR="00540650" w:rsidRPr="000E2B42" w:rsidRDefault="00540650" w:rsidP="00E82441">
            <w:pPr>
              <w:pStyle w:val="p"/>
              <w:ind w:left="1788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ұялы</w:t>
            </w:r>
          </w:p>
          <w:p w:rsidR="00540650" w:rsidRPr="000E2B42" w:rsidRDefault="00540650" w:rsidP="00E82441">
            <w:pPr>
              <w:pStyle w:val="p"/>
              <w:ind w:left="1788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мобильный</w:t>
            </w:r>
          </w:p>
          <w:p w:rsidR="00540650" w:rsidRPr="000E2B42" w:rsidRDefault="00540650" w:rsidP="00E82441">
            <w:pPr>
              <w:pStyle w:val="p"/>
              <w:ind w:left="1788"/>
              <w:rPr>
                <w:sz w:val="28"/>
                <w:szCs w:val="28"/>
              </w:rPr>
            </w:pPr>
          </w:p>
        </w:tc>
      </w:tr>
      <w:tr w:rsidR="00540650" w:rsidRPr="000E2B42" w:rsidTr="00E82441">
        <w:trPr>
          <w:gridAfter w:val="1"/>
          <w:wAfter w:w="46" w:type="pct"/>
          <w:jc w:val="center"/>
        </w:trPr>
        <w:tc>
          <w:tcPr>
            <w:tcW w:w="146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650" w:rsidRPr="000E2B42" w:rsidRDefault="00540650" w:rsidP="00E82441">
            <w:pPr>
              <w:pStyle w:val="p"/>
              <w:rPr>
                <w:b/>
                <w:sz w:val="28"/>
                <w:szCs w:val="28"/>
              </w:rPr>
            </w:pPr>
            <w:r w:rsidRPr="000E2B42">
              <w:rPr>
                <w:b/>
                <w:sz w:val="28"/>
                <w:szCs w:val="28"/>
              </w:rPr>
              <w:lastRenderedPageBreak/>
              <w:t>Алғашқы статистикалық деректерді таратуға келісеміз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Согласны на распространение первичных статистических данных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</w:p>
        </w:tc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4EC9623F" wp14:editId="1ECAE002">
                  <wp:extent cx="371475" cy="333375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650" w:rsidRPr="000E2B42" w:rsidRDefault="00540650" w:rsidP="00E82441">
            <w:pPr>
              <w:pStyle w:val="p"/>
              <w:rPr>
                <w:b/>
                <w:sz w:val="28"/>
                <w:szCs w:val="28"/>
              </w:rPr>
            </w:pPr>
            <w:r w:rsidRPr="000E2B42">
              <w:rPr>
                <w:b/>
                <w:sz w:val="28"/>
                <w:szCs w:val="28"/>
              </w:rPr>
              <w:t>Алғашқы статистикалық деректерді таратуға келіспейміз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Не согласны на распространение первичных статистических данных</w:t>
            </w:r>
          </w:p>
        </w:tc>
        <w:tc>
          <w:tcPr>
            <w:tcW w:w="9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noProof/>
                <w:sz w:val="28"/>
                <w:szCs w:val="28"/>
              </w:rPr>
              <w:drawing>
                <wp:inline distT="0" distB="0" distL="0" distR="0" wp14:anchorId="68006D63" wp14:editId="737165CC">
                  <wp:extent cx="371475" cy="333375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650" w:rsidRPr="000E2B42" w:rsidTr="00E82441">
        <w:trPr>
          <w:jc w:val="center"/>
        </w:trPr>
        <w:tc>
          <w:tcPr>
            <w:tcW w:w="3359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Электрондық почта мекенжайы (респонденттің)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Адрес электронной почты (респондента) _____________________________________________________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Орындаушы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Исполнитель __________________________________________________________</w:t>
            </w: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540650" w:rsidRPr="000E2B42" w:rsidRDefault="00540650" w:rsidP="00E82441">
            <w:pPr>
              <w:pStyle w:val="p"/>
              <w:ind w:left="744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540650" w:rsidRPr="000E2B42" w:rsidRDefault="00540650" w:rsidP="00E82441">
            <w:pPr>
              <w:pStyle w:val="p"/>
              <w:ind w:left="744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фамилия, имя и отчество (при его наличии)</w:t>
            </w:r>
          </w:p>
          <w:p w:rsidR="00540650" w:rsidRPr="000E2B42" w:rsidRDefault="00540650" w:rsidP="00E82441">
            <w:pPr>
              <w:pStyle w:val="p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Бас бухгалтер немесе есепке қол қоюға уәкілетті адам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 xml:space="preserve">Главный бухгалтер, или лицо, уполномоченное на подписание отчета  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_________________________________________________________________</w:t>
            </w:r>
          </w:p>
          <w:p w:rsidR="00540650" w:rsidRPr="000E2B42" w:rsidRDefault="00540650" w:rsidP="00E82441">
            <w:pPr>
              <w:pStyle w:val="p"/>
              <w:ind w:left="744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тегі, аты және әкесінің аты (бар болған жағдайда)</w:t>
            </w:r>
          </w:p>
          <w:p w:rsidR="00540650" w:rsidRPr="000E2B42" w:rsidRDefault="00540650" w:rsidP="00E82441">
            <w:pPr>
              <w:pStyle w:val="p"/>
              <w:ind w:left="744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фамилия, имя и отчество (при его наличии)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Басшы немесе есепке қол қоюға уәкілетті адам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Руководитель или лицо, уполномоченное на подписание отчета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________________________________________________________________</w:t>
            </w:r>
          </w:p>
          <w:p w:rsidR="00540650" w:rsidRPr="000E2B42" w:rsidRDefault="00540650" w:rsidP="00E82441">
            <w:pPr>
              <w:pStyle w:val="p"/>
              <w:ind w:left="744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тегі, аты және әкесінің аты (бар болған жағдайда)</w:t>
            </w:r>
          </w:p>
          <w:p w:rsidR="00540650" w:rsidRPr="000E2B42" w:rsidRDefault="00540650" w:rsidP="00E82441">
            <w:pPr>
              <w:pStyle w:val="p"/>
              <w:ind w:left="744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фамилия, имя и отчество (при его наличии)</w:t>
            </w:r>
          </w:p>
        </w:tc>
        <w:tc>
          <w:tcPr>
            <w:tcW w:w="164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lastRenderedPageBreak/>
              <w:t> 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 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_______________________________</w:t>
            </w:r>
          </w:p>
          <w:p w:rsidR="00540650" w:rsidRPr="000E2B42" w:rsidRDefault="00540650" w:rsidP="00E82441">
            <w:pPr>
              <w:pStyle w:val="p"/>
              <w:jc w:val="center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қолы, телефоны (орындаушының)</w:t>
            </w:r>
          </w:p>
          <w:p w:rsidR="00540650" w:rsidRPr="000E2B42" w:rsidRDefault="00540650" w:rsidP="00E82441">
            <w:pPr>
              <w:pStyle w:val="p"/>
              <w:jc w:val="center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подпись, телефон (исполнителя)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 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 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_______________________________</w:t>
            </w:r>
          </w:p>
          <w:p w:rsidR="00540650" w:rsidRPr="000E2B42" w:rsidRDefault="00540650" w:rsidP="00E82441">
            <w:pPr>
              <w:pStyle w:val="p"/>
              <w:jc w:val="center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t>қолы</w:t>
            </w:r>
          </w:p>
          <w:p w:rsidR="00540650" w:rsidRPr="000E2B42" w:rsidRDefault="00540650" w:rsidP="00E82441">
            <w:pPr>
              <w:pStyle w:val="p"/>
              <w:jc w:val="center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подпись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 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 </w:t>
            </w:r>
          </w:p>
          <w:p w:rsidR="00540650" w:rsidRPr="000E2B42" w:rsidRDefault="00540650" w:rsidP="00E82441">
            <w:pPr>
              <w:pStyle w:val="p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_______________________________</w:t>
            </w:r>
          </w:p>
          <w:p w:rsidR="00540650" w:rsidRPr="000E2B42" w:rsidRDefault="00540650" w:rsidP="00E82441">
            <w:pPr>
              <w:pStyle w:val="p"/>
              <w:jc w:val="center"/>
              <w:rPr>
                <w:sz w:val="28"/>
                <w:szCs w:val="28"/>
              </w:rPr>
            </w:pPr>
            <w:r w:rsidRPr="000E2B42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қолы</w:t>
            </w:r>
          </w:p>
          <w:p w:rsidR="00540650" w:rsidRPr="000E2B42" w:rsidRDefault="00540650" w:rsidP="00E82441">
            <w:pPr>
              <w:pStyle w:val="p"/>
              <w:jc w:val="center"/>
              <w:rPr>
                <w:sz w:val="28"/>
                <w:szCs w:val="28"/>
              </w:rPr>
            </w:pPr>
            <w:r w:rsidRPr="000E2B42">
              <w:rPr>
                <w:sz w:val="28"/>
                <w:szCs w:val="28"/>
              </w:rPr>
              <w:t>подпись</w:t>
            </w:r>
          </w:p>
        </w:tc>
      </w:tr>
    </w:tbl>
    <w:p w:rsidR="00540650" w:rsidRPr="000E2B42" w:rsidRDefault="00540650" w:rsidP="00540650">
      <w:pPr>
        <w:pStyle w:val="pj"/>
        <w:rPr>
          <w:sz w:val="28"/>
          <w:szCs w:val="28"/>
        </w:rPr>
      </w:pPr>
      <w:r w:rsidRPr="000E2B42">
        <w:lastRenderedPageBreak/>
        <w:t> </w:t>
      </w:r>
      <w:r>
        <w:tab/>
      </w:r>
      <w:r w:rsidRPr="000E2B42">
        <w:rPr>
          <w:b/>
          <w:bCs/>
          <w:sz w:val="28"/>
          <w:szCs w:val="28"/>
          <w:bdr w:val="none" w:sz="0" w:space="0" w:color="auto" w:frame="1"/>
        </w:rPr>
        <w:t>Ескертпе: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sz w:val="28"/>
          <w:szCs w:val="28"/>
        </w:rPr>
        <w:t>Примечание: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b/>
          <w:bCs/>
          <w:sz w:val="28"/>
          <w:szCs w:val="28"/>
          <w:bdr w:val="none" w:sz="0" w:space="0" w:color="auto" w:frame="1"/>
        </w:rPr>
        <w:t xml:space="preserve">Мемлекеттік статистиканың тиісті органдарына анық емес </w:t>
      </w:r>
      <w:r w:rsidRPr="000E2B42">
        <w:rPr>
          <w:b/>
          <w:bCs/>
          <w:sz w:val="28"/>
          <w:szCs w:val="28"/>
          <w:bdr w:val="none" w:sz="0" w:space="0" w:color="auto" w:frame="1"/>
          <w:lang w:val="kk-KZ"/>
        </w:rPr>
        <w:t>алғашқы</w:t>
      </w:r>
      <w:r w:rsidRPr="000E2B42">
        <w:rPr>
          <w:b/>
          <w:bCs/>
          <w:sz w:val="28"/>
          <w:szCs w:val="28"/>
          <w:bdr w:val="none" w:sz="0" w:space="0" w:color="auto" w:frame="1"/>
        </w:rPr>
        <w:t xml:space="preserve"> статистикалық деректерді ұсыну және </w:t>
      </w:r>
      <w:r w:rsidRPr="000E2B42">
        <w:rPr>
          <w:b/>
          <w:bCs/>
          <w:sz w:val="28"/>
          <w:szCs w:val="28"/>
          <w:bdr w:val="none" w:sz="0" w:space="0" w:color="auto" w:frame="1"/>
          <w:lang w:val="kk-KZ"/>
        </w:rPr>
        <w:t>алғашқы</w:t>
      </w:r>
      <w:r w:rsidRPr="000E2B42">
        <w:rPr>
          <w:b/>
          <w:bCs/>
          <w:sz w:val="28"/>
          <w:szCs w:val="28"/>
          <w:bdr w:val="none" w:sz="0" w:space="0" w:color="auto" w:frame="1"/>
        </w:rPr>
        <w:t xml:space="preserve"> статистикалық деректерді белгіленген мерзімде ұсынбау Әкімшілік құқық бұзушылық туралы Қазақстан Республикасы Кодексінің 497-бабында көзделген әкімшілік құқық бұзушылықтар болып табылады.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color w:val="auto"/>
          <w:sz w:val="28"/>
          <w:szCs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 w:rsidRPr="000E2B42">
        <w:rPr>
          <w:sz w:val="28"/>
          <w:szCs w:val="28"/>
        </w:rPr>
        <w:t>статьей 497</w:t>
      </w:r>
      <w:r w:rsidRPr="000E2B42">
        <w:rPr>
          <w:color w:val="auto"/>
          <w:sz w:val="28"/>
          <w:szCs w:val="28"/>
        </w:rPr>
        <w:t xml:space="preserve"> Кодекса </w:t>
      </w:r>
      <w:r w:rsidRPr="000E2B42">
        <w:rPr>
          <w:sz w:val="28"/>
          <w:szCs w:val="28"/>
        </w:rPr>
        <w:t>Республики Казахстан об административных правонарушениях.</w:t>
      </w:r>
    </w:p>
    <w:p w:rsidR="00540650" w:rsidRPr="000E2B42" w:rsidRDefault="00540650" w:rsidP="00540650">
      <w:pPr>
        <w:pStyle w:val="pc"/>
      </w:pPr>
      <w:r w:rsidRPr="000E2B42">
        <w:t> </w:t>
      </w:r>
    </w:p>
    <w:p w:rsidR="00540650" w:rsidRPr="000E2B42" w:rsidRDefault="00540650" w:rsidP="00540650">
      <w:pPr>
        <w:pStyle w:val="pr"/>
        <w:rPr>
          <w:rStyle w:val="s0"/>
        </w:rPr>
      </w:pPr>
      <w:bookmarkStart w:id="0" w:name="SUB12"/>
      <w:bookmarkEnd w:id="0"/>
    </w:p>
    <w:p w:rsidR="00540650" w:rsidRPr="000E2B42" w:rsidRDefault="00540650" w:rsidP="00540650">
      <w:pPr>
        <w:pStyle w:val="pr"/>
        <w:rPr>
          <w:rStyle w:val="s0"/>
        </w:rPr>
      </w:pPr>
    </w:p>
    <w:p w:rsidR="00540650" w:rsidRPr="000E2B42" w:rsidRDefault="00540650" w:rsidP="00540650">
      <w:pPr>
        <w:pStyle w:val="pr"/>
        <w:rPr>
          <w:rStyle w:val="s0"/>
          <w:sz w:val="28"/>
          <w:szCs w:val="28"/>
        </w:rPr>
        <w:sectPr w:rsidR="00540650" w:rsidRPr="000E2B42" w:rsidSect="002128D3">
          <w:footnotePr>
            <w:numRestart w:val="eachPage"/>
          </w:footnotePr>
          <w:pgSz w:w="16838" w:h="11906" w:orient="landscape" w:code="9"/>
          <w:pgMar w:top="1418" w:right="851" w:bottom="1418" w:left="1418" w:header="851" w:footer="709" w:gutter="0"/>
          <w:cols w:space="708"/>
          <w:docGrid w:linePitch="360"/>
        </w:sectPr>
      </w:pPr>
    </w:p>
    <w:p w:rsidR="00540650" w:rsidRPr="000E2B42" w:rsidRDefault="00540650" w:rsidP="00540650">
      <w:pPr>
        <w:pStyle w:val="pr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lastRenderedPageBreak/>
        <w:t xml:space="preserve">Приложение </w:t>
      </w:r>
    </w:p>
    <w:p w:rsidR="00540650" w:rsidRPr="000E2B42" w:rsidRDefault="00540650" w:rsidP="00540650">
      <w:pPr>
        <w:pStyle w:val="pr"/>
        <w:rPr>
          <w:rStyle w:val="s0"/>
          <w:sz w:val="28"/>
          <w:szCs w:val="28"/>
        </w:rPr>
      </w:pPr>
      <w:r w:rsidRPr="000E2B42">
        <w:rPr>
          <w:rStyle w:val="s0"/>
          <w:sz w:val="28"/>
          <w:szCs w:val="28"/>
        </w:rPr>
        <w:t>к форме отчета о международных операциях,</w:t>
      </w:r>
    </w:p>
    <w:p w:rsidR="00540650" w:rsidRPr="000E2B42" w:rsidRDefault="00540650" w:rsidP="00540650">
      <w:pPr>
        <w:pStyle w:val="pr"/>
        <w:rPr>
          <w:rStyle w:val="s0"/>
          <w:sz w:val="28"/>
          <w:szCs w:val="28"/>
        </w:rPr>
      </w:pPr>
      <w:r w:rsidRPr="000E2B42">
        <w:rPr>
          <w:rStyle w:val="s0"/>
          <w:sz w:val="28"/>
          <w:szCs w:val="28"/>
        </w:rPr>
        <w:t>внешних активах и обязательствах</w:t>
      </w:r>
    </w:p>
    <w:p w:rsidR="00540650" w:rsidRPr="000E2B42" w:rsidRDefault="00540650" w:rsidP="00540650">
      <w:pPr>
        <w:pStyle w:val="pr"/>
        <w:rPr>
          <w:rStyle w:val="s0"/>
        </w:rPr>
      </w:pPr>
      <w:r w:rsidRPr="000E2B42">
        <w:rPr>
          <w:rStyle w:val="s0"/>
          <w:sz w:val="28"/>
          <w:szCs w:val="28"/>
        </w:rPr>
        <w:t xml:space="preserve"> сектора государственного управления</w:t>
      </w:r>
    </w:p>
    <w:p w:rsidR="00540650" w:rsidRPr="000E2B42" w:rsidRDefault="00540650" w:rsidP="00540650">
      <w:pPr>
        <w:pStyle w:val="pj"/>
        <w:rPr>
          <w:lang w:val="kk-KZ"/>
        </w:rPr>
      </w:pPr>
    </w:p>
    <w:p w:rsidR="00540650" w:rsidRPr="000E2B42" w:rsidRDefault="00540650" w:rsidP="00540650">
      <w:pPr>
        <w:pStyle w:val="pj"/>
        <w:rPr>
          <w:lang w:val="kk-KZ"/>
        </w:rPr>
      </w:pPr>
      <w:r w:rsidRPr="000E2B42">
        <w:rPr>
          <w:rStyle w:val="s0"/>
          <w:lang w:val="kk-KZ"/>
        </w:rPr>
        <w:t> </w:t>
      </w:r>
    </w:p>
    <w:p w:rsidR="00540650" w:rsidRPr="000E2B42" w:rsidRDefault="00540650" w:rsidP="00540650">
      <w:pPr>
        <w:pStyle w:val="pc"/>
        <w:rPr>
          <w:rStyle w:val="s1"/>
          <w:sz w:val="28"/>
          <w:szCs w:val="28"/>
        </w:rPr>
      </w:pPr>
      <w:r w:rsidRPr="000E2B42">
        <w:rPr>
          <w:rStyle w:val="s1"/>
          <w:sz w:val="28"/>
          <w:szCs w:val="28"/>
        </w:rPr>
        <w:t>Пояснение по заполнению статистической формы ведомственного статистического наблюдения</w:t>
      </w:r>
    </w:p>
    <w:p w:rsidR="00540650" w:rsidRPr="000E2B42" w:rsidRDefault="00540650" w:rsidP="00540650">
      <w:pPr>
        <w:pStyle w:val="pc"/>
        <w:rPr>
          <w:rStyle w:val="s1"/>
          <w:sz w:val="28"/>
          <w:szCs w:val="28"/>
        </w:rPr>
      </w:pPr>
      <w:r w:rsidRPr="000E2B42">
        <w:rPr>
          <w:rStyle w:val="s1"/>
          <w:sz w:val="28"/>
          <w:szCs w:val="28"/>
        </w:rPr>
        <w:br/>
        <w:t>«Отчет о международных операциях, внешних активах и обязательствах сектора государственного управления»</w:t>
      </w:r>
    </w:p>
    <w:p w:rsidR="00540650" w:rsidRPr="000E2B42" w:rsidRDefault="00540650" w:rsidP="00540650">
      <w:pPr>
        <w:pStyle w:val="pc"/>
        <w:rPr>
          <w:rStyle w:val="s1"/>
          <w:sz w:val="28"/>
          <w:szCs w:val="28"/>
        </w:rPr>
      </w:pPr>
      <w:r w:rsidRPr="000E2B42">
        <w:rPr>
          <w:rStyle w:val="s1"/>
          <w:sz w:val="28"/>
          <w:szCs w:val="28"/>
        </w:rPr>
        <w:t>(индекс 7-ПБ, периодичность квартальная)</w:t>
      </w:r>
    </w:p>
    <w:p w:rsidR="00540650" w:rsidRPr="000E2B42" w:rsidRDefault="00540650" w:rsidP="00540650">
      <w:pPr>
        <w:pStyle w:val="pc"/>
        <w:rPr>
          <w:rStyle w:val="s1"/>
          <w:sz w:val="28"/>
          <w:szCs w:val="28"/>
        </w:rPr>
      </w:pPr>
    </w:p>
    <w:p w:rsidR="00540650" w:rsidRPr="000E2B42" w:rsidRDefault="00540650" w:rsidP="00540650">
      <w:pPr>
        <w:pStyle w:val="pc"/>
        <w:rPr>
          <w:rStyle w:val="s1"/>
          <w:sz w:val="28"/>
          <w:szCs w:val="28"/>
        </w:rPr>
      </w:pPr>
    </w:p>
    <w:p w:rsidR="00540650" w:rsidRPr="004022EF" w:rsidRDefault="00540650" w:rsidP="00540650">
      <w:pPr>
        <w:pStyle w:val="pc"/>
        <w:rPr>
          <w:b/>
          <w:sz w:val="28"/>
          <w:szCs w:val="28"/>
          <w:lang w:val="kk-KZ"/>
        </w:rPr>
      </w:pPr>
      <w:r w:rsidRPr="004022EF">
        <w:rPr>
          <w:rStyle w:val="s1"/>
          <w:sz w:val="28"/>
          <w:szCs w:val="28"/>
        </w:rPr>
        <w:t xml:space="preserve">Глава 1. Общие </w:t>
      </w:r>
      <w:r w:rsidRPr="004022EF">
        <w:rPr>
          <w:rStyle w:val="s1"/>
          <w:sz w:val="28"/>
          <w:szCs w:val="28"/>
          <w:lang w:val="kk-KZ"/>
        </w:rPr>
        <w:t>положения</w:t>
      </w:r>
    </w:p>
    <w:p w:rsidR="00540650" w:rsidRPr="000E2B42" w:rsidRDefault="00540650" w:rsidP="00540650">
      <w:pPr>
        <w:pStyle w:val="pj"/>
      </w:pPr>
      <w:r w:rsidRPr="000E2B42">
        <w:rPr>
          <w:rStyle w:val="s0"/>
        </w:rPr>
        <w:t> </w:t>
      </w:r>
    </w:p>
    <w:p w:rsidR="00540650" w:rsidRPr="000E2B42" w:rsidRDefault="00540650" w:rsidP="00540650">
      <w:pPr>
        <w:pStyle w:val="pj"/>
        <w:ind w:firstLine="709"/>
        <w:rPr>
          <w:rStyle w:val="s0"/>
          <w:sz w:val="28"/>
          <w:szCs w:val="28"/>
        </w:rPr>
      </w:pPr>
      <w:r w:rsidRPr="000E2B42">
        <w:rPr>
          <w:rStyle w:val="s0"/>
          <w:sz w:val="28"/>
          <w:szCs w:val="28"/>
        </w:rPr>
        <w:t>1. Настоящее пояснение определяет единые требования по заполнению статистической формы ведомственного статистического наблюдения «Отчет о международных операциях, внешних активах и обязательствах сектора государственного управления» (индекс 7-ПБ, периодичность квартальная) (далее – статистическая форма).</w:t>
      </w:r>
    </w:p>
    <w:p w:rsidR="00540650" w:rsidRPr="000E2B42" w:rsidRDefault="00540650" w:rsidP="00540650">
      <w:pPr>
        <w:pStyle w:val="pj"/>
        <w:ind w:firstLine="709"/>
        <w:rPr>
          <w:rStyle w:val="s0"/>
          <w:sz w:val="28"/>
          <w:szCs w:val="28"/>
        </w:rPr>
      </w:pPr>
      <w:r w:rsidRPr="000E2B42">
        <w:rPr>
          <w:rStyle w:val="s0"/>
          <w:sz w:val="28"/>
          <w:szCs w:val="28"/>
        </w:rPr>
        <w:t>2. Статистическая форма разработана в соответствии с подпунктом 2-1) части первой статьи 13 Закона Республики Казахстан «О государственной статистике».</w:t>
      </w:r>
    </w:p>
    <w:p w:rsidR="00540650" w:rsidRPr="000E2B42" w:rsidRDefault="00540650" w:rsidP="00540650">
      <w:pPr>
        <w:pStyle w:val="pj"/>
        <w:ind w:firstLine="709"/>
        <w:rPr>
          <w:rStyle w:val="s0"/>
          <w:sz w:val="28"/>
          <w:szCs w:val="28"/>
        </w:rPr>
      </w:pPr>
      <w:r w:rsidRPr="000E2B42">
        <w:rPr>
          <w:rStyle w:val="s0"/>
          <w:sz w:val="28"/>
          <w:szCs w:val="28"/>
        </w:rPr>
        <w:t>3. Статистическая форма представляется ежеквартально органами государственного управления Республики Казахстан.</w:t>
      </w:r>
    </w:p>
    <w:p w:rsidR="00540650" w:rsidRPr="000E2B42" w:rsidRDefault="00540650" w:rsidP="00540650">
      <w:pPr>
        <w:pStyle w:val="pj"/>
        <w:ind w:firstLine="709"/>
        <w:rPr>
          <w:rStyle w:val="s0"/>
          <w:sz w:val="28"/>
          <w:szCs w:val="28"/>
        </w:rPr>
      </w:pPr>
      <w:r w:rsidRPr="000E2B42">
        <w:rPr>
          <w:sz w:val="28"/>
          <w:szCs w:val="28"/>
        </w:rPr>
        <w:t>4</w:t>
      </w:r>
      <w:r w:rsidRPr="000E2B42">
        <w:rPr>
          <w:rStyle w:val="s0"/>
          <w:sz w:val="28"/>
          <w:szCs w:val="28"/>
        </w:rPr>
        <w:t>. Информация, запрашиваемая в данной статистической форме, предназначена для составления платежного баланса Республики Казахстан.</w:t>
      </w:r>
    </w:p>
    <w:p w:rsidR="00540650" w:rsidRPr="000E2B42" w:rsidRDefault="00540650" w:rsidP="00540650">
      <w:pPr>
        <w:pStyle w:val="pj"/>
        <w:ind w:firstLine="709"/>
        <w:rPr>
          <w:rStyle w:val="s0"/>
          <w:sz w:val="28"/>
          <w:szCs w:val="28"/>
          <w:lang w:val="kk-KZ"/>
        </w:rPr>
      </w:pPr>
      <w:r w:rsidRPr="000E2B42">
        <w:rPr>
          <w:rStyle w:val="s0"/>
          <w:sz w:val="28"/>
          <w:szCs w:val="28"/>
        </w:rPr>
        <w:t xml:space="preserve">5. </w:t>
      </w:r>
      <w:r w:rsidRPr="000E2B42">
        <w:rPr>
          <w:rStyle w:val="s0"/>
          <w:sz w:val="28"/>
          <w:szCs w:val="28"/>
          <w:lang w:val="kk-KZ"/>
        </w:rPr>
        <w:t>Статистическую форму подписывает руководитель, главный бухгалтер или лица, уполномоченные на подписание отчета, и исполнитель.</w:t>
      </w:r>
    </w:p>
    <w:p w:rsidR="00540650" w:rsidRPr="000E2B42" w:rsidRDefault="00540650" w:rsidP="00540650">
      <w:pPr>
        <w:pStyle w:val="pj"/>
        <w:ind w:firstLine="709"/>
        <w:rPr>
          <w:rStyle w:val="s0"/>
          <w:sz w:val="28"/>
          <w:szCs w:val="28"/>
        </w:rPr>
      </w:pPr>
    </w:p>
    <w:p w:rsidR="00540650" w:rsidRPr="000E2B42" w:rsidRDefault="00540650" w:rsidP="00540650">
      <w:pPr>
        <w:pStyle w:val="pj"/>
        <w:ind w:firstLine="709"/>
        <w:rPr>
          <w:rStyle w:val="s0"/>
          <w:sz w:val="28"/>
          <w:szCs w:val="28"/>
        </w:rPr>
      </w:pPr>
    </w:p>
    <w:p w:rsidR="00540650" w:rsidRPr="000E2B42" w:rsidRDefault="00540650" w:rsidP="00540650">
      <w:pPr>
        <w:pStyle w:val="pj"/>
        <w:ind w:firstLine="709"/>
        <w:jc w:val="center"/>
        <w:rPr>
          <w:rStyle w:val="s0"/>
          <w:sz w:val="28"/>
          <w:szCs w:val="28"/>
        </w:rPr>
      </w:pPr>
      <w:r w:rsidRPr="000E2B42">
        <w:rPr>
          <w:rStyle w:val="s0"/>
          <w:sz w:val="28"/>
          <w:szCs w:val="28"/>
        </w:rPr>
        <w:t>Глава 2. Заполнение статистической формы</w:t>
      </w:r>
    </w:p>
    <w:p w:rsidR="00540650" w:rsidRPr="000E2B42" w:rsidRDefault="00540650" w:rsidP="00540650">
      <w:pPr>
        <w:pStyle w:val="pj"/>
        <w:ind w:firstLine="709"/>
        <w:jc w:val="center"/>
        <w:rPr>
          <w:rStyle w:val="s0"/>
          <w:sz w:val="28"/>
          <w:szCs w:val="28"/>
        </w:rPr>
      </w:pP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  <w:lang w:val="kk-KZ"/>
        </w:rPr>
        <w:t>6</w:t>
      </w:r>
      <w:r w:rsidRPr="000E2B42">
        <w:rPr>
          <w:rStyle w:val="s0"/>
          <w:sz w:val="28"/>
          <w:szCs w:val="28"/>
        </w:rPr>
        <w:t>. При заполнении статистической формы применяются следующие определения: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1) резиденты: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физические лица, проживающие в Республике Казахстан более одного года, независимо от гражданства, и граждане Республики Казахстан, временно находящиеся вне его территории менее одного года. Граждане Республики Казахстан, находящиеся за рубежом в целях государственной службы, образования и лечения, являются резидентами независимо от сроков их пребывания на территории других стран;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lastRenderedPageBreak/>
        <w:t>юридические лица, находящиеся на территории Республики Казахстан, за исключением международных организаций, иностранных посольств, консульств и других дипломатических и официальных представительств;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организации, созданные без образования юридического лица в соответствии с законодательством Республики Казахстан;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казахстанские посольства, консульства и другие дипломатические и официальные представительства, находящиеся за пределами Республики Казахстан;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находящиеся на территории Республики Казахстан филиалы и представительства юридических лиц, указанных в абзаце третьем настоящего подпункта и абзаце третьем подпункта 2) настоящего пункта;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2) нерезиденты: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физические лица, проживающие за границей более одного года, независимо от гражданства, и иностранные граждане, находящиеся на территории Республики Казахстан менее одного года. Граждане иностранных государств, находящиеся в целях государственной службы, образования и лечения, являются нерезидентами независимо от сроков их пребывания на территории республики. Граждане иностранных государств, привлеченные на работу в Казахстане вахтовым методом, являются нерезидентами независимо от сроков их пребывания на территории республики;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юридические лица, находящиеся на территории других государств, за исключением посольств, консульств и других дипломатических и официальных представительств Республики Казахстан;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находящиеся на территории Республики Казахстан международные организации, иностранные посольства, консульства и другие иностранные дипломатические и официальные представительства;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находящиеся на территории других государств филиалы и представительства юридических лиц, указанных в абзаце третьем подпункта 1) настоящего пункта и абзаце третьем настоящего подпункта;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3) переоценка - изменение за отчетный период стоимости (объема) финансового инструмента в результате изменения курсов валют, цены финансового инструмента;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4) прочие изменения – изменения за отчетный период стоимости (объема) финансового инструмента в одностороннем порядке (списание задолженности кредитором, изменение резидентства партнера и так далее), а также исправление ранее допущенных ошибок при заполнении отчета.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Переоценка и прочие изменения могут составить в отчетном периоде как положительное, так и отрицательное значения. При невозможности классифицировать переоценку и прочие изменения по международным организациям (Раздел 2 часть А), предприятиям-нерезидентам (Раздел 2 часть Б), странам-партнерам (Раздел 2 части В и Г), допускается отражение переоценки и прочих изменений только в сводном виде в графе 1.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  <w:lang w:val="kk-KZ"/>
        </w:rPr>
        <w:t>7</w:t>
      </w:r>
      <w:r w:rsidRPr="000E2B42">
        <w:rPr>
          <w:rStyle w:val="s0"/>
          <w:sz w:val="28"/>
          <w:szCs w:val="28"/>
        </w:rPr>
        <w:t xml:space="preserve">. Все суммы отражаются в тысячах долларов Соединенных Штатов Америки (далее – США), в целых числах. Суммы в тенге и в иных иностранных валютах переводятся в доллары США. Для конвертации </w:t>
      </w:r>
      <w:r w:rsidRPr="000E2B42">
        <w:rPr>
          <w:rStyle w:val="s0"/>
          <w:sz w:val="28"/>
          <w:szCs w:val="28"/>
        </w:rPr>
        <w:lastRenderedPageBreak/>
        <w:t>используются рыночные курсы обмена валют, применяемые в целях формирования финансовой отчетности в соответствии с законодательством Республики Казахстан. Для конвертации операций используются соответствующие курсы на дату совершения операций. Для конвертации запасов (остатков) на конец отчетного периода используются соответствующие курсы на конец отчетного периода.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  <w:lang w:val="kk-KZ"/>
        </w:rPr>
        <w:t>8</w:t>
      </w:r>
      <w:r w:rsidRPr="000E2B42">
        <w:rPr>
          <w:rStyle w:val="s0"/>
          <w:sz w:val="28"/>
          <w:szCs w:val="28"/>
        </w:rPr>
        <w:t xml:space="preserve">. </w:t>
      </w:r>
      <w:r w:rsidRPr="000E2B42">
        <w:rPr>
          <w:rStyle w:val="s0"/>
          <w:color w:val="auto"/>
          <w:sz w:val="28"/>
          <w:szCs w:val="28"/>
        </w:rPr>
        <w:t xml:space="preserve">Первичные статистические </w:t>
      </w:r>
      <w:r w:rsidRPr="000E2B42">
        <w:rPr>
          <w:rStyle w:val="s0"/>
          <w:sz w:val="28"/>
          <w:szCs w:val="28"/>
        </w:rPr>
        <w:t>данные отражаются в разбивке по всем странам-партнерам (раздел 1, части В и Г раздела 2), международным организациям (часть А раздела 2), предприятиям-нерезидентам (часть Б раздела 2). Причем в части Б раздела 2 по строке В отражается наименование нерезидента, а по строке Г – страна, в которой он зарегистрирован. Если количество стран-партнеров, международных организаций или предприятий-нерезидентов превышает имеющееся в форме количество граф, добавляются недостающие графы.</w:t>
      </w:r>
    </w:p>
    <w:p w:rsidR="00540650" w:rsidRPr="000E2B42" w:rsidRDefault="00540650" w:rsidP="00540650">
      <w:pPr>
        <w:pStyle w:val="pj"/>
        <w:ind w:firstLine="709"/>
        <w:rPr>
          <w:color w:val="auto"/>
          <w:sz w:val="28"/>
          <w:szCs w:val="28"/>
        </w:rPr>
      </w:pPr>
      <w:r w:rsidRPr="000E2B42">
        <w:rPr>
          <w:rStyle w:val="s0"/>
          <w:sz w:val="28"/>
          <w:szCs w:val="28"/>
        </w:rPr>
        <w:t xml:space="preserve">По стране указывается двухбуквенный код страны согласно </w:t>
      </w:r>
      <w:r w:rsidRPr="000E2B42">
        <w:rPr>
          <w:rStyle w:val="s0"/>
          <w:color w:val="auto"/>
          <w:sz w:val="28"/>
          <w:szCs w:val="28"/>
        </w:rPr>
        <w:t>национальному классификатору Республики Казахстан НК РК 06 ISО 3166-1-2016 «Коды для представления названий стран и единиц их административно-территориальных подразделений. Часть 1. Коды стран».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В разделе 1 операции с международными организациями отражаются в графе «Международные организации».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  <w:lang w:val="kk-KZ"/>
        </w:rPr>
        <w:t>9</w:t>
      </w:r>
      <w:r w:rsidRPr="000E2B42">
        <w:rPr>
          <w:rStyle w:val="s0"/>
          <w:sz w:val="28"/>
          <w:szCs w:val="28"/>
        </w:rPr>
        <w:t>. В разделе 1 стоимость услуг отражается на момент ее начисления (на дату фактического предоставления), а не по времени фактической оплаты.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Аренда природных ресурсов (строки 60</w:t>
      </w:r>
      <w:r w:rsidRPr="000E2B42">
        <w:rPr>
          <w:rStyle w:val="s0"/>
        </w:rPr>
        <w:t>,</w:t>
      </w:r>
      <w:r w:rsidRPr="000E2B42">
        <w:rPr>
          <w:rStyle w:val="s0"/>
          <w:sz w:val="28"/>
          <w:szCs w:val="28"/>
        </w:rPr>
        <w:t xml:space="preserve"> 90) включает предоставление во временное пользование природных ресурсов, таких как земля, леса, заповедники, водоемы, а также право на добычу полезных ископаемых и ловлю рыбы.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Строительные услуги (строка 110) охватывают все товары и услуги, которые являются неотделимой частью строительных контрактов, включающих подготовку строительного участка, строительство объектов, монтаж сборных конструкций и оборудования. Включают бурение и постройку водных скважин, и другие строительные услуги, такие как аренда строительного или демонтажного оборудования с оператором, управление строительным проектом, строительный ремонт.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Консультационные услуги в области управления (строки 120, 143)</w:t>
      </w:r>
      <w:r w:rsidRPr="000E2B42">
        <w:rPr>
          <w:rStyle w:val="s0"/>
        </w:rPr>
        <w:t xml:space="preserve"> </w:t>
      </w:r>
      <w:r w:rsidRPr="000E2B42">
        <w:rPr>
          <w:rStyle w:val="s0"/>
          <w:sz w:val="28"/>
          <w:szCs w:val="28"/>
        </w:rPr>
        <w:t>охватывают общие управленческие консультации, финансовый менеджмент, кадровый менеджмент, производственный менеджмент и другие управленческие консультации; консультации, руководство и оперативная помощь в вопросах бизнес политики и стратегии; услуги по связям с общественностью. Исключается руководство строительным проектом (строительные услуги).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Юридические услуги (строки 121, 144) включают юридические советы и консультации; предоставление услуг в юридических, судебных и законодательных процессах; оказание оперативной помощи фирмам; подготовка юридической документации; услуги арбитража.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lastRenderedPageBreak/>
        <w:t>Финансовые услуги (строка 122) включают комиссионное вознаграждение посредников по финансовым сделкам (за исключением услуг страховых компаний и пенсионных фондов), в том числе: комиссию по кредитам, комиссию профучастников рынка ценных бумаг. Включают также другие вспомогательные финансовые услуги (финансовые консультации, управление финансовыми активами, услуги кредитного рейтинга). Вознаграждение по депозитам, кредитам, ссудам и займам в финансовые услуги не включаются.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Телекоммуникационные услуги (строка 125) охватывают передачу звука, изображения или другой информации с помощью телефона, телетайпа, телеграфа, радиовещания, спутниковой связи, электронной почты, факса, а также включают деловые сетевые услуги, телеконференции, сопутствующие услуги, интернет и доступ к нему. Телекоммуникационные услуги не включают стоимость передаваемой информации, услуги по установке телефонной сети (строительные услуги), компьютерные услуги, а также доступ и использование информации базы данных.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Информационные услуги (строки 127, 145) включают предоставление новостей, фотографий и статей средствам массовой информации; создание, хранение и распространение баз данных; прямую индивидуальную подписку на периодические издания с доставкой по почте и иными способами; услуги библиотек и архивов.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Компьютерные услуги (строка 130) включают: продажу (приобретение) заказного и незаказного (массового производства) программного обеспечения, доставляемого электронными каналами связи (электронной почтой) и связанных с этим лицензий; установку технических средств и программного обеспечения; консалтинг в области компьютерной техники и программного обеспечения; ремонт и техническое обслуживание компьютеров и периферийных устройств, обработку данных и их размещение на сервере. Заказное и незаказное программное обеспечение, доставляемое на материальных носителях (дисках и других съемных носителях или как часть компьютерного оборудования) включается в товары.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Услуги по ремонту и техническому обслуживанию, не отнесенные к другим категориям (строка 131) включают капитальный и текущий ремонт и техническое обслуживание морских и воздушных судов и других транспортных средств, а также других товаров.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Услуги по обслуживанию транспортных средств (строка 135) включают буксировку, лоцманскую проводку, стоянку, уборку и очистку транспортных средств, навигационную поддержку, авиадиспетчерские и прочие портовые и аналогичные сборы, погрузочно-разгрузочные работы, а также товары, доставляемые на транспортное средство (топливо, продовольствие, бортовые запасы, балласт и крепежные материалы).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Трансферты на инвестиционные цели (строки 160, 190) включают гранты (в денежной и натуральной форме) на приобретение основных фондов и преимущественно связаны с конкретными инвестиционными проектами (например, крупными строительными проектами).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lastRenderedPageBreak/>
        <w:t>Компенсационные выплаты в связи с нанесением ущерба капитальным активам и другими повреждениями (строки 170, 200) включают платежи в счет компенсации ущерба, нанесенного разливами нефти, сильными взрывами и так далее.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  <w:lang w:val="kk-KZ"/>
        </w:rPr>
        <w:t>10</w:t>
      </w:r>
      <w:r w:rsidRPr="000E2B42">
        <w:rPr>
          <w:rStyle w:val="s0"/>
          <w:sz w:val="28"/>
          <w:szCs w:val="28"/>
        </w:rPr>
        <w:t>. Чистая прибыль (убыток) нерезидента, приходящаяся на долю участия организации по коду строки 340 части Б раздела 2, рассчитывается следующим образом: чистая прибыль (убыток) иностранного юридического лица за отчетный период после уплаты налогов умножается на долю участия организации в капитале этого юридического лица, отраженную по коду строки 270 части Б раздела 2.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Если такой подход применяется к иностранному инвестиционному фонду, организованному не в форме юридического лица, то осуществляется аналогичный расчет чистой прибыли (убытка) иностранного инвестиционного фонда, приходящейся на долю участия организации респондента в этом инвестиционном фонде.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1</w:t>
      </w:r>
      <w:r w:rsidRPr="000E2B42">
        <w:rPr>
          <w:rStyle w:val="s0"/>
          <w:sz w:val="28"/>
          <w:szCs w:val="28"/>
          <w:lang w:val="kk-KZ"/>
        </w:rPr>
        <w:t>1</w:t>
      </w:r>
      <w:r w:rsidRPr="000E2B42">
        <w:rPr>
          <w:rStyle w:val="s0"/>
          <w:sz w:val="28"/>
          <w:szCs w:val="28"/>
        </w:rPr>
        <w:t>. Для отражения наличных евро по строкам 560-600 части В раздела 2 в графах «Наименование стран-партнеров» указываются «Другие страны».</w:t>
      </w:r>
    </w:p>
    <w:p w:rsidR="00540650" w:rsidRPr="000E2B42" w:rsidRDefault="00540650" w:rsidP="00540650">
      <w:pPr>
        <w:pStyle w:val="pj"/>
        <w:ind w:firstLine="709"/>
        <w:rPr>
          <w:rStyle w:val="s0"/>
          <w:sz w:val="28"/>
          <w:szCs w:val="28"/>
        </w:rPr>
      </w:pPr>
      <w:r w:rsidRPr="000E2B42">
        <w:rPr>
          <w:rStyle w:val="s0"/>
          <w:sz w:val="28"/>
          <w:szCs w:val="28"/>
        </w:rPr>
        <w:t>1</w:t>
      </w:r>
      <w:r w:rsidRPr="000E2B42">
        <w:rPr>
          <w:rStyle w:val="s0"/>
          <w:sz w:val="28"/>
          <w:szCs w:val="28"/>
          <w:lang w:val="kk-KZ"/>
        </w:rPr>
        <w:t>2</w:t>
      </w:r>
      <w:r w:rsidRPr="000E2B42">
        <w:rPr>
          <w:rStyle w:val="s0"/>
          <w:sz w:val="28"/>
          <w:szCs w:val="28"/>
        </w:rPr>
        <w:t>. Исключение из части Г раздела 2 официальных внешних займов и еврооблигаций Правительства Республики Казахстан произведено в связи с наличием статистической формы ведомственного статистического наблюдения «Отчет о внешних государственных, гарантированных государством займах и займах, привлеченных под поручительство Республики Казахстан» (индекс 14-ПБ).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 1</w:t>
      </w:r>
      <w:r w:rsidRPr="000E2B42">
        <w:rPr>
          <w:rStyle w:val="s0"/>
          <w:sz w:val="28"/>
          <w:szCs w:val="28"/>
          <w:lang w:val="kk-KZ"/>
        </w:rPr>
        <w:t>3</w:t>
      </w:r>
      <w:r w:rsidRPr="000E2B42">
        <w:rPr>
          <w:rStyle w:val="s0"/>
          <w:sz w:val="28"/>
          <w:szCs w:val="28"/>
        </w:rPr>
        <w:t>. Статистическая форма представляется на бумажном носителе либо электронным способом посредством автоматизированной информационной подсистемы «Веб-портал НБ РК» с соблюдением процедур подтверждения электронной цифровой подписью. При представлении статистической формы разными способами датой представления считается ранняя из дат.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При представлении статистической формы на бумажных носителях допускается представление только тех разделов (частей) статистической формы, по которым заполнена информация. При этом в содержании статистической формы указывается наличие заполненных разделов (частей).</w:t>
      </w:r>
    </w:p>
    <w:p w:rsidR="00540650" w:rsidRPr="000E2B42" w:rsidRDefault="00540650" w:rsidP="00540650">
      <w:pPr>
        <w:pStyle w:val="pj"/>
        <w:ind w:firstLine="709"/>
        <w:rPr>
          <w:rStyle w:val="s0"/>
          <w:sz w:val="28"/>
          <w:szCs w:val="28"/>
        </w:rPr>
      </w:pPr>
      <w:r w:rsidRPr="000E2B42">
        <w:rPr>
          <w:rStyle w:val="s0"/>
          <w:sz w:val="28"/>
          <w:szCs w:val="28"/>
        </w:rPr>
        <w:t>Корректировки (исправления, дополнения) в статистическую форму вносятся в течение 6 (шести) месяцев после завершения отчетного периода.</w:t>
      </w:r>
    </w:p>
    <w:p w:rsidR="00540650" w:rsidRPr="000E2B42" w:rsidRDefault="00540650" w:rsidP="00540650">
      <w:pPr>
        <w:pStyle w:val="pj"/>
        <w:ind w:firstLine="709"/>
        <w:jc w:val="center"/>
        <w:rPr>
          <w:rStyle w:val="s0"/>
          <w:b/>
          <w:sz w:val="28"/>
          <w:szCs w:val="28"/>
        </w:rPr>
      </w:pPr>
    </w:p>
    <w:p w:rsidR="00540650" w:rsidRPr="000E2B42" w:rsidRDefault="00540650" w:rsidP="00540650">
      <w:pPr>
        <w:pStyle w:val="pj"/>
        <w:ind w:firstLine="709"/>
        <w:jc w:val="center"/>
        <w:rPr>
          <w:rStyle w:val="s0"/>
          <w:b/>
          <w:sz w:val="28"/>
          <w:szCs w:val="28"/>
        </w:rPr>
      </w:pPr>
    </w:p>
    <w:p w:rsidR="00540650" w:rsidRPr="000E2B42" w:rsidRDefault="00540650" w:rsidP="00540650">
      <w:pPr>
        <w:pStyle w:val="pj"/>
        <w:ind w:firstLine="709"/>
        <w:jc w:val="center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Глава 3. Арифметико-логический контроль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1</w:t>
      </w:r>
      <w:r w:rsidRPr="000E2B42">
        <w:rPr>
          <w:rStyle w:val="s0"/>
          <w:sz w:val="28"/>
          <w:szCs w:val="28"/>
          <w:lang w:val="kk-KZ"/>
        </w:rPr>
        <w:t>4</w:t>
      </w:r>
      <w:r w:rsidRPr="000E2B42">
        <w:rPr>
          <w:rStyle w:val="s0"/>
          <w:sz w:val="28"/>
          <w:szCs w:val="28"/>
        </w:rPr>
        <w:t>. Арифметико-логический контроль: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1) Раздел 1. Услуги и трансферты, полученные от нерезидентов (предоставленные нерезидентам):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графа 1 = сумме граф 2 + …+ n для каждой строки;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Б. строка 110 = 111 + 117 для каждой графы;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2) Раздел 2. Финансовые требования к нерезидентам и обязательства перед ними: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lastRenderedPageBreak/>
        <w:t>графа 1 = сумме граф 2 +…..+ n для каждой строки;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строки 230, 300, 390, 450, 510, 560, 620, 690, 750, 810 отчетного периода = строкам 270, 350, 440, 500, 550, 600, 670, 740, 800, 860 предыдущего периода;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А. строка 270 = 230 + 240 – 245 + 250 + 260 для каждой графы;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Б. строка 350 = 300 + 310 – 320 + 330 + 340 для каждой графы;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В. строка 440 = 390 + 400 – 410 + 420 + 430 для каждой графы;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В. строка 500= 450 + 460 – 470 + 480 + 490 для каждой графы;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В. строка 550 = 510 + 520 – 530 + 540 для каждой графы;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В. строка 600 = 560 + 570 – 580 + 590 для каждой графы;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В. строка 670 = 620 + 630 – 640 + 650 + 660 для каждой графы;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В. строка 740 = 690 + 700 – 710 + 720 + 730 для каждой графы;</w:t>
      </w:r>
    </w:p>
    <w:p w:rsidR="00540650" w:rsidRPr="000E2B42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Г. строка 800 = 750 + 760 – 770 + 780 + 790 для каждой графы;</w:t>
      </w:r>
    </w:p>
    <w:p w:rsidR="00540650" w:rsidRPr="00C5340F" w:rsidRDefault="00540650" w:rsidP="00540650">
      <w:pPr>
        <w:pStyle w:val="pj"/>
        <w:ind w:firstLine="709"/>
        <w:rPr>
          <w:sz w:val="28"/>
          <w:szCs w:val="28"/>
        </w:rPr>
      </w:pPr>
      <w:r w:rsidRPr="000E2B42">
        <w:rPr>
          <w:rStyle w:val="s0"/>
          <w:sz w:val="28"/>
          <w:szCs w:val="28"/>
        </w:rPr>
        <w:t>часть Г. строка 860 = 810 + 820 – 830 + 840 + 850 для каждой графы.</w:t>
      </w:r>
    </w:p>
    <w:p w:rsidR="00A71DAE" w:rsidRDefault="00A71DAE">
      <w:bookmarkStart w:id="1" w:name="_GoBack"/>
      <w:bookmarkEnd w:id="1"/>
    </w:p>
    <w:sectPr w:rsidR="00A71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86C"/>
    <w:multiLevelType w:val="hybridMultilevel"/>
    <w:tmpl w:val="8E469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6FE"/>
    <w:multiLevelType w:val="hybridMultilevel"/>
    <w:tmpl w:val="67DA8E22"/>
    <w:lvl w:ilvl="0" w:tplc="DCCE6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0C9971BF"/>
    <w:multiLevelType w:val="hybridMultilevel"/>
    <w:tmpl w:val="B614CCAE"/>
    <w:lvl w:ilvl="0" w:tplc="6720A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465014"/>
    <w:multiLevelType w:val="hybridMultilevel"/>
    <w:tmpl w:val="B7864474"/>
    <w:lvl w:ilvl="0" w:tplc="390E51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833B79"/>
    <w:multiLevelType w:val="hybridMultilevel"/>
    <w:tmpl w:val="E29C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37D"/>
    <w:multiLevelType w:val="hybridMultilevel"/>
    <w:tmpl w:val="CC0EEB16"/>
    <w:lvl w:ilvl="0" w:tplc="04BC0366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153B3B86"/>
    <w:multiLevelType w:val="hybridMultilevel"/>
    <w:tmpl w:val="8206B794"/>
    <w:lvl w:ilvl="0" w:tplc="4016F7E0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6A44383"/>
    <w:multiLevelType w:val="hybridMultilevel"/>
    <w:tmpl w:val="D4345346"/>
    <w:lvl w:ilvl="0" w:tplc="06FA098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F638F5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B570A5"/>
    <w:multiLevelType w:val="hybridMultilevel"/>
    <w:tmpl w:val="09E4D69C"/>
    <w:lvl w:ilvl="0" w:tplc="9DF2F7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29A72821"/>
    <w:multiLevelType w:val="hybridMultilevel"/>
    <w:tmpl w:val="EFF04CA0"/>
    <w:lvl w:ilvl="0" w:tplc="F8381A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935A2D"/>
    <w:multiLevelType w:val="hybridMultilevel"/>
    <w:tmpl w:val="5D005AB2"/>
    <w:lvl w:ilvl="0" w:tplc="C3A8A79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78D6533"/>
    <w:multiLevelType w:val="hybridMultilevel"/>
    <w:tmpl w:val="E4FC242C"/>
    <w:lvl w:ilvl="0" w:tplc="674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B14F3B"/>
    <w:multiLevelType w:val="hybridMultilevel"/>
    <w:tmpl w:val="D87823A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98E4012"/>
    <w:multiLevelType w:val="hybridMultilevel"/>
    <w:tmpl w:val="25E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F3D43F6"/>
    <w:multiLevelType w:val="hybridMultilevel"/>
    <w:tmpl w:val="9A8449A0"/>
    <w:lvl w:ilvl="0" w:tplc="40BCF6E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87533D"/>
    <w:multiLevelType w:val="hybridMultilevel"/>
    <w:tmpl w:val="578C01DA"/>
    <w:lvl w:ilvl="0" w:tplc="CDF4C6CE">
      <w:start w:val="1"/>
      <w:numFmt w:val="decimal"/>
      <w:lvlText w:val="%1)"/>
      <w:lvlJc w:val="left"/>
      <w:pPr>
        <w:ind w:left="130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 w15:restartNumberingAfterBreak="0">
    <w:nsid w:val="40703C16"/>
    <w:multiLevelType w:val="hybridMultilevel"/>
    <w:tmpl w:val="8FAEB3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52016F6"/>
    <w:multiLevelType w:val="hybridMultilevel"/>
    <w:tmpl w:val="D638B3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7120AA"/>
    <w:multiLevelType w:val="hybridMultilevel"/>
    <w:tmpl w:val="BEBCC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B9E339B"/>
    <w:multiLevelType w:val="hybridMultilevel"/>
    <w:tmpl w:val="E8F21156"/>
    <w:lvl w:ilvl="0" w:tplc="5900C6BE">
      <w:start w:val="1"/>
      <w:numFmt w:val="decimal"/>
      <w:lvlText w:val="%1)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9730C9"/>
    <w:multiLevelType w:val="hybridMultilevel"/>
    <w:tmpl w:val="70000C6C"/>
    <w:lvl w:ilvl="0" w:tplc="45EE1C9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A005EC"/>
    <w:multiLevelType w:val="hybridMultilevel"/>
    <w:tmpl w:val="24BA61C8"/>
    <w:lvl w:ilvl="0" w:tplc="6CB843C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0C2568"/>
    <w:multiLevelType w:val="hybridMultilevel"/>
    <w:tmpl w:val="7B7A6DC2"/>
    <w:lvl w:ilvl="0" w:tplc="1BA033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615EF5"/>
    <w:multiLevelType w:val="hybridMultilevel"/>
    <w:tmpl w:val="95F0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978B7"/>
    <w:multiLevelType w:val="hybridMultilevel"/>
    <w:tmpl w:val="60B21F1C"/>
    <w:lvl w:ilvl="0" w:tplc="3B5A6D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D103A1"/>
    <w:multiLevelType w:val="hybridMultilevel"/>
    <w:tmpl w:val="E93C4C7C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699A182A"/>
    <w:multiLevelType w:val="hybridMultilevel"/>
    <w:tmpl w:val="B112AE02"/>
    <w:lvl w:ilvl="0" w:tplc="0166F1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DD5782"/>
    <w:multiLevelType w:val="hybridMultilevel"/>
    <w:tmpl w:val="C2DC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33" w15:restartNumberingAfterBreak="0">
    <w:nsid w:val="6DE6531B"/>
    <w:multiLevelType w:val="hybridMultilevel"/>
    <w:tmpl w:val="DB665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F1D6C81"/>
    <w:multiLevelType w:val="hybridMultilevel"/>
    <w:tmpl w:val="BDC01E5A"/>
    <w:lvl w:ilvl="0" w:tplc="C3A8A7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33351"/>
    <w:multiLevelType w:val="hybridMultilevel"/>
    <w:tmpl w:val="F93C341A"/>
    <w:lvl w:ilvl="0" w:tplc="4016F7E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27D746D"/>
    <w:multiLevelType w:val="hybridMultilevel"/>
    <w:tmpl w:val="BF04A978"/>
    <w:lvl w:ilvl="0" w:tplc="E07A2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8C0C07"/>
    <w:multiLevelType w:val="hybridMultilevel"/>
    <w:tmpl w:val="BDFC1FE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501AD6"/>
    <w:multiLevelType w:val="hybridMultilevel"/>
    <w:tmpl w:val="B1C66F52"/>
    <w:lvl w:ilvl="0" w:tplc="D96A5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051107"/>
    <w:multiLevelType w:val="hybridMultilevel"/>
    <w:tmpl w:val="D3945C98"/>
    <w:lvl w:ilvl="0" w:tplc="ED5462E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30"/>
  </w:num>
  <w:num w:numId="6">
    <w:abstractNumId w:val="29"/>
  </w:num>
  <w:num w:numId="7">
    <w:abstractNumId w:val="31"/>
  </w:num>
  <w:num w:numId="8">
    <w:abstractNumId w:val="3"/>
  </w:num>
  <w:num w:numId="9">
    <w:abstractNumId w:val="1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6"/>
  </w:num>
  <w:num w:numId="21">
    <w:abstractNumId w:val="20"/>
  </w:num>
  <w:num w:numId="22">
    <w:abstractNumId w:val="5"/>
  </w:num>
  <w:num w:numId="23">
    <w:abstractNumId w:val="19"/>
  </w:num>
  <w:num w:numId="24">
    <w:abstractNumId w:val="33"/>
  </w:num>
  <w:num w:numId="25">
    <w:abstractNumId w:val="8"/>
  </w:num>
  <w:num w:numId="26">
    <w:abstractNumId w:val="13"/>
  </w:num>
  <w:num w:numId="27">
    <w:abstractNumId w:val="11"/>
  </w:num>
  <w:num w:numId="28">
    <w:abstractNumId w:val="38"/>
  </w:num>
  <w:num w:numId="29">
    <w:abstractNumId w:val="34"/>
  </w:num>
  <w:num w:numId="30">
    <w:abstractNumId w:val="21"/>
  </w:num>
  <w:num w:numId="31">
    <w:abstractNumId w:val="37"/>
  </w:num>
  <w:num w:numId="32">
    <w:abstractNumId w:val="28"/>
  </w:num>
  <w:num w:numId="33">
    <w:abstractNumId w:val="4"/>
  </w:num>
  <w:num w:numId="34">
    <w:abstractNumId w:val="9"/>
  </w:num>
  <w:num w:numId="35">
    <w:abstractNumId w:val="6"/>
  </w:num>
  <w:num w:numId="36">
    <w:abstractNumId w:val="27"/>
  </w:num>
  <w:num w:numId="37">
    <w:abstractNumId w:val="0"/>
  </w:num>
  <w:num w:numId="38">
    <w:abstractNumId w:val="12"/>
  </w:num>
  <w:num w:numId="39">
    <w:abstractNumId w:val="22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1E1"/>
    <w:rsid w:val="00540650"/>
    <w:rsid w:val="00A71DAE"/>
    <w:rsid w:val="00F0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94E55-C00C-4498-8963-188FFC69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6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40650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40650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40650"/>
    <w:pPr>
      <w:keepNext/>
      <w:overflowPunct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540650"/>
    <w:pPr>
      <w:keepNext/>
      <w:overflowPunct/>
      <w:autoSpaceDE/>
      <w:autoSpaceDN/>
      <w:adjustRightInd/>
      <w:spacing w:before="120"/>
      <w:outlineLvl w:val="3"/>
    </w:pPr>
    <w:rPr>
      <w:color w:val="000000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540650"/>
    <w:pPr>
      <w:keepNext/>
      <w:overflowPunct/>
      <w:autoSpaceDE/>
      <w:autoSpaceDN/>
      <w:adjustRightInd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540650"/>
    <w:pPr>
      <w:keepNext/>
      <w:overflowPunct/>
      <w:autoSpaceDE/>
      <w:autoSpaceDN/>
      <w:adjustRightInd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540650"/>
    <w:pPr>
      <w:keepNext/>
      <w:overflowPunct/>
      <w:autoSpaceDE/>
      <w:autoSpaceDN/>
      <w:adjustRightInd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540650"/>
    <w:pPr>
      <w:keepNext/>
      <w:overflowPunct/>
      <w:autoSpaceDE/>
      <w:autoSpaceDN/>
      <w:adjustRightInd/>
      <w:ind w:firstLine="540"/>
      <w:jc w:val="center"/>
      <w:outlineLvl w:val="7"/>
    </w:pPr>
    <w:rPr>
      <w:bCs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540650"/>
    <w:pPr>
      <w:keepNext/>
      <w:overflowPunct/>
      <w:autoSpaceDE/>
      <w:autoSpaceDN/>
      <w:adjustRightInd/>
      <w:jc w:val="center"/>
      <w:outlineLvl w:val="8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650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0650"/>
    <w:rPr>
      <w:rFonts w:ascii="Times/Kazakh" w:eastAsia="Times New Roman" w:hAnsi="Times/Kazakh" w:cs="Times New Roman"/>
      <w:b/>
      <w:sz w:val="26"/>
      <w:szCs w:val="20"/>
      <w:lang w:eastAsia="ko-KR"/>
    </w:rPr>
  </w:style>
  <w:style w:type="character" w:customStyle="1" w:styleId="30">
    <w:name w:val="Заголовок 3 Знак"/>
    <w:basedOn w:val="a0"/>
    <w:link w:val="3"/>
    <w:semiHidden/>
    <w:rsid w:val="005406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40650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54065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54065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54065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540650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54065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Знак"/>
    <w:basedOn w:val="a"/>
    <w:autoRedefine/>
    <w:rsid w:val="0054065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540650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5">
    <w:name w:val="Основной текст с отступом Знак"/>
    <w:basedOn w:val="a0"/>
    <w:link w:val="a4"/>
    <w:rsid w:val="00540650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6">
    <w:name w:val="Title"/>
    <w:basedOn w:val="a"/>
    <w:link w:val="a7"/>
    <w:qFormat/>
    <w:rsid w:val="00540650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7">
    <w:name w:val="Заголовок Знак"/>
    <w:basedOn w:val="a0"/>
    <w:link w:val="a6"/>
    <w:rsid w:val="005406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Subtitle"/>
    <w:basedOn w:val="a"/>
    <w:link w:val="a9"/>
    <w:qFormat/>
    <w:rsid w:val="00540650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9">
    <w:name w:val="Подзаголовок Знак"/>
    <w:basedOn w:val="a0"/>
    <w:link w:val="a8"/>
    <w:rsid w:val="0054065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540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5">
    <w:name w:val="Стиль Слева:  0 см Выступ:  15 см"/>
    <w:basedOn w:val="a"/>
    <w:rsid w:val="00540650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table" w:styleId="ab">
    <w:name w:val="Table Grid"/>
    <w:basedOn w:val="a1"/>
    <w:rsid w:val="00540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540650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5406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0">
    <w:name w:val="s0"/>
    <w:qFormat/>
    <w:rsid w:val="005406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540650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character" w:customStyle="1" w:styleId="s1">
    <w:name w:val="s1"/>
    <w:rsid w:val="0054065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54065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406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rsid w:val="00540650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54065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uiPriority w:val="34"/>
    <w:qFormat/>
    <w:rsid w:val="00540650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54065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540650"/>
  </w:style>
  <w:style w:type="character" w:styleId="af3">
    <w:name w:val="Strong"/>
    <w:qFormat/>
    <w:rsid w:val="00540650"/>
    <w:rPr>
      <w:b/>
      <w:bCs/>
    </w:rPr>
  </w:style>
  <w:style w:type="paragraph" w:styleId="af4">
    <w:name w:val="footer"/>
    <w:basedOn w:val="a"/>
    <w:link w:val="af5"/>
    <w:uiPriority w:val="99"/>
    <w:rsid w:val="0054065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5406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annotation reference"/>
    <w:basedOn w:val="a0"/>
    <w:uiPriority w:val="99"/>
    <w:unhideWhenUsed/>
    <w:qFormat/>
    <w:rsid w:val="0054065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0650"/>
    <w:pPr>
      <w:overflowPunct/>
      <w:autoSpaceDE/>
      <w:autoSpaceDN/>
      <w:adjustRightInd/>
    </w:pPr>
  </w:style>
  <w:style w:type="character" w:customStyle="1" w:styleId="af8">
    <w:name w:val="Текст примечания Знак"/>
    <w:basedOn w:val="a0"/>
    <w:link w:val="af7"/>
    <w:uiPriority w:val="99"/>
    <w:semiHidden/>
    <w:rsid w:val="005406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065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065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540650"/>
    <w:pPr>
      <w:overflowPunct/>
      <w:autoSpaceDE/>
      <w:autoSpaceDN/>
      <w:adjustRightInd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54065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2">
    <w:name w:val="s2"/>
    <w:rsid w:val="0054065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sid w:val="00540650"/>
    <w:rPr>
      <w:color w:val="000000"/>
      <w:sz w:val="24"/>
      <w:szCs w:val="24"/>
    </w:rPr>
  </w:style>
  <w:style w:type="paragraph" w:customStyle="1" w:styleId="pr">
    <w:name w:val="pr"/>
    <w:basedOn w:val="a"/>
    <w:rsid w:val="00540650"/>
    <w:pPr>
      <w:overflowPunct/>
      <w:autoSpaceDE/>
      <w:autoSpaceDN/>
      <w:adjustRightInd/>
      <w:jc w:val="right"/>
    </w:pPr>
    <w:rPr>
      <w:color w:val="000000"/>
      <w:sz w:val="24"/>
      <w:szCs w:val="24"/>
    </w:rPr>
  </w:style>
  <w:style w:type="paragraph" w:customStyle="1" w:styleId="pj">
    <w:name w:val="pj"/>
    <w:basedOn w:val="a"/>
    <w:rsid w:val="00540650"/>
    <w:pPr>
      <w:overflowPunct/>
      <w:autoSpaceDE/>
      <w:autoSpaceDN/>
      <w:adjustRightInd/>
      <w:ind w:firstLine="400"/>
      <w:jc w:val="both"/>
    </w:pPr>
    <w:rPr>
      <w:color w:val="000000"/>
      <w:sz w:val="24"/>
      <w:szCs w:val="24"/>
    </w:rPr>
  </w:style>
  <w:style w:type="paragraph" w:customStyle="1" w:styleId="pc">
    <w:name w:val="pc"/>
    <w:basedOn w:val="a"/>
    <w:rsid w:val="00540650"/>
    <w:pPr>
      <w:overflowPunct/>
      <w:autoSpaceDE/>
      <w:autoSpaceDN/>
      <w:adjustRightInd/>
      <w:jc w:val="center"/>
    </w:pPr>
    <w:rPr>
      <w:color w:val="000000"/>
      <w:sz w:val="24"/>
      <w:szCs w:val="24"/>
    </w:rPr>
  </w:style>
  <w:style w:type="paragraph" w:styleId="afd">
    <w:name w:val="Revision"/>
    <w:hidden/>
    <w:uiPriority w:val="99"/>
    <w:semiHidden/>
    <w:rsid w:val="00540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semiHidden/>
    <w:unhideWhenUsed/>
    <w:rsid w:val="00540650"/>
    <w:rPr>
      <w:color w:val="800080"/>
      <w:u w:val="single"/>
    </w:rPr>
  </w:style>
  <w:style w:type="character" w:customStyle="1" w:styleId="s19">
    <w:name w:val="s19"/>
    <w:rsid w:val="0054065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3">
    <w:name w:val="s3"/>
    <w:rsid w:val="0054065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54065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rsid w:val="00540650"/>
    <w:rPr>
      <w:rFonts w:ascii="Times New Roman" w:hAnsi="Times New Roman" w:cs="Times New Roman" w:hint="default"/>
      <w:color w:val="333399"/>
      <w:u w:val="single"/>
    </w:rPr>
  </w:style>
  <w:style w:type="paragraph" w:styleId="23">
    <w:name w:val="Quote"/>
    <w:basedOn w:val="a"/>
    <w:next w:val="a"/>
    <w:link w:val="24"/>
    <w:uiPriority w:val="29"/>
    <w:qFormat/>
    <w:rsid w:val="00540650"/>
    <w:pPr>
      <w:overflowPunct/>
      <w:autoSpaceDE/>
      <w:autoSpaceDN/>
      <w:adjustRightInd/>
    </w:pPr>
    <w:rPr>
      <w:rFonts w:eastAsia="MS Mincho"/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540650"/>
    <w:rPr>
      <w:rFonts w:ascii="Times New Roman" w:eastAsia="MS Mincho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ff">
    <w:name w:val="footnote text"/>
    <w:basedOn w:val="a"/>
    <w:link w:val="aff0"/>
    <w:semiHidden/>
    <w:unhideWhenUsed/>
    <w:rsid w:val="00540650"/>
    <w:pPr>
      <w:overflowPunct/>
      <w:autoSpaceDE/>
      <w:autoSpaceDN/>
      <w:adjustRightInd/>
    </w:pPr>
  </w:style>
  <w:style w:type="character" w:customStyle="1" w:styleId="aff0">
    <w:name w:val="Текст сноски Знак"/>
    <w:basedOn w:val="a0"/>
    <w:link w:val="aff"/>
    <w:semiHidden/>
    <w:rsid w:val="005406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Body Text"/>
    <w:basedOn w:val="a"/>
    <w:link w:val="aff2"/>
    <w:semiHidden/>
    <w:unhideWhenUsed/>
    <w:rsid w:val="00540650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semiHidden/>
    <w:rsid w:val="00540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semiHidden/>
    <w:unhideWhenUsed/>
    <w:rsid w:val="00540650"/>
    <w:pPr>
      <w:overflowPunct/>
      <w:autoSpaceDE/>
      <w:autoSpaceDN/>
      <w:adjustRightInd/>
      <w:spacing w:before="120"/>
      <w:jc w:val="both"/>
    </w:pPr>
    <w:rPr>
      <w:b/>
      <w:sz w:val="24"/>
    </w:rPr>
  </w:style>
  <w:style w:type="character" w:customStyle="1" w:styleId="26">
    <w:name w:val="Основной текст 2 Знак"/>
    <w:basedOn w:val="a0"/>
    <w:link w:val="25"/>
    <w:semiHidden/>
    <w:rsid w:val="0054065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540650"/>
    <w:pPr>
      <w:tabs>
        <w:tab w:val="num" w:pos="0"/>
      </w:tabs>
      <w:overflowPunct/>
      <w:autoSpaceDE/>
      <w:autoSpaceDN/>
      <w:adjustRightInd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semiHidden/>
    <w:rsid w:val="005406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540650"/>
    <w:pPr>
      <w:overflowPunct/>
      <w:autoSpaceDE/>
      <w:autoSpaceDN/>
      <w:adjustRightInd/>
      <w:ind w:firstLine="708"/>
      <w:jc w:val="both"/>
    </w:pPr>
    <w:rPr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semiHidden/>
    <w:rsid w:val="00540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Document Map"/>
    <w:basedOn w:val="a"/>
    <w:link w:val="aff4"/>
    <w:semiHidden/>
    <w:unhideWhenUsed/>
    <w:rsid w:val="00540650"/>
    <w:pPr>
      <w:shd w:val="clear" w:color="auto" w:fill="000080"/>
      <w:overflowPunct/>
      <w:autoSpaceDE/>
      <w:autoSpaceDN/>
      <w:adjustRightInd/>
    </w:pPr>
    <w:rPr>
      <w:rFonts w:ascii="Tahoma" w:hAnsi="Tahoma" w:cs="Tahoma"/>
    </w:rPr>
  </w:style>
  <w:style w:type="character" w:customStyle="1" w:styleId="aff4">
    <w:name w:val="Схема документа Знак"/>
    <w:basedOn w:val="a0"/>
    <w:link w:val="aff3"/>
    <w:semiHidden/>
    <w:rsid w:val="0054065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210">
    <w:name w:val="Основной текст 21"/>
    <w:basedOn w:val="a"/>
    <w:rsid w:val="00540650"/>
    <w:pPr>
      <w:overflowPunct/>
      <w:autoSpaceDE/>
      <w:autoSpaceDN/>
      <w:adjustRightInd/>
      <w:snapToGrid w:val="0"/>
      <w:jc w:val="center"/>
    </w:pPr>
    <w:rPr>
      <w:sz w:val="28"/>
    </w:rPr>
  </w:style>
  <w:style w:type="paragraph" w:customStyle="1" w:styleId="12">
    <w:name w:val="Основной текст1"/>
    <w:basedOn w:val="a"/>
    <w:rsid w:val="00540650"/>
    <w:pPr>
      <w:overflowPunct/>
      <w:autoSpaceDE/>
      <w:autoSpaceDN/>
      <w:adjustRightInd/>
      <w:snapToGrid w:val="0"/>
      <w:jc w:val="both"/>
    </w:pPr>
    <w:rPr>
      <w:sz w:val="24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54065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54065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540650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3">
    <w:name w:val="Знак Знак Знак1 Знак Знак Знак Знак Знак Знак"/>
    <w:basedOn w:val="a"/>
    <w:next w:val="2"/>
    <w:autoRedefine/>
    <w:rsid w:val="00540650"/>
    <w:pPr>
      <w:overflowPunct/>
      <w:autoSpaceDE/>
      <w:autoSpaceDN/>
      <w:adjustRightInd/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14Exact">
    <w:name w:val="Основной текст (14) Exact"/>
    <w:rsid w:val="005406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5406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5406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5406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540650"/>
  </w:style>
  <w:style w:type="character" w:customStyle="1" w:styleId="s192">
    <w:name w:val="s192"/>
    <w:basedOn w:val="a0"/>
    <w:rsid w:val="00540650"/>
  </w:style>
  <w:style w:type="table" w:customStyle="1" w:styleId="14">
    <w:name w:val="Сетка таблицы1"/>
    <w:basedOn w:val="a1"/>
    <w:next w:val="ab"/>
    <w:rsid w:val="00540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a0"/>
    <w:rsid w:val="0054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5571</Words>
  <Characters>31758</Characters>
  <Application>Microsoft Office Word</Application>
  <DocSecurity>0</DocSecurity>
  <Lines>264</Lines>
  <Paragraphs>74</Paragraphs>
  <ScaleCrop>false</ScaleCrop>
  <Company/>
  <LinksUpToDate>false</LinksUpToDate>
  <CharactersWithSpaces>37255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 Батырханова</dc:creator>
  <cp:keywords/>
  <dc:description/>
  <cp:lastModifiedBy>Айша Батырханова</cp:lastModifiedBy>
  <cp:revision>2</cp:revision>
  <dcterms:created xsi:type="dcterms:W3CDTF">2025-08-04T12:54:00Z</dcterms:created>
  <dcterms:modified xsi:type="dcterms:W3CDTF">2025-08-04T12:54:00Z</dcterms:modified>
</cp:coreProperties>
</file>