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2" w:type="dxa"/>
        <w:jc w:val="right"/>
        <w:tblLook w:val="04A0" w:firstRow="1" w:lastRow="0" w:firstColumn="1" w:lastColumn="0" w:noHBand="0" w:noVBand="1"/>
      </w:tblPr>
      <w:tblGrid>
        <w:gridCol w:w="10172"/>
      </w:tblGrid>
      <w:tr w:rsidR="00FA37B6" w:rsidRPr="00FA37B6" w14:paraId="569DB80F" w14:textId="77777777" w:rsidTr="008B35A0">
        <w:trPr>
          <w:jc w:val="right"/>
        </w:trPr>
        <w:tc>
          <w:tcPr>
            <w:tcW w:w="10172" w:type="dxa"/>
            <w:tcBorders>
              <w:top w:val="nil"/>
              <w:left w:val="nil"/>
              <w:bottom w:val="nil"/>
              <w:right w:val="nil"/>
            </w:tcBorders>
            <w:hideMark/>
          </w:tcPr>
          <w:tbl>
            <w:tblPr>
              <w:tblW w:w="4007" w:type="dxa"/>
              <w:tblInd w:w="5949" w:type="dxa"/>
              <w:tblLook w:val="04A0" w:firstRow="1" w:lastRow="0" w:firstColumn="1" w:lastColumn="0" w:noHBand="0" w:noVBand="1"/>
            </w:tblPr>
            <w:tblGrid>
              <w:gridCol w:w="4007"/>
            </w:tblGrid>
            <w:tr w:rsidR="00FA37B6" w:rsidRPr="00FA37B6" w14:paraId="20B8C329" w14:textId="77777777" w:rsidTr="00ED3BBE">
              <w:trPr>
                <w:trHeight w:val="1527"/>
              </w:trPr>
              <w:tc>
                <w:tcPr>
                  <w:tcW w:w="4007" w:type="dxa"/>
                  <w:hideMark/>
                </w:tcPr>
                <w:p w14:paraId="068A5EFE" w14:textId="77777777" w:rsidR="002A04A6" w:rsidRPr="00FA37B6" w:rsidRDefault="002A04A6" w:rsidP="00A9474C">
                  <w:pPr>
                    <w:ind w:left="77"/>
                    <w:rPr>
                      <w:rStyle w:val="ezkurwreuab5ozgtqnkl"/>
                      <w:sz w:val="28"/>
                      <w:szCs w:val="28"/>
                      <w:lang w:val="kk-KZ"/>
                    </w:rPr>
                  </w:pPr>
                  <w:r w:rsidRPr="00FA37B6">
                    <w:rPr>
                      <w:rStyle w:val="ezkurwreuab5ozgtqnkl"/>
                      <w:sz w:val="28"/>
                      <w:szCs w:val="28"/>
                      <w:lang w:val="kk-KZ"/>
                    </w:rPr>
                    <w:t>Қазақстан</w:t>
                  </w:r>
                  <w:r w:rsidRPr="00FA37B6">
                    <w:rPr>
                      <w:sz w:val="28"/>
                      <w:szCs w:val="28"/>
                      <w:lang w:val="kk-KZ"/>
                    </w:rPr>
                    <w:t xml:space="preserve"> </w:t>
                  </w:r>
                  <w:r w:rsidRPr="00FA37B6">
                    <w:rPr>
                      <w:rStyle w:val="ezkurwreuab5ozgtqnkl"/>
                      <w:sz w:val="28"/>
                      <w:szCs w:val="28"/>
                      <w:lang w:val="kk-KZ"/>
                    </w:rPr>
                    <w:t>Республикасының 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056AD8D2" w14:textId="33219044" w:rsidR="002A04A6" w:rsidRPr="00FA37B6" w:rsidRDefault="002A04A6" w:rsidP="00A9474C">
                  <w:pPr>
                    <w:ind w:left="77"/>
                    <w:rPr>
                      <w:sz w:val="28"/>
                      <w:szCs w:val="28"/>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6C62DD">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6C62DD">
                    <w:rPr>
                      <w:sz w:val="28"/>
                      <w:szCs w:val="28"/>
                      <w:lang w:val="kk-KZ"/>
                    </w:rPr>
                    <w:t>маусымдағы</w:t>
                  </w:r>
                  <w:r w:rsidRPr="00FA37B6">
                    <w:rPr>
                      <w:sz w:val="28"/>
                      <w:szCs w:val="28"/>
                      <w:lang w:val="kk-KZ"/>
                    </w:rPr>
                    <w:t xml:space="preserve"> </w:t>
                  </w:r>
                </w:p>
                <w:p w14:paraId="6F0CA525" w14:textId="073F84F1" w:rsidR="002A04A6" w:rsidRPr="00FA37B6" w:rsidRDefault="002A04A6" w:rsidP="00A9474C">
                  <w:pPr>
                    <w:ind w:left="77"/>
                    <w:rPr>
                      <w:sz w:val="28"/>
                      <w:szCs w:val="28"/>
                      <w:lang w:val="kk-KZ"/>
                    </w:rPr>
                  </w:pPr>
                  <w:r w:rsidRPr="00FA37B6">
                    <w:rPr>
                      <w:rStyle w:val="ezkurwreuab5ozgtqnkl"/>
                      <w:sz w:val="28"/>
                      <w:szCs w:val="28"/>
                      <w:lang w:val="kk-KZ"/>
                    </w:rPr>
                    <w:t>№</w:t>
                  </w:r>
                  <w:r w:rsidRPr="00FA37B6">
                    <w:rPr>
                      <w:sz w:val="28"/>
                      <w:szCs w:val="28"/>
                      <w:lang w:val="kk-KZ"/>
                    </w:rPr>
                    <w:t xml:space="preserve"> </w:t>
                  </w:r>
                  <w:r w:rsidR="006C62DD">
                    <w:rPr>
                      <w:sz w:val="28"/>
                      <w:szCs w:val="28"/>
                    </w:rPr>
                    <w:t>33</w:t>
                  </w:r>
                  <w:r w:rsidRPr="00FA37B6">
                    <w:rPr>
                      <w:sz w:val="28"/>
                      <w:szCs w:val="28"/>
                      <w:lang w:val="kk-KZ"/>
                    </w:rPr>
                    <w:t xml:space="preserve"> қ</w:t>
                  </w:r>
                  <w:r w:rsidRPr="00FA37B6">
                    <w:rPr>
                      <w:rStyle w:val="ezkurwreuab5ozgtqnkl"/>
                      <w:sz w:val="28"/>
                      <w:szCs w:val="28"/>
                      <w:lang w:val="kk-KZ"/>
                    </w:rPr>
                    <w:t>аулысына</w:t>
                  </w:r>
                  <w:r w:rsidRPr="00FA37B6">
                    <w:rPr>
                      <w:sz w:val="28"/>
                      <w:szCs w:val="28"/>
                      <w:lang w:val="kk-KZ"/>
                    </w:rPr>
                    <w:t xml:space="preserve"> </w:t>
                  </w:r>
                </w:p>
                <w:p w14:paraId="50171621" w14:textId="41431AA9" w:rsidR="002A04A6" w:rsidRPr="00FA37B6" w:rsidRDefault="002A04A6" w:rsidP="00766CE7">
                  <w:pPr>
                    <w:ind w:left="77"/>
                    <w:rPr>
                      <w:i/>
                      <w:sz w:val="28"/>
                      <w:szCs w:val="28"/>
                      <w:lang w:val="kk-KZ"/>
                    </w:rPr>
                  </w:pPr>
                  <w:r w:rsidRPr="00FA37B6">
                    <w:rPr>
                      <w:sz w:val="28"/>
                      <w:szCs w:val="28"/>
                      <w:lang w:val="kk-KZ"/>
                    </w:rPr>
                    <w:t>7-</w:t>
                  </w:r>
                  <w:r w:rsidRPr="00FA37B6">
                    <w:rPr>
                      <w:rStyle w:val="ezkurwreuab5ozgtqnkl"/>
                      <w:sz w:val="28"/>
                      <w:szCs w:val="28"/>
                      <w:lang w:val="kk-KZ"/>
                    </w:rPr>
                    <w:t>қосымша</w:t>
                  </w:r>
                  <w:r w:rsidRPr="00FA37B6">
                    <w:rPr>
                      <w:sz w:val="28"/>
                      <w:szCs w:val="28"/>
                      <w:lang w:val="kk-KZ"/>
                    </w:rPr>
                    <w:t xml:space="preserve"> </w:t>
                  </w:r>
                </w:p>
              </w:tc>
            </w:tr>
          </w:tbl>
          <w:p w14:paraId="6B23C732" w14:textId="77777777" w:rsidR="002A04A6" w:rsidRPr="00FA37B6" w:rsidRDefault="002A04A6" w:rsidP="00A9474C">
            <w:pPr>
              <w:rPr>
                <w:sz w:val="28"/>
                <w:szCs w:val="28"/>
                <w:lang w:val="kk-KZ"/>
              </w:rPr>
            </w:pPr>
          </w:p>
        </w:tc>
      </w:tr>
    </w:tbl>
    <w:p w14:paraId="7BAAEAB1" w14:textId="77777777" w:rsidR="002A04A6" w:rsidRPr="00FA37B6" w:rsidRDefault="002A04A6" w:rsidP="002A04A6">
      <w:pPr>
        <w:pStyle w:val="pc"/>
        <w:rPr>
          <w:color w:val="auto"/>
          <w:lang w:val="kk-KZ"/>
        </w:rPr>
      </w:pPr>
      <w:r w:rsidRPr="00FA37B6">
        <w:rPr>
          <w:color w:val="auto"/>
          <w:sz w:val="28"/>
          <w:szCs w:val="28"/>
          <w:lang w:val="kk-KZ"/>
        </w:rPr>
        <w:t> </w:t>
      </w:r>
    </w:p>
    <w:tbl>
      <w:tblPr>
        <w:tblW w:w="5060" w:type="pct"/>
        <w:jc w:val="center"/>
        <w:tblCellMar>
          <w:left w:w="0" w:type="dxa"/>
          <w:right w:w="0" w:type="dxa"/>
        </w:tblCellMar>
        <w:tblLook w:val="04A0" w:firstRow="1" w:lastRow="0" w:firstColumn="1" w:lastColumn="0" w:noHBand="0" w:noVBand="1"/>
      </w:tblPr>
      <w:tblGrid>
        <w:gridCol w:w="2058"/>
        <w:gridCol w:w="1749"/>
        <w:gridCol w:w="857"/>
        <w:gridCol w:w="2386"/>
        <w:gridCol w:w="722"/>
        <w:gridCol w:w="1589"/>
        <w:gridCol w:w="1245"/>
        <w:gridCol w:w="1135"/>
        <w:gridCol w:w="1986"/>
        <w:gridCol w:w="718"/>
        <w:gridCol w:w="77"/>
        <w:gridCol w:w="20"/>
        <w:gridCol w:w="202"/>
      </w:tblGrid>
      <w:tr w:rsidR="00FA37B6" w:rsidRPr="00FA37B6" w14:paraId="317ADD6C" w14:textId="77777777" w:rsidTr="00A9474C">
        <w:trPr>
          <w:gridAfter w:val="3"/>
          <w:wAfter w:w="105" w:type="pct"/>
          <w:jc w:val="center"/>
        </w:trPr>
        <w:tc>
          <w:tcPr>
            <w:tcW w:w="2595" w:type="pct"/>
            <w:gridSpan w:val="5"/>
            <w:vMerge w:val="restart"/>
            <w:tcMar>
              <w:top w:w="0" w:type="dxa"/>
              <w:left w:w="108" w:type="dxa"/>
              <w:bottom w:w="0" w:type="dxa"/>
              <w:right w:w="108" w:type="dxa"/>
            </w:tcMar>
            <w:hideMark/>
          </w:tcPr>
          <w:p w14:paraId="66FA80EF" w14:textId="77777777" w:rsidR="002A04A6" w:rsidRPr="00FA37B6" w:rsidRDefault="002A04A6" w:rsidP="00A9474C">
            <w:pPr>
              <w:pStyle w:val="pc"/>
              <w:spacing w:line="256" w:lineRule="auto"/>
              <w:rPr>
                <w:color w:val="auto"/>
                <w:lang w:val="kk-KZ" w:eastAsia="en-US"/>
              </w:rPr>
            </w:pPr>
            <w:r w:rsidRPr="00FA37B6">
              <w:rPr>
                <w:color w:val="auto"/>
                <w:sz w:val="28"/>
                <w:szCs w:val="28"/>
                <w:lang w:val="kk-KZ"/>
              </w:rPr>
              <w:t> </w:t>
            </w:r>
            <w:r w:rsidRPr="00FA37B6">
              <w:rPr>
                <w:noProof/>
                <w:color w:val="auto"/>
              </w:rPr>
              <w:drawing>
                <wp:inline distT="0" distB="0" distL="0" distR="0" wp14:anchorId="7EEB1392" wp14:editId="1B5AD056">
                  <wp:extent cx="4752975" cy="1047750"/>
                  <wp:effectExtent l="0" t="0" r="0" b="0"/>
                  <wp:docPr id="127"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2975" cy="1047750"/>
                          </a:xfrm>
                          <a:prstGeom prst="rect">
                            <a:avLst/>
                          </a:prstGeom>
                          <a:noFill/>
                          <a:ln>
                            <a:noFill/>
                          </a:ln>
                        </pic:spPr>
                      </pic:pic>
                    </a:graphicData>
                  </a:graphic>
                </wp:inline>
              </w:drawing>
            </w:r>
          </w:p>
        </w:tc>
        <w:tc>
          <w:tcPr>
            <w:tcW w:w="2300" w:type="pct"/>
            <w:gridSpan w:val="5"/>
            <w:tcMar>
              <w:top w:w="0" w:type="dxa"/>
              <w:left w:w="108" w:type="dxa"/>
              <w:bottom w:w="0" w:type="dxa"/>
              <w:right w:w="108" w:type="dxa"/>
            </w:tcMar>
            <w:hideMark/>
          </w:tcPr>
          <w:p w14:paraId="33313BBF" w14:textId="77777777" w:rsidR="002A04A6" w:rsidRPr="00FA37B6" w:rsidRDefault="002A04A6" w:rsidP="00A9474C">
            <w:pPr>
              <w:pStyle w:val="p"/>
              <w:spacing w:line="256" w:lineRule="auto"/>
              <w:jc w:val="both"/>
              <w:rPr>
                <w:color w:val="auto"/>
                <w:sz w:val="28"/>
                <w:szCs w:val="28"/>
                <w:lang w:val="kk-KZ" w:eastAsia="en-US"/>
              </w:rPr>
            </w:pPr>
            <w:r w:rsidRPr="00FA37B6">
              <w:rPr>
                <w:b/>
                <w:bCs/>
                <w:color w:val="auto"/>
                <w:sz w:val="28"/>
                <w:szCs w:val="28"/>
                <w:bdr w:val="none" w:sz="0" w:space="0" w:color="auto" w:frame="1"/>
                <w:lang w:val="kk-KZ" w:eastAsia="en-US"/>
              </w:rPr>
              <w:t>Ақпаратты алушы органдар жасырындылыққа кепілдік береді</w:t>
            </w:r>
          </w:p>
          <w:p w14:paraId="02CDEFF3" w14:textId="77777777" w:rsidR="002A04A6" w:rsidRPr="00FA37B6" w:rsidRDefault="002A04A6" w:rsidP="00A9474C">
            <w:pPr>
              <w:pStyle w:val="p"/>
              <w:spacing w:line="256" w:lineRule="auto"/>
              <w:jc w:val="both"/>
              <w:rPr>
                <w:color w:val="auto"/>
                <w:sz w:val="28"/>
                <w:szCs w:val="28"/>
                <w:lang w:val="kk-KZ" w:eastAsia="en-US"/>
              </w:rPr>
            </w:pPr>
            <w:r w:rsidRPr="00FA37B6">
              <w:rPr>
                <w:color w:val="auto"/>
                <w:sz w:val="28"/>
                <w:szCs w:val="28"/>
                <w:lang w:val="kk-KZ" w:eastAsia="en-US"/>
              </w:rPr>
              <w:t>Конфиденциальность гарантируется органами получателями информации</w:t>
            </w:r>
          </w:p>
        </w:tc>
      </w:tr>
      <w:tr w:rsidR="00FA37B6" w:rsidRPr="00FA37B6" w14:paraId="1D887280" w14:textId="77777777" w:rsidTr="00A9474C">
        <w:trPr>
          <w:gridAfter w:val="3"/>
          <w:wAfter w:w="105" w:type="pct"/>
          <w:jc w:val="center"/>
        </w:trPr>
        <w:tc>
          <w:tcPr>
            <w:tcW w:w="2595" w:type="pct"/>
            <w:gridSpan w:val="5"/>
            <w:vMerge/>
            <w:vAlign w:val="center"/>
            <w:hideMark/>
          </w:tcPr>
          <w:p w14:paraId="518D4F27" w14:textId="77777777" w:rsidR="002A04A6" w:rsidRPr="00FA37B6" w:rsidRDefault="002A04A6" w:rsidP="00A9474C">
            <w:pPr>
              <w:spacing w:line="256" w:lineRule="auto"/>
              <w:rPr>
                <w:sz w:val="24"/>
                <w:szCs w:val="24"/>
                <w:lang w:val="kk-KZ" w:eastAsia="en-US"/>
              </w:rPr>
            </w:pPr>
          </w:p>
        </w:tc>
        <w:tc>
          <w:tcPr>
            <w:tcW w:w="2300" w:type="pct"/>
            <w:gridSpan w:val="5"/>
            <w:tcMar>
              <w:top w:w="0" w:type="dxa"/>
              <w:left w:w="108" w:type="dxa"/>
              <w:bottom w:w="0" w:type="dxa"/>
              <w:right w:w="108" w:type="dxa"/>
            </w:tcMar>
            <w:hideMark/>
          </w:tcPr>
          <w:p w14:paraId="3522709F" w14:textId="77777777" w:rsidR="002A04A6" w:rsidRPr="00FA37B6" w:rsidRDefault="002A04A6" w:rsidP="00A9474C">
            <w:pPr>
              <w:pStyle w:val="p"/>
              <w:spacing w:line="256" w:lineRule="auto"/>
              <w:jc w:val="both"/>
              <w:rPr>
                <w:color w:val="auto"/>
                <w:sz w:val="28"/>
                <w:szCs w:val="28"/>
                <w:lang w:val="kk-KZ" w:eastAsia="en-US"/>
              </w:rPr>
            </w:pPr>
            <w:r w:rsidRPr="00FA37B6">
              <w:rPr>
                <w:b/>
                <w:bCs/>
                <w:color w:val="auto"/>
                <w:sz w:val="28"/>
                <w:szCs w:val="28"/>
                <w:bdr w:val="none" w:sz="0" w:space="0" w:color="auto" w:frame="1"/>
                <w:lang w:val="kk-KZ" w:eastAsia="en-US"/>
              </w:rPr>
              <w:t>Ведомстволық статистикалық байқаудың статистикалық нысаны</w:t>
            </w:r>
          </w:p>
          <w:p w14:paraId="05475B5B" w14:textId="77777777" w:rsidR="002A04A6" w:rsidRPr="00FA37B6" w:rsidRDefault="002A04A6" w:rsidP="00A9474C">
            <w:pPr>
              <w:pStyle w:val="p"/>
              <w:spacing w:line="256" w:lineRule="auto"/>
              <w:jc w:val="both"/>
              <w:rPr>
                <w:color w:val="auto"/>
                <w:sz w:val="28"/>
                <w:szCs w:val="28"/>
                <w:lang w:val="kk-KZ" w:eastAsia="en-US"/>
              </w:rPr>
            </w:pPr>
            <w:r w:rsidRPr="00FA37B6">
              <w:rPr>
                <w:color w:val="auto"/>
                <w:sz w:val="28"/>
                <w:szCs w:val="28"/>
                <w:lang w:val="kk-KZ" w:eastAsia="en-US"/>
              </w:rPr>
              <w:t>Статистическая форма ведомственного статистического наблюдения</w:t>
            </w:r>
          </w:p>
        </w:tc>
      </w:tr>
      <w:tr w:rsidR="00FA37B6" w:rsidRPr="00FA37B6" w14:paraId="65DADD61" w14:textId="77777777" w:rsidTr="00A9474C">
        <w:trPr>
          <w:gridAfter w:val="3"/>
          <w:wAfter w:w="105" w:type="pct"/>
          <w:jc w:val="center"/>
        </w:trPr>
        <w:tc>
          <w:tcPr>
            <w:tcW w:w="2595" w:type="pct"/>
            <w:gridSpan w:val="5"/>
            <w:vMerge/>
            <w:vAlign w:val="center"/>
            <w:hideMark/>
          </w:tcPr>
          <w:p w14:paraId="169D5412" w14:textId="77777777" w:rsidR="002A04A6" w:rsidRPr="00FA37B6" w:rsidRDefault="002A04A6" w:rsidP="00A9474C">
            <w:pPr>
              <w:spacing w:line="256" w:lineRule="auto"/>
              <w:rPr>
                <w:sz w:val="24"/>
                <w:szCs w:val="24"/>
                <w:lang w:val="kk-KZ" w:eastAsia="en-US"/>
              </w:rPr>
            </w:pPr>
          </w:p>
        </w:tc>
        <w:tc>
          <w:tcPr>
            <w:tcW w:w="2300" w:type="pct"/>
            <w:gridSpan w:val="5"/>
            <w:tcMar>
              <w:top w:w="0" w:type="dxa"/>
              <w:left w:w="108" w:type="dxa"/>
              <w:bottom w:w="0" w:type="dxa"/>
              <w:right w:w="108" w:type="dxa"/>
            </w:tcMar>
            <w:hideMark/>
          </w:tcPr>
          <w:p w14:paraId="2CAEF987" w14:textId="77777777" w:rsidR="002A04A6" w:rsidRPr="00FA37B6" w:rsidRDefault="002A04A6" w:rsidP="00A9474C">
            <w:pPr>
              <w:pStyle w:val="p"/>
              <w:spacing w:line="256" w:lineRule="auto"/>
              <w:jc w:val="both"/>
              <w:rPr>
                <w:color w:val="auto"/>
                <w:sz w:val="28"/>
                <w:szCs w:val="28"/>
                <w:lang w:val="kk-KZ" w:eastAsia="en-US"/>
              </w:rPr>
            </w:pPr>
            <w:r w:rsidRPr="00FA37B6">
              <w:rPr>
                <w:b/>
                <w:bCs/>
                <w:color w:val="auto"/>
                <w:sz w:val="28"/>
                <w:szCs w:val="28"/>
                <w:bdr w:val="none" w:sz="0" w:space="0" w:color="auto" w:frame="1"/>
                <w:lang w:val="kk-KZ" w:eastAsia="en-US"/>
              </w:rPr>
              <w:t>Респонденттің орналасқан жері бойынша Қазақстан Республикасы Ұлттық Банкінің аумақтық филиалына ұсынылады</w:t>
            </w:r>
          </w:p>
          <w:p w14:paraId="4FA7725B" w14:textId="77777777" w:rsidR="002A04A6" w:rsidRPr="00FA37B6" w:rsidRDefault="002A04A6" w:rsidP="00A9474C">
            <w:pPr>
              <w:pStyle w:val="p"/>
              <w:spacing w:line="256" w:lineRule="auto"/>
              <w:jc w:val="both"/>
              <w:rPr>
                <w:color w:val="auto"/>
                <w:sz w:val="28"/>
                <w:szCs w:val="28"/>
                <w:lang w:val="kk-KZ" w:eastAsia="en-US"/>
              </w:rPr>
            </w:pPr>
            <w:r w:rsidRPr="00FA37B6">
              <w:rPr>
                <w:color w:val="auto"/>
                <w:sz w:val="28"/>
                <w:szCs w:val="28"/>
                <w:lang w:val="kk-KZ" w:eastAsia="en-US"/>
              </w:rPr>
              <w:t>Представляется территориальному филиалу Национального Банка Республики Казахстан по месту нахождения респондента</w:t>
            </w:r>
          </w:p>
        </w:tc>
      </w:tr>
      <w:tr w:rsidR="00FA37B6" w:rsidRPr="00FA37B6" w14:paraId="79D71D58" w14:textId="77777777" w:rsidTr="00A9474C">
        <w:trPr>
          <w:gridAfter w:val="3"/>
          <w:wAfter w:w="105" w:type="pct"/>
          <w:jc w:val="center"/>
        </w:trPr>
        <w:tc>
          <w:tcPr>
            <w:tcW w:w="4895" w:type="pct"/>
            <w:gridSpan w:val="10"/>
            <w:tcMar>
              <w:top w:w="0" w:type="dxa"/>
              <w:left w:w="108" w:type="dxa"/>
              <w:bottom w:w="0" w:type="dxa"/>
              <w:right w:w="108" w:type="dxa"/>
            </w:tcMar>
            <w:hideMark/>
          </w:tcPr>
          <w:p w14:paraId="186BC7A7" w14:textId="77777777" w:rsidR="002A04A6" w:rsidRPr="00FA37B6" w:rsidRDefault="002A04A6" w:rsidP="00A9474C">
            <w:pPr>
              <w:rPr>
                <w:sz w:val="28"/>
                <w:szCs w:val="28"/>
                <w:lang w:val="kk-KZ" w:eastAsia="en-US"/>
              </w:rPr>
            </w:pPr>
          </w:p>
        </w:tc>
      </w:tr>
      <w:tr w:rsidR="00FA37B6" w:rsidRPr="00FA37B6" w14:paraId="56304EB0" w14:textId="77777777" w:rsidTr="00A9474C">
        <w:trPr>
          <w:gridAfter w:val="3"/>
          <w:wAfter w:w="105" w:type="pct"/>
          <w:jc w:val="center"/>
        </w:trPr>
        <w:tc>
          <w:tcPr>
            <w:tcW w:w="4895" w:type="pct"/>
            <w:gridSpan w:val="10"/>
            <w:tcMar>
              <w:top w:w="0" w:type="dxa"/>
              <w:left w:w="108" w:type="dxa"/>
              <w:bottom w:w="0" w:type="dxa"/>
              <w:right w:w="108" w:type="dxa"/>
            </w:tcMar>
            <w:hideMark/>
          </w:tcPr>
          <w:p w14:paraId="70E682AE" w14:textId="77777777" w:rsidR="002A04A6" w:rsidRPr="00FA37B6" w:rsidRDefault="002A04A6" w:rsidP="00A9474C">
            <w:pPr>
              <w:pStyle w:val="pc"/>
              <w:spacing w:line="256" w:lineRule="auto"/>
              <w:rPr>
                <w:color w:val="auto"/>
                <w:sz w:val="28"/>
                <w:szCs w:val="28"/>
                <w:lang w:val="kk-KZ" w:eastAsia="en-US"/>
              </w:rPr>
            </w:pPr>
            <w:r w:rsidRPr="00FA37B6">
              <w:rPr>
                <w:b/>
                <w:bCs/>
                <w:color w:val="auto"/>
                <w:sz w:val="28"/>
                <w:szCs w:val="28"/>
                <w:bdr w:val="none" w:sz="0" w:space="0" w:color="auto" w:frame="1"/>
                <w:lang w:val="kk-KZ" w:eastAsia="en-US"/>
              </w:rPr>
              <w:t>Бейрезидент көлік кәсіпорындарының атынан жүзеге асырылған операциялар туралы есеп</w:t>
            </w:r>
          </w:p>
        </w:tc>
      </w:tr>
      <w:tr w:rsidR="00FA37B6" w:rsidRPr="00FA37B6" w14:paraId="4008E21E" w14:textId="77777777" w:rsidTr="00A9474C">
        <w:trPr>
          <w:gridAfter w:val="3"/>
          <w:wAfter w:w="105" w:type="pct"/>
          <w:jc w:val="center"/>
        </w:trPr>
        <w:tc>
          <w:tcPr>
            <w:tcW w:w="4895" w:type="pct"/>
            <w:gridSpan w:val="10"/>
            <w:tcMar>
              <w:top w:w="0" w:type="dxa"/>
              <w:left w:w="108" w:type="dxa"/>
              <w:bottom w:w="0" w:type="dxa"/>
              <w:right w:w="108" w:type="dxa"/>
            </w:tcMar>
            <w:hideMark/>
          </w:tcPr>
          <w:p w14:paraId="26FFCCC8" w14:textId="77777777" w:rsidR="002A04A6" w:rsidRDefault="002A04A6" w:rsidP="00ED3BBE">
            <w:pPr>
              <w:pStyle w:val="pc"/>
              <w:spacing w:line="256" w:lineRule="auto"/>
              <w:rPr>
                <w:color w:val="auto"/>
                <w:sz w:val="28"/>
                <w:szCs w:val="28"/>
                <w:lang w:val="kk-KZ" w:eastAsia="en-US"/>
              </w:rPr>
            </w:pPr>
            <w:r w:rsidRPr="00FA37B6">
              <w:rPr>
                <w:color w:val="auto"/>
                <w:sz w:val="28"/>
                <w:szCs w:val="28"/>
                <w:lang w:val="kk-KZ" w:eastAsia="en-US"/>
              </w:rPr>
              <w:t>Отчет об операциях, осуществленных от имени транспортных предприятий-нерезидентов</w:t>
            </w:r>
          </w:p>
          <w:p w14:paraId="51AB9F3E" w14:textId="10E47240" w:rsidR="00766CE7" w:rsidRPr="00FA37B6" w:rsidRDefault="00766CE7" w:rsidP="00ED3BBE">
            <w:pPr>
              <w:pStyle w:val="pc"/>
              <w:spacing w:line="256" w:lineRule="auto"/>
              <w:rPr>
                <w:color w:val="auto"/>
                <w:sz w:val="28"/>
                <w:szCs w:val="28"/>
                <w:lang w:val="kk-KZ" w:eastAsia="en-US"/>
              </w:rPr>
            </w:pPr>
            <w:bookmarkStart w:id="0" w:name="_GoBack"/>
            <w:bookmarkEnd w:id="0"/>
          </w:p>
        </w:tc>
      </w:tr>
      <w:tr w:rsidR="00FA37B6" w:rsidRPr="00FA37B6" w14:paraId="621BFC49" w14:textId="77777777" w:rsidTr="00A9474C">
        <w:trPr>
          <w:jc w:val="center"/>
        </w:trPr>
        <w:tc>
          <w:tcPr>
            <w:tcW w:w="687" w:type="pct"/>
            <w:tcMar>
              <w:top w:w="0" w:type="dxa"/>
              <w:left w:w="108" w:type="dxa"/>
              <w:bottom w:w="0" w:type="dxa"/>
              <w:right w:w="108" w:type="dxa"/>
            </w:tcMar>
            <w:hideMark/>
          </w:tcPr>
          <w:p w14:paraId="2FD77583"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Индексі</w:t>
            </w:r>
          </w:p>
          <w:p w14:paraId="77C3E98B"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Индекс</w:t>
            </w:r>
          </w:p>
        </w:tc>
        <w:tc>
          <w:tcPr>
            <w:tcW w:w="869" w:type="pct"/>
            <w:gridSpan w:val="2"/>
            <w:tcMar>
              <w:top w:w="0" w:type="dxa"/>
              <w:left w:w="108" w:type="dxa"/>
              <w:bottom w:w="0" w:type="dxa"/>
              <w:right w:w="108" w:type="dxa"/>
            </w:tcMar>
            <w:hideMark/>
          </w:tcPr>
          <w:p w14:paraId="31E37A39"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4-ТБ</w:t>
            </w:r>
          </w:p>
          <w:p w14:paraId="7ED4B8F1"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4-ПБ</w:t>
            </w:r>
          </w:p>
        </w:tc>
        <w:tc>
          <w:tcPr>
            <w:tcW w:w="797" w:type="pct"/>
            <w:tcMar>
              <w:top w:w="0" w:type="dxa"/>
              <w:left w:w="108" w:type="dxa"/>
              <w:bottom w:w="0" w:type="dxa"/>
              <w:right w:w="108" w:type="dxa"/>
            </w:tcMar>
            <w:hideMark/>
          </w:tcPr>
          <w:p w14:paraId="41C7E665"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тоқсандық</w:t>
            </w:r>
          </w:p>
          <w:p w14:paraId="2CDE7973"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квартальная</w:t>
            </w:r>
          </w:p>
        </w:tc>
        <w:tc>
          <w:tcPr>
            <w:tcW w:w="808" w:type="pct"/>
            <w:gridSpan w:val="2"/>
            <w:tcMar>
              <w:top w:w="0" w:type="dxa"/>
              <w:left w:w="108" w:type="dxa"/>
              <w:bottom w:w="0" w:type="dxa"/>
              <w:right w:w="108" w:type="dxa"/>
            </w:tcMar>
            <w:hideMark/>
          </w:tcPr>
          <w:p w14:paraId="6DE5F290"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есепті кезең</w:t>
            </w:r>
          </w:p>
          <w:p w14:paraId="29976A96"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отчетный период</w:t>
            </w:r>
          </w:p>
        </w:tc>
        <w:tc>
          <w:tcPr>
            <w:tcW w:w="450" w:type="pct"/>
            <w:tcMar>
              <w:top w:w="0" w:type="dxa"/>
              <w:left w:w="108" w:type="dxa"/>
              <w:bottom w:w="0" w:type="dxa"/>
              <w:right w:w="108" w:type="dxa"/>
            </w:tcMar>
            <w:hideMark/>
          </w:tcPr>
          <w:p w14:paraId="30E0C21A" w14:textId="77777777" w:rsidR="002A04A6" w:rsidRPr="00FA37B6" w:rsidRDefault="002A04A6" w:rsidP="00A9474C">
            <w:pPr>
              <w:pStyle w:val="pc"/>
              <w:spacing w:line="256" w:lineRule="auto"/>
              <w:rPr>
                <w:color w:val="auto"/>
                <w:sz w:val="28"/>
                <w:szCs w:val="28"/>
                <w:lang w:val="kk-KZ" w:eastAsia="en-US"/>
              </w:rPr>
            </w:pPr>
            <w:r w:rsidRPr="00FA37B6">
              <w:rPr>
                <w:noProof/>
                <w:color w:val="auto"/>
                <w:sz w:val="28"/>
                <w:szCs w:val="28"/>
              </w:rPr>
              <w:drawing>
                <wp:inline distT="0" distB="0" distL="0" distR="0" wp14:anchorId="05F7364F" wp14:editId="77EB179D">
                  <wp:extent cx="371475" cy="333375"/>
                  <wp:effectExtent l="0" t="0" r="0" b="0"/>
                  <wp:docPr id="128"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380" w:type="pct"/>
            <w:tcMar>
              <w:top w:w="0" w:type="dxa"/>
              <w:left w:w="108" w:type="dxa"/>
              <w:bottom w:w="0" w:type="dxa"/>
              <w:right w:w="108" w:type="dxa"/>
            </w:tcMar>
            <w:hideMark/>
          </w:tcPr>
          <w:p w14:paraId="39832F78"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тоқсан</w:t>
            </w:r>
          </w:p>
          <w:p w14:paraId="78C0E821"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квартал</w:t>
            </w:r>
          </w:p>
        </w:tc>
        <w:tc>
          <w:tcPr>
            <w:tcW w:w="664" w:type="pct"/>
            <w:tcMar>
              <w:top w:w="0" w:type="dxa"/>
              <w:left w:w="108" w:type="dxa"/>
              <w:bottom w:w="0" w:type="dxa"/>
              <w:right w:w="108" w:type="dxa"/>
            </w:tcMar>
            <w:hideMark/>
          </w:tcPr>
          <w:p w14:paraId="1B963C84" w14:textId="77777777" w:rsidR="002A04A6" w:rsidRPr="00FA37B6" w:rsidRDefault="002A04A6" w:rsidP="00A9474C">
            <w:pPr>
              <w:pStyle w:val="pc"/>
              <w:spacing w:line="256" w:lineRule="auto"/>
              <w:rPr>
                <w:color w:val="auto"/>
                <w:sz w:val="28"/>
                <w:szCs w:val="28"/>
                <w:lang w:val="kk-KZ" w:eastAsia="en-US"/>
              </w:rPr>
            </w:pPr>
            <w:r w:rsidRPr="00FA37B6">
              <w:rPr>
                <w:noProof/>
                <w:color w:val="auto"/>
                <w:sz w:val="28"/>
                <w:szCs w:val="28"/>
              </w:rPr>
              <w:drawing>
                <wp:inline distT="0" distB="0" distL="0" distR="0" wp14:anchorId="10F5D49B" wp14:editId="41E9E772">
                  <wp:extent cx="1123950" cy="333375"/>
                  <wp:effectExtent l="0" t="0" r="0" b="0"/>
                  <wp:docPr id="135"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66" w:type="pct"/>
            <w:gridSpan w:val="2"/>
            <w:tcMar>
              <w:top w:w="0" w:type="dxa"/>
              <w:left w:w="108" w:type="dxa"/>
              <w:bottom w:w="0" w:type="dxa"/>
              <w:right w:w="108" w:type="dxa"/>
            </w:tcMar>
            <w:hideMark/>
          </w:tcPr>
          <w:p w14:paraId="6D9C579C"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жыл</w:t>
            </w:r>
          </w:p>
          <w:p w14:paraId="21D9FCB3"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год</w:t>
            </w:r>
          </w:p>
        </w:tc>
        <w:tc>
          <w:tcPr>
            <w:tcW w:w="79" w:type="pct"/>
            <w:gridSpan w:val="2"/>
            <w:tcMar>
              <w:top w:w="0" w:type="dxa"/>
              <w:left w:w="108" w:type="dxa"/>
              <w:bottom w:w="0" w:type="dxa"/>
              <w:right w:w="108" w:type="dxa"/>
            </w:tcMar>
            <w:hideMark/>
          </w:tcPr>
          <w:p w14:paraId="42C030C6" w14:textId="77777777" w:rsidR="002A04A6" w:rsidRPr="00FA37B6" w:rsidRDefault="002A04A6" w:rsidP="00A9474C">
            <w:pPr>
              <w:rPr>
                <w:sz w:val="28"/>
                <w:szCs w:val="28"/>
                <w:lang w:val="kk-KZ" w:eastAsia="en-US"/>
              </w:rPr>
            </w:pPr>
          </w:p>
        </w:tc>
      </w:tr>
      <w:tr w:rsidR="00FA37B6" w:rsidRPr="00FA37B6" w14:paraId="05093218" w14:textId="77777777" w:rsidTr="00A9474C">
        <w:trPr>
          <w:gridAfter w:val="3"/>
          <w:wAfter w:w="105" w:type="pct"/>
          <w:jc w:val="center"/>
        </w:trPr>
        <w:tc>
          <w:tcPr>
            <w:tcW w:w="4895" w:type="pct"/>
            <w:gridSpan w:val="10"/>
            <w:tcMar>
              <w:top w:w="0" w:type="dxa"/>
              <w:left w:w="108" w:type="dxa"/>
              <w:bottom w:w="0" w:type="dxa"/>
              <w:right w:w="108" w:type="dxa"/>
            </w:tcMar>
            <w:hideMark/>
          </w:tcPr>
          <w:p w14:paraId="66AA6CFC"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lastRenderedPageBreak/>
              <w:t>Теміржолдан басқа бейрезидент көлік кәсіпорындарының өкілдері ұсынады</w:t>
            </w:r>
          </w:p>
          <w:p w14:paraId="3323F20A"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Представляют представители транспортных предприятий-нерезидентов всех видов транспорта, кроме железнодорожного</w:t>
            </w:r>
          </w:p>
        </w:tc>
      </w:tr>
      <w:tr w:rsidR="00FA37B6" w:rsidRPr="00FA37B6" w14:paraId="77A465EB" w14:textId="77777777" w:rsidTr="00A9474C">
        <w:trPr>
          <w:gridAfter w:val="3"/>
          <w:wAfter w:w="105" w:type="pct"/>
          <w:jc w:val="center"/>
        </w:trPr>
        <w:tc>
          <w:tcPr>
            <w:tcW w:w="4895" w:type="pct"/>
            <w:gridSpan w:val="10"/>
            <w:tcMar>
              <w:top w:w="0" w:type="dxa"/>
              <w:left w:w="108" w:type="dxa"/>
              <w:bottom w:w="0" w:type="dxa"/>
              <w:right w:w="108" w:type="dxa"/>
            </w:tcMar>
            <w:hideMark/>
          </w:tcPr>
          <w:p w14:paraId="4CD368A2"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Ұсыну мерзімі – есепті кезеңнен кейінгі бірінші айдың 30-нан кешіктірмей</w:t>
            </w:r>
          </w:p>
          <w:p w14:paraId="6561E53E"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Срок представления – не позднее 30 числа первого месяца после отчетного периода</w:t>
            </w:r>
          </w:p>
        </w:tc>
      </w:tr>
      <w:tr w:rsidR="00FA37B6" w:rsidRPr="00FA37B6" w14:paraId="2519A0EF" w14:textId="77777777" w:rsidTr="00A9474C">
        <w:trPr>
          <w:gridAfter w:val="3"/>
          <w:wAfter w:w="105" w:type="pct"/>
          <w:jc w:val="center"/>
        </w:trPr>
        <w:tc>
          <w:tcPr>
            <w:tcW w:w="1271" w:type="pct"/>
            <w:gridSpan w:val="2"/>
            <w:tcMar>
              <w:top w:w="0" w:type="dxa"/>
              <w:left w:w="108" w:type="dxa"/>
              <w:bottom w:w="0" w:type="dxa"/>
              <w:right w:w="108" w:type="dxa"/>
            </w:tcMar>
            <w:hideMark/>
          </w:tcPr>
          <w:p w14:paraId="78E6E5DF"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БСН коды</w:t>
            </w:r>
          </w:p>
          <w:p w14:paraId="4D0DA5CE"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Код БИН</w:t>
            </w:r>
          </w:p>
        </w:tc>
        <w:tc>
          <w:tcPr>
            <w:tcW w:w="3625" w:type="pct"/>
            <w:gridSpan w:val="8"/>
            <w:tcMar>
              <w:top w:w="0" w:type="dxa"/>
              <w:left w:w="108" w:type="dxa"/>
              <w:bottom w:w="0" w:type="dxa"/>
              <w:right w:w="108" w:type="dxa"/>
            </w:tcMar>
            <w:hideMark/>
          </w:tcPr>
          <w:p w14:paraId="1F9EAB2D" w14:textId="77777777" w:rsidR="002A04A6" w:rsidRPr="00FA37B6" w:rsidRDefault="002A04A6" w:rsidP="00A9474C">
            <w:pPr>
              <w:pStyle w:val="p"/>
              <w:spacing w:line="256" w:lineRule="auto"/>
              <w:rPr>
                <w:color w:val="auto"/>
                <w:sz w:val="28"/>
                <w:szCs w:val="28"/>
                <w:lang w:val="kk-KZ" w:eastAsia="en-US"/>
              </w:rPr>
            </w:pPr>
            <w:r w:rsidRPr="00FA37B6">
              <w:rPr>
                <w:noProof/>
                <w:color w:val="auto"/>
                <w:sz w:val="28"/>
                <w:szCs w:val="28"/>
              </w:rPr>
              <w:drawing>
                <wp:inline distT="0" distB="0" distL="0" distR="0" wp14:anchorId="4560CF8A" wp14:editId="2E06B3C8">
                  <wp:extent cx="3267075" cy="333375"/>
                  <wp:effectExtent l="0" t="0" r="0" b="0"/>
                  <wp:docPr id="136"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2A04A6" w:rsidRPr="00FA37B6" w14:paraId="7E4E8FE7" w14:textId="77777777" w:rsidTr="00A9474C">
        <w:trPr>
          <w:gridAfter w:val="1"/>
          <w:wAfter w:w="72" w:type="pct"/>
          <w:jc w:val="center"/>
        </w:trPr>
        <w:tc>
          <w:tcPr>
            <w:tcW w:w="687" w:type="pct"/>
            <w:vAlign w:val="center"/>
            <w:hideMark/>
          </w:tcPr>
          <w:p w14:paraId="633FC484" w14:textId="77777777" w:rsidR="002A04A6" w:rsidRPr="00FA37B6" w:rsidRDefault="002A04A6" w:rsidP="00A9474C">
            <w:pPr>
              <w:rPr>
                <w:sz w:val="28"/>
                <w:szCs w:val="28"/>
                <w:lang w:val="kk-KZ" w:eastAsia="en-US"/>
              </w:rPr>
            </w:pPr>
          </w:p>
        </w:tc>
        <w:tc>
          <w:tcPr>
            <w:tcW w:w="583" w:type="pct"/>
            <w:vAlign w:val="center"/>
            <w:hideMark/>
          </w:tcPr>
          <w:p w14:paraId="2062F809" w14:textId="77777777" w:rsidR="002A04A6" w:rsidRPr="00FA37B6" w:rsidRDefault="002A04A6" w:rsidP="00A9474C">
            <w:pPr>
              <w:spacing w:line="256" w:lineRule="auto"/>
              <w:rPr>
                <w:rFonts w:ascii="Calibri" w:eastAsia="Calibri" w:hAnsi="Calibri"/>
                <w:lang w:val="kk-KZ"/>
              </w:rPr>
            </w:pPr>
          </w:p>
        </w:tc>
        <w:tc>
          <w:tcPr>
            <w:tcW w:w="286" w:type="pct"/>
            <w:vAlign w:val="center"/>
            <w:hideMark/>
          </w:tcPr>
          <w:p w14:paraId="0FD24352" w14:textId="77777777" w:rsidR="002A04A6" w:rsidRPr="00FA37B6" w:rsidRDefault="002A04A6" w:rsidP="00A9474C">
            <w:pPr>
              <w:spacing w:line="256" w:lineRule="auto"/>
              <w:rPr>
                <w:rFonts w:ascii="Calibri" w:eastAsia="Calibri" w:hAnsi="Calibri"/>
                <w:lang w:val="kk-KZ"/>
              </w:rPr>
            </w:pPr>
          </w:p>
        </w:tc>
        <w:tc>
          <w:tcPr>
            <w:tcW w:w="797" w:type="pct"/>
            <w:vAlign w:val="center"/>
            <w:hideMark/>
          </w:tcPr>
          <w:p w14:paraId="106D504C" w14:textId="77777777" w:rsidR="002A04A6" w:rsidRPr="00FA37B6" w:rsidRDefault="002A04A6" w:rsidP="00A9474C">
            <w:pPr>
              <w:spacing w:line="256" w:lineRule="auto"/>
              <w:rPr>
                <w:rFonts w:ascii="Calibri" w:eastAsia="Calibri" w:hAnsi="Calibri"/>
                <w:lang w:val="kk-KZ"/>
              </w:rPr>
            </w:pPr>
          </w:p>
        </w:tc>
        <w:tc>
          <w:tcPr>
            <w:tcW w:w="241" w:type="pct"/>
            <w:vAlign w:val="center"/>
            <w:hideMark/>
          </w:tcPr>
          <w:p w14:paraId="4CAE2D3B" w14:textId="77777777" w:rsidR="002A04A6" w:rsidRPr="00FA37B6" w:rsidRDefault="002A04A6" w:rsidP="00A9474C">
            <w:pPr>
              <w:spacing w:line="256" w:lineRule="auto"/>
              <w:rPr>
                <w:rFonts w:ascii="Calibri" w:eastAsia="Calibri" w:hAnsi="Calibri"/>
                <w:lang w:val="kk-KZ"/>
              </w:rPr>
            </w:pPr>
          </w:p>
        </w:tc>
        <w:tc>
          <w:tcPr>
            <w:tcW w:w="567" w:type="pct"/>
            <w:vAlign w:val="center"/>
            <w:hideMark/>
          </w:tcPr>
          <w:p w14:paraId="5109FE0F" w14:textId="77777777" w:rsidR="002A04A6" w:rsidRPr="00FA37B6" w:rsidRDefault="002A04A6" w:rsidP="00A9474C">
            <w:pPr>
              <w:spacing w:line="256" w:lineRule="auto"/>
              <w:rPr>
                <w:rFonts w:ascii="Calibri" w:eastAsia="Calibri" w:hAnsi="Calibri"/>
                <w:lang w:val="kk-KZ"/>
              </w:rPr>
            </w:pPr>
          </w:p>
        </w:tc>
        <w:tc>
          <w:tcPr>
            <w:tcW w:w="450" w:type="pct"/>
            <w:vAlign w:val="center"/>
            <w:hideMark/>
          </w:tcPr>
          <w:p w14:paraId="0764662F" w14:textId="77777777" w:rsidR="002A04A6" w:rsidRPr="00FA37B6" w:rsidRDefault="002A04A6" w:rsidP="00A9474C">
            <w:pPr>
              <w:spacing w:line="256" w:lineRule="auto"/>
              <w:rPr>
                <w:rFonts w:ascii="Calibri" w:eastAsia="Calibri" w:hAnsi="Calibri"/>
                <w:lang w:val="kk-KZ"/>
              </w:rPr>
            </w:pPr>
          </w:p>
        </w:tc>
        <w:tc>
          <w:tcPr>
            <w:tcW w:w="380" w:type="pct"/>
            <w:vAlign w:val="center"/>
            <w:hideMark/>
          </w:tcPr>
          <w:p w14:paraId="31B0DFA8" w14:textId="77777777" w:rsidR="002A04A6" w:rsidRPr="00FA37B6" w:rsidRDefault="002A04A6" w:rsidP="00A9474C">
            <w:pPr>
              <w:spacing w:line="256" w:lineRule="auto"/>
              <w:rPr>
                <w:rFonts w:ascii="Calibri" w:eastAsia="Calibri" w:hAnsi="Calibri"/>
                <w:lang w:val="kk-KZ"/>
              </w:rPr>
            </w:pPr>
          </w:p>
        </w:tc>
        <w:tc>
          <w:tcPr>
            <w:tcW w:w="664" w:type="pct"/>
            <w:vAlign w:val="center"/>
            <w:hideMark/>
          </w:tcPr>
          <w:p w14:paraId="69810DEA" w14:textId="77777777" w:rsidR="002A04A6" w:rsidRPr="00FA37B6" w:rsidRDefault="002A04A6" w:rsidP="00A9474C">
            <w:pPr>
              <w:spacing w:line="256" w:lineRule="auto"/>
              <w:rPr>
                <w:rFonts w:ascii="Calibri" w:eastAsia="Calibri" w:hAnsi="Calibri"/>
                <w:lang w:val="kk-KZ"/>
              </w:rPr>
            </w:pPr>
          </w:p>
        </w:tc>
        <w:tc>
          <w:tcPr>
            <w:tcW w:w="266" w:type="pct"/>
            <w:gridSpan w:val="2"/>
            <w:vAlign w:val="center"/>
            <w:hideMark/>
          </w:tcPr>
          <w:p w14:paraId="16FFBAB4" w14:textId="77777777" w:rsidR="002A04A6" w:rsidRPr="00FA37B6" w:rsidRDefault="002A04A6" w:rsidP="00A9474C">
            <w:pPr>
              <w:spacing w:line="256" w:lineRule="auto"/>
              <w:rPr>
                <w:rFonts w:ascii="Calibri" w:eastAsia="Calibri" w:hAnsi="Calibri"/>
                <w:lang w:val="kk-KZ"/>
              </w:rPr>
            </w:pPr>
          </w:p>
        </w:tc>
        <w:tc>
          <w:tcPr>
            <w:tcW w:w="7" w:type="pct"/>
            <w:vAlign w:val="center"/>
            <w:hideMark/>
          </w:tcPr>
          <w:p w14:paraId="6BAA460F" w14:textId="77777777" w:rsidR="002A04A6" w:rsidRPr="00FA37B6" w:rsidRDefault="002A04A6" w:rsidP="00A9474C">
            <w:pPr>
              <w:spacing w:line="256" w:lineRule="auto"/>
              <w:rPr>
                <w:rFonts w:ascii="Calibri" w:eastAsia="Calibri" w:hAnsi="Calibri"/>
                <w:lang w:val="kk-KZ"/>
              </w:rPr>
            </w:pPr>
          </w:p>
        </w:tc>
      </w:tr>
    </w:tbl>
    <w:p w14:paraId="26F384D5" w14:textId="77777777" w:rsidR="002A04A6" w:rsidRPr="00FA37B6" w:rsidRDefault="002A04A6" w:rsidP="002A04A6">
      <w:pPr>
        <w:pStyle w:val="pj"/>
        <w:ind w:firstLine="709"/>
        <w:rPr>
          <w:rStyle w:val="s0"/>
          <w:b/>
          <w:bCs/>
          <w:color w:val="auto"/>
          <w:sz w:val="28"/>
          <w:szCs w:val="28"/>
          <w:lang w:val="kk-KZ"/>
        </w:rPr>
      </w:pPr>
    </w:p>
    <w:p w14:paraId="673BB937" w14:textId="77777777" w:rsidR="002A04A6" w:rsidRPr="00FA37B6" w:rsidRDefault="002A04A6" w:rsidP="002A04A6">
      <w:pPr>
        <w:pStyle w:val="pj"/>
        <w:ind w:firstLine="709"/>
        <w:rPr>
          <w:color w:val="auto"/>
          <w:sz w:val="28"/>
          <w:szCs w:val="28"/>
          <w:lang w:val="kk-KZ"/>
        </w:rPr>
      </w:pPr>
      <w:r w:rsidRPr="00FA37B6">
        <w:rPr>
          <w:rStyle w:val="s0"/>
          <w:b/>
          <w:bCs/>
          <w:color w:val="auto"/>
          <w:sz w:val="28"/>
          <w:szCs w:val="28"/>
          <w:lang w:val="kk-KZ"/>
        </w:rPr>
        <w:t xml:space="preserve">А бөлігі. </w:t>
      </w:r>
      <w:r w:rsidRPr="00FA37B6">
        <w:rPr>
          <w:b/>
          <w:bCs/>
          <w:color w:val="auto"/>
          <w:sz w:val="28"/>
          <w:szCs w:val="28"/>
          <w:bdr w:val="none" w:sz="0" w:space="0" w:color="auto" w:frame="1"/>
          <w:lang w:val="kk-KZ"/>
        </w:rPr>
        <w:t>Бейрезидент</w:t>
      </w:r>
      <w:r w:rsidRPr="00FA37B6">
        <w:rPr>
          <w:rStyle w:val="s0"/>
          <w:b/>
          <w:bCs/>
          <w:color w:val="auto"/>
          <w:sz w:val="28"/>
          <w:szCs w:val="28"/>
          <w:lang w:val="kk-KZ"/>
        </w:rPr>
        <w:t xml:space="preserve"> көлік кәсіпорындары ұсынған қызметтер</w:t>
      </w:r>
      <w:r w:rsidRPr="00FA37B6">
        <w:rPr>
          <w:rStyle w:val="s0"/>
          <w:b/>
          <w:bCs/>
          <w:color w:val="auto"/>
          <w:sz w:val="28"/>
          <w:szCs w:val="28"/>
          <w:vertAlign w:val="superscript"/>
          <w:lang w:val="kk-KZ"/>
        </w:rPr>
        <w:t>*</w:t>
      </w:r>
      <w:r w:rsidRPr="00FA37B6">
        <w:rPr>
          <w:rStyle w:val="s0"/>
          <w:b/>
          <w:bCs/>
          <w:color w:val="auto"/>
          <w:sz w:val="28"/>
          <w:szCs w:val="28"/>
          <w:lang w:val="kk-KZ"/>
        </w:rPr>
        <w:t xml:space="preserve">, </w:t>
      </w:r>
      <w:r w:rsidRPr="00FA37B6">
        <w:rPr>
          <w:b/>
          <w:bCs/>
          <w:color w:val="auto"/>
          <w:sz w:val="28"/>
          <w:szCs w:val="28"/>
          <w:bdr w:val="none" w:sz="0" w:space="0" w:color="auto" w:frame="1"/>
          <w:lang w:val="kk-KZ"/>
        </w:rPr>
        <w:t>мың Америка Құрама Штаттарының (бұдан әрі – АҚШ) доллары</w:t>
      </w:r>
    </w:p>
    <w:p w14:paraId="793D6B03"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Часть А. Услуги, предоставленные транспортными предприятиями-нерезидентами*, тысяч долларов Соединенных Штатов Америки (далее – США)</w:t>
      </w:r>
    </w:p>
    <w:p w14:paraId="443F51D8" w14:textId="77777777" w:rsidR="002A04A6" w:rsidRPr="00FA37B6" w:rsidRDefault="002A04A6" w:rsidP="002A04A6">
      <w:pPr>
        <w:pStyle w:val="pj"/>
        <w:rPr>
          <w:color w:val="auto"/>
          <w:lang w:val="kk-KZ"/>
        </w:rPr>
      </w:pPr>
      <w:r w:rsidRPr="00FA37B6">
        <w:rPr>
          <w:rStyle w:val="s0"/>
          <w:color w:val="auto"/>
          <w:lang w:val="kk-KZ"/>
        </w:rPr>
        <w:t> </w:t>
      </w:r>
    </w:p>
    <w:tbl>
      <w:tblPr>
        <w:tblW w:w="5000" w:type="pct"/>
        <w:jc w:val="center"/>
        <w:tblCellMar>
          <w:left w:w="0" w:type="dxa"/>
          <w:right w:w="0" w:type="dxa"/>
        </w:tblCellMar>
        <w:tblLook w:val="04A0" w:firstRow="1" w:lastRow="0" w:firstColumn="1" w:lastColumn="0" w:noHBand="0" w:noVBand="1"/>
      </w:tblPr>
      <w:tblGrid>
        <w:gridCol w:w="9101"/>
        <w:gridCol w:w="1065"/>
        <w:gridCol w:w="1187"/>
        <w:gridCol w:w="329"/>
        <w:gridCol w:w="329"/>
        <w:gridCol w:w="329"/>
        <w:gridCol w:w="329"/>
        <w:gridCol w:w="329"/>
        <w:gridCol w:w="329"/>
        <w:gridCol w:w="329"/>
        <w:gridCol w:w="448"/>
        <w:gridCol w:w="445"/>
      </w:tblGrid>
      <w:tr w:rsidR="00FA37B6" w:rsidRPr="00FA37B6" w14:paraId="17FB6927" w14:textId="77777777" w:rsidTr="00A9474C">
        <w:trPr>
          <w:jc w:val="center"/>
        </w:trPr>
        <w:tc>
          <w:tcPr>
            <w:tcW w:w="31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3399C5"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729EED49"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3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01F7BD"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2489EEF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A25E3D"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22062D7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Всего</w:t>
            </w:r>
          </w:p>
        </w:tc>
        <w:tc>
          <w:tcPr>
            <w:tcW w:w="109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0A1560"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Әріптес елдердің атауы</w:t>
            </w:r>
          </w:p>
          <w:p w14:paraId="37E2EF19"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Наименование стран-партнеров</w:t>
            </w:r>
          </w:p>
        </w:tc>
      </w:tr>
      <w:tr w:rsidR="00FA37B6" w:rsidRPr="00FA37B6" w14:paraId="0914C4A1"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FDB332" w14:textId="77777777" w:rsidR="002A04A6" w:rsidRPr="00FA37B6" w:rsidRDefault="002A04A6" w:rsidP="00A9474C">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79D03737" w14:textId="77777777" w:rsidR="002A04A6" w:rsidRPr="00FA37B6" w:rsidRDefault="002A04A6" w:rsidP="00A9474C">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43E31FB5" w14:textId="77777777" w:rsidR="002A04A6" w:rsidRPr="00FA37B6" w:rsidRDefault="002A04A6" w:rsidP="00A9474C">
            <w:pPr>
              <w:spacing w:line="256" w:lineRule="auto"/>
              <w:rPr>
                <w:lang w:val="kk-KZ" w:eastAsia="en-US"/>
              </w:rPr>
            </w:pP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7B443DCA" w14:textId="77777777" w:rsidR="002A04A6" w:rsidRPr="00FA37B6" w:rsidRDefault="002A04A6" w:rsidP="00A9474C">
            <w:pPr>
              <w:rPr>
                <w:lang w:val="kk-KZ" w:eastAsia="en-US"/>
              </w:rPr>
            </w:pP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040362D3" w14:textId="77777777" w:rsidR="002A04A6" w:rsidRPr="00FA37B6" w:rsidRDefault="002A04A6" w:rsidP="00A9474C">
            <w:pPr>
              <w:spacing w:line="256" w:lineRule="auto"/>
              <w:rPr>
                <w:rFonts w:ascii="Calibri" w:eastAsia="Calibri" w:hAnsi="Calibri"/>
                <w:lang w:val="kk-KZ"/>
              </w:rPr>
            </w:pP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10F2F69F" w14:textId="77777777" w:rsidR="002A04A6" w:rsidRPr="00FA37B6" w:rsidRDefault="002A04A6" w:rsidP="00A9474C">
            <w:pPr>
              <w:spacing w:line="256" w:lineRule="auto"/>
              <w:rPr>
                <w:rFonts w:ascii="Calibri" w:eastAsia="Calibri" w:hAnsi="Calibri"/>
                <w:lang w:val="kk-KZ"/>
              </w:rPr>
            </w:pP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53EBED8E"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1D05387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6C547CA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003E244E"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6B03628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BE7DCF6"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082AAC06" w14:textId="77777777" w:rsidTr="00A9474C">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8005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А</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14:paraId="1FC12D99"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0FEF7F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607B66B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2</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792160B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3</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1088103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4</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4EE2EF9D"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5</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730F278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7</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276B9F6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8</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66CE67DD"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9</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17736D6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10</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238629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11</w:t>
            </w:r>
          </w:p>
        </w:tc>
      </w:tr>
      <w:tr w:rsidR="00FA37B6" w:rsidRPr="00FA37B6" w14:paraId="7DCAB0AE" w14:textId="77777777" w:rsidTr="00A9474C">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61701" w14:textId="77777777" w:rsidR="002A04A6" w:rsidRPr="00FA37B6" w:rsidRDefault="002A04A6" w:rsidP="00A9474C">
            <w:pPr>
              <w:pStyle w:val="p"/>
              <w:spacing w:line="256" w:lineRule="auto"/>
              <w:rPr>
                <w:color w:val="auto"/>
                <w:sz w:val="20"/>
                <w:szCs w:val="20"/>
                <w:lang w:val="kk-KZ" w:eastAsia="en-US"/>
              </w:rPr>
            </w:pPr>
            <w:r w:rsidRPr="00FA37B6">
              <w:rPr>
                <w:b/>
                <w:bCs/>
                <w:color w:val="auto"/>
                <w:sz w:val="20"/>
                <w:szCs w:val="20"/>
                <w:bdr w:val="none" w:sz="0" w:space="0" w:color="auto" w:frame="1"/>
                <w:lang w:val="kk-KZ" w:eastAsia="en-US"/>
              </w:rPr>
              <w:t>Бейрезидент көлік кәсіпорындарының рейстеріне билеттерді Қазақстанда сату (билеттерді қайтаруды шегергенде)</w:t>
            </w:r>
          </w:p>
          <w:p w14:paraId="327D5D6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Продажа билетов в Казахстане на рейсы транспортных предприятий-нерезидентов (минус возврат билетов)</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14:paraId="0E7407D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45C8B89"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3D61B97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691615D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0F51286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3788F4C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1C244B7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376F084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399CE6DB"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5351245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AEC141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3916EB53" w14:textId="77777777" w:rsidTr="00A9474C">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9019D" w14:textId="77777777" w:rsidR="002A04A6" w:rsidRPr="00FA37B6" w:rsidRDefault="002A04A6" w:rsidP="00A9474C">
            <w:pPr>
              <w:pStyle w:val="p"/>
              <w:spacing w:line="256" w:lineRule="auto"/>
              <w:rPr>
                <w:color w:val="auto"/>
                <w:sz w:val="20"/>
                <w:szCs w:val="20"/>
                <w:lang w:val="kk-KZ" w:eastAsia="en-US"/>
              </w:rPr>
            </w:pPr>
            <w:r w:rsidRPr="00FA37B6">
              <w:rPr>
                <w:b/>
                <w:bCs/>
                <w:color w:val="auto"/>
                <w:sz w:val="20"/>
                <w:szCs w:val="20"/>
                <w:bdr w:val="none" w:sz="0" w:space="0" w:color="auto" w:frame="1"/>
                <w:lang w:val="kk-KZ" w:eastAsia="en-US"/>
              </w:rPr>
              <w:t>Бейрезидент көлік кәсіпорындарының Қазақстан аумағы бойынша рейстеріне билеттерді Қазақстанда сату (билеттерді қайтаруды шегергенде)</w:t>
            </w:r>
          </w:p>
          <w:p w14:paraId="7CEFCE5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Продажа билетов в Казахстане на рейсы транспортных предприятий-нерезидентов по территории Казахстана (минус возврат билетов)</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14:paraId="16CC6F99"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BE201D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686D9D5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50395B8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43795D3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21F963D7"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777801A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51E52A2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5F8E1D9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6A10F487"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781C95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67E9879C" w14:textId="77777777" w:rsidTr="00A9474C">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E9044" w14:textId="77777777" w:rsidR="002A04A6" w:rsidRPr="00FA37B6" w:rsidRDefault="002A04A6" w:rsidP="00A9474C">
            <w:pPr>
              <w:pStyle w:val="p"/>
              <w:spacing w:line="256" w:lineRule="auto"/>
              <w:rPr>
                <w:color w:val="auto"/>
                <w:sz w:val="20"/>
                <w:szCs w:val="20"/>
                <w:lang w:val="kk-KZ" w:eastAsia="en-US"/>
              </w:rPr>
            </w:pPr>
            <w:r w:rsidRPr="00FA37B6">
              <w:rPr>
                <w:b/>
                <w:bCs/>
                <w:color w:val="auto"/>
                <w:sz w:val="20"/>
                <w:szCs w:val="20"/>
                <w:bdr w:val="none" w:sz="0" w:space="0" w:color="auto" w:frame="1"/>
                <w:lang w:val="kk-KZ" w:eastAsia="en-US"/>
              </w:rPr>
              <w:t>Қазақстан аумағы бойынша жүктерді тасымалдау</w:t>
            </w:r>
          </w:p>
          <w:p w14:paraId="4401549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Перевозка грузов по территории Казахстана</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14:paraId="0218426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7B795A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58F4D84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441AC80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5278AE6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7AC6800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2C2B512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14D45A19"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3191354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2AB556C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9CF11C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11C287C2" w14:textId="77777777" w:rsidTr="00A9474C">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44BBC" w14:textId="3E099E87" w:rsidR="002A04A6" w:rsidRPr="00FA37B6" w:rsidRDefault="001C525D" w:rsidP="00A9474C">
            <w:pPr>
              <w:pStyle w:val="p"/>
              <w:spacing w:line="256" w:lineRule="auto"/>
              <w:rPr>
                <w:color w:val="auto"/>
                <w:sz w:val="20"/>
                <w:szCs w:val="20"/>
                <w:lang w:val="kk-KZ" w:eastAsia="en-US"/>
              </w:rPr>
            </w:pPr>
            <w:r w:rsidRPr="00FA37B6">
              <w:rPr>
                <w:b/>
                <w:bCs/>
                <w:color w:val="auto"/>
                <w:sz w:val="20"/>
                <w:szCs w:val="20"/>
                <w:bdr w:val="none" w:sz="0" w:space="0" w:color="auto" w:frame="1"/>
                <w:lang w:val="kk-KZ" w:eastAsia="en-US"/>
              </w:rPr>
              <w:t>Басқа да</w:t>
            </w:r>
            <w:r w:rsidR="002A04A6" w:rsidRPr="00FA37B6">
              <w:rPr>
                <w:b/>
                <w:bCs/>
                <w:color w:val="auto"/>
                <w:sz w:val="20"/>
                <w:szCs w:val="20"/>
                <w:bdr w:val="none" w:sz="0" w:space="0" w:color="auto" w:frame="1"/>
                <w:lang w:val="kk-KZ" w:eastAsia="en-US"/>
              </w:rPr>
              <w:t xml:space="preserve"> қызметтер (өтінеміз, көрсетіңіз)</w:t>
            </w:r>
          </w:p>
          <w:p w14:paraId="10DA198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Прочие услуги (пожалуйста, укажите)</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14:paraId="1A122CA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647EFFD"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50CE974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208E348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0A818EDD"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27525EC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1E0A850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149E591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14:paraId="19CD021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68D5859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273DBC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r>
    </w:tbl>
    <w:p w14:paraId="6EDECEA1" w14:textId="77777777" w:rsidR="002A04A6" w:rsidRPr="00FA37B6" w:rsidRDefault="002A04A6" w:rsidP="002A04A6">
      <w:pPr>
        <w:pStyle w:val="pj"/>
        <w:rPr>
          <w:color w:val="auto"/>
          <w:lang w:val="kk-KZ"/>
        </w:rPr>
      </w:pPr>
      <w:r w:rsidRPr="00FA37B6">
        <w:rPr>
          <w:b/>
          <w:bCs/>
          <w:color w:val="auto"/>
          <w:bdr w:val="none" w:sz="0" w:space="0" w:color="auto" w:frame="1"/>
          <w:lang w:val="kk-KZ"/>
        </w:rPr>
        <w:lastRenderedPageBreak/>
        <w:t> </w:t>
      </w:r>
    </w:p>
    <w:p w14:paraId="74A9D652" w14:textId="77777777"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lang w:val="kk-KZ"/>
        </w:rPr>
        <w:t>Ескертпе:</w:t>
      </w:r>
    </w:p>
    <w:p w14:paraId="328FEDEB"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Примечание:</w:t>
      </w:r>
    </w:p>
    <w:p w14:paraId="56A71A06" w14:textId="77777777"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vertAlign w:val="superscript"/>
          <w:lang w:val="kk-KZ"/>
        </w:rPr>
        <w:t>*</w:t>
      </w:r>
      <w:r w:rsidRPr="00FA37B6">
        <w:rPr>
          <w:b/>
          <w:bCs/>
          <w:color w:val="auto"/>
          <w:sz w:val="28"/>
          <w:szCs w:val="28"/>
          <w:bdr w:val="none" w:sz="0" w:space="0" w:color="auto" w:frame="1"/>
          <w:lang w:val="kk-KZ"/>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14:paraId="639E4739" w14:textId="77777777" w:rsidR="002A04A6" w:rsidRPr="00FA37B6" w:rsidRDefault="002A04A6" w:rsidP="002A04A6">
      <w:pPr>
        <w:pStyle w:val="pj"/>
        <w:ind w:firstLine="709"/>
        <w:rPr>
          <w:color w:val="auto"/>
          <w:sz w:val="28"/>
          <w:szCs w:val="28"/>
          <w:lang w:val="kk-KZ"/>
        </w:rPr>
      </w:pPr>
      <w:r w:rsidRPr="00FA37B6">
        <w:rPr>
          <w:color w:val="auto"/>
          <w:sz w:val="28"/>
          <w:szCs w:val="28"/>
          <w:bdr w:val="none" w:sz="0" w:space="0" w:color="auto" w:frame="1"/>
          <w:vertAlign w:val="superscript"/>
          <w:lang w:val="kk-KZ"/>
        </w:rPr>
        <w:t>*</w:t>
      </w:r>
      <w:r w:rsidRPr="00FA37B6">
        <w:rPr>
          <w:color w:val="auto"/>
          <w:sz w:val="28"/>
          <w:szCs w:val="28"/>
          <w:lang w:val="kk-KZ"/>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14:paraId="4A1F36E4" w14:textId="77777777"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lang w:val="kk-KZ"/>
        </w:rPr>
        <w:t>Б бөлігі. Бейрезидент көлік кәсіпорындарына резиденттер ұсынған тауарлар мен қызметтер, мың АҚШ доллары</w:t>
      </w:r>
    </w:p>
    <w:p w14:paraId="2A8992DC"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Часть Б. Товары и услуги, предоставленные резидентами транспортным предприятиям-нерезидентам, тысяч долларов США</w:t>
      </w:r>
    </w:p>
    <w:p w14:paraId="7AD3C714" w14:textId="77777777" w:rsidR="002A04A6" w:rsidRPr="00FA37B6" w:rsidRDefault="002A04A6" w:rsidP="002A04A6">
      <w:pPr>
        <w:pStyle w:val="pj"/>
        <w:rPr>
          <w:color w:val="auto"/>
          <w:sz w:val="28"/>
          <w:szCs w:val="28"/>
          <w:lang w:val="kk-KZ"/>
        </w:rPr>
      </w:pPr>
      <w:r w:rsidRPr="00FA37B6">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727"/>
        <w:gridCol w:w="1506"/>
        <w:gridCol w:w="1405"/>
        <w:gridCol w:w="402"/>
        <w:gridCol w:w="402"/>
        <w:gridCol w:w="402"/>
        <w:gridCol w:w="402"/>
        <w:gridCol w:w="402"/>
        <w:gridCol w:w="402"/>
        <w:gridCol w:w="402"/>
        <w:gridCol w:w="547"/>
        <w:gridCol w:w="550"/>
      </w:tblGrid>
      <w:tr w:rsidR="00FA37B6" w:rsidRPr="00FA37B6" w14:paraId="1B33F18B" w14:textId="77777777" w:rsidTr="00A9474C">
        <w:trPr>
          <w:jc w:val="center"/>
        </w:trPr>
        <w:tc>
          <w:tcPr>
            <w:tcW w:w="26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893D35"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10FDE64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5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79262F"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7DBACFD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C41AD7"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3846525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Всего</w:t>
            </w:r>
          </w:p>
        </w:tc>
        <w:tc>
          <w:tcPr>
            <w:tcW w:w="1344"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1C233"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Әріптес елдердің атауы</w:t>
            </w:r>
          </w:p>
          <w:p w14:paraId="1614134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Наименование стран-партнеров</w:t>
            </w:r>
          </w:p>
        </w:tc>
      </w:tr>
      <w:tr w:rsidR="00FA37B6" w:rsidRPr="00FA37B6" w14:paraId="0DC43881"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2C6332B" w14:textId="77777777" w:rsidR="002A04A6" w:rsidRPr="00FA37B6" w:rsidRDefault="002A04A6" w:rsidP="00A9474C">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78A5D202" w14:textId="77777777" w:rsidR="002A04A6" w:rsidRPr="00FA37B6" w:rsidRDefault="002A04A6" w:rsidP="00A9474C">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0C768B52" w14:textId="77777777" w:rsidR="002A04A6" w:rsidRPr="00FA37B6" w:rsidRDefault="002A04A6" w:rsidP="00A9474C">
            <w:pPr>
              <w:spacing w:line="256" w:lineRule="auto"/>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ACB6E2E" w14:textId="77777777" w:rsidR="002A04A6" w:rsidRPr="00FA37B6" w:rsidRDefault="002A04A6" w:rsidP="00A9474C">
            <w:pPr>
              <w:rPr>
                <w:lang w:val="kk-KZ" w:eastAsia="en-US"/>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94EA6B1" w14:textId="77777777" w:rsidR="002A04A6" w:rsidRPr="00FA37B6" w:rsidRDefault="002A04A6" w:rsidP="00A9474C">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95D8ED2" w14:textId="77777777" w:rsidR="002A04A6" w:rsidRPr="00FA37B6" w:rsidRDefault="002A04A6" w:rsidP="00A9474C">
            <w:pPr>
              <w:spacing w:line="256" w:lineRule="auto"/>
              <w:rPr>
                <w:rFonts w:ascii="Calibri" w:eastAsia="Calibri" w:hAnsi="Calibri"/>
                <w:lang w:val="kk-KZ"/>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53CE2C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BD5F4D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A1ECD8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AC04DDA"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5E775D7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2448893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51F8DF14" w14:textId="77777777" w:rsidTr="00A9474C">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8719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А</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2DE9DD89"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Б</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7FE48F0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E5023E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2</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37F75B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3</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BD4E5D9"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4</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18277E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5</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53F542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7</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98C379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8</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33D19A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9</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3A0F1E2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10</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71046DE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11</w:t>
            </w:r>
          </w:p>
        </w:tc>
      </w:tr>
      <w:tr w:rsidR="00FA37B6" w:rsidRPr="00FA37B6" w14:paraId="08EF2F24" w14:textId="77777777" w:rsidTr="00A9474C">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2E9E4"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Билеттерді сатқаны үшін агенттерге комиссиялық сыйақы</w:t>
            </w:r>
          </w:p>
          <w:p w14:paraId="4623B1AF"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Комиссионное вознаграждение агентам за продажу билетов</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626468F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50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411B457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E43A9A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4CFA4C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CF1934D"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AACDA7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446243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1E7CD57"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4BD2C0B"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584F66A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79212E0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53129FD0" w14:textId="77777777" w:rsidTr="00A9474C">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029E7"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Порттық алымдар</w:t>
            </w:r>
          </w:p>
          <w:p w14:paraId="4A847B1A"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Портовые сборы</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57737BC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60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046020EB"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6DB7D8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D6ACF8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5A825B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EBBB5B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238392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1F656A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2662BD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44ABCCC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0DDC2F6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48A7BAB3" w14:textId="77777777" w:rsidTr="00A9474C">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9C6E8"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Навигациялық және ұқсас алымдар</w:t>
            </w:r>
          </w:p>
          <w:p w14:paraId="1CA06BAE"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Навигационные и аналогичные сборы</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514FAAE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70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785D598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0418869"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D1AE64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C02271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9A24E49"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2A2118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E8714B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F31FAC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0B6DB54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0ACF2AC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65E26E56" w14:textId="77777777" w:rsidTr="00A9474C">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252A5"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Тиеу (түсіру)</w:t>
            </w:r>
          </w:p>
          <w:p w14:paraId="05197A2F"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Погрузка (разгрузка)</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3D71025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80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33729B7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EC30D5B"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BE42FD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C0BB4B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8202B5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52A98A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E2FB49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72F978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37D45F4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6957BC5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74462012" w14:textId="77777777" w:rsidTr="00A9474C">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FD3AD"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Жанар май құю</w:t>
            </w:r>
          </w:p>
          <w:p w14:paraId="0658660C"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Заправка топливом</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084F97C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90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707F6B3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340EB5B"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C91DBE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2ADD83B"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24D027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F643717"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2A25F7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A3570E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2F3A61B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6DC3314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50E5F327" w14:textId="77777777" w:rsidTr="00A9474C">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9440E"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Азық-түлікпен қамтамасыз ету</w:t>
            </w:r>
          </w:p>
          <w:p w14:paraId="32C4AE1F"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Снабжение продовольствием</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3E58975B"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100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67B34B7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462B9B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A7AB49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06FA17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590F43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4F5DA77"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6CAE41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09C3C0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14B819A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75BC390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39E6EE7E" w14:textId="77777777" w:rsidTr="00A9474C">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DFF01"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Жарнама</w:t>
            </w:r>
          </w:p>
          <w:p w14:paraId="4E1C890D"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Реклама</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37C2A0B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110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409BB8D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10FB4D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299DC5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3A805CD"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FF3426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247DE8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A3000C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6E9A030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2572A9E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3AED3A6B"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7125CB04" w14:textId="77777777" w:rsidTr="00A9474C">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82685"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Көлік құралдарын жөндеу және техникалық қызмет көрсету</w:t>
            </w:r>
          </w:p>
          <w:p w14:paraId="2FCAB8D9"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Ремонт и техническое обслуживание транспортных средств</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0F22327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120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2DF73D6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0FB4C0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3A1219B"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793087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EB84AF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F1FE29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545333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4ACBB0C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0348D72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1C728A0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1859C664" w14:textId="77777777" w:rsidTr="00A9474C">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A4A32" w14:textId="60BE0E51" w:rsidR="002A04A6" w:rsidRPr="00FA37B6" w:rsidRDefault="001C525D"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lastRenderedPageBreak/>
              <w:t>Басқа да</w:t>
            </w:r>
            <w:r w:rsidR="002A04A6" w:rsidRPr="00FA37B6">
              <w:rPr>
                <w:b/>
                <w:bCs/>
                <w:color w:val="auto"/>
                <w:sz w:val="20"/>
                <w:szCs w:val="20"/>
                <w:bdr w:val="none" w:sz="0" w:space="0" w:color="auto" w:frame="1"/>
                <w:lang w:val="kk-KZ" w:eastAsia="en-US"/>
              </w:rPr>
              <w:t xml:space="preserve"> қызметтер (өтінеміз, көрсетіңіз)</w:t>
            </w:r>
          </w:p>
          <w:p w14:paraId="242D2FD1"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Прочие услуги (пожалуйста, укажите)</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74901B9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130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57809387"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AA88A1D"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2EC7863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3774428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0229BD8B"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1659385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77D2457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14:paraId="58BF75A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4411E4C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14:paraId="7D82A75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r>
    </w:tbl>
    <w:p w14:paraId="471C9676" w14:textId="77777777" w:rsidR="002A04A6" w:rsidRPr="00FA37B6" w:rsidRDefault="002A04A6" w:rsidP="002A04A6">
      <w:pPr>
        <w:pStyle w:val="pj"/>
        <w:rPr>
          <w:color w:val="auto"/>
          <w:lang w:val="kk-KZ"/>
        </w:rPr>
      </w:pPr>
      <w:r w:rsidRPr="00FA37B6">
        <w:rPr>
          <w:color w:val="auto"/>
          <w:lang w:val="kk-KZ"/>
        </w:rPr>
        <w:t> </w:t>
      </w:r>
    </w:p>
    <w:p w14:paraId="2EC5062F" w14:textId="5421D7FB" w:rsidR="002A04A6" w:rsidRPr="00FA37B6" w:rsidRDefault="002A04A6" w:rsidP="002A04A6">
      <w:pPr>
        <w:pStyle w:val="pj"/>
        <w:ind w:firstLine="0"/>
        <w:rPr>
          <w:color w:val="auto"/>
          <w:sz w:val="28"/>
          <w:szCs w:val="28"/>
          <w:lang w:val="kk-KZ"/>
        </w:rPr>
      </w:pPr>
      <w:r w:rsidRPr="00FA37B6">
        <w:rPr>
          <w:rStyle w:val="s0"/>
          <w:b/>
          <w:bCs/>
          <w:color w:val="auto"/>
          <w:sz w:val="28"/>
          <w:szCs w:val="28"/>
          <w:lang w:val="kk-KZ"/>
        </w:rPr>
        <w:t>Түсін</w:t>
      </w:r>
      <w:r w:rsidR="00846C63" w:rsidRPr="00FA37B6">
        <w:rPr>
          <w:rStyle w:val="s0"/>
          <w:b/>
          <w:bCs/>
          <w:color w:val="auto"/>
          <w:sz w:val="28"/>
          <w:szCs w:val="28"/>
          <w:lang w:val="kk-KZ"/>
        </w:rPr>
        <w:t>дірме</w:t>
      </w:r>
    </w:p>
    <w:p w14:paraId="578B0054" w14:textId="77777777" w:rsidR="002A04A6" w:rsidRPr="00FA37B6" w:rsidRDefault="002A04A6" w:rsidP="002A04A6">
      <w:pPr>
        <w:pStyle w:val="pj"/>
        <w:ind w:firstLine="0"/>
        <w:rPr>
          <w:color w:val="auto"/>
          <w:sz w:val="28"/>
          <w:szCs w:val="28"/>
          <w:lang w:val="kk-KZ"/>
        </w:rPr>
      </w:pPr>
      <w:r w:rsidRPr="00FA37B6">
        <w:rPr>
          <w:rStyle w:val="s0"/>
          <w:color w:val="auto"/>
          <w:sz w:val="28"/>
          <w:szCs w:val="28"/>
          <w:lang w:val="kk-KZ"/>
        </w:rPr>
        <w:t>Комментарий</w:t>
      </w:r>
    </w:p>
    <w:p w14:paraId="0A988CC2" w14:textId="77777777" w:rsidR="002A04A6" w:rsidRPr="00FA37B6" w:rsidRDefault="002A04A6" w:rsidP="002A04A6">
      <w:pPr>
        <w:pStyle w:val="pj"/>
        <w:ind w:firstLine="0"/>
        <w:rPr>
          <w:color w:val="auto"/>
          <w:sz w:val="28"/>
          <w:szCs w:val="28"/>
          <w:lang w:val="kk-KZ"/>
        </w:rPr>
      </w:pPr>
      <w:r w:rsidRPr="00FA37B6">
        <w:rPr>
          <w:rStyle w:val="s0"/>
          <w:color w:val="auto"/>
          <w:sz w:val="28"/>
          <w:szCs w:val="28"/>
          <w:lang w:val="kk-KZ"/>
        </w:rPr>
        <w:t>___________________________________________________________________________________________________</w:t>
      </w:r>
    </w:p>
    <w:tbl>
      <w:tblPr>
        <w:tblW w:w="5101" w:type="pct"/>
        <w:tblInd w:w="-132" w:type="dxa"/>
        <w:tblCellMar>
          <w:left w:w="0" w:type="dxa"/>
          <w:right w:w="0" w:type="dxa"/>
        </w:tblCellMar>
        <w:tblLook w:val="04A0" w:firstRow="1" w:lastRow="0" w:firstColumn="1" w:lastColumn="0" w:noHBand="0" w:noVBand="1"/>
      </w:tblPr>
      <w:tblGrid>
        <w:gridCol w:w="4416"/>
        <w:gridCol w:w="10"/>
        <w:gridCol w:w="2711"/>
        <w:gridCol w:w="446"/>
        <w:gridCol w:w="1974"/>
        <w:gridCol w:w="2143"/>
        <w:gridCol w:w="544"/>
        <w:gridCol w:w="2325"/>
        <w:gridCol w:w="294"/>
      </w:tblGrid>
      <w:tr w:rsidR="00FA37B6" w:rsidRPr="00FA37B6" w14:paraId="504AC954" w14:textId="77777777" w:rsidTr="00A9474C">
        <w:trPr>
          <w:gridAfter w:val="1"/>
          <w:wAfter w:w="99" w:type="pct"/>
        </w:trPr>
        <w:tc>
          <w:tcPr>
            <w:tcW w:w="2551" w:type="pct"/>
            <w:gridSpan w:val="4"/>
            <w:tcMar>
              <w:top w:w="0" w:type="dxa"/>
              <w:left w:w="108" w:type="dxa"/>
              <w:bottom w:w="0" w:type="dxa"/>
              <w:right w:w="108" w:type="dxa"/>
            </w:tcMar>
          </w:tcPr>
          <w:p w14:paraId="195C93B8"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Атауы</w:t>
            </w:r>
          </w:p>
          <w:p w14:paraId="0F9BB7E3"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Наименование______________________________________</w:t>
            </w:r>
          </w:p>
          <w:p w14:paraId="63EA4239" w14:textId="77777777" w:rsidR="002A04A6" w:rsidRPr="00FA37B6" w:rsidRDefault="002A04A6" w:rsidP="00A9474C">
            <w:pPr>
              <w:pStyle w:val="p"/>
              <w:spacing w:line="256" w:lineRule="auto"/>
              <w:rPr>
                <w:b/>
                <w:bCs/>
                <w:color w:val="auto"/>
                <w:sz w:val="28"/>
                <w:szCs w:val="28"/>
                <w:bdr w:val="none" w:sz="0" w:space="0" w:color="auto" w:frame="1"/>
                <w:lang w:val="kk-KZ" w:eastAsia="en-US"/>
              </w:rPr>
            </w:pPr>
          </w:p>
          <w:p w14:paraId="2CFB7ED7"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Телефоны (респонденттің)</w:t>
            </w:r>
          </w:p>
          <w:p w14:paraId="473DDACB"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Телефон (респондента)_______________________________</w:t>
            </w:r>
          </w:p>
          <w:p w14:paraId="2AFF6BAC" w14:textId="77777777" w:rsidR="002A04A6" w:rsidRPr="00FA37B6" w:rsidRDefault="002A04A6" w:rsidP="00A9474C">
            <w:pPr>
              <w:pStyle w:val="p"/>
              <w:spacing w:line="256" w:lineRule="auto"/>
              <w:ind w:left="3153"/>
              <w:rPr>
                <w:color w:val="auto"/>
                <w:sz w:val="28"/>
                <w:szCs w:val="28"/>
                <w:lang w:val="kk-KZ" w:eastAsia="en-US"/>
              </w:rPr>
            </w:pPr>
            <w:r w:rsidRPr="00FA37B6">
              <w:rPr>
                <w:b/>
                <w:bCs/>
                <w:color w:val="auto"/>
                <w:sz w:val="28"/>
                <w:szCs w:val="28"/>
                <w:bdr w:val="none" w:sz="0" w:space="0" w:color="auto" w:frame="1"/>
                <w:lang w:val="kk-KZ" w:eastAsia="en-US"/>
              </w:rPr>
              <w:t>стационарлық</w:t>
            </w:r>
          </w:p>
          <w:p w14:paraId="23D27BBB" w14:textId="77777777" w:rsidR="002A04A6" w:rsidRPr="00FA37B6" w:rsidRDefault="002A04A6" w:rsidP="00A9474C">
            <w:pPr>
              <w:pStyle w:val="p"/>
              <w:spacing w:line="256" w:lineRule="auto"/>
              <w:ind w:left="3153"/>
              <w:rPr>
                <w:color w:val="auto"/>
                <w:sz w:val="28"/>
                <w:szCs w:val="28"/>
                <w:lang w:val="kk-KZ" w:eastAsia="en-US"/>
              </w:rPr>
            </w:pPr>
            <w:r w:rsidRPr="00FA37B6">
              <w:rPr>
                <w:color w:val="auto"/>
                <w:sz w:val="28"/>
                <w:szCs w:val="28"/>
                <w:lang w:val="kk-KZ" w:eastAsia="en-US"/>
              </w:rPr>
              <w:t>стационарный</w:t>
            </w:r>
          </w:p>
        </w:tc>
        <w:tc>
          <w:tcPr>
            <w:tcW w:w="2350" w:type="pct"/>
            <w:gridSpan w:val="4"/>
            <w:tcMar>
              <w:top w:w="0" w:type="dxa"/>
              <w:left w:w="108" w:type="dxa"/>
              <w:bottom w:w="0" w:type="dxa"/>
              <w:right w:w="108" w:type="dxa"/>
            </w:tcMar>
          </w:tcPr>
          <w:p w14:paraId="5CE16B08"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Мекенжайы (респонденттің)</w:t>
            </w:r>
          </w:p>
          <w:p w14:paraId="4ED3F14A"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Адрес (респондента) __________________________</w:t>
            </w:r>
          </w:p>
          <w:p w14:paraId="33DC867D"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 </w:t>
            </w:r>
          </w:p>
          <w:p w14:paraId="2E2044C0" w14:textId="77777777" w:rsidR="002A04A6" w:rsidRPr="00FA37B6" w:rsidRDefault="002A04A6" w:rsidP="00A9474C">
            <w:pPr>
              <w:pStyle w:val="p"/>
              <w:spacing w:line="256" w:lineRule="auto"/>
              <w:rPr>
                <w:color w:val="auto"/>
                <w:sz w:val="28"/>
                <w:szCs w:val="28"/>
                <w:lang w:val="kk-KZ" w:eastAsia="en-US"/>
              </w:rPr>
            </w:pPr>
          </w:p>
          <w:p w14:paraId="26FA3D56"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____________________________________</w:t>
            </w:r>
          </w:p>
          <w:p w14:paraId="690FDFEF" w14:textId="77777777" w:rsidR="002A04A6" w:rsidRPr="00FA37B6" w:rsidRDefault="002A04A6" w:rsidP="00A9474C">
            <w:pPr>
              <w:pStyle w:val="p"/>
              <w:spacing w:line="256" w:lineRule="auto"/>
              <w:ind w:left="1404"/>
              <w:rPr>
                <w:color w:val="auto"/>
                <w:sz w:val="28"/>
                <w:szCs w:val="28"/>
                <w:lang w:val="kk-KZ" w:eastAsia="en-US"/>
              </w:rPr>
            </w:pPr>
            <w:r w:rsidRPr="00FA37B6">
              <w:rPr>
                <w:b/>
                <w:bCs/>
                <w:color w:val="auto"/>
                <w:sz w:val="28"/>
                <w:szCs w:val="28"/>
                <w:bdr w:val="none" w:sz="0" w:space="0" w:color="auto" w:frame="1"/>
                <w:lang w:val="kk-KZ" w:eastAsia="en-US"/>
              </w:rPr>
              <w:t>мобильді</w:t>
            </w:r>
          </w:p>
          <w:p w14:paraId="210ECFE8" w14:textId="77777777" w:rsidR="002A04A6" w:rsidRPr="00FA37B6" w:rsidRDefault="002A04A6" w:rsidP="00A9474C">
            <w:pPr>
              <w:pStyle w:val="p"/>
              <w:spacing w:line="256" w:lineRule="auto"/>
              <w:ind w:left="1404"/>
              <w:rPr>
                <w:color w:val="auto"/>
                <w:sz w:val="28"/>
                <w:szCs w:val="28"/>
                <w:lang w:val="kk-KZ" w:eastAsia="en-US"/>
              </w:rPr>
            </w:pPr>
            <w:r w:rsidRPr="00FA37B6">
              <w:rPr>
                <w:color w:val="auto"/>
                <w:sz w:val="28"/>
                <w:szCs w:val="28"/>
                <w:lang w:val="kk-KZ" w:eastAsia="en-US"/>
              </w:rPr>
              <w:t>мобильный</w:t>
            </w:r>
          </w:p>
        </w:tc>
      </w:tr>
      <w:tr w:rsidR="00FA37B6" w:rsidRPr="00FA37B6" w14:paraId="0EBDA5F3" w14:textId="77777777" w:rsidTr="00A9474C">
        <w:trPr>
          <w:gridAfter w:val="1"/>
          <w:wAfter w:w="99" w:type="pct"/>
        </w:trPr>
        <w:tc>
          <w:tcPr>
            <w:tcW w:w="1489" w:type="pct"/>
            <w:gridSpan w:val="2"/>
            <w:tcMar>
              <w:top w:w="0" w:type="dxa"/>
              <w:left w:w="108" w:type="dxa"/>
              <w:bottom w:w="0" w:type="dxa"/>
              <w:right w:w="108" w:type="dxa"/>
            </w:tcMar>
            <w:hideMark/>
          </w:tcPr>
          <w:p w14:paraId="601A7162" w14:textId="519A8713" w:rsidR="002A04A6" w:rsidRPr="00FA37B6" w:rsidRDefault="002343CF" w:rsidP="00A9474C">
            <w:pPr>
              <w:pStyle w:val="p"/>
              <w:spacing w:line="256" w:lineRule="auto"/>
              <w:rPr>
                <w:b/>
                <w:color w:val="auto"/>
                <w:sz w:val="28"/>
                <w:szCs w:val="28"/>
                <w:lang w:val="kk-KZ" w:eastAsia="en-US"/>
              </w:rPr>
            </w:pPr>
            <w:r>
              <w:rPr>
                <w:b/>
                <w:color w:val="auto"/>
                <w:sz w:val="28"/>
                <w:szCs w:val="28"/>
                <w:lang w:val="kk-KZ"/>
              </w:rPr>
              <w:t>Бастапқы</w:t>
            </w:r>
            <w:r w:rsidRPr="00FA37B6">
              <w:rPr>
                <w:b/>
                <w:color w:val="auto"/>
                <w:sz w:val="28"/>
                <w:szCs w:val="28"/>
                <w:lang w:val="kk-KZ"/>
              </w:rPr>
              <w:t xml:space="preserve"> </w:t>
            </w:r>
            <w:r w:rsidR="002A04A6" w:rsidRPr="00FA37B6">
              <w:rPr>
                <w:b/>
                <w:color w:val="auto"/>
                <w:sz w:val="28"/>
                <w:szCs w:val="28"/>
                <w:lang w:val="kk-KZ" w:eastAsia="en-US"/>
              </w:rPr>
              <w:t>статистикалық деректерді таратуға келісеміз</w:t>
            </w:r>
          </w:p>
          <w:p w14:paraId="717C9C95"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Согласны на распространение первичных статистических данных</w:t>
            </w:r>
          </w:p>
        </w:tc>
        <w:tc>
          <w:tcPr>
            <w:tcW w:w="912" w:type="pct"/>
            <w:tcMar>
              <w:top w:w="0" w:type="dxa"/>
              <w:left w:w="108" w:type="dxa"/>
              <w:bottom w:w="0" w:type="dxa"/>
              <w:right w:w="108" w:type="dxa"/>
            </w:tcMar>
            <w:hideMark/>
          </w:tcPr>
          <w:p w14:paraId="548FF41E" w14:textId="77777777" w:rsidR="002A04A6" w:rsidRPr="00FA37B6" w:rsidRDefault="002A04A6" w:rsidP="00A9474C">
            <w:pPr>
              <w:pStyle w:val="p"/>
              <w:spacing w:line="256" w:lineRule="auto"/>
              <w:rPr>
                <w:color w:val="auto"/>
                <w:sz w:val="28"/>
                <w:szCs w:val="28"/>
                <w:lang w:val="kk-KZ" w:eastAsia="en-US"/>
              </w:rPr>
            </w:pPr>
            <w:r w:rsidRPr="00FA37B6">
              <w:rPr>
                <w:noProof/>
                <w:color w:val="auto"/>
                <w:sz w:val="28"/>
                <w:szCs w:val="28"/>
              </w:rPr>
              <w:drawing>
                <wp:inline distT="0" distB="0" distL="0" distR="0" wp14:anchorId="522BC08B" wp14:editId="738679DF">
                  <wp:extent cx="371475" cy="333375"/>
                  <wp:effectExtent l="0" t="0" r="0" b="0"/>
                  <wp:docPr id="137"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718" w:type="pct"/>
            <w:gridSpan w:val="4"/>
            <w:tcMar>
              <w:top w:w="0" w:type="dxa"/>
              <w:left w:w="108" w:type="dxa"/>
              <w:bottom w:w="0" w:type="dxa"/>
              <w:right w:w="108" w:type="dxa"/>
            </w:tcMar>
            <w:hideMark/>
          </w:tcPr>
          <w:p w14:paraId="319503A2" w14:textId="3004AAF5" w:rsidR="002A04A6" w:rsidRPr="00FA37B6" w:rsidRDefault="002343CF" w:rsidP="00A9474C">
            <w:pPr>
              <w:pStyle w:val="p"/>
              <w:spacing w:line="256" w:lineRule="auto"/>
              <w:rPr>
                <w:b/>
                <w:color w:val="auto"/>
                <w:sz w:val="28"/>
                <w:szCs w:val="28"/>
                <w:lang w:val="kk-KZ" w:eastAsia="en-US"/>
              </w:rPr>
            </w:pPr>
            <w:r>
              <w:rPr>
                <w:b/>
                <w:color w:val="auto"/>
                <w:sz w:val="28"/>
                <w:szCs w:val="28"/>
                <w:lang w:val="kk-KZ"/>
              </w:rPr>
              <w:t>Бастапқы</w:t>
            </w:r>
            <w:r w:rsidRPr="00FA37B6">
              <w:rPr>
                <w:b/>
                <w:color w:val="auto"/>
                <w:sz w:val="28"/>
                <w:szCs w:val="28"/>
                <w:lang w:val="kk-KZ"/>
              </w:rPr>
              <w:t xml:space="preserve"> </w:t>
            </w:r>
            <w:r w:rsidR="002A04A6" w:rsidRPr="00FA37B6">
              <w:rPr>
                <w:b/>
                <w:color w:val="auto"/>
                <w:sz w:val="28"/>
                <w:szCs w:val="28"/>
                <w:lang w:val="kk-KZ" w:eastAsia="en-US"/>
              </w:rPr>
              <w:t>статистикалық деректерді таратуға келіспейміз</w:t>
            </w:r>
          </w:p>
          <w:p w14:paraId="3CB9246F"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Не согласны на распространение первичных статистических данных</w:t>
            </w:r>
          </w:p>
        </w:tc>
        <w:tc>
          <w:tcPr>
            <w:tcW w:w="782" w:type="pct"/>
            <w:tcMar>
              <w:top w:w="0" w:type="dxa"/>
              <w:left w:w="108" w:type="dxa"/>
              <w:bottom w:w="0" w:type="dxa"/>
              <w:right w:w="108" w:type="dxa"/>
            </w:tcMar>
            <w:hideMark/>
          </w:tcPr>
          <w:p w14:paraId="25B79436" w14:textId="77777777" w:rsidR="002A04A6" w:rsidRPr="00FA37B6" w:rsidRDefault="002A04A6" w:rsidP="00A9474C">
            <w:pPr>
              <w:pStyle w:val="p"/>
              <w:spacing w:line="256" w:lineRule="auto"/>
              <w:rPr>
                <w:color w:val="auto"/>
                <w:sz w:val="28"/>
                <w:szCs w:val="28"/>
                <w:lang w:val="kk-KZ" w:eastAsia="en-US"/>
              </w:rPr>
            </w:pPr>
            <w:r w:rsidRPr="00FA37B6">
              <w:rPr>
                <w:noProof/>
                <w:color w:val="auto"/>
                <w:sz w:val="28"/>
                <w:szCs w:val="28"/>
              </w:rPr>
              <w:drawing>
                <wp:inline distT="0" distB="0" distL="0" distR="0" wp14:anchorId="08FE5700" wp14:editId="205C5F90">
                  <wp:extent cx="371475" cy="333375"/>
                  <wp:effectExtent l="0" t="0" r="0" b="0"/>
                  <wp:docPr id="138"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A37B6" w:rsidRPr="00FA37B6" w14:paraId="5417A48F" w14:textId="77777777" w:rsidTr="00A9474C">
        <w:trPr>
          <w:gridAfter w:val="1"/>
          <w:wAfter w:w="99" w:type="pct"/>
        </w:trPr>
        <w:tc>
          <w:tcPr>
            <w:tcW w:w="1486" w:type="pct"/>
            <w:tcMar>
              <w:top w:w="0" w:type="dxa"/>
              <w:left w:w="108" w:type="dxa"/>
              <w:bottom w:w="0" w:type="dxa"/>
              <w:right w:w="108" w:type="dxa"/>
            </w:tcMar>
            <w:hideMark/>
          </w:tcPr>
          <w:p w14:paraId="1C9415F3"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 </w:t>
            </w:r>
          </w:p>
        </w:tc>
        <w:tc>
          <w:tcPr>
            <w:tcW w:w="915" w:type="pct"/>
            <w:gridSpan w:val="2"/>
            <w:tcMar>
              <w:top w:w="0" w:type="dxa"/>
              <w:left w:w="108" w:type="dxa"/>
              <w:bottom w:w="0" w:type="dxa"/>
              <w:right w:w="108" w:type="dxa"/>
            </w:tcMar>
          </w:tcPr>
          <w:p w14:paraId="781AC75E" w14:textId="77777777" w:rsidR="002A04A6" w:rsidRPr="00FA37B6" w:rsidRDefault="002A04A6" w:rsidP="00A9474C">
            <w:pPr>
              <w:pStyle w:val="p"/>
              <w:spacing w:line="256" w:lineRule="auto"/>
              <w:rPr>
                <w:color w:val="auto"/>
                <w:sz w:val="28"/>
                <w:szCs w:val="28"/>
                <w:lang w:val="kk-KZ" w:eastAsia="en-US"/>
              </w:rPr>
            </w:pPr>
          </w:p>
        </w:tc>
        <w:tc>
          <w:tcPr>
            <w:tcW w:w="1535" w:type="pct"/>
            <w:gridSpan w:val="3"/>
            <w:tcMar>
              <w:top w:w="0" w:type="dxa"/>
              <w:left w:w="108" w:type="dxa"/>
              <w:bottom w:w="0" w:type="dxa"/>
              <w:right w:w="108" w:type="dxa"/>
            </w:tcMar>
          </w:tcPr>
          <w:p w14:paraId="365F54EA" w14:textId="77777777" w:rsidR="002A04A6" w:rsidRPr="00FA37B6" w:rsidRDefault="002A04A6" w:rsidP="00A9474C">
            <w:pPr>
              <w:pStyle w:val="p"/>
              <w:spacing w:line="256" w:lineRule="auto"/>
              <w:rPr>
                <w:color w:val="auto"/>
                <w:sz w:val="28"/>
                <w:szCs w:val="28"/>
                <w:lang w:val="kk-KZ" w:eastAsia="en-US"/>
              </w:rPr>
            </w:pPr>
          </w:p>
        </w:tc>
        <w:tc>
          <w:tcPr>
            <w:tcW w:w="965" w:type="pct"/>
            <w:gridSpan w:val="2"/>
            <w:tcMar>
              <w:top w:w="0" w:type="dxa"/>
              <w:left w:w="108" w:type="dxa"/>
              <w:bottom w:w="0" w:type="dxa"/>
              <w:right w:w="108" w:type="dxa"/>
            </w:tcMar>
          </w:tcPr>
          <w:p w14:paraId="024960EA" w14:textId="77777777" w:rsidR="002A04A6" w:rsidRPr="00FA37B6" w:rsidRDefault="002A04A6" w:rsidP="00A9474C">
            <w:pPr>
              <w:pStyle w:val="p"/>
              <w:spacing w:line="256" w:lineRule="auto"/>
              <w:rPr>
                <w:color w:val="auto"/>
                <w:sz w:val="28"/>
                <w:szCs w:val="28"/>
                <w:lang w:val="kk-KZ" w:eastAsia="en-US"/>
              </w:rPr>
            </w:pPr>
          </w:p>
        </w:tc>
      </w:tr>
      <w:tr w:rsidR="00FA37B6" w:rsidRPr="00FA37B6" w14:paraId="45750BDB" w14:textId="77777777" w:rsidTr="00A9474C">
        <w:tc>
          <w:tcPr>
            <w:tcW w:w="3215" w:type="pct"/>
            <w:gridSpan w:val="5"/>
            <w:tcMar>
              <w:top w:w="0" w:type="dxa"/>
              <w:left w:w="108" w:type="dxa"/>
              <w:bottom w:w="0" w:type="dxa"/>
              <w:right w:w="108" w:type="dxa"/>
            </w:tcMar>
            <w:hideMark/>
          </w:tcPr>
          <w:p w14:paraId="2A10DA98"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Электрондық пошта мекенжайы (респонденттің)</w:t>
            </w:r>
          </w:p>
          <w:p w14:paraId="639EBF20"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Адрес электронной почты (респондента) _________________________________</w:t>
            </w:r>
          </w:p>
          <w:p w14:paraId="5C171A85"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Орындаушы</w:t>
            </w:r>
          </w:p>
          <w:p w14:paraId="7D614FBB"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Исполнитель _________________________________________________________</w:t>
            </w:r>
          </w:p>
          <w:p w14:paraId="193CBCF6" w14:textId="6E069D1A" w:rsidR="002A04A6" w:rsidRPr="00FA37B6" w:rsidRDefault="002A04A6" w:rsidP="00A9474C">
            <w:pPr>
              <w:pStyle w:val="p"/>
              <w:spacing w:line="256"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w:t>
            </w:r>
            <w:r w:rsidR="00670914"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eastAsia="en-US"/>
              </w:rPr>
              <w:t>)</w:t>
            </w:r>
          </w:p>
          <w:p w14:paraId="4A29DEF1" w14:textId="77777777" w:rsidR="002A04A6" w:rsidRPr="00FA37B6" w:rsidRDefault="002A04A6" w:rsidP="00A9474C">
            <w:pPr>
              <w:pStyle w:val="p"/>
              <w:spacing w:line="256" w:lineRule="auto"/>
              <w:ind w:left="744"/>
              <w:rPr>
                <w:color w:val="auto"/>
                <w:sz w:val="28"/>
                <w:szCs w:val="28"/>
                <w:lang w:val="kk-KZ" w:eastAsia="en-US"/>
              </w:rPr>
            </w:pPr>
            <w:r w:rsidRPr="00FA37B6">
              <w:rPr>
                <w:color w:val="auto"/>
                <w:sz w:val="28"/>
                <w:szCs w:val="28"/>
                <w:lang w:val="kk-KZ" w:eastAsia="en-US"/>
              </w:rPr>
              <w:t>фамилия, имя и отчество (при его наличии)</w:t>
            </w:r>
          </w:p>
          <w:p w14:paraId="435A9885" w14:textId="77777777" w:rsidR="002A04A6" w:rsidRPr="00FA37B6" w:rsidRDefault="002A04A6" w:rsidP="00A9474C">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Бас бухгалтер немесе есепке қол қою функциясы жүктелген адам</w:t>
            </w:r>
          </w:p>
          <w:p w14:paraId="0599FF69" w14:textId="77777777" w:rsidR="002A04A6" w:rsidRPr="00FA37B6" w:rsidRDefault="002A04A6" w:rsidP="00A9474C">
            <w:pPr>
              <w:pStyle w:val="p"/>
              <w:rPr>
                <w:color w:val="auto"/>
                <w:sz w:val="28"/>
                <w:szCs w:val="28"/>
                <w:lang w:val="kk-KZ"/>
              </w:rPr>
            </w:pPr>
            <w:r w:rsidRPr="00FA37B6">
              <w:rPr>
                <w:color w:val="auto"/>
                <w:sz w:val="28"/>
                <w:szCs w:val="28"/>
                <w:lang w:val="kk-KZ"/>
              </w:rPr>
              <w:lastRenderedPageBreak/>
              <w:t xml:space="preserve">Главный бухгалтер или лицо, на которое возложена функция </w:t>
            </w:r>
          </w:p>
          <w:p w14:paraId="7FE8117E" w14:textId="77777777" w:rsidR="002A04A6" w:rsidRPr="00FA37B6" w:rsidRDefault="002A04A6" w:rsidP="00A9474C">
            <w:pPr>
              <w:pStyle w:val="p"/>
              <w:rPr>
                <w:color w:val="auto"/>
                <w:sz w:val="28"/>
                <w:szCs w:val="28"/>
                <w:lang w:val="kk-KZ"/>
              </w:rPr>
            </w:pPr>
            <w:r w:rsidRPr="00FA37B6">
              <w:rPr>
                <w:color w:val="auto"/>
                <w:sz w:val="28"/>
                <w:szCs w:val="28"/>
                <w:lang w:val="kk-KZ"/>
              </w:rPr>
              <w:t xml:space="preserve">по подписанию отчета  </w:t>
            </w:r>
          </w:p>
          <w:p w14:paraId="04F41161" w14:textId="77777777" w:rsidR="002A04A6" w:rsidRPr="00FA37B6" w:rsidRDefault="002A04A6" w:rsidP="00A9474C">
            <w:pPr>
              <w:pStyle w:val="p"/>
              <w:rPr>
                <w:color w:val="auto"/>
                <w:sz w:val="28"/>
                <w:szCs w:val="28"/>
                <w:lang w:val="kk-KZ"/>
              </w:rPr>
            </w:pPr>
            <w:r w:rsidRPr="00FA37B6">
              <w:rPr>
                <w:color w:val="auto"/>
                <w:sz w:val="28"/>
                <w:szCs w:val="28"/>
                <w:lang w:val="kk-KZ"/>
              </w:rPr>
              <w:t>______________________________________________________________</w:t>
            </w:r>
          </w:p>
          <w:p w14:paraId="224B5A6E" w14:textId="690E0812" w:rsidR="002A04A6" w:rsidRPr="00FA37B6" w:rsidRDefault="002A04A6" w:rsidP="00A9474C">
            <w:pPr>
              <w:pStyle w:val="p"/>
              <w:ind w:left="744"/>
              <w:rPr>
                <w:color w:val="auto"/>
                <w:sz w:val="28"/>
                <w:szCs w:val="28"/>
                <w:lang w:val="kk-KZ"/>
              </w:rPr>
            </w:pPr>
            <w:r w:rsidRPr="00FA37B6">
              <w:rPr>
                <w:b/>
                <w:bCs/>
                <w:color w:val="auto"/>
                <w:sz w:val="28"/>
                <w:szCs w:val="28"/>
                <w:bdr w:val="none" w:sz="0" w:space="0" w:color="auto" w:frame="1"/>
                <w:lang w:val="kk-KZ"/>
              </w:rPr>
              <w:t>тегі, аты және әкесінің аты (</w:t>
            </w:r>
            <w:r w:rsidR="00670914"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rPr>
              <w:t>)</w:t>
            </w:r>
          </w:p>
          <w:p w14:paraId="3FD8FD89" w14:textId="77777777" w:rsidR="002A04A6" w:rsidRPr="00FA37B6" w:rsidRDefault="002A04A6" w:rsidP="00A9474C">
            <w:pPr>
              <w:pStyle w:val="p"/>
              <w:ind w:left="744"/>
              <w:rPr>
                <w:color w:val="auto"/>
                <w:sz w:val="28"/>
                <w:szCs w:val="28"/>
                <w:lang w:val="kk-KZ"/>
              </w:rPr>
            </w:pPr>
            <w:r w:rsidRPr="00FA37B6">
              <w:rPr>
                <w:color w:val="auto"/>
                <w:sz w:val="28"/>
                <w:szCs w:val="28"/>
                <w:lang w:val="kk-KZ"/>
              </w:rPr>
              <w:t>фамилия, имя и отчество (при его наличии)</w:t>
            </w:r>
          </w:p>
          <w:p w14:paraId="028346DE"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Басшы немесе есепке қол қою функциясы жүктелген адам</w:t>
            </w:r>
          </w:p>
          <w:p w14:paraId="01425AD0" w14:textId="77777777" w:rsidR="002A04A6" w:rsidRPr="00FA37B6" w:rsidRDefault="002A04A6" w:rsidP="00A9474C">
            <w:pPr>
              <w:pStyle w:val="p"/>
              <w:rPr>
                <w:color w:val="auto"/>
                <w:sz w:val="28"/>
                <w:szCs w:val="28"/>
                <w:lang w:val="kk-KZ"/>
              </w:rPr>
            </w:pPr>
            <w:r w:rsidRPr="00FA37B6">
              <w:rPr>
                <w:color w:val="auto"/>
                <w:sz w:val="28"/>
                <w:szCs w:val="28"/>
                <w:lang w:val="kk-KZ"/>
              </w:rPr>
              <w:t xml:space="preserve">Руководитель или лицо, на которое возложена функция </w:t>
            </w:r>
          </w:p>
          <w:p w14:paraId="69A29ED3" w14:textId="77777777" w:rsidR="002A04A6" w:rsidRPr="00FA37B6" w:rsidRDefault="002A04A6" w:rsidP="00A9474C">
            <w:pPr>
              <w:pStyle w:val="p"/>
              <w:rPr>
                <w:color w:val="auto"/>
                <w:sz w:val="28"/>
                <w:szCs w:val="28"/>
                <w:lang w:val="kk-KZ"/>
              </w:rPr>
            </w:pPr>
            <w:r w:rsidRPr="00FA37B6">
              <w:rPr>
                <w:color w:val="auto"/>
                <w:sz w:val="28"/>
                <w:szCs w:val="28"/>
                <w:lang w:val="kk-KZ"/>
              </w:rPr>
              <w:t>по подписанию отчета</w:t>
            </w:r>
          </w:p>
          <w:p w14:paraId="1EB3FD82" w14:textId="77777777" w:rsidR="002A04A6" w:rsidRPr="00FA37B6" w:rsidRDefault="002A04A6" w:rsidP="00A9474C">
            <w:pPr>
              <w:pStyle w:val="p"/>
              <w:spacing w:line="256" w:lineRule="auto"/>
              <w:rPr>
                <w:color w:val="auto"/>
                <w:sz w:val="28"/>
                <w:szCs w:val="28"/>
                <w:lang w:val="kk-KZ" w:eastAsia="en-US"/>
              </w:rPr>
            </w:pPr>
          </w:p>
          <w:p w14:paraId="7A112A6E"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______________________________________________________________</w:t>
            </w:r>
          </w:p>
          <w:p w14:paraId="7F95C5BA" w14:textId="35C120F8" w:rsidR="002A04A6" w:rsidRPr="00FA37B6" w:rsidRDefault="002A04A6" w:rsidP="00A9474C">
            <w:pPr>
              <w:pStyle w:val="p"/>
              <w:spacing w:line="256"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w:t>
            </w:r>
            <w:r w:rsidR="00670914"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eastAsia="en-US"/>
              </w:rPr>
              <w:t>)</w:t>
            </w:r>
          </w:p>
          <w:p w14:paraId="2FCF75DE" w14:textId="77777777" w:rsidR="002A04A6" w:rsidRPr="00FA37B6" w:rsidRDefault="002A04A6" w:rsidP="00A9474C">
            <w:pPr>
              <w:pStyle w:val="p"/>
              <w:spacing w:line="256" w:lineRule="auto"/>
              <w:ind w:left="744"/>
              <w:rPr>
                <w:color w:val="auto"/>
                <w:sz w:val="28"/>
                <w:szCs w:val="28"/>
                <w:lang w:val="kk-KZ" w:eastAsia="en-US"/>
              </w:rPr>
            </w:pPr>
            <w:r w:rsidRPr="00FA37B6">
              <w:rPr>
                <w:color w:val="auto"/>
                <w:sz w:val="28"/>
                <w:szCs w:val="28"/>
                <w:lang w:val="kk-KZ" w:eastAsia="en-US"/>
              </w:rPr>
              <w:t>фамилия, имя и отчество (при его наличии)</w:t>
            </w:r>
          </w:p>
        </w:tc>
        <w:tc>
          <w:tcPr>
            <w:tcW w:w="1785" w:type="pct"/>
            <w:gridSpan w:val="4"/>
            <w:tcMar>
              <w:top w:w="0" w:type="dxa"/>
              <w:left w:w="108" w:type="dxa"/>
              <w:bottom w:w="0" w:type="dxa"/>
              <w:right w:w="108" w:type="dxa"/>
            </w:tcMar>
          </w:tcPr>
          <w:p w14:paraId="44E9A4E2"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lastRenderedPageBreak/>
              <w:t> </w:t>
            </w:r>
          </w:p>
          <w:p w14:paraId="526746C5" w14:textId="77777777" w:rsidR="002A04A6" w:rsidRPr="00FA37B6" w:rsidRDefault="002A04A6" w:rsidP="00A9474C">
            <w:pPr>
              <w:pStyle w:val="p"/>
              <w:spacing w:line="256" w:lineRule="auto"/>
              <w:rPr>
                <w:color w:val="auto"/>
                <w:sz w:val="28"/>
                <w:szCs w:val="28"/>
                <w:lang w:val="kk-KZ" w:eastAsia="en-US"/>
              </w:rPr>
            </w:pPr>
          </w:p>
          <w:p w14:paraId="5F12D725" w14:textId="77777777" w:rsidR="002A04A6" w:rsidRPr="00FA37B6" w:rsidRDefault="002A04A6" w:rsidP="00A9474C">
            <w:pPr>
              <w:pStyle w:val="p"/>
              <w:spacing w:line="256" w:lineRule="auto"/>
              <w:rPr>
                <w:color w:val="auto"/>
                <w:sz w:val="28"/>
                <w:szCs w:val="28"/>
                <w:lang w:val="kk-KZ" w:eastAsia="en-US"/>
              </w:rPr>
            </w:pPr>
          </w:p>
          <w:p w14:paraId="70D48FA3" w14:textId="77777777" w:rsidR="002A04A6" w:rsidRPr="00FA37B6" w:rsidRDefault="002A04A6" w:rsidP="00A9474C">
            <w:pPr>
              <w:pStyle w:val="p"/>
              <w:spacing w:line="256" w:lineRule="auto"/>
              <w:rPr>
                <w:color w:val="auto"/>
                <w:sz w:val="28"/>
                <w:szCs w:val="28"/>
                <w:lang w:val="kk-KZ" w:eastAsia="en-US"/>
              </w:rPr>
            </w:pPr>
          </w:p>
          <w:p w14:paraId="25976151" w14:textId="77777777" w:rsidR="002A04A6" w:rsidRPr="00FA37B6" w:rsidRDefault="002A04A6" w:rsidP="00A9474C">
            <w:pPr>
              <w:pStyle w:val="p"/>
              <w:spacing w:line="256" w:lineRule="auto"/>
              <w:rPr>
                <w:color w:val="auto"/>
                <w:sz w:val="28"/>
                <w:szCs w:val="28"/>
                <w:lang w:val="kk-KZ" w:eastAsia="en-US"/>
              </w:rPr>
            </w:pPr>
          </w:p>
          <w:p w14:paraId="3B7D3911"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__________________________________</w:t>
            </w:r>
          </w:p>
          <w:p w14:paraId="4E031672" w14:textId="77777777" w:rsidR="002A04A6" w:rsidRPr="00FA37B6" w:rsidRDefault="002A04A6" w:rsidP="00A9474C">
            <w:pPr>
              <w:pStyle w:val="p"/>
              <w:spacing w:line="256" w:lineRule="auto"/>
              <w:jc w:val="center"/>
              <w:rPr>
                <w:color w:val="auto"/>
                <w:sz w:val="28"/>
                <w:szCs w:val="28"/>
                <w:lang w:val="kk-KZ" w:eastAsia="en-US"/>
              </w:rPr>
            </w:pPr>
            <w:r w:rsidRPr="00FA37B6">
              <w:rPr>
                <w:b/>
                <w:bCs/>
                <w:color w:val="auto"/>
                <w:sz w:val="28"/>
                <w:szCs w:val="28"/>
                <w:bdr w:val="none" w:sz="0" w:space="0" w:color="auto" w:frame="1"/>
                <w:lang w:val="kk-KZ" w:eastAsia="en-US"/>
              </w:rPr>
              <w:t>қолы, телефоны (орындаушының)</w:t>
            </w:r>
          </w:p>
          <w:p w14:paraId="6780E203" w14:textId="77777777" w:rsidR="002A04A6" w:rsidRPr="00FA37B6" w:rsidRDefault="002A04A6" w:rsidP="00A9474C">
            <w:pPr>
              <w:pStyle w:val="p"/>
              <w:spacing w:line="256" w:lineRule="auto"/>
              <w:jc w:val="center"/>
              <w:rPr>
                <w:color w:val="auto"/>
                <w:sz w:val="28"/>
                <w:szCs w:val="28"/>
                <w:lang w:val="kk-KZ" w:eastAsia="en-US"/>
              </w:rPr>
            </w:pPr>
            <w:r w:rsidRPr="00FA37B6">
              <w:rPr>
                <w:color w:val="auto"/>
                <w:sz w:val="28"/>
                <w:szCs w:val="28"/>
                <w:lang w:val="kk-KZ" w:eastAsia="en-US"/>
              </w:rPr>
              <w:t>подпись, телефон (исполнителя)</w:t>
            </w:r>
          </w:p>
          <w:p w14:paraId="566B7BAF"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 </w:t>
            </w:r>
          </w:p>
          <w:p w14:paraId="7474C64E" w14:textId="77777777" w:rsidR="002A04A6" w:rsidRPr="00FA37B6" w:rsidRDefault="002A04A6" w:rsidP="00A9474C">
            <w:pPr>
              <w:pStyle w:val="p"/>
              <w:spacing w:line="256" w:lineRule="auto"/>
              <w:rPr>
                <w:color w:val="auto"/>
                <w:sz w:val="28"/>
                <w:szCs w:val="28"/>
                <w:lang w:val="kk-KZ" w:eastAsia="en-US"/>
              </w:rPr>
            </w:pPr>
          </w:p>
          <w:p w14:paraId="3EE8A775" w14:textId="77777777" w:rsidR="002A04A6" w:rsidRPr="00FA37B6" w:rsidRDefault="002A04A6" w:rsidP="00A9474C">
            <w:pPr>
              <w:pStyle w:val="p"/>
              <w:spacing w:line="256" w:lineRule="auto"/>
              <w:rPr>
                <w:color w:val="auto"/>
                <w:sz w:val="28"/>
                <w:szCs w:val="28"/>
                <w:lang w:val="kk-KZ" w:eastAsia="en-US"/>
              </w:rPr>
            </w:pPr>
          </w:p>
          <w:p w14:paraId="7E6CF690"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__________________________________</w:t>
            </w:r>
          </w:p>
          <w:p w14:paraId="353BE1F5" w14:textId="77777777" w:rsidR="002A04A6" w:rsidRPr="00FA37B6" w:rsidRDefault="002A04A6" w:rsidP="00A9474C">
            <w:pPr>
              <w:pStyle w:val="p"/>
              <w:spacing w:line="256" w:lineRule="auto"/>
              <w:jc w:val="center"/>
              <w:rPr>
                <w:color w:val="auto"/>
                <w:sz w:val="28"/>
                <w:szCs w:val="28"/>
                <w:lang w:val="kk-KZ" w:eastAsia="en-US"/>
              </w:rPr>
            </w:pPr>
            <w:r w:rsidRPr="00FA37B6">
              <w:rPr>
                <w:b/>
                <w:bCs/>
                <w:color w:val="auto"/>
                <w:sz w:val="28"/>
                <w:szCs w:val="28"/>
                <w:bdr w:val="none" w:sz="0" w:space="0" w:color="auto" w:frame="1"/>
                <w:lang w:val="kk-KZ" w:eastAsia="en-US"/>
              </w:rPr>
              <w:t>қолы</w:t>
            </w:r>
          </w:p>
          <w:p w14:paraId="5558405B" w14:textId="77777777" w:rsidR="002A04A6" w:rsidRPr="00FA37B6" w:rsidRDefault="002A04A6" w:rsidP="00A9474C">
            <w:pPr>
              <w:pStyle w:val="p"/>
              <w:spacing w:line="256" w:lineRule="auto"/>
              <w:jc w:val="center"/>
              <w:rPr>
                <w:color w:val="auto"/>
                <w:sz w:val="28"/>
                <w:szCs w:val="28"/>
                <w:lang w:val="kk-KZ" w:eastAsia="en-US"/>
              </w:rPr>
            </w:pPr>
            <w:r w:rsidRPr="00FA37B6">
              <w:rPr>
                <w:color w:val="auto"/>
                <w:sz w:val="28"/>
                <w:szCs w:val="28"/>
                <w:lang w:val="kk-KZ" w:eastAsia="en-US"/>
              </w:rPr>
              <w:t>подпись</w:t>
            </w:r>
          </w:p>
          <w:p w14:paraId="35A9C06C"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 </w:t>
            </w:r>
          </w:p>
          <w:p w14:paraId="4C47AF26"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 </w:t>
            </w:r>
          </w:p>
          <w:p w14:paraId="75171C51" w14:textId="77777777" w:rsidR="002A04A6" w:rsidRPr="00FA37B6" w:rsidRDefault="002A04A6" w:rsidP="00A9474C">
            <w:pPr>
              <w:pStyle w:val="p"/>
              <w:spacing w:line="256" w:lineRule="auto"/>
              <w:rPr>
                <w:color w:val="auto"/>
                <w:sz w:val="28"/>
                <w:szCs w:val="28"/>
                <w:lang w:val="kk-KZ" w:eastAsia="en-US"/>
              </w:rPr>
            </w:pPr>
          </w:p>
          <w:p w14:paraId="12A655A0"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__________________________________</w:t>
            </w:r>
          </w:p>
          <w:p w14:paraId="122F9AE4" w14:textId="77777777" w:rsidR="002A04A6" w:rsidRPr="00FA37B6" w:rsidRDefault="002A04A6" w:rsidP="00A9474C">
            <w:pPr>
              <w:pStyle w:val="p"/>
              <w:spacing w:line="256" w:lineRule="auto"/>
              <w:jc w:val="center"/>
              <w:rPr>
                <w:color w:val="auto"/>
                <w:sz w:val="28"/>
                <w:szCs w:val="28"/>
                <w:lang w:val="kk-KZ" w:eastAsia="en-US"/>
              </w:rPr>
            </w:pPr>
            <w:r w:rsidRPr="00FA37B6">
              <w:rPr>
                <w:b/>
                <w:bCs/>
                <w:color w:val="auto"/>
                <w:sz w:val="28"/>
                <w:szCs w:val="28"/>
                <w:bdr w:val="none" w:sz="0" w:space="0" w:color="auto" w:frame="1"/>
                <w:lang w:val="kk-KZ" w:eastAsia="en-US"/>
              </w:rPr>
              <w:t>қолы</w:t>
            </w:r>
          </w:p>
          <w:p w14:paraId="4755E668" w14:textId="77777777" w:rsidR="002A04A6" w:rsidRPr="00FA37B6" w:rsidRDefault="002A04A6" w:rsidP="00A9474C">
            <w:pPr>
              <w:pStyle w:val="p"/>
              <w:spacing w:line="256" w:lineRule="auto"/>
              <w:jc w:val="center"/>
              <w:rPr>
                <w:color w:val="auto"/>
                <w:sz w:val="28"/>
                <w:szCs w:val="28"/>
                <w:lang w:val="kk-KZ" w:eastAsia="en-US"/>
              </w:rPr>
            </w:pPr>
            <w:r w:rsidRPr="00FA37B6">
              <w:rPr>
                <w:color w:val="auto"/>
                <w:sz w:val="28"/>
                <w:szCs w:val="28"/>
                <w:lang w:val="kk-KZ" w:eastAsia="en-US"/>
              </w:rPr>
              <w:t>подпись</w:t>
            </w:r>
          </w:p>
        </w:tc>
      </w:tr>
    </w:tbl>
    <w:p w14:paraId="3654B5DD" w14:textId="77777777" w:rsidR="002A04A6" w:rsidRPr="00FA37B6" w:rsidRDefault="002A04A6" w:rsidP="002A04A6">
      <w:pPr>
        <w:pStyle w:val="pj"/>
        <w:rPr>
          <w:color w:val="auto"/>
          <w:lang w:val="kk-KZ"/>
        </w:rPr>
      </w:pPr>
      <w:r w:rsidRPr="00FA37B6">
        <w:rPr>
          <w:rStyle w:val="s0"/>
          <w:color w:val="auto"/>
          <w:lang w:val="kk-KZ"/>
        </w:rPr>
        <w:lastRenderedPageBreak/>
        <w:t> </w:t>
      </w:r>
    </w:p>
    <w:p w14:paraId="6AD1A8F0" w14:textId="77777777" w:rsidR="002A04A6" w:rsidRPr="00FA37B6" w:rsidRDefault="002A04A6" w:rsidP="002A04A6">
      <w:pPr>
        <w:pStyle w:val="pj"/>
        <w:ind w:firstLine="709"/>
        <w:rPr>
          <w:color w:val="auto"/>
          <w:sz w:val="28"/>
          <w:szCs w:val="28"/>
          <w:lang w:val="kk-KZ"/>
        </w:rPr>
      </w:pPr>
      <w:r w:rsidRPr="00FA37B6">
        <w:rPr>
          <w:rStyle w:val="s0"/>
          <w:b/>
          <w:bCs/>
          <w:color w:val="auto"/>
          <w:sz w:val="28"/>
          <w:szCs w:val="28"/>
          <w:lang w:val="kk-KZ"/>
        </w:rPr>
        <w:t>Ескертпе</w:t>
      </w:r>
      <w:r w:rsidRPr="00FA37B6">
        <w:rPr>
          <w:rStyle w:val="s0"/>
          <w:b/>
          <w:bCs/>
          <w:color w:val="auto"/>
          <w:lang w:val="kk-KZ"/>
        </w:rPr>
        <w:t>:</w:t>
      </w:r>
    </w:p>
    <w:p w14:paraId="084AEE3C"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Примечание</w:t>
      </w:r>
      <w:r w:rsidRPr="00FA37B6">
        <w:rPr>
          <w:rStyle w:val="s0"/>
          <w:color w:val="auto"/>
          <w:lang w:val="kk-KZ"/>
        </w:rPr>
        <w:t>:</w:t>
      </w:r>
    </w:p>
    <w:p w14:paraId="3DA22EC4" w14:textId="40EA2A8C" w:rsidR="002A04A6" w:rsidRPr="00FA37B6" w:rsidRDefault="002A04A6" w:rsidP="002A04A6">
      <w:pPr>
        <w:pStyle w:val="pj"/>
        <w:ind w:firstLine="709"/>
        <w:rPr>
          <w:color w:val="auto"/>
          <w:sz w:val="28"/>
          <w:szCs w:val="28"/>
          <w:lang w:val="kk-KZ"/>
        </w:rPr>
      </w:pPr>
      <w:r w:rsidRPr="00FA37B6">
        <w:rPr>
          <w:rStyle w:val="s0"/>
          <w:b/>
          <w:bCs/>
          <w:color w:val="auto"/>
          <w:sz w:val="28"/>
          <w:szCs w:val="28"/>
          <w:lang w:val="kk-KZ"/>
        </w:rPr>
        <w:t xml:space="preserve">Мемлекеттік статистиканың тиісті органдарына анық емес </w:t>
      </w:r>
      <w:r w:rsidR="002343CF">
        <w:rPr>
          <w:b/>
          <w:color w:val="auto"/>
          <w:sz w:val="28"/>
          <w:szCs w:val="28"/>
          <w:lang w:val="kk-KZ"/>
        </w:rPr>
        <w:t>бастапқы</w:t>
      </w:r>
      <w:r w:rsidR="002343CF" w:rsidRPr="00FA37B6">
        <w:rPr>
          <w:b/>
          <w:color w:val="auto"/>
          <w:sz w:val="28"/>
          <w:szCs w:val="28"/>
          <w:lang w:val="kk-KZ"/>
        </w:rPr>
        <w:t xml:space="preserve"> </w:t>
      </w:r>
      <w:r w:rsidRPr="00FA37B6">
        <w:rPr>
          <w:rStyle w:val="s0"/>
          <w:b/>
          <w:bCs/>
          <w:color w:val="auto"/>
          <w:sz w:val="28"/>
          <w:szCs w:val="28"/>
          <w:lang w:val="kk-KZ"/>
        </w:rPr>
        <w:t xml:space="preserve">статистикалық деректерді ұсыну және </w:t>
      </w:r>
      <w:r w:rsidR="002343CF">
        <w:rPr>
          <w:b/>
          <w:color w:val="auto"/>
          <w:sz w:val="28"/>
          <w:szCs w:val="28"/>
          <w:lang w:val="kk-KZ"/>
        </w:rPr>
        <w:t>бастапқы</w:t>
      </w:r>
      <w:r w:rsidR="002343CF" w:rsidRPr="00FA37B6">
        <w:rPr>
          <w:b/>
          <w:color w:val="auto"/>
          <w:sz w:val="28"/>
          <w:szCs w:val="28"/>
          <w:lang w:val="kk-KZ"/>
        </w:rPr>
        <w:t xml:space="preserve"> </w:t>
      </w:r>
      <w:r w:rsidRPr="00FA37B6">
        <w:rPr>
          <w:rStyle w:val="s0"/>
          <w:b/>
          <w:bCs/>
          <w:color w:val="auto"/>
          <w:sz w:val="28"/>
          <w:szCs w:val="28"/>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11E8ED2C"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FA37B6">
        <w:rPr>
          <w:color w:val="auto"/>
          <w:sz w:val="28"/>
          <w:szCs w:val="28"/>
          <w:lang w:val="kk-KZ"/>
        </w:rPr>
        <w:t>статьей 497</w:t>
      </w:r>
      <w:r w:rsidRPr="00FA37B6">
        <w:rPr>
          <w:rStyle w:val="s0"/>
          <w:color w:val="auto"/>
          <w:sz w:val="28"/>
          <w:szCs w:val="28"/>
          <w:lang w:val="kk-KZ"/>
        </w:rPr>
        <w:t xml:space="preserve"> Кодекса Республики Казахстан об административных правонарушениях.</w:t>
      </w:r>
    </w:p>
    <w:p w14:paraId="2FDF6DE7" w14:textId="77777777" w:rsidR="002A04A6" w:rsidRPr="00FA37B6" w:rsidRDefault="002A04A6" w:rsidP="002A04A6">
      <w:pPr>
        <w:pStyle w:val="pj"/>
        <w:rPr>
          <w:color w:val="auto"/>
          <w:lang w:val="kk-KZ"/>
        </w:rPr>
      </w:pPr>
      <w:r w:rsidRPr="00FA37B6">
        <w:rPr>
          <w:rStyle w:val="s0"/>
          <w:color w:val="auto"/>
          <w:lang w:val="kk-KZ"/>
        </w:rPr>
        <w:t> </w:t>
      </w:r>
    </w:p>
    <w:p w14:paraId="2988043F" w14:textId="77777777" w:rsidR="002A04A6" w:rsidRPr="00FA37B6" w:rsidRDefault="002A04A6" w:rsidP="002A04A6">
      <w:pPr>
        <w:pStyle w:val="pr"/>
        <w:rPr>
          <w:rStyle w:val="s0"/>
          <w:color w:val="auto"/>
          <w:lang w:val="kk-KZ"/>
        </w:rPr>
      </w:pPr>
      <w:bookmarkStart w:id="1" w:name="SUB8"/>
      <w:bookmarkEnd w:id="1"/>
    </w:p>
    <w:p w14:paraId="6217A9BE" w14:textId="77777777" w:rsidR="002A04A6" w:rsidRPr="00FA37B6" w:rsidRDefault="002A04A6" w:rsidP="002A04A6">
      <w:pPr>
        <w:pStyle w:val="pr"/>
        <w:rPr>
          <w:rStyle w:val="s0"/>
          <w:color w:val="auto"/>
          <w:lang w:val="kk-KZ"/>
        </w:rPr>
      </w:pPr>
    </w:p>
    <w:p w14:paraId="40D7DB74" w14:textId="77777777" w:rsidR="002A04A6" w:rsidRPr="00FA37B6" w:rsidRDefault="002A04A6" w:rsidP="002A04A6">
      <w:pPr>
        <w:rPr>
          <w:rStyle w:val="s0"/>
          <w:color w:val="auto"/>
          <w:sz w:val="28"/>
          <w:szCs w:val="28"/>
          <w:lang w:val="kk-KZ"/>
        </w:rPr>
        <w:sectPr w:rsidR="002A04A6" w:rsidRPr="00FA37B6" w:rsidSect="008B35A0">
          <w:headerReference w:type="even" r:id="rId12"/>
          <w:headerReference w:type="default" r:id="rId13"/>
          <w:footnotePr>
            <w:numRestart w:val="eachPage"/>
          </w:footnotePr>
          <w:pgSz w:w="16838" w:h="11906" w:orient="landscape"/>
          <w:pgMar w:top="1418" w:right="851" w:bottom="1418" w:left="1418" w:header="851" w:footer="709" w:gutter="0"/>
          <w:pgNumType w:start="114"/>
          <w:cols w:space="720"/>
        </w:sectPr>
      </w:pPr>
    </w:p>
    <w:p w14:paraId="340ACD87" w14:textId="77777777" w:rsidR="002A04A6" w:rsidRPr="00FA37B6" w:rsidRDefault="002A04A6" w:rsidP="002A04A6">
      <w:pPr>
        <w:ind w:left="4962" w:firstLine="567"/>
        <w:rPr>
          <w:rStyle w:val="ezkurwreuab5ozgtqnkl"/>
          <w:sz w:val="28"/>
          <w:szCs w:val="28"/>
          <w:lang w:val="kk-KZ"/>
        </w:rPr>
      </w:pPr>
      <w:r w:rsidRPr="00FA37B6">
        <w:rPr>
          <w:rStyle w:val="ezkurwreuab5ozgtqnkl"/>
          <w:sz w:val="28"/>
          <w:szCs w:val="28"/>
          <w:lang w:val="kk-KZ"/>
        </w:rPr>
        <w:lastRenderedPageBreak/>
        <w:t>Қазақстан</w:t>
      </w:r>
      <w:r w:rsidRPr="00FA37B6">
        <w:rPr>
          <w:sz w:val="28"/>
          <w:szCs w:val="28"/>
          <w:lang w:val="kk-KZ"/>
        </w:rPr>
        <w:t xml:space="preserve"> </w:t>
      </w:r>
      <w:r w:rsidRPr="00FA37B6">
        <w:rPr>
          <w:rStyle w:val="ezkurwreuab5ozgtqnkl"/>
          <w:sz w:val="28"/>
          <w:szCs w:val="28"/>
          <w:lang w:val="kk-KZ"/>
        </w:rPr>
        <w:t xml:space="preserve">Республикасының </w:t>
      </w:r>
    </w:p>
    <w:p w14:paraId="1D7B8C76" w14:textId="77777777" w:rsidR="002A04A6" w:rsidRPr="00FA37B6" w:rsidRDefault="002A04A6" w:rsidP="002A04A6">
      <w:pPr>
        <w:ind w:left="4962" w:firstLine="567"/>
        <w:rPr>
          <w:rStyle w:val="ezkurwreuab5ozgtqnkl"/>
          <w:sz w:val="28"/>
          <w:szCs w:val="28"/>
          <w:lang w:val="kk-KZ"/>
        </w:rPr>
      </w:pPr>
      <w:r w:rsidRPr="00FA37B6">
        <w:rPr>
          <w:rStyle w:val="ezkurwreuab5ozgtqnkl"/>
          <w:sz w:val="28"/>
          <w:szCs w:val="28"/>
          <w:lang w:val="kk-KZ"/>
        </w:rPr>
        <w:t>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27C84B3B" w14:textId="3819814C" w:rsidR="002A04A6" w:rsidRPr="00FA37B6" w:rsidRDefault="002A04A6" w:rsidP="002A04A6">
      <w:pPr>
        <w:ind w:left="4962" w:firstLine="567"/>
        <w:rPr>
          <w:sz w:val="28"/>
          <w:szCs w:val="28"/>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6C62DD">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6C62DD">
        <w:rPr>
          <w:sz w:val="28"/>
          <w:szCs w:val="28"/>
          <w:lang w:val="kk-KZ"/>
        </w:rPr>
        <w:t>маусымдағы</w:t>
      </w:r>
      <w:r w:rsidRPr="00FA37B6">
        <w:rPr>
          <w:sz w:val="28"/>
          <w:szCs w:val="28"/>
          <w:lang w:val="kk-KZ"/>
        </w:rPr>
        <w:t xml:space="preserve"> </w:t>
      </w:r>
    </w:p>
    <w:p w14:paraId="49FAF165" w14:textId="739F951A" w:rsidR="002A04A6" w:rsidRPr="00FA37B6" w:rsidRDefault="002A04A6" w:rsidP="002A04A6">
      <w:pPr>
        <w:ind w:left="4962" w:firstLine="567"/>
        <w:rPr>
          <w:sz w:val="28"/>
          <w:szCs w:val="28"/>
          <w:lang w:val="kk-KZ"/>
        </w:rPr>
      </w:pPr>
      <w:r w:rsidRPr="00FA37B6">
        <w:rPr>
          <w:rStyle w:val="ezkurwreuab5ozgtqnkl"/>
          <w:sz w:val="28"/>
          <w:szCs w:val="28"/>
          <w:lang w:val="kk-KZ"/>
        </w:rPr>
        <w:t>№</w:t>
      </w:r>
      <w:r w:rsidRPr="00FA37B6">
        <w:rPr>
          <w:sz w:val="28"/>
          <w:szCs w:val="28"/>
          <w:lang w:val="kk-KZ"/>
        </w:rPr>
        <w:t xml:space="preserve"> </w:t>
      </w:r>
      <w:r w:rsidR="006C62DD" w:rsidRPr="00AB2E9E">
        <w:rPr>
          <w:sz w:val="28"/>
          <w:szCs w:val="28"/>
          <w:lang w:val="kk-KZ"/>
        </w:rPr>
        <w:t>33</w:t>
      </w:r>
      <w:r w:rsidRPr="00FA37B6">
        <w:rPr>
          <w:sz w:val="28"/>
          <w:szCs w:val="28"/>
          <w:lang w:val="kk-KZ"/>
        </w:rPr>
        <w:t xml:space="preserve"> қ</w:t>
      </w:r>
      <w:r w:rsidRPr="00FA37B6">
        <w:rPr>
          <w:rStyle w:val="ezkurwreuab5ozgtqnkl"/>
          <w:sz w:val="28"/>
          <w:szCs w:val="28"/>
          <w:lang w:val="kk-KZ"/>
        </w:rPr>
        <w:t>аулысына</w:t>
      </w:r>
      <w:r w:rsidRPr="00FA37B6">
        <w:rPr>
          <w:sz w:val="28"/>
          <w:szCs w:val="28"/>
          <w:lang w:val="kk-KZ"/>
        </w:rPr>
        <w:t xml:space="preserve"> </w:t>
      </w:r>
    </w:p>
    <w:p w14:paraId="3B0B9D2A" w14:textId="77777777" w:rsidR="002A04A6" w:rsidRPr="00FA37B6" w:rsidRDefault="002A04A6" w:rsidP="002A04A6">
      <w:pPr>
        <w:ind w:left="4962" w:firstLine="567"/>
        <w:rPr>
          <w:rStyle w:val="ezkurwreuab5ozgtqnkl"/>
          <w:sz w:val="28"/>
          <w:szCs w:val="28"/>
          <w:lang w:val="kk-KZ"/>
        </w:rPr>
      </w:pPr>
      <w:r w:rsidRPr="00FA37B6">
        <w:rPr>
          <w:sz w:val="28"/>
          <w:szCs w:val="28"/>
          <w:lang w:val="kk-KZ"/>
        </w:rPr>
        <w:t>8-</w:t>
      </w:r>
      <w:r w:rsidRPr="00FA37B6">
        <w:rPr>
          <w:rStyle w:val="ezkurwreuab5ozgtqnkl"/>
          <w:sz w:val="28"/>
          <w:szCs w:val="28"/>
          <w:lang w:val="kk-KZ"/>
        </w:rPr>
        <w:t>қосымша</w:t>
      </w:r>
      <w:r w:rsidRPr="00FA37B6">
        <w:rPr>
          <w:sz w:val="28"/>
          <w:szCs w:val="28"/>
          <w:lang w:val="kk-KZ"/>
        </w:rPr>
        <w:t xml:space="preserve"> </w:t>
      </w:r>
    </w:p>
    <w:p w14:paraId="47991632" w14:textId="77777777" w:rsidR="002A04A6" w:rsidRPr="00FA37B6" w:rsidRDefault="002A04A6" w:rsidP="002A04A6">
      <w:pPr>
        <w:pStyle w:val="pr"/>
        <w:rPr>
          <w:rStyle w:val="s0"/>
          <w:color w:val="auto"/>
          <w:lang w:val="kk-KZ"/>
        </w:rPr>
      </w:pPr>
    </w:p>
    <w:p w14:paraId="56F55002" w14:textId="77777777" w:rsidR="002A04A6" w:rsidRPr="00FA37B6" w:rsidRDefault="002A04A6" w:rsidP="002A04A6">
      <w:pPr>
        <w:pStyle w:val="pr"/>
        <w:rPr>
          <w:rStyle w:val="s0"/>
          <w:color w:val="auto"/>
          <w:sz w:val="28"/>
          <w:szCs w:val="28"/>
          <w:lang w:val="kk-KZ"/>
        </w:rPr>
      </w:pPr>
    </w:p>
    <w:p w14:paraId="1C0B4062" w14:textId="77777777" w:rsidR="002A04A6" w:rsidRPr="00FA37B6" w:rsidRDefault="002A04A6" w:rsidP="002A04A6">
      <w:pPr>
        <w:pStyle w:val="pj"/>
        <w:rPr>
          <w:color w:val="auto"/>
          <w:lang w:val="kk-KZ"/>
        </w:rPr>
      </w:pPr>
    </w:p>
    <w:p w14:paraId="76B1B967" w14:textId="77777777" w:rsidR="002A04A6" w:rsidRPr="00FA37B6" w:rsidRDefault="002A04A6" w:rsidP="002A04A6">
      <w:pPr>
        <w:pStyle w:val="pj"/>
        <w:ind w:firstLine="0"/>
        <w:jc w:val="center"/>
        <w:rPr>
          <w:rStyle w:val="s1"/>
          <w:color w:val="auto"/>
          <w:sz w:val="28"/>
          <w:szCs w:val="28"/>
          <w:lang w:val="kk-KZ"/>
        </w:rPr>
      </w:pPr>
      <w:r w:rsidRPr="00FA37B6">
        <w:rPr>
          <w:rStyle w:val="s1"/>
          <w:color w:val="auto"/>
          <w:sz w:val="28"/>
          <w:szCs w:val="28"/>
          <w:lang w:val="kk-KZ"/>
        </w:rPr>
        <w:t>«Бейрезидент көлік кәсіпорындарының атынан жүзеге асырылған операциялар туралы есеп» (индексі 4-ТБ, кезеңділігі тоқсандық)</w:t>
      </w:r>
    </w:p>
    <w:p w14:paraId="1B22A167" w14:textId="77777777" w:rsidR="002A04A6" w:rsidRPr="00FA37B6" w:rsidRDefault="002A04A6" w:rsidP="002A04A6">
      <w:pPr>
        <w:pStyle w:val="pj"/>
        <w:ind w:firstLine="0"/>
        <w:jc w:val="center"/>
        <w:rPr>
          <w:rStyle w:val="s1"/>
          <w:color w:val="auto"/>
          <w:sz w:val="28"/>
          <w:szCs w:val="28"/>
          <w:lang w:val="kk-KZ"/>
        </w:rPr>
      </w:pPr>
      <w:r w:rsidRPr="00FA37B6">
        <w:rPr>
          <w:rStyle w:val="s1"/>
          <w:color w:val="auto"/>
          <w:sz w:val="28"/>
          <w:szCs w:val="28"/>
          <w:lang w:val="kk-KZ"/>
        </w:rPr>
        <w:t xml:space="preserve">ведомстволық статистикалық байқаудың статистикалық нысанын толтыру нұсқаулығы </w:t>
      </w:r>
    </w:p>
    <w:p w14:paraId="1A969EFF" w14:textId="72ED0D39" w:rsidR="002A04A6" w:rsidRPr="00FA37B6" w:rsidRDefault="002A04A6" w:rsidP="002A04A6">
      <w:pPr>
        <w:pStyle w:val="pj"/>
        <w:rPr>
          <w:color w:val="auto"/>
          <w:lang w:val="kk-KZ"/>
        </w:rPr>
      </w:pPr>
    </w:p>
    <w:p w14:paraId="0B21317B" w14:textId="77777777" w:rsidR="00ED3BBE" w:rsidRPr="00FA37B6" w:rsidRDefault="00ED3BBE" w:rsidP="002A04A6">
      <w:pPr>
        <w:pStyle w:val="pj"/>
        <w:rPr>
          <w:color w:val="auto"/>
          <w:lang w:val="kk-KZ"/>
        </w:rPr>
      </w:pPr>
    </w:p>
    <w:p w14:paraId="1F5E676B" w14:textId="77777777" w:rsidR="002A04A6" w:rsidRPr="00FA37B6" w:rsidRDefault="002A04A6" w:rsidP="002A04A6">
      <w:pPr>
        <w:pStyle w:val="pj"/>
        <w:jc w:val="center"/>
        <w:rPr>
          <w:color w:val="auto"/>
          <w:sz w:val="28"/>
          <w:szCs w:val="28"/>
          <w:lang w:val="kk-KZ"/>
        </w:rPr>
      </w:pPr>
      <w:r w:rsidRPr="00FA37B6">
        <w:rPr>
          <w:color w:val="auto"/>
          <w:sz w:val="28"/>
          <w:szCs w:val="28"/>
          <w:lang w:val="kk-KZ"/>
        </w:rPr>
        <w:t>1-тарау. Жалпы ережелер</w:t>
      </w:r>
    </w:p>
    <w:p w14:paraId="03B231FE" w14:textId="77777777" w:rsidR="002A04A6" w:rsidRPr="00FA37B6" w:rsidRDefault="002A04A6" w:rsidP="002A04A6">
      <w:pPr>
        <w:pStyle w:val="pj"/>
        <w:jc w:val="center"/>
        <w:rPr>
          <w:color w:val="auto"/>
          <w:sz w:val="28"/>
          <w:szCs w:val="28"/>
          <w:lang w:val="kk-KZ"/>
        </w:rPr>
      </w:pPr>
    </w:p>
    <w:p w14:paraId="663480A3" w14:textId="77777777" w:rsidR="002A04A6" w:rsidRPr="00FA37B6" w:rsidRDefault="002A04A6" w:rsidP="002A04A6">
      <w:pPr>
        <w:ind w:firstLine="567"/>
        <w:jc w:val="both"/>
        <w:rPr>
          <w:rStyle w:val="s0"/>
          <w:color w:val="auto"/>
          <w:lang w:val="kk-KZ"/>
        </w:rPr>
      </w:pPr>
      <w:r w:rsidRPr="00FA37B6">
        <w:rPr>
          <w:rStyle w:val="s0"/>
          <w:color w:val="auto"/>
          <w:sz w:val="28"/>
          <w:szCs w:val="28"/>
          <w:lang w:val="kk-KZ"/>
        </w:rPr>
        <w:t xml:space="preserve">  1. Осы «Бейрезиденттерге қойылатын қаржылық талаптар және олардың алдындағы міндеттемелер туралы есеп» (индексі 1-ТБ,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w:t>
      </w:r>
    </w:p>
    <w:p w14:paraId="0737E33B"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 xml:space="preserve">2. Статистикалық нысанды теміржол көлігінен басқа барлық көлік түрлерінің бейрезидент көлік кәсіпорындарының өкілдері тоқсан сайын ұсынады.  </w:t>
      </w:r>
    </w:p>
    <w:p w14:paraId="06150523"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 xml:space="preserve">3. Осы статистикалық нысанда сұратылатын ақпарат Қазақстан Республикасының төлем балансын жасауға арналған. </w:t>
      </w:r>
    </w:p>
    <w:p w14:paraId="6F72B3C1"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 xml:space="preserve">4. Статистикалық нысанға басшы, бас бухгалтер немесе есепке қол қою функциясы жүктелген адамдар және орындаушы қол қояды. </w:t>
      </w:r>
    </w:p>
    <w:p w14:paraId="1E66DB1E" w14:textId="77777777" w:rsidR="002A04A6" w:rsidRPr="00FA37B6" w:rsidRDefault="002A04A6" w:rsidP="002A04A6">
      <w:pPr>
        <w:pStyle w:val="pj"/>
        <w:ind w:firstLine="709"/>
        <w:rPr>
          <w:color w:val="auto"/>
          <w:lang w:val="kk-KZ"/>
        </w:rPr>
      </w:pPr>
    </w:p>
    <w:p w14:paraId="6AF0C5DE" w14:textId="77777777" w:rsidR="002A04A6" w:rsidRPr="00FA37B6" w:rsidRDefault="002A04A6" w:rsidP="002A04A6">
      <w:pPr>
        <w:pStyle w:val="pj"/>
        <w:ind w:firstLine="709"/>
        <w:rPr>
          <w:color w:val="auto"/>
          <w:sz w:val="28"/>
          <w:szCs w:val="28"/>
          <w:lang w:val="kk-KZ"/>
        </w:rPr>
      </w:pPr>
    </w:p>
    <w:p w14:paraId="31E3C9CA" w14:textId="77777777" w:rsidR="002A04A6" w:rsidRPr="00FA37B6" w:rsidRDefault="002A04A6" w:rsidP="002A04A6">
      <w:pPr>
        <w:pStyle w:val="pj"/>
        <w:ind w:firstLine="709"/>
        <w:jc w:val="center"/>
        <w:rPr>
          <w:color w:val="auto"/>
          <w:sz w:val="28"/>
          <w:szCs w:val="28"/>
          <w:lang w:val="kk-KZ"/>
        </w:rPr>
      </w:pPr>
      <w:r w:rsidRPr="00FA37B6">
        <w:rPr>
          <w:color w:val="auto"/>
          <w:sz w:val="28"/>
          <w:szCs w:val="28"/>
          <w:lang w:val="kk-KZ"/>
        </w:rPr>
        <w:t xml:space="preserve">2-тарау. </w:t>
      </w:r>
      <w:r w:rsidRPr="00FA37B6">
        <w:rPr>
          <w:rStyle w:val="s0"/>
          <w:color w:val="auto"/>
          <w:sz w:val="28"/>
          <w:szCs w:val="28"/>
          <w:lang w:val="kk-KZ"/>
        </w:rPr>
        <w:t>Статистикалық нысанды толтыру</w:t>
      </w:r>
    </w:p>
    <w:p w14:paraId="0AC112D8" w14:textId="77777777" w:rsidR="002A04A6" w:rsidRPr="00FA37B6" w:rsidRDefault="002A04A6" w:rsidP="002A04A6">
      <w:pPr>
        <w:pStyle w:val="pj"/>
        <w:ind w:firstLine="709"/>
        <w:jc w:val="center"/>
        <w:rPr>
          <w:b/>
          <w:color w:val="auto"/>
          <w:sz w:val="28"/>
          <w:szCs w:val="28"/>
          <w:lang w:val="kk-KZ"/>
        </w:rPr>
      </w:pPr>
    </w:p>
    <w:p w14:paraId="2BFC8E62"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5. Статистикалық нысанды толтыру кезінде мынадай анықтамалар қолданылады:</w:t>
      </w:r>
    </w:p>
    <w:p w14:paraId="12EF1BFF" w14:textId="77777777" w:rsidR="002A04A6" w:rsidRPr="00FA37B6" w:rsidRDefault="002A04A6" w:rsidP="002A04A6">
      <w:pPr>
        <w:pStyle w:val="pj"/>
        <w:ind w:firstLine="709"/>
        <w:rPr>
          <w:color w:val="auto"/>
          <w:lang w:val="kk-KZ"/>
        </w:rPr>
      </w:pPr>
      <w:r w:rsidRPr="00FA37B6">
        <w:rPr>
          <w:rStyle w:val="s0"/>
          <w:color w:val="auto"/>
          <w:sz w:val="28"/>
          <w:szCs w:val="28"/>
          <w:lang w:val="kk-KZ"/>
        </w:rPr>
        <w:t>1) резиденттер:</w:t>
      </w:r>
    </w:p>
    <w:p w14:paraId="7A11C9AB"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w:t>
      </w:r>
    </w:p>
    <w:p w14:paraId="1772A2A1"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w:t>
      </w:r>
      <w:r w:rsidRPr="00FA37B6">
        <w:rPr>
          <w:rStyle w:val="s0"/>
          <w:color w:val="auto"/>
          <w:lang w:val="kk-KZ"/>
        </w:rPr>
        <w:t xml:space="preserve"> </w:t>
      </w:r>
    </w:p>
    <w:p w14:paraId="23D5B78F"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lastRenderedPageBreak/>
        <w:t>Қазақстан Республикасынан тыс жерлерде орналасқан Қазақстанның елшіліктері, консулдықтары және басқа да дипломатиялық және ресми өкілдіктері;</w:t>
      </w:r>
    </w:p>
    <w:p w14:paraId="58EF9DD9"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14:paraId="7B8770CF" w14:textId="77777777" w:rsidR="002A04A6" w:rsidRPr="00FA37B6" w:rsidRDefault="002A04A6" w:rsidP="002A04A6">
      <w:pPr>
        <w:pStyle w:val="pj"/>
        <w:ind w:firstLine="709"/>
        <w:rPr>
          <w:color w:val="auto"/>
          <w:lang w:val="kk-KZ"/>
        </w:rPr>
      </w:pPr>
      <w:r w:rsidRPr="00FA37B6">
        <w:rPr>
          <w:rStyle w:val="s0"/>
          <w:color w:val="auto"/>
          <w:sz w:val="28"/>
          <w:szCs w:val="28"/>
          <w:lang w:val="kk-KZ"/>
        </w:rPr>
        <w:t>2) бейрезиденттер:</w:t>
      </w:r>
    </w:p>
    <w:p w14:paraId="15FFB362"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w:t>
      </w:r>
    </w:p>
    <w:p w14:paraId="0D916596"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14:paraId="1DF2DAB3"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14:paraId="08BCC924"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14:paraId="4D7D21D3" w14:textId="426D860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 xml:space="preserve">6. Көрсетілген қызметтің құны нақты ақы төлеу уақыты бойынша емес, оны есептеу </w:t>
      </w:r>
      <w:r w:rsidR="00EE7AF3" w:rsidRPr="00FA37B6">
        <w:rPr>
          <w:rStyle w:val="s0"/>
          <w:color w:val="auto"/>
          <w:sz w:val="28"/>
          <w:szCs w:val="28"/>
          <w:lang w:val="kk-KZ"/>
        </w:rPr>
        <w:t>кезінде</w:t>
      </w:r>
      <w:r w:rsidRPr="00FA37B6">
        <w:rPr>
          <w:rStyle w:val="s0"/>
          <w:color w:val="auto"/>
          <w:sz w:val="28"/>
          <w:szCs w:val="28"/>
          <w:lang w:val="kk-KZ"/>
        </w:rPr>
        <w:t xml:space="preserve"> (қызметті нақты ұсыну күніне) көрсетіледі.</w:t>
      </w:r>
    </w:p>
    <w:p w14:paraId="54877AE3"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10 және 20-жолдар бойынша артық багажды (белгіленген алып жүру нормасынан асатын) және жолаушыға тиесілі басқа мүлікті алып жүру құнын ескере отырып, сатылған билеттердің құны көрсетіледі.</w:t>
      </w:r>
    </w:p>
    <w:p w14:paraId="6C822B22" w14:textId="1CFA40AE"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 xml:space="preserve">7. </w:t>
      </w:r>
      <w:r w:rsidRPr="00FA37B6">
        <w:rPr>
          <w:color w:val="auto"/>
          <w:sz w:val="28"/>
          <w:szCs w:val="28"/>
          <w:lang w:val="kk-KZ"/>
        </w:rPr>
        <w:t xml:space="preserve">Барлық операциялар </w:t>
      </w:r>
      <w:r w:rsidRPr="00FA37B6">
        <w:rPr>
          <w:rStyle w:val="s0"/>
          <w:color w:val="auto"/>
          <w:sz w:val="28"/>
          <w:szCs w:val="28"/>
          <w:lang w:val="kk-KZ"/>
        </w:rPr>
        <w:t xml:space="preserve">мың </w:t>
      </w:r>
      <w:r w:rsidRPr="00FA37B6">
        <w:rPr>
          <w:color w:val="auto"/>
          <w:sz w:val="28"/>
          <w:szCs w:val="28"/>
          <w:lang w:val="kk-KZ"/>
        </w:rPr>
        <w:t xml:space="preserve">Америка Құрама Штаттарының (бұдан әрі – АҚШ) мың долларымен көрсетіледі. Басқа да шетел валюталарындағы операциялар алдымен теңгеге, содан кейін АҚШ долларына </w:t>
      </w:r>
      <w:r w:rsidRPr="00FA37B6">
        <w:rPr>
          <w:rStyle w:val="s0"/>
          <w:color w:val="auto"/>
          <w:sz w:val="28"/>
          <w:szCs w:val="28"/>
          <w:lang w:val="kk-KZ"/>
        </w:rPr>
        <w:t xml:space="preserve">аударылады. </w:t>
      </w:r>
      <w:r w:rsidRPr="00FA37B6">
        <w:rPr>
          <w:color w:val="auto"/>
          <w:sz w:val="28"/>
          <w:szCs w:val="28"/>
          <w:lang w:val="kk-KZ"/>
        </w:rPr>
        <w:t xml:space="preserve">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бағамы қолданылады. Бұл ретте операцияларды конвертациялау үшін операцияларды жүзеге асыру күніне тиісті бағамдар қолданылады. Теңгемен көрсетілген сомалар да операция жасалған күнгі АҚШ долларына </w:t>
      </w:r>
      <w:r w:rsidRPr="00FA37B6">
        <w:rPr>
          <w:rStyle w:val="s0"/>
          <w:color w:val="auto"/>
          <w:sz w:val="28"/>
          <w:szCs w:val="28"/>
          <w:lang w:val="kk-KZ"/>
        </w:rPr>
        <w:t>аударылады.</w:t>
      </w:r>
    </w:p>
    <w:p w14:paraId="30D5D041" w14:textId="243A25CA" w:rsidR="00CD6C5D" w:rsidRPr="00FA37B6" w:rsidRDefault="00D33D2F" w:rsidP="00CD6C5D">
      <w:pPr>
        <w:ind w:firstLine="709"/>
        <w:jc w:val="both"/>
        <w:rPr>
          <w:sz w:val="28"/>
          <w:szCs w:val="28"/>
          <w:lang w:val="kk-KZ"/>
        </w:rPr>
      </w:pPr>
      <w:r>
        <w:rPr>
          <w:sz w:val="28"/>
          <w:szCs w:val="28"/>
          <w:lang w:val="kk-KZ"/>
        </w:rPr>
        <w:t>Валюта кодтары ҚР ҰЖ</w:t>
      </w:r>
      <w:r w:rsidR="00CD6C5D"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58BD9AEE" w14:textId="2C3352BC"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Барлық операциялар барлық әріптес елдерге бөліне отырып көрсетіледі. Әріптес елдердің атаулары нысанның екінші бағанынан және одан кейін көрсетіледі. Егер респонденттің әріптес елдерінің саны нысандағы бағандар санынан асып кетсе, жетпейтін бағандар қосылады.</w:t>
      </w:r>
    </w:p>
    <w:p w14:paraId="2532C05F" w14:textId="77777777" w:rsidR="00CD6C5D" w:rsidRPr="00FA37B6" w:rsidRDefault="00CD6C5D" w:rsidP="00CD6C5D">
      <w:pPr>
        <w:pStyle w:val="pj"/>
        <w:ind w:firstLine="709"/>
        <w:rPr>
          <w:rStyle w:val="s0"/>
          <w:color w:val="auto"/>
          <w:sz w:val="28"/>
          <w:szCs w:val="28"/>
          <w:lang w:val="kk-KZ"/>
        </w:rPr>
      </w:pPr>
      <w:r w:rsidRPr="00FA37B6">
        <w:rPr>
          <w:rStyle w:val="s0"/>
          <w:color w:val="auto"/>
          <w:sz w:val="28"/>
          <w:szCs w:val="28"/>
          <w:lang w:val="kk-KZ"/>
        </w:rPr>
        <w:lastRenderedPageBreak/>
        <w:t>А, Б-бөліктерде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p w14:paraId="7CED85BB"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 xml:space="preserve">8.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Бір статистикалық нысан әр түрлі тәсілдермен ұсынылған кезде ерте ұсынылған күн ұсыну күні болып саналады. </w:t>
      </w:r>
    </w:p>
    <w:p w14:paraId="3F305F01"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Статистикалық нысанға түзетулер (өзгертулер, толықтырулар) есепті кезең аяқталғаннан кейін 6 (алты) ай ішінде енгізіледі.</w:t>
      </w:r>
    </w:p>
    <w:p w14:paraId="3DB97DCF" w14:textId="77777777" w:rsidR="002A04A6" w:rsidRPr="00FA37B6" w:rsidRDefault="002A04A6" w:rsidP="002A04A6">
      <w:pPr>
        <w:pStyle w:val="pj"/>
        <w:ind w:firstLine="709"/>
        <w:rPr>
          <w:color w:val="auto"/>
          <w:lang w:val="kk-KZ"/>
        </w:rPr>
      </w:pPr>
    </w:p>
    <w:p w14:paraId="101C3CE1" w14:textId="77777777" w:rsidR="002A04A6" w:rsidRPr="00FA37B6" w:rsidRDefault="002A04A6" w:rsidP="002A04A6">
      <w:pPr>
        <w:pStyle w:val="pj"/>
        <w:ind w:firstLine="709"/>
        <w:jc w:val="center"/>
        <w:rPr>
          <w:b/>
          <w:color w:val="auto"/>
          <w:sz w:val="28"/>
          <w:szCs w:val="28"/>
          <w:lang w:val="kk-KZ"/>
        </w:rPr>
      </w:pPr>
    </w:p>
    <w:p w14:paraId="26582C93" w14:textId="77777777" w:rsidR="002A04A6" w:rsidRPr="00FA37B6" w:rsidRDefault="002A04A6" w:rsidP="002A04A6">
      <w:pPr>
        <w:pStyle w:val="pj"/>
        <w:ind w:firstLine="709"/>
        <w:jc w:val="center"/>
        <w:rPr>
          <w:color w:val="auto"/>
          <w:sz w:val="28"/>
          <w:szCs w:val="28"/>
          <w:lang w:val="kk-KZ"/>
        </w:rPr>
      </w:pPr>
      <w:r w:rsidRPr="00FA37B6">
        <w:rPr>
          <w:rStyle w:val="s0"/>
          <w:color w:val="auto"/>
          <w:sz w:val="28"/>
          <w:szCs w:val="28"/>
          <w:lang w:val="kk-KZ"/>
        </w:rPr>
        <w:t>3-тарау. Арифметикалық-логикалық бақылау</w:t>
      </w:r>
    </w:p>
    <w:p w14:paraId="1FB2DD05" w14:textId="77777777" w:rsidR="002A04A6" w:rsidRPr="00FA37B6" w:rsidRDefault="002A04A6" w:rsidP="002A04A6">
      <w:pPr>
        <w:pStyle w:val="pj"/>
        <w:ind w:firstLine="709"/>
        <w:jc w:val="center"/>
        <w:rPr>
          <w:rStyle w:val="s0"/>
          <w:color w:val="auto"/>
          <w:lang w:val="kk-KZ"/>
        </w:rPr>
      </w:pPr>
    </w:p>
    <w:p w14:paraId="2BD5C596" w14:textId="77777777" w:rsidR="002A04A6" w:rsidRPr="00FA37B6" w:rsidRDefault="002A04A6" w:rsidP="002A04A6">
      <w:pPr>
        <w:pStyle w:val="pj"/>
        <w:ind w:firstLine="709"/>
        <w:rPr>
          <w:color w:val="auto"/>
          <w:lang w:val="kk-KZ"/>
        </w:rPr>
      </w:pPr>
      <w:r w:rsidRPr="00FA37B6">
        <w:rPr>
          <w:rStyle w:val="s0"/>
          <w:color w:val="auto"/>
          <w:sz w:val="28"/>
          <w:szCs w:val="28"/>
          <w:lang w:val="kk-KZ"/>
        </w:rPr>
        <w:t>9. Арифметикалық-логикалық бақылау:</w:t>
      </w:r>
    </w:p>
    <w:p w14:paraId="4309CAE2"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 xml:space="preserve">1) А бөлігі. Бейрезидент көлік кәсіпорындары ұсынатын қызметтер: </w:t>
      </w:r>
    </w:p>
    <w:p w14:paraId="69B90D33" w14:textId="77777777" w:rsidR="002A04A6" w:rsidRPr="00FA37B6" w:rsidRDefault="002A04A6" w:rsidP="002A04A6">
      <w:pPr>
        <w:pStyle w:val="pj"/>
        <w:ind w:firstLine="709"/>
        <w:rPr>
          <w:color w:val="auto"/>
          <w:lang w:val="kk-KZ"/>
        </w:rPr>
      </w:pPr>
      <w:r w:rsidRPr="00FA37B6">
        <w:rPr>
          <w:color w:val="auto"/>
          <w:sz w:val="28"/>
          <w:szCs w:val="28"/>
          <w:lang w:val="kk-KZ"/>
        </w:rPr>
        <w:t>әрбір</w:t>
      </w:r>
      <w:r w:rsidRPr="00FA37B6">
        <w:rPr>
          <w:rStyle w:val="s0"/>
          <w:color w:val="auto"/>
          <w:sz w:val="28"/>
          <w:szCs w:val="28"/>
          <w:lang w:val="kk-KZ"/>
        </w:rPr>
        <w:t xml:space="preserve"> баған үшін 40-жол = 40/1+…+40/n жолдар қосындысы;</w:t>
      </w:r>
    </w:p>
    <w:p w14:paraId="7B3C5A34"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 xml:space="preserve">2) Б бөлігі. Бейрезидент көлік кәсіпорындарына резиденттер ұсынған тауарлар мен қызметтер: </w:t>
      </w:r>
    </w:p>
    <w:p w14:paraId="555D86AF" w14:textId="77777777" w:rsidR="002A04A6" w:rsidRPr="00FA37B6" w:rsidRDefault="002A04A6" w:rsidP="002A04A6">
      <w:pPr>
        <w:pStyle w:val="pr"/>
        <w:ind w:firstLine="708"/>
        <w:jc w:val="left"/>
        <w:rPr>
          <w:rStyle w:val="s0"/>
          <w:color w:val="auto"/>
          <w:sz w:val="28"/>
          <w:szCs w:val="28"/>
          <w:lang w:val="kk-KZ"/>
        </w:rPr>
      </w:pPr>
      <w:r w:rsidRPr="00FA37B6">
        <w:rPr>
          <w:color w:val="auto"/>
          <w:sz w:val="28"/>
          <w:szCs w:val="28"/>
          <w:lang w:val="kk-KZ"/>
        </w:rPr>
        <w:t>әрбір</w:t>
      </w:r>
      <w:r w:rsidRPr="00FA37B6">
        <w:rPr>
          <w:rStyle w:val="s0"/>
          <w:color w:val="auto"/>
          <w:sz w:val="28"/>
          <w:szCs w:val="28"/>
          <w:lang w:val="kk-KZ"/>
        </w:rPr>
        <w:t xml:space="preserve"> баған үшін 130-жол = 130/1+….+130/n жолдар қосындысы.</w:t>
      </w:r>
    </w:p>
    <w:sectPr w:rsidR="002A04A6" w:rsidRPr="00FA37B6" w:rsidSect="00AD3317">
      <w:headerReference w:type="even" r:id="rId14"/>
      <w:headerReference w:type="default" r:id="rId15"/>
      <w:headerReference w:type="first" r:id="rId1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045E6" w14:textId="77777777" w:rsidR="0037107D" w:rsidRDefault="0037107D">
      <w:r>
        <w:separator/>
      </w:r>
    </w:p>
  </w:endnote>
  <w:endnote w:type="continuationSeparator" w:id="0">
    <w:p w14:paraId="43027ED8" w14:textId="77777777" w:rsidR="0037107D" w:rsidRDefault="0037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4EDA1" w14:textId="77777777" w:rsidR="0037107D" w:rsidRDefault="0037107D">
      <w:r>
        <w:separator/>
      </w:r>
    </w:p>
  </w:footnote>
  <w:footnote w:type="continuationSeparator" w:id="0">
    <w:p w14:paraId="0FF8F1DA" w14:textId="77777777" w:rsidR="0037107D" w:rsidRDefault="00371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E9E2"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FD53B13" w14:textId="77777777" w:rsidR="006B504A" w:rsidRDefault="006B50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47C84" w14:textId="4748892C" w:rsidR="006B504A" w:rsidRPr="00AB2E9E" w:rsidRDefault="006B504A" w:rsidP="00E43190">
    <w:pPr>
      <w:pStyle w:val="ac"/>
      <w:framePr w:wrap="around" w:vAnchor="text" w:hAnchor="margin" w:xAlign="center" w:y="1"/>
      <w:rPr>
        <w:rStyle w:val="af2"/>
        <w:sz w:val="22"/>
      </w:rPr>
    </w:pPr>
    <w:r w:rsidRPr="00AB2E9E">
      <w:rPr>
        <w:rStyle w:val="af2"/>
      </w:rPr>
      <w:fldChar w:fldCharType="begin"/>
    </w:r>
    <w:r w:rsidRPr="00AB2E9E">
      <w:rPr>
        <w:rStyle w:val="af2"/>
      </w:rPr>
      <w:instrText xml:space="preserve">PAGE  </w:instrText>
    </w:r>
    <w:r w:rsidRPr="00AB2E9E">
      <w:rPr>
        <w:rStyle w:val="af2"/>
      </w:rPr>
      <w:fldChar w:fldCharType="separate"/>
    </w:r>
    <w:r w:rsidR="00766CE7">
      <w:rPr>
        <w:rStyle w:val="af2"/>
        <w:noProof/>
      </w:rPr>
      <w:t>114</w:t>
    </w:r>
    <w:r w:rsidRPr="00AB2E9E">
      <w:rPr>
        <w:rStyle w:val="af2"/>
      </w:rPr>
      <w:fldChar w:fldCharType="end"/>
    </w:r>
  </w:p>
  <w:p w14:paraId="09D9B8A9" w14:textId="77777777" w:rsidR="006B504A" w:rsidRDefault="006B504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148DD265"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766CE7">
      <w:rPr>
        <w:rStyle w:val="af2"/>
        <w:noProof/>
      </w:rPr>
      <w:t>120</w:t>
    </w:r>
    <w:r w:rsidRPr="00AB2E9E">
      <w:rPr>
        <w:rStyle w:val="af2"/>
      </w:rPr>
      <w:fldChar w:fldCharType="end"/>
    </w:r>
  </w:p>
  <w:p w14:paraId="78915D8C" w14:textId="77777777" w:rsidR="006B504A" w:rsidRDefault="006B504A">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1C54D7EA" w:rsidR="006B504A" w:rsidRDefault="006B504A">
        <w:pPr>
          <w:pStyle w:val="ac"/>
          <w:jc w:val="center"/>
        </w:pPr>
        <w:r>
          <w:fldChar w:fldCharType="begin"/>
        </w:r>
        <w:r>
          <w:instrText>PAGE   \* MERGEFORMAT</w:instrText>
        </w:r>
        <w:r>
          <w:fldChar w:fldCharType="separate"/>
        </w:r>
        <w:r w:rsidR="00766CE7">
          <w:rPr>
            <w:noProof/>
          </w:rPr>
          <w:t>119</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25C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5532"/>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107D"/>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241E"/>
    <w:rsid w:val="003F4E49"/>
    <w:rsid w:val="00403636"/>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74F"/>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66CE7"/>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35A0"/>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53038"/>
    <w:rsid w:val="0095567C"/>
    <w:rsid w:val="00956F4B"/>
    <w:rsid w:val="00957D72"/>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41CF"/>
    <w:rsid w:val="00A47D62"/>
    <w:rsid w:val="00A51A04"/>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6340"/>
    <w:rsid w:val="00B900EB"/>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D84"/>
    <w:rsid w:val="00DA79A3"/>
    <w:rsid w:val="00DA7FA8"/>
    <w:rsid w:val="00DB30CC"/>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C0A26-6633-4B84-A79D-5DA11451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8</Pages>
  <Words>1721</Words>
  <Characters>9814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333</cp:revision>
  <dcterms:created xsi:type="dcterms:W3CDTF">2025-02-05T09:55:00Z</dcterms:created>
  <dcterms:modified xsi:type="dcterms:W3CDTF">2025-08-01T05:32:00Z</dcterms:modified>
</cp:coreProperties>
</file>