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C61" w:rsidRPr="002C60F9" w:rsidRDefault="00740C61" w:rsidP="00740C61">
      <w:pPr>
        <w:ind w:left="4820"/>
        <w:rPr>
          <w:lang w:val="kk-KZ"/>
        </w:rPr>
      </w:pPr>
      <w:r w:rsidRPr="002C60F9">
        <w:rPr>
          <w:lang w:val="kk-KZ"/>
        </w:rPr>
        <w:t>Қазақстан Республикасында валюталық</w:t>
      </w:r>
    </w:p>
    <w:p w:rsidR="00740C61" w:rsidRPr="002C60F9" w:rsidRDefault="00740C61" w:rsidP="00740C61">
      <w:pPr>
        <w:ind w:left="4820"/>
        <w:rPr>
          <w:lang w:val="kk-KZ"/>
        </w:rPr>
      </w:pPr>
      <w:r w:rsidRPr="002C60F9">
        <w:rPr>
          <w:lang w:val="kk-KZ"/>
        </w:rPr>
        <w:t>операцияларды мониторингтеу қағидаларына 9-қосымша</w:t>
      </w:r>
    </w:p>
    <w:p w:rsidR="00740C61" w:rsidRPr="002C60F9" w:rsidRDefault="00740C61" w:rsidP="00740C61">
      <w:pPr>
        <w:ind w:left="4395"/>
        <w:rPr>
          <w:lang w:val="kk-KZ"/>
        </w:rPr>
      </w:pPr>
    </w:p>
    <w:p w:rsidR="00740C61" w:rsidRPr="002C60F9" w:rsidRDefault="00740C61" w:rsidP="00740C61">
      <w:pPr>
        <w:ind w:left="4678" w:firstLine="142"/>
        <w:rPr>
          <w:lang w:val="kk-KZ"/>
        </w:rPr>
      </w:pPr>
      <w:r w:rsidRPr="002C60F9">
        <w:rPr>
          <w:lang w:val="kk-KZ"/>
        </w:rPr>
        <w:t>Әкімшілік деректерді</w:t>
      </w:r>
    </w:p>
    <w:p w:rsidR="00740C61" w:rsidRPr="002C60F9" w:rsidRDefault="00740C61" w:rsidP="00740C61">
      <w:pPr>
        <w:ind w:left="4678" w:firstLine="142"/>
        <w:rPr>
          <w:lang w:val="kk-KZ"/>
        </w:rPr>
      </w:pPr>
      <w:r w:rsidRPr="002C60F9">
        <w:rPr>
          <w:lang w:val="kk-KZ"/>
        </w:rPr>
        <w:t>жинауға арналған</w:t>
      </w:r>
    </w:p>
    <w:p w:rsidR="00740C61" w:rsidRPr="002C60F9" w:rsidRDefault="00740C61" w:rsidP="00740C61">
      <w:pPr>
        <w:ind w:left="4678" w:firstLine="142"/>
        <w:rPr>
          <w:lang w:val="kk-KZ"/>
        </w:rPr>
      </w:pPr>
      <w:r w:rsidRPr="002C60F9">
        <w:rPr>
          <w:lang w:val="kk-KZ"/>
        </w:rPr>
        <w:t>нысан</w:t>
      </w:r>
    </w:p>
    <w:p w:rsidR="00740C61" w:rsidRPr="002C60F9" w:rsidRDefault="00740C61" w:rsidP="00740C61">
      <w:pPr>
        <w:ind w:left="4395"/>
        <w:rPr>
          <w:b/>
          <w:lang w:val="kk-KZ"/>
        </w:rPr>
      </w:pPr>
    </w:p>
    <w:p w:rsidR="00740C61" w:rsidRPr="002C60F9" w:rsidRDefault="00740C61" w:rsidP="00740C61">
      <w:pPr>
        <w:jc w:val="center"/>
        <w:rPr>
          <w:b/>
          <w:lang w:val="kk-KZ"/>
        </w:rPr>
      </w:pPr>
    </w:p>
    <w:p w:rsidR="00740C61" w:rsidRPr="002C60F9" w:rsidRDefault="00740C61" w:rsidP="00740C61">
      <w:pPr>
        <w:ind w:firstLine="567"/>
        <w:jc w:val="both"/>
        <w:rPr>
          <w:lang w:val="kk-KZ"/>
        </w:rPr>
      </w:pPr>
      <w:r w:rsidRPr="002C60F9">
        <w:rPr>
          <w:lang w:val="kk-KZ"/>
        </w:rPr>
        <w:t>Ұсынылады: Қазақстан Республикасы Ұлттық Банкінің орталық аппаратына</w:t>
      </w:r>
    </w:p>
    <w:p w:rsidR="00740C61" w:rsidRPr="002C60F9" w:rsidRDefault="00740C61" w:rsidP="00740C61">
      <w:pPr>
        <w:ind w:firstLine="567"/>
        <w:jc w:val="both"/>
        <w:rPr>
          <w:lang w:val="kk-KZ"/>
        </w:rPr>
      </w:pPr>
      <w:r w:rsidRPr="002C60F9">
        <w:rPr>
          <w:lang w:val="kk-KZ"/>
        </w:rPr>
        <w:t xml:space="preserve">Әкімшілік деректерді өтеусіз негізде жинауға арналған нысан </w:t>
      </w:r>
      <w:r w:rsidRPr="002C60F9">
        <w:rPr>
          <w:rFonts w:eastAsia="Calibri"/>
          <w:lang w:val="kk-KZ"/>
        </w:rPr>
        <w:t>www.nationalbank.kz</w:t>
      </w:r>
      <w:r w:rsidRPr="002C60F9">
        <w:rPr>
          <w:lang w:val="kk-KZ"/>
        </w:rPr>
        <w:t xml:space="preserve"> интернет-ресурсында орналастырылған</w:t>
      </w:r>
    </w:p>
    <w:p w:rsidR="00740C61" w:rsidRPr="002C60F9" w:rsidRDefault="00740C61" w:rsidP="00740C61">
      <w:pPr>
        <w:ind w:firstLine="567"/>
        <w:jc w:val="both"/>
        <w:rPr>
          <w:lang w:val="kk-KZ"/>
        </w:rPr>
      </w:pPr>
      <w:r w:rsidRPr="002C60F9">
        <w:rPr>
          <w:lang w:val="kk-KZ"/>
        </w:rPr>
        <w:t>Әкімшілік нысанның атауы: жүргізілген валюталық операциялар туралы есеп</w:t>
      </w:r>
    </w:p>
    <w:p w:rsidR="00740C61" w:rsidRPr="002C60F9" w:rsidRDefault="00740C61" w:rsidP="00740C61">
      <w:pPr>
        <w:ind w:firstLine="567"/>
        <w:jc w:val="both"/>
        <w:rPr>
          <w:lang w:val="kk-KZ"/>
        </w:rPr>
      </w:pPr>
      <w:r w:rsidRPr="002C60F9">
        <w:rPr>
          <w:lang w:val="kk-KZ"/>
        </w:rPr>
        <w:t>Әкімшілік деректерді өтеусіз негізде жинауға арналған нысанның индексі: ПР-9</w:t>
      </w:r>
    </w:p>
    <w:p w:rsidR="00740C61" w:rsidRPr="002C60F9" w:rsidRDefault="00740C61" w:rsidP="00740C61">
      <w:pPr>
        <w:ind w:firstLine="567"/>
        <w:jc w:val="both"/>
        <w:rPr>
          <w:lang w:val="kk-KZ"/>
        </w:rPr>
      </w:pPr>
      <w:r w:rsidRPr="002C60F9">
        <w:rPr>
          <w:lang w:val="kk-KZ"/>
        </w:rPr>
        <w:t>Кезеңділігі: ай сайын</w:t>
      </w:r>
    </w:p>
    <w:p w:rsidR="00740C61" w:rsidRPr="002C60F9" w:rsidRDefault="00740C61" w:rsidP="00740C61">
      <w:pPr>
        <w:ind w:firstLine="567"/>
        <w:jc w:val="both"/>
        <w:rPr>
          <w:lang w:val="kk-KZ"/>
        </w:rPr>
      </w:pPr>
      <w:r w:rsidRPr="002C60F9">
        <w:rPr>
          <w:lang w:val="kk-KZ"/>
        </w:rPr>
        <w:t>Есепті кезең: ______ жылғы __________ ай</w:t>
      </w:r>
    </w:p>
    <w:p w:rsidR="00740C61" w:rsidRPr="002C60F9" w:rsidRDefault="00740C61" w:rsidP="00740C61">
      <w:pPr>
        <w:ind w:firstLine="567"/>
        <w:jc w:val="both"/>
        <w:rPr>
          <w:lang w:val="kk-KZ"/>
        </w:rPr>
      </w:pPr>
      <w:r w:rsidRPr="002C60F9">
        <w:rPr>
          <w:lang w:val="kk-KZ"/>
        </w:rPr>
        <w:t>Әкімшілік деректерді өтеусіз негізде жинауға арналған нысанды ұсынатын тұлғалар тобы: уәкілетті банк</w:t>
      </w:r>
    </w:p>
    <w:p w:rsidR="00740C61" w:rsidRPr="002C60F9" w:rsidRDefault="00740C61" w:rsidP="00740C61">
      <w:pPr>
        <w:ind w:firstLine="567"/>
        <w:jc w:val="both"/>
        <w:rPr>
          <w:lang w:val="kk-KZ"/>
        </w:rPr>
      </w:pPr>
      <w:r w:rsidRPr="002C60F9">
        <w:rPr>
          <w:lang w:val="kk-KZ"/>
        </w:rPr>
        <w:t xml:space="preserve">Әкімшілік деректерді өтеусіз негізде жинауға арналған нысанды ұсыну мерзімдері: </w:t>
      </w:r>
      <w:r w:rsidRPr="002C60F9">
        <w:rPr>
          <w:rFonts w:eastAsia="Calibri"/>
          <w:lang w:val="kk-KZ" w:eastAsia="en-US"/>
        </w:rPr>
        <w:t>есепті кезеңнен кейінгі айдың 10 (онына) (қоса алғанда) дейінгі мерзімде</w:t>
      </w:r>
      <w:r w:rsidRPr="002C60F9">
        <w:rPr>
          <w:lang w:val="kk-KZ"/>
        </w:rPr>
        <w:t>, ай сайын</w:t>
      </w:r>
    </w:p>
    <w:p w:rsidR="00740C61" w:rsidRPr="002C60F9" w:rsidRDefault="00740C61" w:rsidP="00740C61">
      <w:pPr>
        <w:ind w:firstLine="567"/>
        <w:jc w:val="both"/>
        <w:rPr>
          <w:lang w:val="kk-KZ"/>
        </w:rPr>
      </w:pPr>
      <w:r w:rsidRPr="002C60F9">
        <w:rPr>
          <w:lang w:val="kk-KZ"/>
        </w:rPr>
        <w:t>БСН:_________________</w:t>
      </w:r>
    </w:p>
    <w:p w:rsidR="00740C61" w:rsidRPr="002C60F9" w:rsidRDefault="00740C61" w:rsidP="00740C61">
      <w:pPr>
        <w:ind w:firstLine="567"/>
        <w:jc w:val="both"/>
        <w:rPr>
          <w:lang w:val="kk-KZ"/>
        </w:rPr>
      </w:pPr>
      <w:r w:rsidRPr="002C60F9">
        <w:rPr>
          <w:lang w:val="kk-KZ"/>
        </w:rPr>
        <w:t>Жинау әдісі: электрондық түрде</w:t>
      </w:r>
    </w:p>
    <w:p w:rsidR="00740C61" w:rsidRPr="002C60F9" w:rsidRDefault="00740C61" w:rsidP="00740C61">
      <w:pPr>
        <w:ind w:firstLine="567"/>
        <w:jc w:val="both"/>
        <w:rPr>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740C61" w:rsidRPr="002C60F9" w:rsidTr="002F548C">
        <w:trPr>
          <w:trHeight w:val="205"/>
        </w:trPr>
        <w:tc>
          <w:tcPr>
            <w:tcW w:w="9773" w:type="dxa"/>
            <w:gridSpan w:val="3"/>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1. Валюталық шарттың деректемелері</w:t>
            </w:r>
          </w:p>
        </w:tc>
      </w:tr>
      <w:tr w:rsidR="00740C61" w:rsidRPr="002C60F9" w:rsidTr="002F548C">
        <w:trPr>
          <w:trHeight w:val="205"/>
        </w:trPr>
        <w:tc>
          <w:tcPr>
            <w:tcW w:w="3394"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Валюталық шарттың нөмірі</w:t>
            </w:r>
          </w:p>
        </w:tc>
        <w:tc>
          <w:tcPr>
            <w:tcW w:w="297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Валюталық шарттың күні</w:t>
            </w:r>
          </w:p>
        </w:tc>
        <w:tc>
          <w:tcPr>
            <w:tcW w:w="340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Валюталық шарттың есептік нөмірі</w:t>
            </w:r>
          </w:p>
        </w:tc>
      </w:tr>
      <w:tr w:rsidR="00740C61" w:rsidRPr="002C60F9" w:rsidTr="002F548C">
        <w:trPr>
          <w:trHeight w:val="222"/>
        </w:trPr>
        <w:tc>
          <w:tcPr>
            <w:tcW w:w="3394"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1.1</w:t>
            </w:r>
          </w:p>
        </w:tc>
        <w:tc>
          <w:tcPr>
            <w:tcW w:w="297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1.2</w:t>
            </w:r>
          </w:p>
        </w:tc>
        <w:tc>
          <w:tcPr>
            <w:tcW w:w="340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1.3</w:t>
            </w:r>
          </w:p>
        </w:tc>
      </w:tr>
      <w:tr w:rsidR="00740C61" w:rsidRPr="002C60F9" w:rsidTr="002F548C">
        <w:trPr>
          <w:trHeight w:val="428"/>
        </w:trPr>
        <w:tc>
          <w:tcPr>
            <w:tcW w:w="3394"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297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340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r>
    </w:tbl>
    <w:p w:rsidR="00740C61" w:rsidRPr="002C60F9" w:rsidRDefault="00740C61" w:rsidP="00740C61">
      <w:pPr>
        <w:jc w:val="both"/>
        <w:rPr>
          <w:lang w:val="kk-KZ"/>
        </w:rPr>
      </w:pPr>
      <w:r w:rsidRPr="002C60F9">
        <w:rPr>
          <w:lang w:val="kk-KZ"/>
        </w:rPr>
        <w:t xml:space="preserve">      </w:t>
      </w:r>
    </w:p>
    <w:p w:rsidR="00740C61" w:rsidRPr="002C60F9" w:rsidRDefault="00740C61" w:rsidP="00740C61">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740C61" w:rsidRPr="002C60F9" w:rsidTr="002F548C">
        <w:trPr>
          <w:trHeight w:val="232"/>
        </w:trPr>
        <w:tc>
          <w:tcPr>
            <w:tcW w:w="9773" w:type="dxa"/>
            <w:gridSpan w:val="5"/>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2. Төлем құжаты бойынша ақша жөнелтуші</w:t>
            </w:r>
          </w:p>
        </w:tc>
      </w:tr>
      <w:tr w:rsidR="00740C61" w:rsidRPr="002C60F9" w:rsidTr="002F548C">
        <w:trPr>
          <w:trHeight w:val="483"/>
        </w:trPr>
        <w:tc>
          <w:tcPr>
            <w:tcW w:w="212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Ел коды</w:t>
            </w:r>
          </w:p>
        </w:tc>
        <w:tc>
          <w:tcPr>
            <w:tcW w:w="1929"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Резиденттік белгісі</w:t>
            </w:r>
          </w:p>
        </w:tc>
        <w:tc>
          <w:tcPr>
            <w:tcW w:w="1981"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Экономика секторының коды</w:t>
            </w:r>
          </w:p>
        </w:tc>
      </w:tr>
      <w:tr w:rsidR="00740C61" w:rsidRPr="002C60F9" w:rsidTr="002F548C">
        <w:trPr>
          <w:trHeight w:val="251"/>
        </w:trPr>
        <w:tc>
          <w:tcPr>
            <w:tcW w:w="212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2.1</w:t>
            </w:r>
          </w:p>
        </w:tc>
        <w:tc>
          <w:tcPr>
            <w:tcW w:w="2693"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2.2</w:t>
            </w:r>
          </w:p>
        </w:tc>
        <w:tc>
          <w:tcPr>
            <w:tcW w:w="104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2.3</w:t>
            </w:r>
          </w:p>
        </w:tc>
        <w:tc>
          <w:tcPr>
            <w:tcW w:w="1929"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2.4</w:t>
            </w:r>
          </w:p>
        </w:tc>
        <w:tc>
          <w:tcPr>
            <w:tcW w:w="1981"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2.5</w:t>
            </w:r>
          </w:p>
        </w:tc>
      </w:tr>
      <w:tr w:rsidR="00740C61" w:rsidRPr="002C60F9" w:rsidTr="002F548C">
        <w:trPr>
          <w:trHeight w:val="251"/>
        </w:trPr>
        <w:tc>
          <w:tcPr>
            <w:tcW w:w="2122" w:type="dxa"/>
            <w:shd w:val="clear" w:color="auto" w:fill="auto"/>
            <w:tcMar>
              <w:top w:w="45" w:type="dxa"/>
              <w:left w:w="75" w:type="dxa"/>
              <w:bottom w:w="45" w:type="dxa"/>
              <w:right w:w="75" w:type="dxa"/>
            </w:tcMar>
          </w:tcPr>
          <w:p w:rsidR="00740C61" w:rsidRPr="002C60F9" w:rsidRDefault="00740C61" w:rsidP="002F548C">
            <w:pPr>
              <w:jc w:val="center"/>
              <w:rPr>
                <w:lang w:val="kk-KZ"/>
              </w:rPr>
            </w:pPr>
          </w:p>
        </w:tc>
        <w:tc>
          <w:tcPr>
            <w:tcW w:w="2693" w:type="dxa"/>
            <w:shd w:val="clear" w:color="auto" w:fill="auto"/>
            <w:tcMar>
              <w:top w:w="45" w:type="dxa"/>
              <w:left w:w="75" w:type="dxa"/>
              <w:bottom w:w="45" w:type="dxa"/>
              <w:right w:w="75" w:type="dxa"/>
            </w:tcMar>
          </w:tcPr>
          <w:p w:rsidR="00740C61" w:rsidRPr="002C60F9" w:rsidRDefault="00740C61" w:rsidP="002F548C">
            <w:pPr>
              <w:jc w:val="center"/>
              <w:rPr>
                <w:lang w:val="kk-KZ"/>
              </w:rPr>
            </w:pPr>
          </w:p>
        </w:tc>
        <w:tc>
          <w:tcPr>
            <w:tcW w:w="1048" w:type="dxa"/>
            <w:shd w:val="clear" w:color="auto" w:fill="auto"/>
            <w:tcMar>
              <w:top w:w="45" w:type="dxa"/>
              <w:left w:w="75" w:type="dxa"/>
              <w:bottom w:w="45" w:type="dxa"/>
              <w:right w:w="75" w:type="dxa"/>
            </w:tcMar>
          </w:tcPr>
          <w:p w:rsidR="00740C61" w:rsidRPr="002C60F9" w:rsidRDefault="00740C61" w:rsidP="002F548C">
            <w:pPr>
              <w:jc w:val="center"/>
              <w:rPr>
                <w:lang w:val="kk-KZ"/>
              </w:rPr>
            </w:pPr>
          </w:p>
        </w:tc>
        <w:tc>
          <w:tcPr>
            <w:tcW w:w="1929" w:type="dxa"/>
            <w:shd w:val="clear" w:color="auto" w:fill="auto"/>
            <w:tcMar>
              <w:top w:w="45" w:type="dxa"/>
              <w:left w:w="75" w:type="dxa"/>
              <w:bottom w:w="45" w:type="dxa"/>
              <w:right w:w="75" w:type="dxa"/>
            </w:tcMar>
          </w:tcPr>
          <w:p w:rsidR="00740C61" w:rsidRPr="002C60F9" w:rsidRDefault="00740C61" w:rsidP="002F548C">
            <w:pPr>
              <w:jc w:val="center"/>
              <w:rPr>
                <w:lang w:val="kk-KZ"/>
              </w:rPr>
            </w:pPr>
          </w:p>
        </w:tc>
        <w:tc>
          <w:tcPr>
            <w:tcW w:w="1981" w:type="dxa"/>
            <w:shd w:val="clear" w:color="auto" w:fill="auto"/>
            <w:tcMar>
              <w:top w:w="45" w:type="dxa"/>
              <w:left w:w="75" w:type="dxa"/>
              <w:bottom w:w="45" w:type="dxa"/>
              <w:right w:w="75" w:type="dxa"/>
            </w:tcMar>
          </w:tcPr>
          <w:p w:rsidR="00740C61" w:rsidRPr="002C60F9" w:rsidRDefault="00740C61" w:rsidP="002F548C">
            <w:pPr>
              <w:jc w:val="center"/>
              <w:rPr>
                <w:lang w:val="kk-KZ"/>
              </w:rPr>
            </w:pPr>
          </w:p>
        </w:tc>
      </w:tr>
    </w:tbl>
    <w:p w:rsidR="00740C61" w:rsidRPr="002C60F9" w:rsidRDefault="00740C61" w:rsidP="00740C61">
      <w:pPr>
        <w:jc w:val="both"/>
        <w:rPr>
          <w:lang w:val="kk-KZ"/>
        </w:rPr>
      </w:pPr>
    </w:p>
    <w:p w:rsidR="00740C61" w:rsidRPr="002C60F9" w:rsidRDefault="00740C61" w:rsidP="00740C61">
      <w:pPr>
        <w:jc w:val="both"/>
        <w:rPr>
          <w:lang w:val="kk-KZ"/>
        </w:rPr>
      </w:pPr>
      <w:r w:rsidRPr="002C60F9">
        <w:rPr>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740C61" w:rsidRPr="002C60F9" w:rsidTr="002F548C">
        <w:trPr>
          <w:trHeight w:val="244"/>
        </w:trPr>
        <w:tc>
          <w:tcPr>
            <w:tcW w:w="9773" w:type="dxa"/>
            <w:gridSpan w:val="5"/>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3. Төлем құжаты бойынша бенефициар</w:t>
            </w:r>
          </w:p>
        </w:tc>
      </w:tr>
      <w:tr w:rsidR="00740C61" w:rsidRPr="002C60F9" w:rsidTr="002F548C">
        <w:trPr>
          <w:trHeight w:val="244"/>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БСН, ЖСН</w:t>
            </w:r>
          </w:p>
        </w:tc>
        <w:tc>
          <w:tcPr>
            <w:tcW w:w="1190"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Ел коды</w:t>
            </w: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Резиденттік белгісі</w:t>
            </w: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Экономика секторының коды</w:t>
            </w:r>
          </w:p>
        </w:tc>
      </w:tr>
      <w:tr w:rsidR="00740C61" w:rsidRPr="002C60F9" w:rsidTr="002F548C">
        <w:trPr>
          <w:trHeight w:val="263"/>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3.1</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3.2</w:t>
            </w:r>
          </w:p>
        </w:tc>
        <w:tc>
          <w:tcPr>
            <w:tcW w:w="1190"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3.3</w:t>
            </w: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3.4</w:t>
            </w: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3.5</w:t>
            </w:r>
          </w:p>
        </w:tc>
      </w:tr>
      <w:tr w:rsidR="00740C61" w:rsidRPr="002C60F9" w:rsidTr="002F548C">
        <w:trPr>
          <w:trHeight w:val="508"/>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1190"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c>
          <w:tcPr>
            <w:tcW w:w="1955"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p>
        </w:tc>
      </w:tr>
    </w:tbl>
    <w:p w:rsidR="00740C61" w:rsidRPr="002C60F9" w:rsidRDefault="00740C61" w:rsidP="00740C61">
      <w:pPr>
        <w:jc w:val="both"/>
        <w:rPr>
          <w:lang w:val="kk-KZ"/>
        </w:rPr>
      </w:pPr>
      <w:r w:rsidRPr="002C60F9">
        <w:rPr>
          <w:lang w:val="kk-KZ"/>
        </w:rPr>
        <w:lastRenderedPageBreak/>
        <w:t xml:space="preserve">      </w:t>
      </w:r>
    </w:p>
    <w:p w:rsidR="00740C61" w:rsidRPr="002C60F9" w:rsidRDefault="00740C61" w:rsidP="00740C61">
      <w:pPr>
        <w:jc w:val="both"/>
        <w:rPr>
          <w:lang w:val="kk-KZ"/>
        </w:rPr>
      </w:pPr>
      <w:r w:rsidRPr="002C60F9">
        <w:rPr>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740C61" w:rsidRPr="002C60F9" w:rsidTr="002F548C">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center"/>
              <w:rPr>
                <w:lang w:val="kk-KZ"/>
              </w:rPr>
            </w:pPr>
            <w:r w:rsidRPr="002C60F9">
              <w:rPr>
                <w:bCs/>
                <w:lang w:val="kk-KZ"/>
              </w:rPr>
              <w:t>4. Валюталық операция туралы ақпарат</w:t>
            </w:r>
          </w:p>
        </w:tc>
      </w:tr>
      <w:tr w:rsidR="00740C61" w:rsidRPr="002C60F9" w:rsidTr="002F548C">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r w:rsidRPr="002C60F9">
              <w:rPr>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ind w:left="140"/>
              <w:jc w:val="center"/>
              <w:rPr>
                <w:lang w:val="kk-KZ"/>
              </w:rPr>
            </w:pPr>
            <w:r w:rsidRPr="002C60F9">
              <w:rPr>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Ақша шығаруға, Қазақстан Республикасының валюталық заңнамасының талаптарын орындаудан жалтаруға байланысты операция түрі</w:t>
            </w:r>
          </w:p>
        </w:tc>
      </w:tr>
      <w:tr w:rsidR="00740C61" w:rsidRPr="002C60F9" w:rsidTr="002F548C">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4.1</w:t>
            </w:r>
          </w:p>
        </w:tc>
        <w:tc>
          <w:tcPr>
            <w:tcW w:w="1351"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center"/>
              <w:rPr>
                <w:lang w:val="kk-KZ"/>
              </w:rPr>
            </w:pPr>
            <w:r w:rsidRPr="002C60F9">
              <w:rPr>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4.9</w:t>
            </w:r>
          </w:p>
        </w:tc>
      </w:tr>
      <w:tr w:rsidR="00740C61" w:rsidRPr="002C60F9" w:rsidTr="002F548C">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351"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40C61" w:rsidRPr="002C60F9" w:rsidRDefault="00740C61" w:rsidP="002F548C">
            <w:pPr>
              <w:jc w:val="both"/>
              <w:rPr>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740C61" w:rsidRPr="002C60F9" w:rsidRDefault="00740C61" w:rsidP="002F548C">
            <w:pPr>
              <w:jc w:val="both"/>
              <w:rPr>
                <w:lang w:val="kk-KZ"/>
              </w:rPr>
            </w:pPr>
          </w:p>
        </w:tc>
      </w:tr>
    </w:tbl>
    <w:p w:rsidR="00740C61" w:rsidRPr="002C60F9" w:rsidRDefault="00740C61" w:rsidP="00740C61">
      <w:pPr>
        <w:jc w:val="both"/>
        <w:rPr>
          <w:lang w:val="kk-KZ"/>
        </w:rPr>
      </w:pPr>
    </w:p>
    <w:p w:rsidR="00740C61" w:rsidRPr="002C60F9" w:rsidRDefault="00740C61" w:rsidP="00740C61">
      <w:pPr>
        <w:jc w:val="both"/>
        <w:rPr>
          <w:lang w:val="kk-KZ"/>
        </w:rPr>
      </w:pPr>
      <w:r w:rsidRPr="002C60F9">
        <w:rPr>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740C61" w:rsidRPr="002C60F9" w:rsidTr="002F548C">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bCs/>
                <w:lang w:val="kk-KZ"/>
              </w:rPr>
            </w:pPr>
            <w:r w:rsidRPr="002C60F9">
              <w:rPr>
                <w:bCs/>
                <w:lang w:val="kk-KZ"/>
              </w:rPr>
              <w:t>5. Валюталық операция бойынша контрагенттің ұйымы (банк) туралы ақпарат</w:t>
            </w:r>
          </w:p>
        </w:tc>
      </w:tr>
      <w:tr w:rsidR="00740C61" w:rsidRPr="002C60F9" w:rsidTr="002F548C">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center"/>
              <w:rPr>
                <w:lang w:val="kk-KZ"/>
              </w:rPr>
            </w:pPr>
            <w:r w:rsidRPr="002C60F9">
              <w:rPr>
                <w:lang w:val="kk-KZ"/>
              </w:rPr>
              <w:t>Трансшекаралық төлем белгісі</w:t>
            </w:r>
          </w:p>
        </w:tc>
      </w:tr>
      <w:tr w:rsidR="00740C61" w:rsidRPr="002C60F9" w:rsidTr="002F548C">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5.3</w:t>
            </w:r>
          </w:p>
        </w:tc>
        <w:tc>
          <w:tcPr>
            <w:tcW w:w="2337"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center"/>
              <w:rPr>
                <w:lang w:val="kk-KZ"/>
              </w:rPr>
            </w:pPr>
            <w:r w:rsidRPr="002C60F9">
              <w:rPr>
                <w:lang w:val="kk-KZ"/>
              </w:rPr>
              <w:t>5.4</w:t>
            </w:r>
          </w:p>
        </w:tc>
      </w:tr>
      <w:tr w:rsidR="00740C61" w:rsidRPr="002C60F9" w:rsidTr="002F548C">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2337" w:type="dxa"/>
            <w:tcBorders>
              <w:top w:val="single" w:sz="4" w:space="0" w:color="auto"/>
              <w:left w:val="single" w:sz="4" w:space="0" w:color="auto"/>
              <w:bottom w:val="single" w:sz="4" w:space="0" w:color="auto"/>
              <w:right w:val="single" w:sz="4" w:space="0" w:color="auto"/>
            </w:tcBorders>
          </w:tcPr>
          <w:p w:rsidR="00740C61" w:rsidRPr="002C60F9" w:rsidRDefault="00740C61" w:rsidP="002F548C">
            <w:pPr>
              <w:jc w:val="both"/>
              <w:rPr>
                <w:lang w:val="kk-KZ"/>
              </w:rPr>
            </w:pPr>
          </w:p>
        </w:tc>
      </w:tr>
    </w:tbl>
    <w:p w:rsidR="00740C61" w:rsidRPr="002C60F9" w:rsidRDefault="00740C61" w:rsidP="00740C61">
      <w:pPr>
        <w:jc w:val="both"/>
        <w:rPr>
          <w:lang w:val="kk-KZ"/>
        </w:rPr>
      </w:pPr>
      <w:r w:rsidRPr="002C60F9">
        <w:rPr>
          <w:lang w:val="kk-KZ"/>
        </w:rPr>
        <w:t> </w:t>
      </w:r>
    </w:p>
    <w:p w:rsidR="00740C61" w:rsidRPr="002C60F9" w:rsidRDefault="00740C61" w:rsidP="00740C61">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740C61" w:rsidRPr="002C60F9" w:rsidTr="002F548C">
        <w:trPr>
          <w:trHeight w:val="254"/>
        </w:trPr>
        <w:tc>
          <w:tcPr>
            <w:tcW w:w="9493" w:type="dxa"/>
            <w:gridSpan w:val="5"/>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6. Валюталық шарт бойынша ақша жөнелтуші</w:t>
            </w:r>
          </w:p>
        </w:tc>
      </w:tr>
      <w:tr w:rsidR="00740C61" w:rsidRPr="002C60F9" w:rsidTr="002F548C">
        <w:trPr>
          <w:trHeight w:val="528"/>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Резиденттік белгісі</w:t>
            </w:r>
          </w:p>
        </w:tc>
        <w:tc>
          <w:tcPr>
            <w:tcW w:w="1560"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Экономика секторының коды</w:t>
            </w:r>
          </w:p>
        </w:tc>
      </w:tr>
      <w:tr w:rsidR="00740C61" w:rsidRPr="002C60F9" w:rsidTr="002F548C">
        <w:trPr>
          <w:trHeight w:val="274"/>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6.1</w:t>
            </w:r>
          </w:p>
        </w:tc>
        <w:tc>
          <w:tcPr>
            <w:tcW w:w="141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6.2</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6.3</w:t>
            </w:r>
          </w:p>
        </w:tc>
        <w:tc>
          <w:tcPr>
            <w:tcW w:w="184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6.4</w:t>
            </w:r>
          </w:p>
        </w:tc>
        <w:tc>
          <w:tcPr>
            <w:tcW w:w="1560"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6.5</w:t>
            </w:r>
          </w:p>
        </w:tc>
      </w:tr>
      <w:tr w:rsidR="00740C61" w:rsidRPr="002C60F9" w:rsidTr="002F548C">
        <w:trPr>
          <w:trHeight w:val="528"/>
        </w:trPr>
        <w:tc>
          <w:tcPr>
            <w:tcW w:w="3397"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418"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276"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842"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560"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r>
    </w:tbl>
    <w:p w:rsidR="00740C61" w:rsidRPr="002C60F9" w:rsidRDefault="00740C61" w:rsidP="00740C61">
      <w:pPr>
        <w:jc w:val="both"/>
        <w:rPr>
          <w:lang w:val="kk-KZ"/>
        </w:rPr>
      </w:pPr>
    </w:p>
    <w:p w:rsidR="00740C61" w:rsidRPr="002C60F9" w:rsidRDefault="00740C61" w:rsidP="00740C61">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740C61" w:rsidRPr="002C60F9" w:rsidTr="002F548C">
        <w:trPr>
          <w:trHeight w:val="254"/>
        </w:trPr>
        <w:tc>
          <w:tcPr>
            <w:tcW w:w="9493" w:type="dxa"/>
            <w:gridSpan w:val="6"/>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7. Валюталық шарт бойынша ақша алушы</w:t>
            </w:r>
          </w:p>
        </w:tc>
      </w:tr>
      <w:tr w:rsidR="00740C61" w:rsidRPr="002C60F9" w:rsidTr="002F548C">
        <w:trPr>
          <w:gridAfter w:val="1"/>
          <w:wAfter w:w="66" w:type="dxa"/>
          <w:trHeight w:val="528"/>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lastRenderedPageBreak/>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БСН,</w:t>
            </w:r>
            <w:r w:rsidRPr="002C60F9">
              <w:rPr>
                <w:lang w:val="kk-KZ"/>
              </w:rPr>
              <w:br/>
              <w:t>ЖСН</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Ел коды</w:t>
            </w:r>
          </w:p>
        </w:tc>
        <w:tc>
          <w:tcPr>
            <w:tcW w:w="184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Резиденттік белгісі</w:t>
            </w:r>
          </w:p>
        </w:tc>
        <w:tc>
          <w:tcPr>
            <w:tcW w:w="1494"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Экономика секторының коды</w:t>
            </w:r>
          </w:p>
        </w:tc>
      </w:tr>
      <w:tr w:rsidR="00740C61" w:rsidRPr="002C60F9" w:rsidTr="002F548C">
        <w:trPr>
          <w:gridAfter w:val="1"/>
          <w:wAfter w:w="66" w:type="dxa"/>
          <w:trHeight w:val="274"/>
        </w:trPr>
        <w:tc>
          <w:tcPr>
            <w:tcW w:w="3397"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7.1</w:t>
            </w:r>
          </w:p>
        </w:tc>
        <w:tc>
          <w:tcPr>
            <w:tcW w:w="1418"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7.2</w:t>
            </w:r>
          </w:p>
        </w:tc>
        <w:tc>
          <w:tcPr>
            <w:tcW w:w="1276"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7.3</w:t>
            </w:r>
          </w:p>
        </w:tc>
        <w:tc>
          <w:tcPr>
            <w:tcW w:w="1842"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7.4</w:t>
            </w:r>
          </w:p>
        </w:tc>
        <w:tc>
          <w:tcPr>
            <w:tcW w:w="1494"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lang w:val="kk-KZ"/>
              </w:rPr>
              <w:t>7.5</w:t>
            </w:r>
          </w:p>
        </w:tc>
      </w:tr>
      <w:tr w:rsidR="00740C61" w:rsidRPr="002C60F9" w:rsidTr="002F548C">
        <w:trPr>
          <w:gridAfter w:val="1"/>
          <w:wAfter w:w="66" w:type="dxa"/>
          <w:trHeight w:val="528"/>
        </w:trPr>
        <w:tc>
          <w:tcPr>
            <w:tcW w:w="3397"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418"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276"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842"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c>
          <w:tcPr>
            <w:tcW w:w="1494"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r>
    </w:tbl>
    <w:p w:rsidR="00740C61" w:rsidRPr="002C60F9" w:rsidRDefault="00740C61" w:rsidP="00740C61">
      <w:pPr>
        <w:jc w:val="both"/>
        <w:rPr>
          <w:lang w:val="kk-KZ"/>
        </w:rPr>
      </w:pPr>
    </w:p>
    <w:p w:rsidR="00740C61" w:rsidRPr="002C60F9" w:rsidRDefault="00740C61" w:rsidP="00740C61">
      <w:pPr>
        <w:jc w:val="both"/>
        <w:rPr>
          <w:lang w:val="kk-KZ"/>
        </w:rPr>
      </w:pPr>
      <w:r w:rsidRPr="002C60F9">
        <w:rPr>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740C61" w:rsidRPr="002C60F9" w:rsidTr="002F548C">
        <w:trPr>
          <w:trHeight w:val="202"/>
        </w:trPr>
        <w:tc>
          <w:tcPr>
            <w:tcW w:w="9493" w:type="dxa"/>
            <w:shd w:val="clear" w:color="auto" w:fill="auto"/>
            <w:tcMar>
              <w:top w:w="45" w:type="dxa"/>
              <w:left w:w="75" w:type="dxa"/>
              <w:bottom w:w="45" w:type="dxa"/>
              <w:right w:w="75" w:type="dxa"/>
            </w:tcMar>
            <w:hideMark/>
          </w:tcPr>
          <w:p w:rsidR="00740C61" w:rsidRPr="002C60F9" w:rsidRDefault="00740C61" w:rsidP="002F548C">
            <w:pPr>
              <w:jc w:val="center"/>
              <w:rPr>
                <w:lang w:val="kk-KZ"/>
              </w:rPr>
            </w:pPr>
            <w:r w:rsidRPr="002C60F9">
              <w:rPr>
                <w:bCs/>
                <w:lang w:val="kk-KZ"/>
              </w:rPr>
              <w:t>8. Ескертпе</w:t>
            </w:r>
          </w:p>
        </w:tc>
      </w:tr>
      <w:tr w:rsidR="00740C61" w:rsidRPr="002C60F9" w:rsidTr="002F548C">
        <w:trPr>
          <w:trHeight w:val="422"/>
        </w:trPr>
        <w:tc>
          <w:tcPr>
            <w:tcW w:w="9493" w:type="dxa"/>
            <w:shd w:val="clear" w:color="auto" w:fill="auto"/>
            <w:tcMar>
              <w:top w:w="45" w:type="dxa"/>
              <w:left w:w="75" w:type="dxa"/>
              <w:bottom w:w="45" w:type="dxa"/>
              <w:right w:w="75" w:type="dxa"/>
            </w:tcMar>
            <w:hideMark/>
          </w:tcPr>
          <w:p w:rsidR="00740C61" w:rsidRPr="002C60F9" w:rsidRDefault="00740C61" w:rsidP="002F548C">
            <w:pPr>
              <w:jc w:val="both"/>
              <w:rPr>
                <w:lang w:val="kk-KZ"/>
              </w:rPr>
            </w:pPr>
          </w:p>
        </w:tc>
      </w:tr>
    </w:tbl>
    <w:p w:rsidR="00740C61" w:rsidRPr="002C60F9" w:rsidRDefault="00740C61" w:rsidP="00740C61">
      <w:pPr>
        <w:jc w:val="both"/>
        <w:rPr>
          <w:lang w:val="kk-KZ"/>
        </w:rPr>
      </w:pPr>
    </w:p>
    <w:p w:rsidR="00740C61" w:rsidRPr="002C60F9" w:rsidRDefault="00740C61" w:rsidP="00740C61">
      <w:pPr>
        <w:jc w:val="both"/>
        <w:rPr>
          <w:lang w:val="kk-KZ"/>
        </w:rPr>
      </w:pPr>
      <w:r w:rsidRPr="002C60F9">
        <w:rPr>
          <w:lang w:val="kk-KZ"/>
        </w:rPr>
        <w:t>Атауы ________________  мекенжайы____________________________________</w:t>
      </w:r>
    </w:p>
    <w:p w:rsidR="00740C61" w:rsidRPr="002C60F9" w:rsidRDefault="00740C61" w:rsidP="00740C61">
      <w:pPr>
        <w:jc w:val="both"/>
        <w:rPr>
          <w:lang w:val="kk-KZ"/>
        </w:rPr>
      </w:pPr>
      <w:r w:rsidRPr="002C60F9">
        <w:rPr>
          <w:lang w:val="kk-KZ"/>
        </w:rPr>
        <w:t>Телефоны ______________________________________________________</w:t>
      </w:r>
    </w:p>
    <w:p w:rsidR="00740C61" w:rsidRPr="002C60F9" w:rsidRDefault="00740C61" w:rsidP="00740C61">
      <w:pPr>
        <w:jc w:val="both"/>
        <w:rPr>
          <w:lang w:val="kk-KZ"/>
        </w:rPr>
      </w:pPr>
      <w:r w:rsidRPr="002C60F9">
        <w:rPr>
          <w:lang w:val="kk-KZ"/>
        </w:rPr>
        <w:t>Электрондық пошта мекенжайы ____________________________________</w:t>
      </w:r>
    </w:p>
    <w:p w:rsidR="00740C61" w:rsidRPr="002C60F9" w:rsidRDefault="00740C61" w:rsidP="00740C61">
      <w:pPr>
        <w:jc w:val="both"/>
        <w:rPr>
          <w:lang w:val="kk-KZ"/>
        </w:rPr>
      </w:pPr>
      <w:r w:rsidRPr="002C60F9">
        <w:rPr>
          <w:lang w:val="kk-KZ"/>
        </w:rPr>
        <w:t>Орындаушы_____________________________________           _______________</w:t>
      </w:r>
    </w:p>
    <w:p w:rsidR="00740C61" w:rsidRPr="002C60F9" w:rsidRDefault="00740C61" w:rsidP="00740C61">
      <w:pPr>
        <w:ind w:firstLine="709"/>
        <w:jc w:val="both"/>
        <w:rPr>
          <w:lang w:val="kk-KZ"/>
        </w:rPr>
      </w:pPr>
      <w:r w:rsidRPr="002C60F9">
        <w:rPr>
          <w:lang w:val="kk-KZ"/>
        </w:rPr>
        <w:t>            тегі, аты және әкесінің аты (ол болған жағдайда)  қолы, телефоны</w:t>
      </w:r>
    </w:p>
    <w:p w:rsidR="00740C61" w:rsidRPr="002C60F9" w:rsidRDefault="00740C61" w:rsidP="00740C61">
      <w:pPr>
        <w:jc w:val="both"/>
        <w:rPr>
          <w:lang w:val="kk-KZ"/>
        </w:rPr>
      </w:pPr>
      <w:r w:rsidRPr="002C60F9">
        <w:rPr>
          <w:lang w:val="kk-KZ"/>
        </w:rPr>
        <w:t>Басшы немесе есепке қол қоюға уәкілетті адам</w:t>
      </w:r>
    </w:p>
    <w:p w:rsidR="00740C61" w:rsidRPr="002C60F9" w:rsidRDefault="00740C61" w:rsidP="00740C61">
      <w:pPr>
        <w:ind w:firstLine="709"/>
        <w:jc w:val="both"/>
        <w:rPr>
          <w:lang w:val="kk-KZ"/>
        </w:rPr>
      </w:pPr>
      <w:r w:rsidRPr="002C60F9">
        <w:rPr>
          <w:lang w:val="kk-KZ"/>
        </w:rPr>
        <w:t>      _________________________________________     _________________</w:t>
      </w:r>
    </w:p>
    <w:p w:rsidR="00740C61" w:rsidRPr="002C60F9" w:rsidRDefault="00740C61" w:rsidP="00740C61">
      <w:pPr>
        <w:ind w:firstLine="709"/>
        <w:jc w:val="both"/>
        <w:rPr>
          <w:lang w:val="kk-KZ"/>
        </w:rPr>
      </w:pPr>
      <w:r w:rsidRPr="002C60F9">
        <w:rPr>
          <w:lang w:val="kk-KZ"/>
        </w:rPr>
        <w:t xml:space="preserve">       тегі, аты, әкесінің аты (ол болған жағдайда)               қолы</w:t>
      </w:r>
    </w:p>
    <w:p w:rsidR="00740C61" w:rsidRPr="002C60F9" w:rsidRDefault="00740C61" w:rsidP="00740C61">
      <w:pPr>
        <w:jc w:val="both"/>
        <w:rPr>
          <w:lang w:val="kk-KZ"/>
        </w:rPr>
      </w:pPr>
      <w:r w:rsidRPr="002C60F9">
        <w:rPr>
          <w:lang w:val="kk-KZ"/>
        </w:rPr>
        <w:t>Күні 20___ жылғы «____» ______________</w:t>
      </w:r>
    </w:p>
    <w:p w:rsidR="00740C61" w:rsidRPr="002C60F9" w:rsidRDefault="00740C61" w:rsidP="00740C61">
      <w:pPr>
        <w:ind w:firstLine="709"/>
        <w:jc w:val="right"/>
        <w:rPr>
          <w:lang w:val="kk-KZ"/>
        </w:rPr>
      </w:pPr>
    </w:p>
    <w:p w:rsidR="00740C61" w:rsidRPr="002C60F9" w:rsidRDefault="00740C61" w:rsidP="00740C61">
      <w:pPr>
        <w:ind w:firstLine="709"/>
        <w:jc w:val="both"/>
        <w:rPr>
          <w:lang w:val="kk-KZ"/>
        </w:rPr>
      </w:pPr>
      <w:r w:rsidRPr="002C60F9">
        <w:rPr>
          <w:lang w:val="kk-KZ"/>
        </w:rPr>
        <w:t xml:space="preserve">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p w:rsidR="00740C61" w:rsidRPr="002C60F9" w:rsidRDefault="00740C61" w:rsidP="00740C61">
      <w:pPr>
        <w:rPr>
          <w:b/>
          <w:lang w:val="kk-KZ"/>
        </w:rPr>
      </w:pPr>
      <w:r w:rsidRPr="002C60F9">
        <w:rPr>
          <w:b/>
          <w:lang w:val="kk-KZ"/>
        </w:rPr>
        <w:br w:type="page"/>
      </w:r>
    </w:p>
    <w:p w:rsidR="00740C61" w:rsidRPr="002C60F9" w:rsidRDefault="00740C61" w:rsidP="00740C61">
      <w:pPr>
        <w:ind w:left="5670"/>
        <w:rPr>
          <w:lang w:val="kk-KZ"/>
        </w:rPr>
      </w:pPr>
      <w:r w:rsidRPr="002C60F9">
        <w:rPr>
          <w:lang w:val="kk-KZ"/>
        </w:rPr>
        <w:lastRenderedPageBreak/>
        <w:t xml:space="preserve">«Жүргізілген валюталық операциялар туралы есеп» әкімшілік деректерді өтеусіз негізде жинауға арналған нысанына қосымша </w:t>
      </w:r>
    </w:p>
    <w:p w:rsidR="00740C61" w:rsidRPr="002C60F9" w:rsidRDefault="00740C61" w:rsidP="00740C61">
      <w:pPr>
        <w:jc w:val="right"/>
        <w:rPr>
          <w:lang w:val="kk-KZ"/>
        </w:rPr>
      </w:pPr>
    </w:p>
    <w:p w:rsidR="00740C61" w:rsidRPr="002C60F9" w:rsidRDefault="00740C61" w:rsidP="00740C61">
      <w:pPr>
        <w:jc w:val="right"/>
        <w:rPr>
          <w:lang w:val="kk-KZ"/>
        </w:rPr>
      </w:pPr>
    </w:p>
    <w:p w:rsidR="00740C61" w:rsidRPr="002C60F9" w:rsidRDefault="00740C61" w:rsidP="00740C61">
      <w:pPr>
        <w:jc w:val="right"/>
        <w:rPr>
          <w:lang w:val="kk-KZ"/>
        </w:rPr>
      </w:pPr>
    </w:p>
    <w:p w:rsidR="00740C61" w:rsidRPr="002C60F9" w:rsidRDefault="00740C61" w:rsidP="00740C61">
      <w:pPr>
        <w:jc w:val="center"/>
        <w:rPr>
          <w:b/>
          <w:lang w:val="kk-KZ"/>
        </w:rPr>
      </w:pPr>
      <w:r w:rsidRPr="002C60F9">
        <w:rPr>
          <w:b/>
          <w:lang w:val="kk-KZ"/>
        </w:rPr>
        <w:t xml:space="preserve">Жүргізілген валюталық операциялар туралы есеп </w:t>
      </w:r>
    </w:p>
    <w:p w:rsidR="00740C61" w:rsidRPr="002C60F9" w:rsidRDefault="00740C61" w:rsidP="00740C61">
      <w:pPr>
        <w:jc w:val="center"/>
        <w:rPr>
          <w:b/>
          <w:lang w:val="kk-KZ"/>
        </w:rPr>
      </w:pPr>
      <w:r w:rsidRPr="002C60F9">
        <w:rPr>
          <w:b/>
          <w:lang w:val="kk-KZ"/>
        </w:rPr>
        <w:t>(индексі – ПР-9, кезеңділігі – ай сайын)</w:t>
      </w:r>
    </w:p>
    <w:p w:rsidR="00740C61" w:rsidRPr="002C60F9" w:rsidRDefault="00740C61" w:rsidP="00740C61">
      <w:pPr>
        <w:jc w:val="center"/>
        <w:rPr>
          <w:b/>
          <w:lang w:val="kk-KZ"/>
        </w:rPr>
      </w:pPr>
    </w:p>
    <w:p w:rsidR="00740C61" w:rsidRPr="002C60F9" w:rsidRDefault="00740C61" w:rsidP="00740C61">
      <w:pPr>
        <w:jc w:val="center"/>
        <w:rPr>
          <w:b/>
          <w:lang w:val="kk-KZ"/>
        </w:rPr>
      </w:pPr>
      <w:r w:rsidRPr="002C60F9">
        <w:rPr>
          <w:b/>
          <w:lang w:val="kk-KZ"/>
        </w:rPr>
        <w:t>әкімшілік деректерді өтеусіз негізде жинауға арналған нысанын толтыру бойынша түсіндірме</w:t>
      </w:r>
    </w:p>
    <w:p w:rsidR="00740C61" w:rsidRPr="002C60F9" w:rsidRDefault="00740C61" w:rsidP="00740C61">
      <w:pPr>
        <w:jc w:val="center"/>
        <w:rPr>
          <w:lang w:val="kk-KZ"/>
        </w:rPr>
      </w:pPr>
    </w:p>
    <w:p w:rsidR="00740C61" w:rsidRPr="002C60F9" w:rsidRDefault="00740C61" w:rsidP="00740C61">
      <w:pPr>
        <w:jc w:val="center"/>
        <w:rPr>
          <w:lang w:val="kk-KZ"/>
        </w:rPr>
      </w:pPr>
    </w:p>
    <w:p w:rsidR="00740C61" w:rsidRPr="002C60F9" w:rsidRDefault="00740C61" w:rsidP="00740C61">
      <w:pPr>
        <w:jc w:val="center"/>
        <w:rPr>
          <w:b/>
          <w:lang w:val="kk-KZ"/>
        </w:rPr>
      </w:pPr>
      <w:r w:rsidRPr="002C60F9">
        <w:rPr>
          <w:b/>
          <w:lang w:val="kk-KZ"/>
        </w:rPr>
        <w:t>1-тарау. Жалпы ережелер</w:t>
      </w:r>
    </w:p>
    <w:p w:rsidR="00740C61" w:rsidRPr="002C60F9" w:rsidRDefault="00740C61" w:rsidP="00740C61">
      <w:pPr>
        <w:ind w:firstLine="567"/>
        <w:jc w:val="both"/>
        <w:rPr>
          <w:lang w:val="kk-KZ"/>
        </w:rPr>
      </w:pPr>
    </w:p>
    <w:p w:rsidR="00740C61" w:rsidRPr="002C60F9" w:rsidRDefault="00740C61" w:rsidP="00740C61">
      <w:pPr>
        <w:ind w:firstLine="567"/>
        <w:jc w:val="both"/>
        <w:rPr>
          <w:lang w:val="kk-KZ"/>
        </w:rPr>
      </w:pPr>
      <w:r w:rsidRPr="002C60F9">
        <w:rPr>
          <w:lang w:val="kk-KZ"/>
        </w:rPr>
        <w:t>1. Осы түсіндірмеде «Жүргізілген валюталық операциялар туралы есеп» әкімшілік деректерді өтеусіз негізде</w:t>
      </w:r>
      <w:r w:rsidRPr="002C60F9">
        <w:rPr>
          <w:b/>
          <w:lang w:val="kk-KZ"/>
        </w:rPr>
        <w:t xml:space="preserve"> </w:t>
      </w:r>
      <w:r w:rsidRPr="002C60F9">
        <w:rPr>
          <w:lang w:val="kk-KZ"/>
        </w:rPr>
        <w:t>жинауға арналған нысанын (бұдан әрі – Нысан) толтыру бойынша бірыңғай талаптар айқындалады.</w:t>
      </w:r>
    </w:p>
    <w:p w:rsidR="00740C61" w:rsidRPr="002C60F9" w:rsidRDefault="00740C61" w:rsidP="00740C61">
      <w:pPr>
        <w:ind w:firstLine="567"/>
        <w:jc w:val="both"/>
        <w:rPr>
          <w:lang w:val="kk-KZ"/>
        </w:rPr>
      </w:pPr>
      <w:r w:rsidRPr="002C60F9">
        <w:rPr>
          <w:lang w:val="kk-KZ"/>
        </w:rPr>
        <w:t xml:space="preserve">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 </w:t>
      </w:r>
    </w:p>
    <w:p w:rsidR="00740C61" w:rsidRPr="002C60F9" w:rsidRDefault="00740C61" w:rsidP="00740C61">
      <w:pPr>
        <w:ind w:firstLine="567"/>
        <w:jc w:val="both"/>
        <w:rPr>
          <w:lang w:val="kk-KZ"/>
        </w:rPr>
      </w:pPr>
      <w:r w:rsidRPr="002C60F9">
        <w:rPr>
          <w:lang w:val="kk-KZ"/>
        </w:rPr>
        <w:t>3. 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740C61" w:rsidRPr="002C60F9" w:rsidRDefault="00740C61" w:rsidP="00740C61">
      <w:pPr>
        <w:ind w:firstLine="567"/>
        <w:jc w:val="both"/>
        <w:rPr>
          <w:lang w:val="kk-KZ"/>
        </w:rPr>
      </w:pPr>
      <w:r w:rsidRPr="002C60F9">
        <w:rPr>
          <w:lang w:val="kk-KZ"/>
        </w:rPr>
        <w:t>4. Нысанға басшы немесе есепке қол қоюға уәкілетті адам және орындаушы қол қояды.</w:t>
      </w:r>
    </w:p>
    <w:p w:rsidR="00740C61" w:rsidRPr="002C60F9" w:rsidRDefault="00740C61" w:rsidP="00740C61">
      <w:pPr>
        <w:jc w:val="center"/>
        <w:rPr>
          <w:b/>
          <w:lang w:val="kk-KZ"/>
        </w:rPr>
      </w:pPr>
    </w:p>
    <w:p w:rsidR="00740C61" w:rsidRPr="002C60F9" w:rsidRDefault="00740C61" w:rsidP="00740C61">
      <w:pPr>
        <w:jc w:val="center"/>
        <w:rPr>
          <w:b/>
          <w:lang w:val="kk-KZ"/>
        </w:rPr>
      </w:pPr>
    </w:p>
    <w:p w:rsidR="00740C61" w:rsidRPr="002C60F9" w:rsidRDefault="00740C61" w:rsidP="00740C61">
      <w:pPr>
        <w:jc w:val="center"/>
        <w:rPr>
          <w:b/>
          <w:lang w:val="kk-KZ"/>
        </w:rPr>
      </w:pPr>
      <w:r w:rsidRPr="002C60F9">
        <w:rPr>
          <w:b/>
          <w:lang w:val="kk-KZ"/>
        </w:rPr>
        <w:t>2-тарау. Нысанды толтыру</w:t>
      </w:r>
    </w:p>
    <w:p w:rsidR="00740C61" w:rsidRPr="002C60F9" w:rsidRDefault="00740C61" w:rsidP="00740C61">
      <w:pPr>
        <w:jc w:val="center"/>
        <w:rPr>
          <w:b/>
          <w:lang w:val="kk-KZ"/>
        </w:rPr>
      </w:pPr>
    </w:p>
    <w:p w:rsidR="00740C61" w:rsidRPr="002C60F9" w:rsidRDefault="00740C61" w:rsidP="00740C61">
      <w:pPr>
        <w:ind w:firstLine="567"/>
        <w:jc w:val="both"/>
        <w:rPr>
          <w:lang w:val="kk-KZ"/>
        </w:rPr>
      </w:pPr>
      <w:r w:rsidRPr="002C60F9">
        <w:rPr>
          <w:lang w:val="kk-KZ"/>
        </w:rPr>
        <w:t>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740C61" w:rsidRPr="002C60F9" w:rsidRDefault="00740C61" w:rsidP="00740C61">
      <w:pPr>
        <w:ind w:firstLine="567"/>
        <w:jc w:val="both"/>
        <w:rPr>
          <w:lang w:val="kk-KZ"/>
        </w:rPr>
      </w:pPr>
      <w:r w:rsidRPr="002C60F9">
        <w:rPr>
          <w:lang w:val="kk-KZ"/>
        </w:rPr>
        <w:t>6. Валюталық операциялар Нысанда:</w:t>
      </w:r>
    </w:p>
    <w:p w:rsidR="00740C61" w:rsidRPr="002C60F9" w:rsidRDefault="00740C61" w:rsidP="00740C61">
      <w:pPr>
        <w:ind w:firstLine="567"/>
        <w:jc w:val="both"/>
        <w:rPr>
          <w:lang w:val="kk-KZ"/>
        </w:rPr>
      </w:pPr>
      <w:r w:rsidRPr="002C60F9">
        <w:rPr>
          <w:lang w:val="kk-KZ"/>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rsidR="00740C61" w:rsidRPr="002C60F9" w:rsidRDefault="00740C61" w:rsidP="00740C61">
      <w:pPr>
        <w:ind w:firstLine="567"/>
        <w:jc w:val="both"/>
        <w:rPr>
          <w:lang w:val="kk-KZ"/>
        </w:rPr>
      </w:pPr>
      <w:r w:rsidRPr="002C60F9">
        <w:rPr>
          <w:lang w:val="kk-KZ"/>
        </w:rPr>
        <w:t xml:space="preserve">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rsidR="00740C61" w:rsidRPr="002C60F9" w:rsidRDefault="00740C61" w:rsidP="00740C61">
      <w:pPr>
        <w:ind w:firstLine="567"/>
        <w:jc w:val="both"/>
        <w:rPr>
          <w:lang w:val="kk-KZ"/>
        </w:rPr>
      </w:pPr>
      <w:r w:rsidRPr="002C60F9">
        <w:rPr>
          <w:lang w:val="kk-KZ"/>
        </w:rPr>
        <w:t xml:space="preserve">басқа валюталық операциялар бойынша – операциялар жасау күні көрсетіледі. </w:t>
      </w:r>
    </w:p>
    <w:p w:rsidR="00740C61" w:rsidRPr="002C60F9" w:rsidRDefault="00740C61" w:rsidP="00740C61">
      <w:pPr>
        <w:ind w:firstLine="567"/>
        <w:jc w:val="both"/>
        <w:rPr>
          <w:lang w:val="kk-KZ"/>
        </w:rPr>
      </w:pPr>
      <w:r w:rsidRPr="002C60F9">
        <w:rPr>
          <w:lang w:val="kk-KZ"/>
        </w:rPr>
        <w:t xml:space="preserve">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p w:rsidR="00740C61" w:rsidRPr="002C60F9" w:rsidRDefault="00740C61" w:rsidP="00740C61">
      <w:pPr>
        <w:ind w:firstLine="567"/>
        <w:jc w:val="both"/>
        <w:rPr>
          <w:lang w:val="kk-KZ"/>
        </w:rPr>
      </w:pPr>
      <w:r w:rsidRPr="002C60F9">
        <w:rPr>
          <w:lang w:val="kk-KZ"/>
        </w:rPr>
        <w:lastRenderedPageBreak/>
        <w:t xml:space="preserve">7. Нысанның 1, 6 және 7-бөліктері валюталық шарт негізінде валюталық операциялар жүргізілген жағдайда толтырылады. </w:t>
      </w:r>
    </w:p>
    <w:p w:rsidR="00740C61" w:rsidRPr="002C60F9" w:rsidRDefault="00740C61" w:rsidP="00740C61">
      <w:pPr>
        <w:ind w:firstLine="567"/>
        <w:jc w:val="both"/>
        <w:rPr>
          <w:lang w:val="kk-KZ"/>
        </w:rPr>
      </w:pPr>
      <w:r w:rsidRPr="002C60F9">
        <w:rPr>
          <w:lang w:val="kk-KZ"/>
        </w:rPr>
        <w:t xml:space="preserve">8. Нысанның 1-бөлігінде валюталық шарттың деректемелері көрсетіледі. 1.3-баған валюталық шартқа есептік нөмір берілсе толтырылады. </w:t>
      </w:r>
    </w:p>
    <w:p w:rsidR="00740C61" w:rsidRPr="002C60F9" w:rsidRDefault="00740C61" w:rsidP="00740C61">
      <w:pPr>
        <w:ind w:firstLine="567"/>
        <w:jc w:val="both"/>
        <w:rPr>
          <w:lang w:val="kk-KZ"/>
        </w:rPr>
      </w:pPr>
      <w:r w:rsidRPr="002C60F9">
        <w:rPr>
          <w:lang w:val="kk-KZ"/>
        </w:rPr>
        <w:t xml:space="preserve">9. Нысанның 2 және 3-бөліктерінде төлем құжатына сәйкес ақша жөнелтуші мен бенефициар туралы ақпарат көрсетіледі. </w:t>
      </w:r>
    </w:p>
    <w:p w:rsidR="00740C61" w:rsidRPr="002C60F9" w:rsidRDefault="00740C61" w:rsidP="00740C61">
      <w:pPr>
        <w:ind w:firstLine="567"/>
        <w:jc w:val="both"/>
        <w:rPr>
          <w:lang w:val="kk-KZ"/>
        </w:rPr>
      </w:pPr>
      <w:r w:rsidRPr="002C60F9">
        <w:rPr>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740C61" w:rsidRPr="002C60F9" w:rsidRDefault="00740C61" w:rsidP="00740C61">
      <w:pPr>
        <w:ind w:firstLine="567"/>
        <w:jc w:val="both"/>
        <w:rPr>
          <w:lang w:val="kk-KZ"/>
        </w:rPr>
      </w:pPr>
      <w:r w:rsidRPr="002C60F9">
        <w:rPr>
          <w:lang w:val="kk-KZ"/>
        </w:rPr>
        <w:t xml:space="preserve">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w:t>
      </w:r>
      <w:r w:rsidRPr="002C60F9">
        <w:rPr>
          <w:lang w:val="kk-KZ"/>
        </w:rPr>
        <w:br/>
        <w:t xml:space="preserve">№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w:t>
      </w:r>
    </w:p>
    <w:p w:rsidR="00740C61" w:rsidRPr="002C60F9" w:rsidRDefault="00740C61" w:rsidP="00740C61">
      <w:pPr>
        <w:ind w:firstLine="567"/>
        <w:jc w:val="both"/>
        <w:rPr>
          <w:lang w:val="kk-KZ"/>
        </w:rPr>
      </w:pPr>
      <w:r w:rsidRPr="002C60F9">
        <w:rPr>
          <w:lang w:val="kk-KZ"/>
        </w:rPr>
        <w:t xml:space="preserve">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 </w:t>
      </w:r>
    </w:p>
    <w:p w:rsidR="00740C61" w:rsidRPr="002C60F9" w:rsidRDefault="00740C61" w:rsidP="00740C61">
      <w:pPr>
        <w:ind w:firstLine="567"/>
        <w:jc w:val="both"/>
        <w:rPr>
          <w:lang w:val="kk-KZ"/>
        </w:rPr>
      </w:pPr>
      <w:r w:rsidRPr="002C60F9">
        <w:rPr>
          <w:lang w:val="kk-KZ"/>
        </w:rPr>
        <w:t xml:space="preserve">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 </w:t>
      </w:r>
    </w:p>
    <w:p w:rsidR="00740C61" w:rsidRPr="002C60F9" w:rsidRDefault="00740C61" w:rsidP="00740C61">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2C60F9">
        <w:rPr>
          <w:lang w:val="kk-KZ"/>
        </w:rPr>
        <w:br/>
        <w:t xml:space="preserve">2-бөлігінде уәкілетті банк туралы, Нысанның 3-бөлігінде сатып алушы клиент туралы ақпарат көрсетіледі. </w:t>
      </w:r>
    </w:p>
    <w:p w:rsidR="00740C61" w:rsidRPr="002C60F9" w:rsidRDefault="00740C61" w:rsidP="00740C61">
      <w:pPr>
        <w:ind w:firstLine="567"/>
        <w:jc w:val="both"/>
        <w:rPr>
          <w:lang w:val="kk-KZ"/>
        </w:rPr>
      </w:pPr>
      <w:r w:rsidRPr="002C60F9">
        <w:rPr>
          <w:lang w:val="kk-KZ"/>
        </w:rPr>
        <w:t xml:space="preserve">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p w:rsidR="00740C61" w:rsidRPr="002C60F9" w:rsidRDefault="00740C61" w:rsidP="00740C61">
      <w:pPr>
        <w:ind w:firstLine="567"/>
        <w:jc w:val="both"/>
        <w:rPr>
          <w:lang w:val="kk-KZ"/>
        </w:rPr>
      </w:pPr>
      <w:r w:rsidRPr="002C60F9">
        <w:rPr>
          <w:lang w:val="kk-KZ"/>
        </w:rPr>
        <w:t>10. Нысанның 4-бөлігінде валюталық операция туралы ақпарат көрсетіледі.</w:t>
      </w:r>
    </w:p>
    <w:p w:rsidR="00740C61" w:rsidRPr="002C60F9" w:rsidRDefault="00740C61" w:rsidP="00740C61">
      <w:pPr>
        <w:ind w:firstLine="567"/>
        <w:jc w:val="both"/>
        <w:rPr>
          <w:b/>
          <w:lang w:val="kk-KZ"/>
        </w:rPr>
      </w:pPr>
      <w:r w:rsidRPr="002C60F9">
        <w:rPr>
          <w:lang w:val="kk-KZ"/>
        </w:rPr>
        <w:t>4.1-бағанда валюталық операцияның күні есепті кезеңге сәйкес келуге тиіс.</w:t>
      </w:r>
    </w:p>
    <w:p w:rsidR="00740C61" w:rsidRPr="002C60F9" w:rsidRDefault="00740C61" w:rsidP="00740C61">
      <w:pPr>
        <w:ind w:firstLine="567"/>
        <w:jc w:val="both"/>
        <w:rPr>
          <w:b/>
          <w:lang w:val="kk-KZ"/>
        </w:rPr>
      </w:pPr>
      <w:r w:rsidRPr="002C60F9">
        <w:rPr>
          <w:lang w:val="kk-KZ"/>
        </w:rPr>
        <w:t>4.2-бағанда валюталық операцияның мынадай төрт бөліктен тұратын референсі көрсетіледі:</w:t>
      </w:r>
    </w:p>
    <w:p w:rsidR="00740C61" w:rsidRPr="002C60F9" w:rsidRDefault="00740C61" w:rsidP="00740C61">
      <w:pPr>
        <w:ind w:firstLine="567"/>
        <w:jc w:val="both"/>
        <w:rPr>
          <w:lang w:val="kk-KZ"/>
        </w:rPr>
      </w:pPr>
      <w:r w:rsidRPr="002C60F9">
        <w:rPr>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Pr="002C60F9">
        <w:rPr>
          <w:lang w:val="kk-KZ"/>
        </w:rPr>
        <w:br/>
        <w:t>27 қазандағы № 128 қаулысымен (Нормативтік құқықтық актілерді мемлекеттік тіркеу тізілімінде № 21593 болып тіркелген)</w:t>
      </w:r>
      <w:r w:rsidRPr="002C60F9">
        <w:rPr>
          <w:b/>
          <w:lang w:val="kk-KZ"/>
        </w:rPr>
        <w:t xml:space="preserve"> </w:t>
      </w:r>
      <w:r w:rsidRPr="002C60F9">
        <w:rPr>
          <w:lang w:val="kk-KZ"/>
        </w:rPr>
        <w:t>(бұдан әрі – № 128 нұсқаулық) бекітілген Қазақстан Ұлттық Банкінің банктік идентификациялау кодтарын беру, пайдалану және жою, сондай-</w:t>
      </w:r>
      <w:r w:rsidRPr="002C60F9">
        <w:rPr>
          <w:lang w:val="kk-KZ"/>
        </w:rPr>
        <w:lastRenderedPageBreak/>
        <w:t xml:space="preserve">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740C61" w:rsidRPr="002C60F9" w:rsidRDefault="00740C61" w:rsidP="00740C61">
      <w:pPr>
        <w:ind w:firstLine="567"/>
        <w:jc w:val="both"/>
        <w:rPr>
          <w:b/>
          <w:lang w:val="kk-KZ"/>
        </w:rPr>
      </w:pPr>
      <w:r w:rsidRPr="002C60F9">
        <w:rPr>
          <w:lang w:val="kk-KZ"/>
        </w:rPr>
        <w:t>2) екінші бөлікте № 128 нұсқаулыққа сәйкес үш цифрдан тұратын уәкілетті банк филиалының коды көрсетіледі;</w:t>
      </w:r>
    </w:p>
    <w:p w:rsidR="00740C61" w:rsidRPr="002C60F9" w:rsidRDefault="00740C61" w:rsidP="00740C61">
      <w:pPr>
        <w:ind w:firstLine="567"/>
        <w:jc w:val="both"/>
        <w:rPr>
          <w:b/>
          <w:lang w:val="kk-KZ"/>
        </w:rPr>
      </w:pPr>
      <w:r w:rsidRPr="002C60F9">
        <w:rPr>
          <w:lang w:val="kk-KZ"/>
        </w:rPr>
        <w:t>3) үшінші бөлікте есепте валюталық операцияның реттік нөмірі көрсетіледі;</w:t>
      </w:r>
    </w:p>
    <w:p w:rsidR="00740C61" w:rsidRPr="002C60F9" w:rsidRDefault="00740C61" w:rsidP="00740C61">
      <w:pPr>
        <w:ind w:firstLine="567"/>
        <w:jc w:val="both"/>
        <w:rPr>
          <w:b/>
          <w:lang w:val="kk-KZ"/>
        </w:rPr>
      </w:pPr>
      <w:r w:rsidRPr="002C60F9">
        <w:rPr>
          <w:lang w:val="kk-KZ"/>
        </w:rPr>
        <w:t>4) төртінші бөлікте «ККААЖЖЖЖ» форматында есепті күн көрсетіледі.</w:t>
      </w:r>
    </w:p>
    <w:p w:rsidR="00740C61" w:rsidRPr="002C60F9" w:rsidRDefault="00740C61" w:rsidP="00740C61">
      <w:pPr>
        <w:ind w:firstLine="567"/>
        <w:jc w:val="both"/>
        <w:rPr>
          <w:b/>
          <w:lang w:val="kk-KZ"/>
        </w:rPr>
      </w:pPr>
      <w:r w:rsidRPr="002C60F9">
        <w:rPr>
          <w:lang w:val="kk-KZ"/>
        </w:rPr>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740C61" w:rsidRPr="002C60F9" w:rsidRDefault="00740C61" w:rsidP="00740C61">
      <w:pPr>
        <w:ind w:firstLine="567"/>
        <w:jc w:val="both"/>
        <w:rPr>
          <w:lang w:val="kk-KZ"/>
        </w:rPr>
      </w:pPr>
      <w:r w:rsidRPr="002C60F9">
        <w:rPr>
          <w:lang w:val="kk-KZ"/>
        </w:rPr>
        <w:t>Әрбiр валюталық операцияның референсі бiрегей болуы тиiс.</w:t>
      </w:r>
    </w:p>
    <w:p w:rsidR="00740C61" w:rsidRPr="002C60F9" w:rsidRDefault="00740C61" w:rsidP="00740C61">
      <w:pPr>
        <w:ind w:firstLine="567"/>
        <w:jc w:val="both"/>
        <w:rPr>
          <w:lang w:val="kk-KZ"/>
        </w:rPr>
      </w:pPr>
      <w:r w:rsidRPr="002C60F9">
        <w:rPr>
          <w:lang w:val="kk-KZ"/>
        </w:rPr>
        <w:t xml:space="preserve">4.3-баған Қазақстан Республикасында валюталық операцияларды жүзеге асыру қағидаларына 2-қосымшаға сәйкес толтырылады. </w:t>
      </w:r>
    </w:p>
    <w:p w:rsidR="00740C61" w:rsidRPr="002C60F9" w:rsidRDefault="00740C61" w:rsidP="00740C61">
      <w:pPr>
        <w:ind w:firstLine="567"/>
        <w:jc w:val="both"/>
        <w:rPr>
          <w:lang w:val="kk-KZ"/>
        </w:rPr>
      </w:pPr>
      <w:r w:rsidRPr="002C60F9">
        <w:rPr>
          <w:lang w:val="kk-KZ"/>
        </w:rPr>
        <w:t xml:space="preserve">4.4-баған Экономика секторларының және төлемдер белгілеу кодтарын қолдану қағидаларына сәйкес толтырылады. </w:t>
      </w:r>
    </w:p>
    <w:p w:rsidR="00740C61" w:rsidRPr="002C60F9" w:rsidRDefault="00740C61" w:rsidP="00740C61">
      <w:pPr>
        <w:ind w:firstLine="567"/>
        <w:jc w:val="both"/>
        <w:rPr>
          <w:lang w:val="kk-KZ"/>
        </w:rPr>
      </w:pPr>
      <w:r w:rsidRPr="002C60F9">
        <w:rPr>
          <w:lang w:val="kk-KZ"/>
        </w:rPr>
        <w:t>4.5-бағанда сома валюта бірлігімен көрсетіледі және математикалық дөңгелектеу жолымен бүтін мәнге дейін дөңгелектенеді.</w:t>
      </w:r>
    </w:p>
    <w:p w:rsidR="00740C61" w:rsidRPr="002C60F9" w:rsidRDefault="00740C61" w:rsidP="00740C61">
      <w:pPr>
        <w:ind w:firstLine="567"/>
        <w:jc w:val="both"/>
        <w:rPr>
          <w:lang w:val="kk-KZ"/>
        </w:rPr>
      </w:pPr>
      <w:r w:rsidRPr="002C60F9">
        <w:rPr>
          <w:lang w:val="kk-KZ"/>
        </w:rPr>
        <w:t xml:space="preserve">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 </w:t>
      </w:r>
    </w:p>
    <w:p w:rsidR="00740C61" w:rsidRPr="002C60F9" w:rsidRDefault="00740C61" w:rsidP="00740C61">
      <w:pPr>
        <w:ind w:firstLine="567"/>
        <w:jc w:val="both"/>
        <w:rPr>
          <w:lang w:val="kk-KZ"/>
        </w:rPr>
      </w:pPr>
      <w:r w:rsidRPr="002C60F9">
        <w:rPr>
          <w:lang w:val="kk-KZ"/>
        </w:rPr>
        <w:t xml:space="preserve">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rsidR="00740C61" w:rsidRPr="002C60F9" w:rsidRDefault="00740C61" w:rsidP="00740C61">
      <w:pPr>
        <w:ind w:firstLine="567"/>
        <w:jc w:val="both"/>
        <w:rPr>
          <w:lang w:val="kk-KZ"/>
        </w:rPr>
      </w:pPr>
      <w:r w:rsidRPr="002C60F9">
        <w:rPr>
          <w:lang w:val="kk-KZ"/>
        </w:rPr>
        <w:t xml:space="preserve">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rsidR="00740C61" w:rsidRPr="002C60F9" w:rsidRDefault="00740C61" w:rsidP="00740C61">
      <w:pPr>
        <w:ind w:firstLine="567"/>
        <w:jc w:val="both"/>
        <w:rPr>
          <w:lang w:val="kk-KZ"/>
        </w:rPr>
      </w:pPr>
      <w:r w:rsidRPr="002C60F9">
        <w:rPr>
          <w:lang w:val="kk-KZ"/>
        </w:rPr>
        <w:t xml:space="preserve">4.9-баған Қазақстан Республикасында валюталық операцияларды жүзеге асыру қағидаларының 16-1 және 16-2-тармақтарына сәйкес мынадай түрде толтырылады: </w:t>
      </w:r>
    </w:p>
    <w:p w:rsidR="00740C61" w:rsidRPr="002C60F9" w:rsidRDefault="00740C61" w:rsidP="00740C61">
      <w:pPr>
        <w:ind w:firstLine="567"/>
        <w:jc w:val="both"/>
        <w:rPr>
          <w:lang w:val="kk-KZ"/>
        </w:rPr>
      </w:pPr>
      <w:r w:rsidRPr="002C60F9">
        <w:rPr>
          <w:lang w:val="kk-KZ"/>
        </w:rPr>
        <w:t xml:space="preserve">«1.1»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rsidR="00740C61" w:rsidRPr="002C60F9" w:rsidRDefault="00740C61" w:rsidP="00740C61">
      <w:pPr>
        <w:ind w:firstLine="567"/>
        <w:jc w:val="both"/>
        <w:rPr>
          <w:lang w:val="kk-KZ"/>
        </w:rPr>
      </w:pPr>
      <w:r w:rsidRPr="002C60F9">
        <w:rPr>
          <w:lang w:val="kk-KZ"/>
        </w:rPr>
        <w:t xml:space="preserve">«1.2»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rsidR="00740C61" w:rsidRPr="002C60F9" w:rsidRDefault="00740C61" w:rsidP="00740C61">
      <w:pPr>
        <w:ind w:firstLine="567"/>
        <w:jc w:val="both"/>
        <w:rPr>
          <w:lang w:val="kk-KZ"/>
        </w:rPr>
      </w:pPr>
      <w:r w:rsidRPr="002C60F9">
        <w:rPr>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rsidR="00740C61" w:rsidRPr="002C60F9" w:rsidRDefault="00740C61" w:rsidP="00740C61">
      <w:pPr>
        <w:ind w:firstLine="567"/>
        <w:jc w:val="both"/>
        <w:rPr>
          <w:lang w:val="kk-KZ"/>
        </w:rPr>
      </w:pPr>
      <w:r w:rsidRPr="002C60F9">
        <w:rPr>
          <w:lang w:val="kk-KZ"/>
        </w:rPr>
        <w:lastRenderedPageBreak/>
        <w:t xml:space="preserve">«1.4»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rsidR="00740C61" w:rsidRPr="002C60F9" w:rsidRDefault="00740C61" w:rsidP="00740C61">
      <w:pPr>
        <w:ind w:firstLine="567"/>
        <w:jc w:val="both"/>
        <w:rPr>
          <w:lang w:val="kk-KZ"/>
        </w:rPr>
      </w:pPr>
      <w:r w:rsidRPr="002C60F9">
        <w:rPr>
          <w:lang w:val="kk-KZ"/>
        </w:rPr>
        <w:t xml:space="preserve">«1.5»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rsidR="00740C61" w:rsidRPr="002C60F9" w:rsidRDefault="00740C61" w:rsidP="00740C61">
      <w:pPr>
        <w:ind w:firstLine="567"/>
        <w:jc w:val="both"/>
        <w:rPr>
          <w:lang w:val="kk-KZ"/>
        </w:rPr>
      </w:pPr>
      <w:r w:rsidRPr="002C60F9">
        <w:rPr>
          <w:lang w:val="kk-KZ"/>
        </w:rPr>
        <w:t xml:space="preserve">«1.6»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rsidR="00740C61" w:rsidRPr="002C60F9" w:rsidRDefault="00740C61" w:rsidP="00740C61">
      <w:pPr>
        <w:ind w:firstLine="567"/>
        <w:jc w:val="both"/>
        <w:rPr>
          <w:lang w:val="kk-KZ"/>
        </w:rPr>
      </w:pPr>
      <w:r w:rsidRPr="002C60F9">
        <w:rPr>
          <w:lang w:val="kk-KZ"/>
        </w:rPr>
        <w:t xml:space="preserve">«1.7» – резиденттің шетелдегі өз шотына баламасы елу мың АҚШ долларынан асатын сомаға ақша аударымы; </w:t>
      </w:r>
    </w:p>
    <w:p w:rsidR="00740C61" w:rsidRPr="002C60F9" w:rsidRDefault="00740C61" w:rsidP="00740C61">
      <w:pPr>
        <w:ind w:firstLine="567"/>
        <w:jc w:val="both"/>
        <w:rPr>
          <w:lang w:val="kk-KZ"/>
        </w:rPr>
      </w:pPr>
      <w:r w:rsidRPr="002C60F9">
        <w:rPr>
          <w:lang w:val="kk-KZ"/>
        </w:rPr>
        <w:t xml:space="preserve">«1.8» – резиденттің бейрезидент пайдасына баламасы елу мың АҚШ долларынан асатын сомаға жүзеге асыратын өтеусіз ақша аударымы; </w:t>
      </w:r>
    </w:p>
    <w:p w:rsidR="00740C61" w:rsidRPr="002C60F9" w:rsidRDefault="00740C61" w:rsidP="00740C61">
      <w:pPr>
        <w:ind w:firstLine="567"/>
        <w:jc w:val="both"/>
        <w:rPr>
          <w:lang w:val="kk-KZ"/>
        </w:rPr>
      </w:pPr>
      <w:r w:rsidRPr="002C60F9">
        <w:rPr>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740C61" w:rsidRPr="002C60F9" w:rsidRDefault="00740C61" w:rsidP="00740C61">
      <w:pPr>
        <w:ind w:firstLine="567"/>
        <w:jc w:val="both"/>
        <w:rPr>
          <w:lang w:val="kk-KZ"/>
        </w:rPr>
      </w:pPr>
      <w:r w:rsidRPr="002C60F9">
        <w:rPr>
          <w:lang w:val="kk-KZ"/>
        </w:rPr>
        <w:t>«2.2»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740C61" w:rsidRPr="002C60F9" w:rsidRDefault="00740C61" w:rsidP="00740C61">
      <w:pPr>
        <w:ind w:firstLine="567"/>
        <w:jc w:val="both"/>
        <w:rPr>
          <w:lang w:val="kk-KZ"/>
        </w:rPr>
      </w:pPr>
      <w:r w:rsidRPr="002C60F9">
        <w:rPr>
          <w:lang w:val="kk-KZ"/>
        </w:rPr>
        <w:t>«0» – қалған жағдайларда.</w:t>
      </w:r>
    </w:p>
    <w:p w:rsidR="00740C61" w:rsidRPr="002C60F9" w:rsidRDefault="00740C61" w:rsidP="00740C61">
      <w:pPr>
        <w:ind w:firstLine="567"/>
        <w:jc w:val="both"/>
        <w:rPr>
          <w:lang w:val="kk-KZ"/>
        </w:rPr>
      </w:pPr>
      <w:r w:rsidRPr="002C60F9">
        <w:rPr>
          <w:lang w:val="kk-KZ"/>
        </w:rPr>
        <w:t xml:space="preserve">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 </w:t>
      </w:r>
    </w:p>
    <w:p w:rsidR="00740C61" w:rsidRPr="002C60F9" w:rsidRDefault="00740C61" w:rsidP="00740C61">
      <w:pPr>
        <w:ind w:firstLine="567"/>
        <w:jc w:val="both"/>
        <w:rPr>
          <w:lang w:val="kk-KZ"/>
        </w:rPr>
      </w:pPr>
      <w:r w:rsidRPr="002C60F9">
        <w:rPr>
          <w:lang w:val="kk-KZ"/>
        </w:rPr>
        <w:t xml:space="preserve">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 </w:t>
      </w:r>
    </w:p>
    <w:p w:rsidR="00740C61" w:rsidRPr="002C60F9" w:rsidRDefault="00740C61" w:rsidP="00740C61">
      <w:pPr>
        <w:ind w:firstLine="567"/>
        <w:jc w:val="both"/>
        <w:rPr>
          <w:lang w:val="kk-KZ"/>
        </w:rPr>
      </w:pPr>
      <w:r w:rsidRPr="002C60F9">
        <w:rPr>
          <w:lang w:val="kk-KZ"/>
        </w:rPr>
        <w:t>5.4-бағанда мынадай жағдайларда «1» көрсетіледі:</w:t>
      </w:r>
    </w:p>
    <w:p w:rsidR="00740C61" w:rsidRPr="002C60F9" w:rsidRDefault="00740C61" w:rsidP="00740C61">
      <w:pPr>
        <w:ind w:firstLine="567"/>
        <w:jc w:val="both"/>
        <w:rPr>
          <w:b/>
          <w:lang w:val="kk-KZ"/>
        </w:rPr>
      </w:pPr>
      <w:r w:rsidRPr="002C60F9">
        <w:rPr>
          <w:lang w:val="kk-KZ"/>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740C61" w:rsidRPr="002C60F9" w:rsidRDefault="00740C61" w:rsidP="00740C61">
      <w:pPr>
        <w:ind w:firstLine="567"/>
        <w:jc w:val="both"/>
        <w:rPr>
          <w:b/>
          <w:lang w:val="kk-KZ"/>
        </w:rPr>
      </w:pPr>
      <w:r w:rsidRPr="002C60F9">
        <w:rPr>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740C61" w:rsidRPr="002C60F9" w:rsidRDefault="00740C61" w:rsidP="00740C61">
      <w:pPr>
        <w:ind w:firstLine="567"/>
        <w:jc w:val="both"/>
        <w:rPr>
          <w:lang w:val="kk-KZ"/>
        </w:rPr>
      </w:pPr>
      <w:r w:rsidRPr="002C60F9">
        <w:rPr>
          <w:lang w:val="kk-KZ"/>
        </w:rPr>
        <w:t>Өзге жағдайларда «2» көрсетіледі.</w:t>
      </w:r>
    </w:p>
    <w:p w:rsidR="00740C61" w:rsidRPr="002C60F9" w:rsidRDefault="00740C61" w:rsidP="00740C61">
      <w:pPr>
        <w:ind w:firstLine="567"/>
        <w:jc w:val="both"/>
        <w:rPr>
          <w:lang w:val="kk-KZ"/>
        </w:rPr>
      </w:pPr>
      <w:r w:rsidRPr="002C60F9">
        <w:rPr>
          <w:lang w:val="kk-KZ"/>
        </w:rPr>
        <w:lastRenderedPageBreak/>
        <w:t xml:space="preserve">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w:t>
      </w:r>
      <w:r w:rsidRPr="002C60F9">
        <w:rPr>
          <w:lang w:val="kk-KZ"/>
        </w:rPr>
        <w:br/>
        <w:t>6 (7)-бөлігінде Нысанның 2 (3)-бөлігіне ұқсас ақпарат толтырылады.</w:t>
      </w:r>
    </w:p>
    <w:p w:rsidR="00740C61" w:rsidRPr="002C60F9" w:rsidRDefault="00740C61" w:rsidP="00740C61">
      <w:pPr>
        <w:jc w:val="both"/>
        <w:rPr>
          <w:lang w:val="kk-KZ"/>
        </w:rPr>
      </w:pPr>
      <w:r w:rsidRPr="002C60F9">
        <w:rPr>
          <w:lang w:val="kk-KZ"/>
        </w:rPr>
        <w:t xml:space="preserve">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740C61" w:rsidRPr="002C60F9" w:rsidRDefault="00740C61" w:rsidP="00740C61">
      <w:pPr>
        <w:jc w:val="both"/>
        <w:rPr>
          <w:lang w:val="kk-KZ"/>
        </w:rPr>
      </w:pPr>
      <w:r w:rsidRPr="002C60F9">
        <w:rPr>
          <w:lang w:val="kk-KZ"/>
        </w:rPr>
        <w:t>      6.4, 6.5, 7.4 және 7.5-бағандар Экономика секторларының және төлемдер белгілеу кодтарын қолдану қағидаларына сәйкес толтырылады.</w:t>
      </w:r>
    </w:p>
    <w:p w:rsidR="00740C61" w:rsidRPr="002C60F9" w:rsidRDefault="00740C61" w:rsidP="00740C61">
      <w:pPr>
        <w:jc w:val="both"/>
        <w:rPr>
          <w:lang w:val="kk-KZ"/>
        </w:rPr>
      </w:pPr>
      <w:r w:rsidRPr="002C60F9">
        <w:rPr>
          <w:lang w:val="kk-KZ"/>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740C61" w:rsidRPr="002C60F9" w:rsidRDefault="00740C61" w:rsidP="00740C61">
      <w:pPr>
        <w:jc w:val="both"/>
        <w:rPr>
          <w:lang w:val="kk-KZ"/>
        </w:rPr>
      </w:pPr>
      <w:r w:rsidRPr="002C60F9">
        <w:rPr>
          <w:lang w:val="kk-KZ"/>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740C61" w:rsidRPr="002C60F9" w:rsidRDefault="00740C61" w:rsidP="00740C61">
      <w:pPr>
        <w:jc w:val="both"/>
        <w:rPr>
          <w:lang w:val="kk-KZ"/>
        </w:rPr>
      </w:pPr>
      <w:r w:rsidRPr="002C60F9">
        <w:rPr>
          <w:lang w:val="kk-KZ"/>
        </w:rPr>
        <w:t>      15. Есепті кезеңде ақпарат болмаған жағдайда, Нысан нөлдік мәндермен ұсынылады.</w:t>
      </w:r>
    </w:p>
    <w:p w:rsidR="00740C61" w:rsidRPr="002C60F9" w:rsidRDefault="00740C61" w:rsidP="00740C61">
      <w:pPr>
        <w:jc w:val="both"/>
        <w:rPr>
          <w:lang w:val="kk-KZ"/>
        </w:rPr>
      </w:pPr>
      <w:r w:rsidRPr="002C60F9">
        <w:rPr>
          <w:lang w:val="kk-KZ"/>
        </w:rPr>
        <w:t>      16. Нысанға түзетулер (өзгерістер, толықтырулар) есепті айдан кейінгі айдың 20 (жиырмасыншы) күніне дейін (қоса алғанда) енгізіледі.</w:t>
      </w:r>
    </w:p>
    <w:p w:rsidR="00740C61" w:rsidRPr="002C60F9" w:rsidRDefault="00740C61" w:rsidP="00740C61">
      <w:pPr>
        <w:ind w:firstLine="426"/>
        <w:jc w:val="both"/>
        <w:rPr>
          <w:lang w:val="kk-KZ"/>
        </w:rPr>
      </w:pPr>
      <w:r w:rsidRPr="002C60F9">
        <w:rPr>
          <w:lang w:val="kk-KZ"/>
        </w:rPr>
        <w:t>17.</w:t>
      </w:r>
      <w:r w:rsidRPr="002C60F9">
        <w:rPr>
          <w:b/>
          <w:lang w:val="kk-KZ"/>
        </w:rPr>
        <w:t xml:space="preserve"> </w:t>
      </w:r>
      <w:r w:rsidRPr="002C60F9">
        <w:rPr>
          <w:lang w:val="kk-KZ"/>
        </w:rPr>
        <w:t>Нысанға клиенттердің тапсырмасы бойынша мынадай валюталық операциялар енгізілмейді:</w:t>
      </w:r>
    </w:p>
    <w:p w:rsidR="00740C61" w:rsidRPr="002C60F9" w:rsidRDefault="00740C61" w:rsidP="00740C61">
      <w:pPr>
        <w:ind w:firstLine="426"/>
        <w:jc w:val="both"/>
        <w:rPr>
          <w:lang w:val="kk-KZ"/>
        </w:rPr>
      </w:pPr>
      <w:r w:rsidRPr="002C60F9">
        <w:rPr>
          <w:lang w:val="kk-KZ"/>
        </w:rPr>
        <w:t>1) «Астана» халықаралық қаржы орталығына қатысушылардың валюталық операциялары;</w:t>
      </w:r>
    </w:p>
    <w:p w:rsidR="00740C61" w:rsidRPr="002C60F9" w:rsidRDefault="00740C61" w:rsidP="00740C61">
      <w:pPr>
        <w:ind w:firstLine="426"/>
        <w:jc w:val="both"/>
        <w:rPr>
          <w:lang w:val="kk-KZ"/>
        </w:rPr>
      </w:pPr>
      <w:r w:rsidRPr="002C60F9">
        <w:rPr>
          <w:lang w:val="kk-KZ"/>
        </w:rPr>
        <w:t>2) айырбастау пункттері арқылы қолма-қол шетел валютасын сатып алу (сату);</w:t>
      </w:r>
    </w:p>
    <w:p w:rsidR="00740C61" w:rsidRPr="002C60F9" w:rsidRDefault="00740C61" w:rsidP="00740C61">
      <w:pPr>
        <w:ind w:firstLine="426"/>
        <w:jc w:val="both"/>
        <w:rPr>
          <w:lang w:val="kk-KZ"/>
        </w:rPr>
      </w:pPr>
      <w:r w:rsidRPr="002C60F9">
        <w:rPr>
          <w:lang w:val="kk-KZ"/>
        </w:rPr>
        <w:t>3) клиенттің өз шоттары бойынша бір уәкілетті банктің ішіндегі аударымдары (ішкі корпоративтік аударымдарды қоса алғанда);</w:t>
      </w:r>
    </w:p>
    <w:p w:rsidR="00740C61" w:rsidRPr="002C60F9" w:rsidRDefault="00740C61" w:rsidP="00740C61">
      <w:pPr>
        <w:ind w:firstLine="426"/>
        <w:jc w:val="both"/>
        <w:rPr>
          <w:lang w:val="kk-KZ"/>
        </w:rPr>
      </w:pPr>
      <w:r w:rsidRPr="002C60F9">
        <w:rPr>
          <w:lang w:val="kk-KZ"/>
        </w:rPr>
        <w:t>4) бейрезиденттің уәкілетті банктегі өз шотынан (өз шотына) қолма-қол теңгені алуы (есепке жатқызуы);</w:t>
      </w:r>
    </w:p>
    <w:p w:rsidR="00740C61" w:rsidRPr="002C60F9" w:rsidRDefault="00740C61" w:rsidP="00740C61">
      <w:pPr>
        <w:ind w:firstLine="426"/>
        <w:jc w:val="both"/>
        <w:rPr>
          <w:lang w:val="kk-KZ"/>
        </w:rPr>
      </w:pPr>
      <w:r w:rsidRPr="002C60F9">
        <w:rPr>
          <w:lang w:val="kk-KZ"/>
        </w:rPr>
        <w:t>5) есеп беретін уәкілетті банктен кредит алуға байланысты операциялар (пайыздар мен комиссияларды беру, өтеу, төлеу);</w:t>
      </w:r>
    </w:p>
    <w:p w:rsidR="00740C61" w:rsidRPr="002C60F9" w:rsidRDefault="00740C61" w:rsidP="00740C61">
      <w:pPr>
        <w:ind w:firstLine="426"/>
        <w:jc w:val="both"/>
        <w:rPr>
          <w:lang w:val="kk-KZ"/>
        </w:rPr>
      </w:pPr>
      <w:r w:rsidRPr="002C60F9">
        <w:rPr>
          <w:lang w:val="kk-KZ"/>
        </w:rPr>
        <w:t>6) заңды тұлғаның жалақы жобасы бойынша жалақы төлеуі (резиденттер мен бейрезиденттердің клиенттері үшін);</w:t>
      </w:r>
    </w:p>
    <w:p w:rsidR="00740C61" w:rsidRPr="002C60F9" w:rsidRDefault="00740C61" w:rsidP="00740C61">
      <w:pPr>
        <w:ind w:firstLine="426"/>
        <w:jc w:val="both"/>
        <w:rPr>
          <w:lang w:val="kk-KZ"/>
        </w:rPr>
      </w:pPr>
      <w:r w:rsidRPr="002C60F9">
        <w:rPr>
          <w:lang w:val="kk-KZ"/>
        </w:rPr>
        <w:t>7) басқа банктер клиенттерінің тапсырмасы бойынша «Лоро» шоттары бойынша операциялар;</w:t>
      </w:r>
    </w:p>
    <w:p w:rsidR="00740C61" w:rsidRPr="002C60F9" w:rsidRDefault="00740C61" w:rsidP="00740C61">
      <w:pPr>
        <w:ind w:firstLine="426"/>
        <w:jc w:val="both"/>
        <w:rPr>
          <w:lang w:val="kk-KZ"/>
        </w:rPr>
      </w:pPr>
      <w:r w:rsidRPr="002C60F9">
        <w:rPr>
          <w:lang w:val="kk-KZ"/>
        </w:rPr>
        <w:t xml:space="preserve">8) жеке тұлғалардың баламасы елу мың АҚШ долларынан аз сомаға төлем карталарын пайдаланған операциялары; </w:t>
      </w:r>
    </w:p>
    <w:p w:rsidR="00740C61" w:rsidRPr="002C60F9" w:rsidRDefault="00740C61" w:rsidP="00740C61">
      <w:pPr>
        <w:ind w:firstLine="426"/>
        <w:jc w:val="both"/>
        <w:rPr>
          <w:lang w:val="kk-KZ"/>
        </w:rPr>
      </w:pPr>
      <w:r w:rsidRPr="002C60F9">
        <w:rPr>
          <w:lang w:val="kk-KZ"/>
        </w:rPr>
        <w:t>9) банктік шот ашпай және пайдаланбай жасалатын операциялар;</w:t>
      </w:r>
    </w:p>
    <w:p w:rsidR="00740C61" w:rsidRPr="002C60F9" w:rsidRDefault="00740C61" w:rsidP="00740C61">
      <w:pPr>
        <w:ind w:firstLine="426"/>
        <w:jc w:val="both"/>
        <w:rPr>
          <w:lang w:val="kk-KZ"/>
        </w:rPr>
      </w:pPr>
      <w:r w:rsidRPr="002C60F9">
        <w:rPr>
          <w:lang w:val="kk-KZ"/>
        </w:rPr>
        <w:t>10) есеп беретін уәкілетті банк клиенттерінің депозиттері.</w:t>
      </w:r>
    </w:p>
    <w:p w:rsidR="00740C61" w:rsidRPr="002C60F9" w:rsidRDefault="00740C61" w:rsidP="00740C61">
      <w:pPr>
        <w:ind w:firstLine="426"/>
        <w:jc w:val="both"/>
        <w:rPr>
          <w:lang w:val="kk-KZ"/>
        </w:rPr>
      </w:pPr>
      <w:r w:rsidRPr="002C60F9">
        <w:rPr>
          <w:lang w:val="kk-KZ"/>
        </w:rPr>
        <w:t>18. Нысанға уәкілетті банктің мынадай меншікті валюталық операциялары енгізілмейді:</w:t>
      </w:r>
    </w:p>
    <w:p w:rsidR="00740C61" w:rsidRPr="002C60F9" w:rsidRDefault="00740C61" w:rsidP="00740C61">
      <w:pPr>
        <w:ind w:firstLine="426"/>
        <w:jc w:val="both"/>
        <w:rPr>
          <w:lang w:val="kk-KZ"/>
        </w:rPr>
      </w:pPr>
      <w:r w:rsidRPr="002C60F9">
        <w:rPr>
          <w:lang w:val="kk-KZ"/>
        </w:rPr>
        <w:t>1) ішкі корпоративтік аударымдарды қоса алғанда, уәкілетті банктің меншікті шоттары бойынша төлемдер мен аударымдар;</w:t>
      </w:r>
    </w:p>
    <w:p w:rsidR="00740C61" w:rsidRPr="002C60F9" w:rsidRDefault="00740C61" w:rsidP="00740C61">
      <w:pPr>
        <w:ind w:firstLine="426"/>
        <w:jc w:val="both"/>
        <w:rPr>
          <w:lang w:val="kk-KZ"/>
        </w:rPr>
      </w:pPr>
      <w:r w:rsidRPr="002C60F9">
        <w:rPr>
          <w:lang w:val="kk-KZ"/>
        </w:rPr>
        <w:t>2) есеп беретін уәкілетті банктің кредиттер беруіне/алуына байланысты операциялар (пайыздар мен комиссияларды беру, өтеу, алу);</w:t>
      </w:r>
    </w:p>
    <w:p w:rsidR="00740C61" w:rsidRPr="002C60F9" w:rsidRDefault="00740C61" w:rsidP="00740C61">
      <w:pPr>
        <w:ind w:firstLine="426"/>
        <w:jc w:val="both"/>
        <w:rPr>
          <w:lang w:val="kk-KZ"/>
        </w:rPr>
      </w:pPr>
      <w:r w:rsidRPr="002C60F9">
        <w:rPr>
          <w:lang w:val="kk-KZ"/>
        </w:rPr>
        <w:t xml:space="preserve">3) шетел валютасымен биржадан тыс мәмілелер; </w:t>
      </w:r>
    </w:p>
    <w:p w:rsidR="00740C61" w:rsidRPr="002C60F9" w:rsidRDefault="00740C61" w:rsidP="00740C61">
      <w:pPr>
        <w:ind w:firstLine="426"/>
        <w:jc w:val="both"/>
        <w:rPr>
          <w:lang w:val="kk-KZ"/>
        </w:rPr>
      </w:pPr>
      <w:r w:rsidRPr="002C60F9">
        <w:rPr>
          <w:lang w:val="kk-KZ"/>
        </w:rPr>
        <w:t>4) есеп беретін уәкілетті банктің овернайттарын қоса алғанда, банкаралық кредиттермен және депозиттермен байланысты операциялар;</w:t>
      </w:r>
    </w:p>
    <w:p w:rsidR="00740C61" w:rsidRPr="002C60F9" w:rsidRDefault="00740C61" w:rsidP="00740C61">
      <w:pPr>
        <w:ind w:firstLine="426"/>
        <w:jc w:val="both"/>
        <w:rPr>
          <w:lang w:val="kk-KZ"/>
        </w:rPr>
      </w:pPr>
      <w:r w:rsidRPr="002C60F9">
        <w:rPr>
          <w:lang w:val="kk-KZ"/>
        </w:rPr>
        <w:lastRenderedPageBreak/>
        <w:t>5) туынды қаржы құралдарымен және борыштық бағалы қағаздармен операциялар (борыштық бағалы қағаздар эмитенттерінің операцияларынан басқа);</w:t>
      </w:r>
    </w:p>
    <w:p w:rsidR="00740C61" w:rsidRPr="002C60F9" w:rsidRDefault="00740C61" w:rsidP="00740C61">
      <w:pPr>
        <w:ind w:firstLine="426"/>
        <w:jc w:val="both"/>
        <w:rPr>
          <w:lang w:val="kk-KZ"/>
        </w:rPr>
      </w:pPr>
      <w:r w:rsidRPr="002C60F9">
        <w:rPr>
          <w:lang w:val="kk-KZ"/>
        </w:rPr>
        <w:t>6) төлем жүйелері, ақша аударымдары жүйелері шеңберіндегі есеп айырысулар бойынша неттинг;</w:t>
      </w:r>
    </w:p>
    <w:p w:rsidR="00740C61" w:rsidRPr="002C60F9" w:rsidRDefault="00740C61" w:rsidP="00740C61">
      <w:pPr>
        <w:ind w:firstLine="426"/>
        <w:jc w:val="both"/>
        <w:rPr>
          <w:lang w:val="kk-KZ"/>
        </w:rPr>
      </w:pPr>
      <w:r w:rsidRPr="002C60F9">
        <w:rPr>
          <w:lang w:val="kk-KZ"/>
        </w:rPr>
        <w:t>7) кастодиандық қызмет көрсету шеңберіндегі операциялар;</w:t>
      </w:r>
    </w:p>
    <w:p w:rsidR="00740C61" w:rsidRPr="002C60F9" w:rsidRDefault="00740C61" w:rsidP="00740C61">
      <w:pPr>
        <w:ind w:firstLine="426"/>
        <w:jc w:val="both"/>
        <w:rPr>
          <w:lang w:val="kk-KZ"/>
        </w:rPr>
      </w:pPr>
      <w:r w:rsidRPr="002C60F9">
        <w:rPr>
          <w:lang w:val="kk-KZ"/>
        </w:rPr>
        <w:t>8) транзиттік шоттар бойынша операциялар;</w:t>
      </w:r>
    </w:p>
    <w:p w:rsidR="00740C61" w:rsidRPr="002C60F9" w:rsidRDefault="00740C61" w:rsidP="00740C61">
      <w:pPr>
        <w:ind w:firstLine="426"/>
        <w:jc w:val="both"/>
        <w:rPr>
          <w:i/>
          <w:lang w:val="kk-KZ"/>
        </w:rPr>
      </w:pPr>
      <w:r w:rsidRPr="002C60F9">
        <w:rPr>
          <w:lang w:val="kk-KZ"/>
        </w:rPr>
        <w:t>9) қолма-қол шетел валютасымен операциялар (әкелу, әкету, есепке жатқызу немесе шоттардан алу).</w:t>
      </w:r>
    </w:p>
    <w:p w:rsidR="00740C61" w:rsidRPr="002C60F9" w:rsidRDefault="00740C61" w:rsidP="00740C61">
      <w:pPr>
        <w:rPr>
          <w:sz w:val="20"/>
          <w:lang w:val="kk-KZ"/>
        </w:rPr>
      </w:pPr>
    </w:p>
    <w:p w:rsidR="00740C61" w:rsidRPr="002C60F9" w:rsidRDefault="00740C61" w:rsidP="00740C61">
      <w:pPr>
        <w:rPr>
          <w:sz w:val="20"/>
          <w:lang w:val="kk-KZ"/>
        </w:rPr>
      </w:pPr>
    </w:p>
    <w:p w:rsidR="00740C61" w:rsidRPr="002C60F9" w:rsidRDefault="00740C61" w:rsidP="00740C61">
      <w:pPr>
        <w:rPr>
          <w:sz w:val="20"/>
          <w:lang w:val="kk-KZ"/>
        </w:rPr>
      </w:pPr>
    </w:p>
    <w:p w:rsidR="00740C61" w:rsidRPr="002C60F9" w:rsidRDefault="00740C61" w:rsidP="00740C61">
      <w:pPr>
        <w:rPr>
          <w:sz w:val="20"/>
          <w:lang w:val="kk-KZ"/>
        </w:rPr>
      </w:pPr>
    </w:p>
    <w:p w:rsidR="00501E00" w:rsidRDefault="00501E00">
      <w:bookmarkStart w:id="0" w:name="_GoBack"/>
      <w:bookmarkEnd w:id="0"/>
    </w:p>
    <w:sectPr w:rsidR="00501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61"/>
    <w:rsid w:val="00501E00"/>
    <w:rsid w:val="00740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D6417-3CF2-40E0-8DEA-1ACFA51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C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3037</Words>
  <Characters>17314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dc:creator>
  <cp:keywords/>
  <dc:description/>
  <cp:lastModifiedBy>Абдуллаева</cp:lastModifiedBy>
  <cp:revision>1</cp:revision>
  <dcterms:created xsi:type="dcterms:W3CDTF">2025-04-01T10:03:00Z</dcterms:created>
  <dcterms:modified xsi:type="dcterms:W3CDTF">2025-04-01T10:03:00Z</dcterms:modified>
</cp:coreProperties>
</file>