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C538" w14:textId="786C919E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2C00F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4BE2A539" w14:textId="77777777" w:rsidR="00A6200B" w:rsidRPr="00C97857" w:rsidRDefault="00A6200B" w:rsidP="00A6200B">
      <w:pPr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 w:rsidRPr="00C97857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 w:rsidRPr="00C97857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отчетности организациями по хранению базового актива цифрового финансового актива в Национальный Банк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Казахстан</w:t>
      </w:r>
      <w:r w:rsidRPr="00C97857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</w:p>
    <w:p w14:paraId="50E9582B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E84902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</w:t>
      </w:r>
    </w:p>
    <w:p w14:paraId="44458DF8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предназначенная для сбора</w:t>
      </w:r>
    </w:p>
    <w:p w14:paraId="3B643E6F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административных данных</w:t>
      </w:r>
    </w:p>
    <w:p w14:paraId="0FBBEBEA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61D57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06852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Представляется: в Национальный Банк Республики Казахстан</w:t>
      </w:r>
    </w:p>
    <w:p w14:paraId="739F0A32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 предназначенная для сбора административных данных на безвозмездной основе, размещена на интернет-ресурсе: www.nationalbank.kz</w:t>
      </w:r>
    </w:p>
    <w:p w14:paraId="37571C79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административной формы: Отчет о состоянии базов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ых и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высоколиквидных активов по выпуску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цифровых финансовых активов, предусмотренных подпунктом 1) статьи 5 Закона Республики Казахстан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цифровых активах в Республике Казахстан»</w:t>
      </w:r>
    </w:p>
    <w:p w14:paraId="23EC0E9F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 формы, предназначенной для сбора административных данных на безвозмездной основе: CUST_</w:t>
      </w:r>
      <w:r w:rsidRPr="00C9785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</w:t>
      </w:r>
      <w:r w:rsidRPr="00C97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14:paraId="31F9BA3C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Периодичность: ежеквартальная</w:t>
      </w:r>
    </w:p>
    <w:p w14:paraId="546A6CC8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период: за _______________ 20 __ года</w:t>
      </w:r>
    </w:p>
    <w:p w14:paraId="11DC1E75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лиц, представляющих форму, предназначенную для сбора административных данных на безвозмездной основе: организация по хранению базового актива цифрового финансового актива</w:t>
      </w:r>
    </w:p>
    <w:p w14:paraId="44893443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представления формы, предназначенной для сбора административных данных на безвозмездной основе: ежеквартально, не позднее 10 (десятого)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рабочего дня месяца, следующего за отчетным кварталом</w:t>
      </w:r>
    </w:p>
    <w:p w14:paraId="5EA6CC4C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БИН: _______________________</w:t>
      </w:r>
    </w:p>
    <w:p w14:paraId="3FF87745" w14:textId="77777777" w:rsidR="00A6200B" w:rsidRPr="00C97857" w:rsidRDefault="00A6200B" w:rsidP="00A620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сбора: в электронном виде</w:t>
      </w:r>
    </w:p>
    <w:p w14:paraId="3A046EFA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224FA6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56838C" w14:textId="77777777" w:rsidR="00A6200B" w:rsidRPr="00C97857" w:rsidRDefault="00A6200B" w:rsidP="00A62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016F72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6200B" w:rsidRPr="00C97857" w:rsidSect="00A6200B">
          <w:headerReference w:type="even" r:id="rId6"/>
          <w:headerReference w:type="default" r:id="rId7"/>
          <w:pgSz w:w="11906" w:h="16838"/>
          <w:pgMar w:top="1418" w:right="851" w:bottom="1418" w:left="1418" w:header="709" w:footer="709" w:gutter="0"/>
          <w:pgNumType w:start="1"/>
          <w:cols w:space="708"/>
          <w:titlePg/>
          <w:docGrid w:linePitch="381"/>
        </w:sectPr>
      </w:pPr>
    </w:p>
    <w:p w14:paraId="061D3D3D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Таблица. Отчет о состоянии базовых и высоколиквидных активов по выпуску цифровых финансовых активов, предусмотренных подпунктом 1) статьи 5 Закона Республики Казахстан «О цифровых активах в Республике Казахстан»</w:t>
      </w:r>
    </w:p>
    <w:p w14:paraId="2AC2F1F4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3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"/>
        <w:gridCol w:w="1605"/>
        <w:gridCol w:w="1560"/>
        <w:gridCol w:w="1701"/>
        <w:gridCol w:w="1134"/>
        <w:gridCol w:w="1417"/>
        <w:gridCol w:w="1985"/>
        <w:gridCol w:w="1984"/>
        <w:gridCol w:w="3827"/>
      </w:tblGrid>
      <w:tr w:rsidR="00A6200B" w:rsidRPr="00C97857" w14:paraId="36582857" w14:textId="77777777" w:rsidTr="00792F8D">
        <w:trPr>
          <w:trHeight w:val="873"/>
        </w:trPr>
        <w:tc>
          <w:tcPr>
            <w:tcW w:w="522" w:type="dxa"/>
            <w:vMerge w:val="restart"/>
            <w:vAlign w:val="center"/>
          </w:tcPr>
          <w:p w14:paraId="13C8D83D" w14:textId="77777777" w:rsidR="00A6200B" w:rsidRPr="00C97857" w:rsidRDefault="00A6200B" w:rsidP="00792F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605" w:type="dxa"/>
            <w:vMerge w:val="restart"/>
          </w:tcPr>
          <w:p w14:paraId="1B1C5149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Наименование цифрового финансового актива</w:t>
            </w:r>
          </w:p>
          <w:p w14:paraId="28672F0B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848474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14:paraId="0BDA0640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Объем выпуска цифровых финансовых активов</w:t>
            </w:r>
          </w:p>
          <w:p w14:paraId="462E69E4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7DA122D8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Бизнес-идентификационный номер (далее – БИН) эмитента цифровых финансовых активов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29C2C290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Базовые</w:t>
            </w:r>
          </w:p>
          <w:p w14:paraId="2FAEDF29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активы (деньги)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vAlign w:val="center"/>
          </w:tcPr>
          <w:p w14:paraId="62B4015B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Высоколиквидные</w:t>
            </w:r>
          </w:p>
          <w:p w14:paraId="2EA4FB9E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активы (50%)</w:t>
            </w:r>
          </w:p>
        </w:tc>
        <w:tc>
          <w:tcPr>
            <w:tcW w:w="3827" w:type="dxa"/>
            <w:vMerge w:val="restart"/>
            <w:vAlign w:val="center"/>
          </w:tcPr>
          <w:p w14:paraId="0A55A409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Текущая общая</w:t>
            </w:r>
          </w:p>
          <w:p w14:paraId="12829343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стоимость обеспечения по выпуску цифровых финансовых активов (стоимость базовых активов и высоколиквидных активов)</w:t>
            </w:r>
          </w:p>
        </w:tc>
      </w:tr>
      <w:tr w:rsidR="00A6200B" w:rsidRPr="00C97857" w14:paraId="214882C0" w14:textId="77777777" w:rsidTr="00792F8D">
        <w:trPr>
          <w:trHeight w:val="627"/>
        </w:trPr>
        <w:tc>
          <w:tcPr>
            <w:tcW w:w="522" w:type="dxa"/>
            <w:vMerge/>
            <w:vAlign w:val="center"/>
          </w:tcPr>
          <w:p w14:paraId="6F105184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vMerge/>
          </w:tcPr>
          <w:p w14:paraId="601432D5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14:paraId="01EEF537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14:paraId="4741FEAB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9D3CF19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Вид валюты базовых активов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BCCEEB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Объем базовых активов (остаток денег)</w:t>
            </w:r>
          </w:p>
        </w:tc>
        <w:tc>
          <w:tcPr>
            <w:tcW w:w="1985" w:type="dxa"/>
            <w:vAlign w:val="center"/>
          </w:tcPr>
          <w:p w14:paraId="2F5AE93C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Вид высоколиквидных активов</w:t>
            </w:r>
          </w:p>
        </w:tc>
        <w:tc>
          <w:tcPr>
            <w:tcW w:w="1984" w:type="dxa"/>
          </w:tcPr>
          <w:p w14:paraId="4DB270CC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9E1F52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Стоимость высоколиквидных активов</w:t>
            </w:r>
          </w:p>
        </w:tc>
        <w:tc>
          <w:tcPr>
            <w:tcW w:w="3827" w:type="dxa"/>
            <w:vMerge/>
            <w:vAlign w:val="center"/>
          </w:tcPr>
          <w:p w14:paraId="3A246521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200B" w:rsidRPr="00C97857" w14:paraId="2BF9577F" w14:textId="77777777" w:rsidTr="00792F8D">
        <w:trPr>
          <w:trHeight w:val="222"/>
        </w:trPr>
        <w:tc>
          <w:tcPr>
            <w:tcW w:w="522" w:type="dxa"/>
          </w:tcPr>
          <w:p w14:paraId="75CCB878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05" w:type="dxa"/>
          </w:tcPr>
          <w:p w14:paraId="49CDC0B0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75660BC2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14:paraId="66DDF9ED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14:paraId="6CC9DB07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14:paraId="16E484E5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5" w:type="dxa"/>
          </w:tcPr>
          <w:p w14:paraId="57CB07A7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</w:tcPr>
          <w:p w14:paraId="22F16FEE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27" w:type="dxa"/>
          </w:tcPr>
          <w:p w14:paraId="235FC445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6200B" w:rsidRPr="00C97857" w14:paraId="798EA9E4" w14:textId="77777777" w:rsidTr="00792F8D">
        <w:trPr>
          <w:trHeight w:val="222"/>
        </w:trPr>
        <w:tc>
          <w:tcPr>
            <w:tcW w:w="522" w:type="dxa"/>
          </w:tcPr>
          <w:p w14:paraId="179E611B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</w:tcPr>
          <w:p w14:paraId="3200049A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45BD5FD6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0D12710F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14:paraId="1787F789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</w:tcPr>
          <w:p w14:paraId="56300741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85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</w:tcPr>
          <w:p w14:paraId="0B932335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14:paraId="26BA4C85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14:paraId="541660DC" w14:textId="77777777" w:rsidR="00A6200B" w:rsidRPr="00C97857" w:rsidRDefault="00A6200B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1188517" w14:textId="77777777" w:rsidR="00A6200B" w:rsidRPr="00C97857" w:rsidRDefault="00A6200B" w:rsidP="00A620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B6A789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Наименование_____________________________________________________________________</w:t>
      </w:r>
    </w:p>
    <w:p w14:paraId="7E46070F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Адрес____________________________________________________________________________</w:t>
      </w:r>
    </w:p>
    <w:p w14:paraId="5F89D7EA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Телефон__________________________________________________________________________</w:t>
      </w:r>
    </w:p>
    <w:p w14:paraId="462D0373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почты___________________________________________________________</w:t>
      </w:r>
    </w:p>
    <w:p w14:paraId="47EA2BA4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Исполнитель_______________________________________________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 _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 _______________ </w:t>
      </w:r>
    </w:p>
    <w:p w14:paraId="7D991CC0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 и отчество (при его 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наличии)   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подпись   телефон</w:t>
      </w:r>
    </w:p>
    <w:p w14:paraId="75F0DA59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или лицо, на которое возложена функция по подписанию отчета _____________________________________________________ ________________</w:t>
      </w:r>
    </w:p>
    <w:p w14:paraId="33F5780D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 и отчество (при его </w:t>
      </w:r>
      <w:proofErr w:type="gramStart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наличии)   </w:t>
      </w:r>
      <w:proofErr w:type="gramEnd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подпись</w:t>
      </w:r>
    </w:p>
    <w:p w14:paraId="6B0B5DF7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«______» ______________ 20__ года</w:t>
      </w:r>
    </w:p>
    <w:p w14:paraId="2E20C55E" w14:textId="77777777" w:rsidR="00A6200B" w:rsidRPr="00C97857" w:rsidRDefault="00A6200B" w:rsidP="00A62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406BB5" w14:textId="77777777" w:rsidR="00A6200B" w:rsidRPr="00C97857" w:rsidRDefault="00A6200B" w:rsidP="00A620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6200B" w:rsidRPr="00C97857" w:rsidSect="00A6200B">
          <w:headerReference w:type="first" r:id="rId8"/>
          <w:pgSz w:w="16838" w:h="11906" w:orient="landscape"/>
          <w:pgMar w:top="1418" w:right="851" w:bottom="1418" w:left="1418" w:header="709" w:footer="709" w:gutter="0"/>
          <w:cols w:space="708"/>
          <w:titlePg/>
          <w:docGrid w:linePitch="381"/>
        </w:sect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«Отчет о состоянии базов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ых и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высоколиквидных активов по выпуску цифровых финансовых активов, предусмотренных подпунктом 1) статьи 5 Закона Республики Казахстан «О цифровых активах в Республике Казахстан»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5470E04F" w14:textId="77777777" w:rsidR="00A6200B" w:rsidRPr="00C97857" w:rsidRDefault="00A6200B" w:rsidP="00A6200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095A2393" w14:textId="77777777" w:rsidR="00A6200B" w:rsidRPr="00C97857" w:rsidRDefault="00A6200B" w:rsidP="00A6200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форме, предназначенной для</w:t>
      </w:r>
    </w:p>
    <w:p w14:paraId="62136EF4" w14:textId="77777777" w:rsidR="00A6200B" w:rsidRPr="00C97857" w:rsidRDefault="00A6200B" w:rsidP="00A6200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 административных данных</w:t>
      </w:r>
    </w:p>
    <w:p w14:paraId="1E947B75" w14:textId="77777777" w:rsidR="00A6200B" w:rsidRPr="00C97857" w:rsidRDefault="00A6200B" w:rsidP="00A6200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безвозмездной основе,</w:t>
      </w:r>
    </w:p>
    <w:p w14:paraId="4150F1CC" w14:textId="77777777" w:rsidR="00A6200B" w:rsidRPr="00C97857" w:rsidRDefault="00A6200B" w:rsidP="00A6200B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состоянии базов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ых и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высоколиквидных активов по выпуску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цифровых финансовых активов, предусмотренных подпунктом 1) статьи 5 Закона Республики Казахстан «О цифровых активах в Республике Казахстан»</w:t>
      </w:r>
    </w:p>
    <w:p w14:paraId="59590516" w14:textId="77777777" w:rsidR="00A6200B" w:rsidRPr="00C97857" w:rsidRDefault="00A6200B" w:rsidP="00A620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24FF00" w14:textId="77777777" w:rsidR="00A6200B" w:rsidRPr="00C97857" w:rsidRDefault="00A6200B" w:rsidP="00A620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576CF4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Пояснение по заполнению формы, предназначенной для сбора</w:t>
      </w:r>
    </w:p>
    <w:p w14:paraId="41FBB132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данных на безвозмездной основе</w:t>
      </w:r>
    </w:p>
    <w:p w14:paraId="6FC99C02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72F88E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«Отчет о состоянии базовых и высоколиквидных активов по выпуску цифровых финансовых активов, предусмотренных подпунктом 1) статьи 5 </w:t>
      </w:r>
      <w:r w:rsidRPr="00C97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Закона Республики Казахстан «О цифровых активах в Республике Казахстан»</w:t>
      </w:r>
    </w:p>
    <w:p w14:paraId="69B634ED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(индекс – CUST_</w:t>
      </w: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</w:t>
      </w: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 периодичность – ежеквартальная)</w:t>
      </w:r>
    </w:p>
    <w:p w14:paraId="0E196408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F4B03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8DB68F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14:paraId="4DA1918C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597C9A" w14:textId="77777777" w:rsidR="00A6200B" w:rsidRPr="00C97857" w:rsidRDefault="00A6200B" w:rsidP="00A620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0E0A7E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пояснение определяет единые требования по заполнению формы, предназначенной для сбора административных данных, «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Отчет о состоянии базовых и высоколиквидных активов по выпуску цифровых финансовых активов, предусмотренных подпунктом 1) статьи 5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Республики Казахстан «О цифровых активах в Республике Казахстан» (далее – Форма).</w:t>
      </w:r>
    </w:p>
    <w:p w14:paraId="43B568DA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составляется ежеквартально организацией по хранению базового актива цифрового финансового актива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организация) по состоянию на конец отчетного квартала.</w:t>
      </w:r>
    </w:p>
    <w:p w14:paraId="21844E4F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Форме отражаются сведения о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состоянии базовых и высоколиквидных активов по выпуску цифровых финансовых активов, предусмотренных подпунктом 1) статьи 5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 Республики Казахстан «О цифровых активах в Республике Казахстан» (далее – Закон о цифровых активах).</w:t>
      </w:r>
    </w:p>
    <w:p w14:paraId="6BBD01BE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Форму подписывают руководитель организации или лицо, на которое возложена функция по подписанию отчета.</w:t>
      </w:r>
    </w:p>
    <w:p w14:paraId="4CF8B615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6E185F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 Пояснение по заполнению Формы</w:t>
      </w:r>
    </w:p>
    <w:p w14:paraId="26A9DF10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DF27AD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графе 2 указывается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цифрового финансового актива, выпущенного эмитентом (при наличии)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50200E5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графе 3 указывается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выпуска цифровых финансовых активов,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предусмотренных подпунктом 1) статьи 5 Закона о цифровых активах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E9445B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графе 4 указывается БИН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эмитента цифровых финансовых активов, </w:t>
      </w:r>
      <w:r w:rsidRPr="00C978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предусмотренных подпунктом 1) статьи 5 Закона о цифровых активах.</w:t>
      </w:r>
    </w:p>
    <w:p w14:paraId="37F037DE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графе 5 указывается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валюты базовых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активов (денег) согласно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буквенным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 валют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национальным классификатором Республики Казахстан </w:t>
      </w:r>
      <w:bookmarkStart w:id="0" w:name="sub1008440525"/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 РК 07 ISO 4217</w:t>
      </w:r>
      <w:bookmarkEnd w:id="0"/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Коды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представления валют и фондов»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9C0D34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6 указывается объем базовых активов (остаток денег).</w:t>
      </w:r>
    </w:p>
    <w:p w14:paraId="1EB3374B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7 указывается вид высоколиквидных активов согласно следующим кодам:</w:t>
      </w:r>
    </w:p>
    <w:p w14:paraId="5C5D02F3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«1» – государственные эмиссионные ценные бумаги, эмитентами которых являются Национальный Банк Республики Казахстан и Правительство Республики Казахстан в порядке, установленном пунктом 6 статьи 139 Бюджетного кодекса Республики Казахстан, со сроками обращения до 3 (трех) лет;</w:t>
      </w:r>
    </w:p>
    <w:p w14:paraId="774701C9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«2» – государственные ценные бумаги, выпущенные иностранными государствами с суверенным рейтингом не ниже уровня суверенного рейтинга Республики Казахстан по классификации международного рейтингового агентства Standard &amp; Poors (Стандард энд Пурс) или рейтингов аналогичного уровня международных рейтинговых агентств Moody's Investors Service (Мудис Инвесторс Сёвис) и Fitch (Фитч);</w:t>
      </w:r>
    </w:p>
    <w:p w14:paraId="7A1C703B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>«3» – вклады в банках второго уровня Республики Казахстан.</w:t>
      </w:r>
    </w:p>
    <w:p w14:paraId="300A7D26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857">
        <w:rPr>
          <w:rFonts w:ascii="Times New Roman" w:eastAsia="Times New Roman" w:hAnsi="Times New Roman" w:cs="Times New Roman"/>
          <w:sz w:val="28"/>
          <w:szCs w:val="28"/>
        </w:rPr>
        <w:t xml:space="preserve">11. В графе 8 указывается стоимость высоколиквидных активов. </w:t>
      </w:r>
    </w:p>
    <w:p w14:paraId="1D6FDC12" w14:textId="77777777" w:rsidR="00A6200B" w:rsidRPr="00C97857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графе 7 указывается код «2», то в графе 8 стоимость государственных ценных бумаг иностранных государств в иностранной валюте отражается в пересчете по рыночному курсу обмена валют, определенному в соответствии с порядком, установленным </w:t>
      </w:r>
      <w:r w:rsidRPr="00C97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совместными постановлением</w:t>
      </w: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«Об утверждении Правил определения рыночного курса обмена валюты» (зарегистрированы в Реестре государственной регистрации нормативных правовых актов под № 36983), по состоянию на конец отчетного квартала.</w:t>
      </w:r>
    </w:p>
    <w:p w14:paraId="73B8A90A" w14:textId="19B55136" w:rsidR="0031546B" w:rsidRPr="00A6200B" w:rsidRDefault="00A6200B" w:rsidP="00A62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В графе 9 указывается текущая общая стоимость обеспечения по выпуску цифровых финансовых активов (путем суммирования объема базовых активов, указанного в графе 6 и стоимости высоколиквидных активов, указанной в графе 8).</w:t>
      </w:r>
    </w:p>
    <w:sectPr w:rsidR="0031546B" w:rsidRPr="00A620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18BB" w14:textId="77777777" w:rsidR="006475F8" w:rsidRDefault="006475F8" w:rsidP="00A6200B">
      <w:pPr>
        <w:spacing w:after="0" w:line="240" w:lineRule="auto"/>
      </w:pPr>
      <w:r>
        <w:separator/>
      </w:r>
    </w:p>
  </w:endnote>
  <w:endnote w:type="continuationSeparator" w:id="0">
    <w:p w14:paraId="023AF95E" w14:textId="77777777" w:rsidR="006475F8" w:rsidRDefault="006475F8" w:rsidP="00A62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A07A" w14:textId="77777777" w:rsidR="006475F8" w:rsidRDefault="006475F8" w:rsidP="00A6200B">
      <w:pPr>
        <w:spacing w:after="0" w:line="240" w:lineRule="auto"/>
      </w:pPr>
      <w:r>
        <w:separator/>
      </w:r>
    </w:p>
  </w:footnote>
  <w:footnote w:type="continuationSeparator" w:id="0">
    <w:p w14:paraId="64F5DBF2" w14:textId="77777777" w:rsidR="006475F8" w:rsidRDefault="006475F8" w:rsidP="00A62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2852" w14:textId="5BB45610" w:rsidR="00A6200B" w:rsidRDefault="00A6200B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03CC74A" wp14:editId="4255413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5820" cy="1005840"/>
              <wp:effectExtent l="0" t="2181225" r="0" b="2242185"/>
              <wp:wrapNone/>
              <wp:docPr id="477187163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5820" cy="10058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5D35C" w14:textId="77777777" w:rsidR="00A6200B" w:rsidRDefault="00A6200B" w:rsidP="00A6200B">
                          <w:pPr>
                            <w:jc w:val="center"/>
                            <w:rPr>
                              <w:color w:val="808080"/>
                              <w:sz w:val="140"/>
                              <w:szCs w:val="140"/>
                              <w14:textFill>
                                <w14:solidFill>
                                  <w14:srgbClr w14:val="80808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/>
                              <w:sz w:val="140"/>
                              <w:szCs w:val="140"/>
                              <w14:textFill>
                                <w14:solidFill>
                                  <w14:srgbClr w14:val="80808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ЖАЖ 946887701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CC74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566.6pt;height:79.2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2B95D35C" w14:textId="77777777" w:rsidR="00A6200B" w:rsidRDefault="00A6200B" w:rsidP="00A6200B">
                    <w:pPr>
                      <w:jc w:val="center"/>
                      <w:rPr>
                        <w:color w:val="808080"/>
                        <w:sz w:val="140"/>
                        <w:szCs w:val="140"/>
                        <w14:textFill>
                          <w14:solidFill>
                            <w14:srgbClr w14:val="80808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808080"/>
                        <w:sz w:val="140"/>
                        <w:szCs w:val="140"/>
                        <w14:textFill>
                          <w14:solidFill>
                            <w14:srgbClr w14:val="808080">
                              <w14:alpha w14:val="50000"/>
                            </w14:srgbClr>
                          </w14:solidFill>
                        </w14:textFill>
                      </w:rPr>
                      <w:t>ЖАЖ 946887701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368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CAE472" w14:textId="77777777" w:rsidR="00A6200B" w:rsidRPr="00661CBD" w:rsidRDefault="00A6200B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1CB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1CB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1CBD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61CB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AAC9B2" w14:textId="77777777" w:rsidR="00A6200B" w:rsidRDefault="00A6200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8392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D5EEE22" w14:textId="77777777" w:rsidR="00A6200B" w:rsidRPr="008D3686" w:rsidRDefault="00A6200B">
        <w:pPr>
          <w:pStyle w:val="ac"/>
          <w:tabs>
            <w:tab w:val="clear" w:pos="4677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36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36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D36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DE276E0" w14:textId="77777777" w:rsidR="00A6200B" w:rsidRDefault="00A6200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0B"/>
    <w:rsid w:val="0012484E"/>
    <w:rsid w:val="002C00FD"/>
    <w:rsid w:val="0031546B"/>
    <w:rsid w:val="0039373E"/>
    <w:rsid w:val="006475F8"/>
    <w:rsid w:val="00A6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D48C5"/>
  <w15:chartTrackingRefBased/>
  <w15:docId w15:val="{5B3966B2-A138-4A78-98B9-B4DE0ABA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00B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2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0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0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00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620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6200B"/>
    <w:rPr>
      <w:rFonts w:eastAsiaTheme="majorEastAsia" w:cstheme="majorBidi"/>
      <w:color w:val="2E74B5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A6200B"/>
    <w:rPr>
      <w:rFonts w:eastAsiaTheme="majorEastAsia" w:cstheme="majorBidi"/>
      <w:i/>
      <w:iCs/>
      <w:color w:val="2E74B5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A6200B"/>
    <w:rPr>
      <w:rFonts w:eastAsiaTheme="majorEastAsia" w:cstheme="majorBidi"/>
      <w:color w:val="2E74B5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A6200B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A6200B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A6200B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A6200B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A62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200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A62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200B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A6200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200B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A6200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6200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0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200B"/>
    <w:rPr>
      <w:i/>
      <w:iCs/>
      <w:color w:val="2E74B5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A6200B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nhideWhenUsed/>
    <w:qFormat/>
    <w:rsid w:val="00A62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A6200B"/>
    <w:rPr>
      <w:kern w:val="0"/>
      <w:lang w:val="ru-RU"/>
      <w14:ligatures w14:val="none"/>
    </w:rPr>
  </w:style>
  <w:style w:type="paragraph" w:styleId="ae">
    <w:name w:val="footer"/>
    <w:basedOn w:val="a"/>
    <w:link w:val="af"/>
    <w:uiPriority w:val="99"/>
    <w:unhideWhenUsed/>
    <w:rsid w:val="00A6200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200B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1065</Words>
  <Characters>6073</Characters>
  <Application>Microsoft Office Word</Application>
  <DocSecurity>0</DocSecurity>
  <Lines>50</Lines>
  <Paragraphs>14</Paragraphs>
  <ScaleCrop>false</ScaleCrop>
  <Company>National Bank of Kazakhstan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 Лұқпан</dc:creator>
  <cp:keywords/>
  <dc:description/>
  <cp:lastModifiedBy>Аружан Лұқпан</cp:lastModifiedBy>
  <cp:revision>2</cp:revision>
  <dcterms:created xsi:type="dcterms:W3CDTF">2026-08-12T07:03:00Z</dcterms:created>
  <dcterms:modified xsi:type="dcterms:W3CDTF">2026-08-12T07:05:00Z</dcterms:modified>
</cp:coreProperties>
</file>