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11FA"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Цифрлық қаржы активінің</w:t>
      </w:r>
    </w:p>
    <w:p w14:paraId="29F26D67"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базалық активін</w:t>
      </w:r>
    </w:p>
    <w:p w14:paraId="545BCA21"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сақтау жөніндегі ұйымдардың </w:t>
      </w:r>
    </w:p>
    <w:p w14:paraId="6066394A"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Қазақстан Республикасының </w:t>
      </w:r>
    </w:p>
    <w:p w14:paraId="4CB0BBE6"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Ұлттық Банкіне </w:t>
      </w:r>
    </w:p>
    <w:p w14:paraId="33255599"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есептілік ұсыну қағидаларына</w:t>
      </w:r>
    </w:p>
    <w:p w14:paraId="3A51AFC4"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1-қосымша</w:t>
      </w:r>
    </w:p>
    <w:p w14:paraId="6AD0BC3B"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 </w:t>
      </w:r>
    </w:p>
    <w:p w14:paraId="64D20EF4" w14:textId="77777777" w:rsidR="00AC3FAA" w:rsidRPr="00106797" w:rsidRDefault="00AC3FAA" w:rsidP="00AC3FAA">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color w:val="000000"/>
          <w:sz w:val="28"/>
          <w:szCs w:val="28"/>
          <w:lang w:val="kk-KZ" w:eastAsia="ru-RU"/>
        </w:rPr>
        <w:t xml:space="preserve">Әкімшілік деректерді </w:t>
      </w:r>
    </w:p>
    <w:p w14:paraId="699499A7" w14:textId="77777777" w:rsidR="00AC3FAA" w:rsidRPr="00106797" w:rsidRDefault="00AC3FAA" w:rsidP="00AC3FAA">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color w:val="000000"/>
          <w:sz w:val="28"/>
          <w:szCs w:val="28"/>
          <w:lang w:val="kk-KZ" w:eastAsia="ru-RU"/>
        </w:rPr>
        <w:t>жинауға арналған нысан</w:t>
      </w:r>
    </w:p>
    <w:p w14:paraId="04D794E8" w14:textId="77777777" w:rsidR="00AC3FAA" w:rsidRPr="00106797" w:rsidRDefault="00AC3FAA" w:rsidP="00AC3FA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14:paraId="5D7837B6" w14:textId="77777777" w:rsidR="00AC3FAA" w:rsidRPr="00106797" w:rsidRDefault="00AC3FAA" w:rsidP="00AC3FA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14:paraId="67FE1A21" w14:textId="77777777" w:rsidR="00AC3FAA" w:rsidRPr="00106797" w:rsidRDefault="00AC3FAA" w:rsidP="00AC3FAA">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Ұсынылады: Қазақстан Республикасының Ұлттық Банкіне</w:t>
      </w:r>
    </w:p>
    <w:p w14:paraId="1A3D5C1A" w14:textId="77777777" w:rsidR="00AC3FAA" w:rsidRPr="00106797" w:rsidRDefault="00AC3FAA" w:rsidP="00AC3FA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w:t>
      </w:r>
      <w:r w:rsidRPr="00106797">
        <w:rPr>
          <w:rFonts w:ascii="Times New Roman" w:eastAsia="Times New Roman" w:hAnsi="Times New Roman" w:cs="Times New Roman"/>
          <w:sz w:val="28"/>
          <w:szCs w:val="28"/>
          <w:lang w:val="kk-KZ" w:eastAsia="ru-RU"/>
        </w:rPr>
        <w:t xml:space="preserve"> www.nationalbank.kz. ресми интернет-ресурсында орналастырылған</w:t>
      </w:r>
      <w:r w:rsidRPr="00106797">
        <w:rPr>
          <w:rFonts w:ascii="Times New Roman" w:eastAsia="Times New Roman" w:hAnsi="Times New Roman" w:cs="Times New Roman"/>
          <w:color w:val="000000"/>
          <w:sz w:val="28"/>
          <w:szCs w:val="28"/>
          <w:lang w:val="kk-KZ" w:eastAsia="ru-RU"/>
        </w:rPr>
        <w:t xml:space="preserve"> </w:t>
      </w:r>
    </w:p>
    <w:p w14:paraId="3F030B71" w14:textId="77777777" w:rsidR="00AC3FAA" w:rsidRPr="00106797" w:rsidRDefault="00AC3FAA" w:rsidP="00AC3FA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Әкімшілік нысанның атауы</w:t>
      </w:r>
      <w:r w:rsidRPr="00106797">
        <w:rPr>
          <w:rFonts w:ascii="Times New Roman" w:eastAsia="Times New Roman" w:hAnsi="Times New Roman" w:cs="Times New Roman"/>
          <w:color w:val="000000"/>
          <w:sz w:val="28"/>
          <w:szCs w:val="28"/>
          <w:lang w:val="kk-KZ" w:eastAsia="ru-RU"/>
        </w:rPr>
        <w:t xml:space="preserve">: </w:t>
      </w:r>
      <w:r w:rsidRPr="00106797">
        <w:rPr>
          <w:rFonts w:ascii="Times New Roman" w:eastAsia="Times New Roman" w:hAnsi="Times New Roman" w:cs="Times New Roman"/>
          <w:sz w:val="28"/>
          <w:szCs w:val="28"/>
          <w:lang w:val="kk-KZ" w:eastAsia="ru-RU"/>
        </w:rPr>
        <w:t>«Қазақстан Республикасындағы цифрлық активтер туралы» Қазақстан Республикасы Заңының 5-бабының 1) тармақшасында</w:t>
      </w:r>
      <w:r w:rsidRPr="00106797">
        <w:rPr>
          <w:rFonts w:ascii="Times New Roman" w:eastAsia="Times New Roman" w:hAnsi="Times New Roman" w:cs="Times New Roman"/>
          <w:color w:val="000000"/>
          <w:sz w:val="28"/>
          <w:szCs w:val="28"/>
          <w:lang w:val="kk-KZ" w:eastAsia="ru-RU"/>
        </w:rPr>
        <w:t xml:space="preserve"> көзделген цифрлық қаржы активтерін шығару бойынша базалық және жоғары өтімді активтердің жай-күйі туралы есеп </w:t>
      </w:r>
    </w:p>
    <w:p w14:paraId="72DAB827" w14:textId="77777777" w:rsidR="00AC3FAA" w:rsidRPr="00106797" w:rsidRDefault="00AC3FAA" w:rsidP="00AC3FA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w:t>
      </w:r>
      <w:r w:rsidRPr="00106797">
        <w:rPr>
          <w:rFonts w:ascii="Times New Roman" w:eastAsia="Times New Roman" w:hAnsi="Times New Roman" w:cs="Times New Roman"/>
          <w:color w:val="000000"/>
          <w:sz w:val="28"/>
          <w:szCs w:val="28"/>
          <w:lang w:val="kk-KZ" w:eastAsia="ru-RU"/>
        </w:rPr>
        <w:t>: CUST_</w:t>
      </w:r>
      <w:r w:rsidRPr="00106797">
        <w:rPr>
          <w:rFonts w:ascii="Times New Roman" w:eastAsia="Times New Roman" w:hAnsi="Times New Roman" w:cs="Times New Roman"/>
          <w:bCs/>
          <w:sz w:val="28"/>
          <w:szCs w:val="28"/>
          <w:lang w:val="kk-KZ" w:eastAsia="ru-RU"/>
        </w:rPr>
        <w:t>R1</w:t>
      </w:r>
    </w:p>
    <w:p w14:paraId="4BD7A2A8" w14:textId="77777777" w:rsidR="00AC3FAA" w:rsidRPr="00106797" w:rsidRDefault="00AC3FAA" w:rsidP="00AC3FA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Кезеңділігі</w:t>
      </w:r>
      <w:r w:rsidRPr="00106797">
        <w:rPr>
          <w:rFonts w:ascii="Times New Roman" w:eastAsia="Times New Roman" w:hAnsi="Times New Roman" w:cs="Times New Roman"/>
          <w:color w:val="000000"/>
          <w:sz w:val="28"/>
          <w:szCs w:val="28"/>
          <w:lang w:val="kk-KZ" w:eastAsia="ru-RU"/>
        </w:rPr>
        <w:t>: тоқсан сайын</w:t>
      </w:r>
    </w:p>
    <w:p w14:paraId="2A87F5DA" w14:textId="77777777" w:rsidR="00AC3FAA" w:rsidRPr="00106797" w:rsidRDefault="00AC3FAA" w:rsidP="00AC3FA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Есепті кезеңі</w:t>
      </w:r>
      <w:r w:rsidRPr="00106797">
        <w:rPr>
          <w:rFonts w:ascii="Times New Roman" w:eastAsia="Times New Roman" w:hAnsi="Times New Roman" w:cs="Times New Roman"/>
          <w:color w:val="000000"/>
          <w:sz w:val="28"/>
          <w:szCs w:val="28"/>
          <w:lang w:val="kk-KZ" w:eastAsia="ru-RU"/>
        </w:rPr>
        <w:t xml:space="preserve">: </w:t>
      </w:r>
      <w:r w:rsidRPr="00106797">
        <w:rPr>
          <w:rFonts w:ascii="Times New Roman" w:eastAsia="Times New Roman" w:hAnsi="Times New Roman" w:cs="Times New Roman"/>
          <w:sz w:val="28"/>
          <w:szCs w:val="28"/>
          <w:lang w:val="kk-KZ" w:eastAsia="ru-RU"/>
        </w:rPr>
        <w:t>20___жылғы «___» ____________ жағдай бойынша</w:t>
      </w:r>
      <w:r w:rsidRPr="00106797">
        <w:rPr>
          <w:rFonts w:ascii="Times New Roman" w:eastAsia="Times New Roman" w:hAnsi="Times New Roman" w:cs="Times New Roman"/>
          <w:color w:val="000000"/>
          <w:sz w:val="28"/>
          <w:szCs w:val="28"/>
          <w:lang w:val="kk-KZ" w:eastAsia="ru-RU"/>
        </w:rPr>
        <w:t xml:space="preserve"> </w:t>
      </w:r>
    </w:p>
    <w:p w14:paraId="3CEF7879" w14:textId="77777777" w:rsidR="00AC3FAA" w:rsidRPr="00106797" w:rsidRDefault="00AC3FAA" w:rsidP="00AC3FAA">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noProof/>
          <w:color w:val="000000"/>
          <w:sz w:val="28"/>
          <w:szCs w:val="28"/>
          <w:lang w:val="kk-KZ"/>
        </w:rPr>
        <w:t>Әкімшілік деректерді өтеусіз негізде жинауға арналған нысанды ұсынатын тұлғалар тобы</w:t>
      </w:r>
      <w:r w:rsidRPr="00106797">
        <w:rPr>
          <w:rFonts w:ascii="Times New Roman" w:eastAsia="Times New Roman" w:hAnsi="Times New Roman" w:cs="Times New Roman"/>
          <w:color w:val="000000"/>
          <w:sz w:val="28"/>
          <w:szCs w:val="28"/>
          <w:lang w:val="kk-KZ"/>
        </w:rPr>
        <w:t>: цифрлық қаржы активінің базалық активін сақтау жөніндегі ұйым</w:t>
      </w:r>
    </w:p>
    <w:p w14:paraId="49ED9059" w14:textId="77777777" w:rsidR="00AC3FAA" w:rsidRPr="00106797" w:rsidRDefault="00AC3FAA" w:rsidP="00AC3FAA">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noProof/>
          <w:color w:val="000000"/>
          <w:sz w:val="28"/>
          <w:szCs w:val="28"/>
          <w:lang w:val="kk-KZ"/>
        </w:rPr>
        <w:t>Әкімшілік деректерді өтеусіз негізде жинауға арналған нысанды ұсыну мерзімі</w:t>
      </w:r>
      <w:r w:rsidRPr="00106797">
        <w:rPr>
          <w:rFonts w:ascii="Times New Roman" w:eastAsia="Times New Roman" w:hAnsi="Times New Roman" w:cs="Times New Roman"/>
          <w:color w:val="000000"/>
          <w:sz w:val="28"/>
          <w:szCs w:val="28"/>
          <w:lang w:val="kk-KZ"/>
        </w:rPr>
        <w:t>: есепті тоқсаннан кейінгі айдың 10 (онынан) кешіктірмей, тоқсан сайын</w:t>
      </w:r>
    </w:p>
    <w:p w14:paraId="39C790BB" w14:textId="77777777" w:rsidR="00AC3FAA" w:rsidRPr="00106797" w:rsidRDefault="00AC3FAA" w:rsidP="00AC3FA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color w:val="000000"/>
          <w:sz w:val="28"/>
          <w:szCs w:val="28"/>
          <w:lang w:val="kk-KZ" w:eastAsia="ru-RU"/>
        </w:rPr>
        <w:t>БСН: _______________________</w:t>
      </w:r>
    </w:p>
    <w:p w14:paraId="38082D13" w14:textId="77777777" w:rsidR="00AC3FAA" w:rsidRPr="00106797" w:rsidRDefault="00AC3FAA" w:rsidP="00AC3FAA">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Жинау әдісі: электрондық түрде</w:t>
      </w:r>
    </w:p>
    <w:p w14:paraId="2CB61542"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p>
    <w:p w14:paraId="605A5945"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p>
    <w:p w14:paraId="051F932C" w14:textId="77777777" w:rsidR="00AC3FAA" w:rsidRPr="00106797" w:rsidRDefault="00AC3FAA" w:rsidP="00AC3FAA">
      <w:pPr>
        <w:spacing w:after="0" w:line="240" w:lineRule="auto"/>
        <w:jc w:val="right"/>
        <w:rPr>
          <w:rFonts w:ascii="Times New Roman" w:eastAsia="Times New Roman" w:hAnsi="Times New Roman" w:cs="Times New Roman"/>
          <w:color w:val="000000"/>
          <w:sz w:val="28"/>
          <w:szCs w:val="28"/>
          <w:lang w:val="kk-KZ"/>
        </w:rPr>
      </w:pPr>
    </w:p>
    <w:p w14:paraId="275DB010" w14:textId="77777777" w:rsidR="00AC3FAA" w:rsidRPr="00106797" w:rsidRDefault="00AC3FAA" w:rsidP="00AC3FAA">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kk-KZ" w:eastAsia="ru-RU"/>
        </w:rPr>
        <w:sectPr w:rsidR="00AC3FAA" w:rsidRPr="00106797" w:rsidSect="00AC3FAA">
          <w:headerReference w:type="even" r:id="rId6"/>
          <w:headerReference w:type="default" r:id="rId7"/>
          <w:pgSz w:w="11906" w:h="16838"/>
          <w:pgMar w:top="1418" w:right="851" w:bottom="1418" w:left="1418" w:header="709" w:footer="709" w:gutter="0"/>
          <w:pgNumType w:start="1"/>
          <w:cols w:space="708"/>
          <w:titlePg/>
          <w:docGrid w:linePitch="381"/>
        </w:sectPr>
      </w:pPr>
    </w:p>
    <w:p w14:paraId="50382EAD" w14:textId="77777777" w:rsidR="00AC3FAA" w:rsidRPr="00106797" w:rsidRDefault="00AC3FAA" w:rsidP="00AC3FAA">
      <w:pPr>
        <w:widowControl w:val="0"/>
        <w:spacing w:after="0" w:line="240" w:lineRule="auto"/>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color w:val="000000"/>
          <w:sz w:val="28"/>
          <w:szCs w:val="28"/>
          <w:lang w:val="kk-KZ" w:eastAsia="ru-RU"/>
        </w:rPr>
        <w:lastRenderedPageBreak/>
        <w:t xml:space="preserve">Кесте. </w:t>
      </w:r>
      <w:r w:rsidRPr="00106797">
        <w:rPr>
          <w:rFonts w:ascii="Times New Roman" w:eastAsia="Times New Roman" w:hAnsi="Times New Roman" w:cs="Times New Roman"/>
          <w:sz w:val="28"/>
          <w:szCs w:val="28"/>
          <w:lang w:val="kk-KZ" w:eastAsia="ru-RU"/>
        </w:rPr>
        <w:t>«Қазақстан Республикасындағы цифрлық активтер туралы» Қазақстан Республикасы Заңының 5-бабының 1) тармақшасында</w:t>
      </w:r>
      <w:r w:rsidRPr="00106797">
        <w:rPr>
          <w:rFonts w:ascii="Times New Roman" w:eastAsia="Times New Roman" w:hAnsi="Times New Roman" w:cs="Times New Roman"/>
          <w:color w:val="000000"/>
          <w:sz w:val="28"/>
          <w:szCs w:val="28"/>
          <w:lang w:val="kk-KZ" w:eastAsia="ru-RU"/>
        </w:rPr>
        <w:t xml:space="preserve"> көзделген цифрлық қаржы активтерін шығару бойынша базалық және жоғары өтімді активтердің жай-күйі туралы есеп </w:t>
      </w:r>
    </w:p>
    <w:p w14:paraId="16638D06" w14:textId="77777777" w:rsidR="00AC3FAA" w:rsidRPr="00106797" w:rsidRDefault="00AC3FAA" w:rsidP="00AC3FAA">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kk-KZ" w:eastAsia="ru-RU"/>
        </w:rPr>
      </w:pPr>
    </w:p>
    <w:tbl>
      <w:tblPr>
        <w:tblW w:w="1573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1605"/>
        <w:gridCol w:w="1560"/>
        <w:gridCol w:w="1701"/>
        <w:gridCol w:w="1134"/>
        <w:gridCol w:w="1417"/>
        <w:gridCol w:w="1985"/>
        <w:gridCol w:w="1984"/>
        <w:gridCol w:w="3827"/>
      </w:tblGrid>
      <w:tr w:rsidR="00AC3FAA" w:rsidRPr="002C5484" w14:paraId="298A789D" w14:textId="77777777" w:rsidTr="00792F8D">
        <w:trPr>
          <w:trHeight w:val="873"/>
        </w:trPr>
        <w:tc>
          <w:tcPr>
            <w:tcW w:w="522" w:type="dxa"/>
            <w:vMerge w:val="restart"/>
            <w:vAlign w:val="center"/>
          </w:tcPr>
          <w:p w14:paraId="0425E16C" w14:textId="77777777" w:rsidR="00AC3FAA" w:rsidRPr="00106797" w:rsidRDefault="00AC3FAA" w:rsidP="00792F8D">
            <w:pPr>
              <w:spacing w:after="0" w:line="240" w:lineRule="auto"/>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w:t>
            </w:r>
          </w:p>
        </w:tc>
        <w:tc>
          <w:tcPr>
            <w:tcW w:w="1605" w:type="dxa"/>
            <w:vMerge w:val="restart"/>
          </w:tcPr>
          <w:p w14:paraId="3C458F3A"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Цифрлық қаржы активінің атауы</w:t>
            </w:r>
          </w:p>
          <w:p w14:paraId="5394773D"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560" w:type="dxa"/>
            <w:vMerge w:val="restart"/>
          </w:tcPr>
          <w:p w14:paraId="01AF50D5"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Цифрлық қаржы активтерін шығару көлемі</w:t>
            </w:r>
          </w:p>
        </w:tc>
        <w:tc>
          <w:tcPr>
            <w:tcW w:w="1701" w:type="dxa"/>
            <w:vMerge w:val="restart"/>
          </w:tcPr>
          <w:p w14:paraId="3DBC9D8C"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Цифрлық қаржы активтері эмитентінің бизнес-сәйкестендіру нөмірі (бұдан әрі - БСН)</w:t>
            </w:r>
          </w:p>
        </w:tc>
        <w:tc>
          <w:tcPr>
            <w:tcW w:w="2551" w:type="dxa"/>
            <w:gridSpan w:val="2"/>
            <w:tcBorders>
              <w:right w:val="single" w:sz="4" w:space="0" w:color="auto"/>
            </w:tcBorders>
            <w:vAlign w:val="center"/>
          </w:tcPr>
          <w:p w14:paraId="07F4D71C"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Базалық</w:t>
            </w:r>
          </w:p>
          <w:p w14:paraId="56ED1015"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активтер (ақша)</w:t>
            </w:r>
          </w:p>
        </w:tc>
        <w:tc>
          <w:tcPr>
            <w:tcW w:w="3969" w:type="dxa"/>
            <w:gridSpan w:val="2"/>
            <w:tcBorders>
              <w:left w:val="single" w:sz="4" w:space="0" w:color="auto"/>
            </w:tcBorders>
            <w:vAlign w:val="center"/>
          </w:tcPr>
          <w:p w14:paraId="5F8ED755"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Жоғары өтімді активтер (50%)</w:t>
            </w:r>
          </w:p>
        </w:tc>
        <w:tc>
          <w:tcPr>
            <w:tcW w:w="3827" w:type="dxa"/>
            <w:vMerge w:val="restart"/>
            <w:vAlign w:val="center"/>
          </w:tcPr>
          <w:p w14:paraId="05E7D2B1"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Цифрлық қаржы активтерін шығару бойынша қамтамасыз етудің ағымдағы жалпы құны (базалық активтер мен жоғары өтімді активтердің құны)</w:t>
            </w:r>
          </w:p>
        </w:tc>
      </w:tr>
      <w:tr w:rsidR="00AC3FAA" w:rsidRPr="00106797" w14:paraId="3F1609AD" w14:textId="77777777" w:rsidTr="00792F8D">
        <w:trPr>
          <w:trHeight w:val="627"/>
        </w:trPr>
        <w:tc>
          <w:tcPr>
            <w:tcW w:w="522" w:type="dxa"/>
            <w:vMerge/>
            <w:vAlign w:val="center"/>
          </w:tcPr>
          <w:p w14:paraId="4041EE3C"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605" w:type="dxa"/>
            <w:vMerge/>
          </w:tcPr>
          <w:p w14:paraId="3C5D4D69"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560" w:type="dxa"/>
            <w:vMerge/>
          </w:tcPr>
          <w:p w14:paraId="626F9846"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701" w:type="dxa"/>
            <w:vMerge/>
          </w:tcPr>
          <w:p w14:paraId="6E319B2E"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134" w:type="dxa"/>
            <w:vAlign w:val="center"/>
          </w:tcPr>
          <w:p w14:paraId="001B272E"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 xml:space="preserve">Базалық активтер валютасының түрі </w:t>
            </w:r>
          </w:p>
        </w:tc>
        <w:tc>
          <w:tcPr>
            <w:tcW w:w="1417" w:type="dxa"/>
            <w:tcBorders>
              <w:right w:val="single" w:sz="4" w:space="0" w:color="auto"/>
            </w:tcBorders>
            <w:vAlign w:val="center"/>
          </w:tcPr>
          <w:p w14:paraId="2CBABFBE"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Базалық активтердің көлемі (ақша қалдығы)</w:t>
            </w:r>
          </w:p>
        </w:tc>
        <w:tc>
          <w:tcPr>
            <w:tcW w:w="1985" w:type="dxa"/>
            <w:vAlign w:val="center"/>
          </w:tcPr>
          <w:p w14:paraId="135AA010"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Жоғары өтімді активтердің түрі</w:t>
            </w:r>
          </w:p>
        </w:tc>
        <w:tc>
          <w:tcPr>
            <w:tcW w:w="1984" w:type="dxa"/>
          </w:tcPr>
          <w:p w14:paraId="16BB44FB"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p w14:paraId="29520962"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 xml:space="preserve">Жоғары өтімді активтердің құны </w:t>
            </w:r>
          </w:p>
        </w:tc>
        <w:tc>
          <w:tcPr>
            <w:tcW w:w="3827" w:type="dxa"/>
            <w:vMerge/>
            <w:vAlign w:val="center"/>
          </w:tcPr>
          <w:p w14:paraId="4B3EB0EB"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r>
      <w:tr w:rsidR="00AC3FAA" w:rsidRPr="00106797" w14:paraId="4622F616" w14:textId="77777777" w:rsidTr="00792F8D">
        <w:trPr>
          <w:trHeight w:val="222"/>
        </w:trPr>
        <w:tc>
          <w:tcPr>
            <w:tcW w:w="522" w:type="dxa"/>
          </w:tcPr>
          <w:p w14:paraId="4B7E17AD"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1</w:t>
            </w:r>
          </w:p>
        </w:tc>
        <w:tc>
          <w:tcPr>
            <w:tcW w:w="1605" w:type="dxa"/>
          </w:tcPr>
          <w:p w14:paraId="3F5F1BEB"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2</w:t>
            </w:r>
          </w:p>
        </w:tc>
        <w:tc>
          <w:tcPr>
            <w:tcW w:w="1560" w:type="dxa"/>
          </w:tcPr>
          <w:p w14:paraId="3EBED891"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3</w:t>
            </w:r>
          </w:p>
        </w:tc>
        <w:tc>
          <w:tcPr>
            <w:tcW w:w="1701" w:type="dxa"/>
          </w:tcPr>
          <w:p w14:paraId="3A87167B"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4</w:t>
            </w:r>
          </w:p>
        </w:tc>
        <w:tc>
          <w:tcPr>
            <w:tcW w:w="1134" w:type="dxa"/>
          </w:tcPr>
          <w:p w14:paraId="6B76446C"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5</w:t>
            </w:r>
          </w:p>
        </w:tc>
        <w:tc>
          <w:tcPr>
            <w:tcW w:w="1417" w:type="dxa"/>
          </w:tcPr>
          <w:p w14:paraId="332BD7F9"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6</w:t>
            </w:r>
          </w:p>
        </w:tc>
        <w:tc>
          <w:tcPr>
            <w:tcW w:w="1985" w:type="dxa"/>
          </w:tcPr>
          <w:p w14:paraId="3409454C"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7</w:t>
            </w:r>
          </w:p>
        </w:tc>
        <w:tc>
          <w:tcPr>
            <w:tcW w:w="1984" w:type="dxa"/>
          </w:tcPr>
          <w:p w14:paraId="62B44648"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8</w:t>
            </w:r>
          </w:p>
        </w:tc>
        <w:tc>
          <w:tcPr>
            <w:tcW w:w="3827" w:type="dxa"/>
          </w:tcPr>
          <w:p w14:paraId="38F9118C"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9</w:t>
            </w:r>
          </w:p>
        </w:tc>
      </w:tr>
      <w:tr w:rsidR="00AC3FAA" w:rsidRPr="00106797" w14:paraId="05164C11" w14:textId="77777777" w:rsidTr="00792F8D">
        <w:trPr>
          <w:trHeight w:val="222"/>
        </w:trPr>
        <w:tc>
          <w:tcPr>
            <w:tcW w:w="522" w:type="dxa"/>
          </w:tcPr>
          <w:p w14:paraId="464775BF"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605" w:type="dxa"/>
          </w:tcPr>
          <w:p w14:paraId="3E7CEC5D"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560" w:type="dxa"/>
          </w:tcPr>
          <w:p w14:paraId="59848CAB"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701" w:type="dxa"/>
          </w:tcPr>
          <w:p w14:paraId="4D1550A4"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134" w:type="dxa"/>
          </w:tcPr>
          <w:p w14:paraId="45C37939"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 </w:t>
            </w:r>
          </w:p>
        </w:tc>
        <w:tc>
          <w:tcPr>
            <w:tcW w:w="1417" w:type="dxa"/>
          </w:tcPr>
          <w:p w14:paraId="770E4AC8"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 </w:t>
            </w:r>
          </w:p>
        </w:tc>
        <w:tc>
          <w:tcPr>
            <w:tcW w:w="1985" w:type="dxa"/>
          </w:tcPr>
          <w:p w14:paraId="7A57DB01"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1984" w:type="dxa"/>
          </w:tcPr>
          <w:p w14:paraId="1779BB6A"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c>
          <w:tcPr>
            <w:tcW w:w="3827" w:type="dxa"/>
          </w:tcPr>
          <w:p w14:paraId="34178356" w14:textId="77777777" w:rsidR="00AC3FAA" w:rsidRPr="00106797" w:rsidRDefault="00AC3FAA" w:rsidP="00792F8D">
            <w:pPr>
              <w:spacing w:after="0" w:line="240" w:lineRule="auto"/>
              <w:jc w:val="center"/>
              <w:rPr>
                <w:rFonts w:ascii="Times New Roman" w:eastAsia="Times New Roman" w:hAnsi="Times New Roman" w:cs="Times New Roman"/>
                <w:lang w:val="kk-KZ" w:eastAsia="ru-RU"/>
              </w:rPr>
            </w:pPr>
          </w:p>
        </w:tc>
      </w:tr>
    </w:tbl>
    <w:p w14:paraId="4370E924" w14:textId="77777777" w:rsidR="00AC3FAA" w:rsidRPr="00106797" w:rsidRDefault="00AC3FAA" w:rsidP="00AC3FAA">
      <w:pPr>
        <w:spacing w:after="0" w:line="240" w:lineRule="auto"/>
        <w:ind w:firstLine="360"/>
        <w:jc w:val="right"/>
        <w:rPr>
          <w:rFonts w:ascii="Times New Roman" w:eastAsia="Times New Roman" w:hAnsi="Times New Roman" w:cs="Times New Roman"/>
          <w:color w:val="000000"/>
          <w:sz w:val="28"/>
          <w:szCs w:val="28"/>
          <w:lang w:val="kk-KZ" w:eastAsia="ru-RU"/>
        </w:rPr>
      </w:pPr>
    </w:p>
    <w:p w14:paraId="5DACD00F" w14:textId="77777777" w:rsidR="00AC3FAA" w:rsidRPr="00106797" w:rsidRDefault="00AC3FAA" w:rsidP="00AC3FAA">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color w:val="000000"/>
          <w:sz w:val="28"/>
          <w:szCs w:val="28"/>
          <w:lang w:val="kk-KZ" w:eastAsia="ru-RU"/>
        </w:rPr>
        <w:t>Атауы _____________________________________________________________________</w:t>
      </w:r>
    </w:p>
    <w:p w14:paraId="49B6C250" w14:textId="77777777" w:rsidR="00AC3FAA" w:rsidRPr="00106797" w:rsidRDefault="00AC3FAA" w:rsidP="00AC3FAA">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color w:val="000000"/>
          <w:sz w:val="28"/>
          <w:szCs w:val="28"/>
          <w:lang w:val="kk-KZ" w:eastAsia="ru-RU"/>
        </w:rPr>
        <w:t>Мекенжайы ____________________________________________________________________________</w:t>
      </w:r>
    </w:p>
    <w:p w14:paraId="0349625D" w14:textId="77777777" w:rsidR="00AC3FAA" w:rsidRPr="00106797" w:rsidRDefault="00AC3FAA" w:rsidP="00AC3FAA">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color w:val="000000"/>
          <w:sz w:val="28"/>
          <w:szCs w:val="28"/>
          <w:lang w:val="kk-KZ" w:eastAsia="ru-RU"/>
        </w:rPr>
        <w:t>Телефоны__________________________________________________________________________</w:t>
      </w:r>
    </w:p>
    <w:p w14:paraId="314F4175" w14:textId="77777777" w:rsidR="00AC3FAA" w:rsidRPr="00106797" w:rsidRDefault="00AC3FAA" w:rsidP="00AC3FAA">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sz w:val="28"/>
          <w:szCs w:val="28"/>
          <w:lang w:val="kk-KZ" w:eastAsia="ru-RU"/>
        </w:rPr>
        <w:t xml:space="preserve">Электрондық пошта мекенжайы </w:t>
      </w:r>
      <w:r w:rsidRPr="00106797">
        <w:rPr>
          <w:rFonts w:ascii="Times New Roman" w:eastAsia="Times New Roman" w:hAnsi="Times New Roman" w:cs="Times New Roman"/>
          <w:color w:val="000000"/>
          <w:sz w:val="28"/>
          <w:szCs w:val="28"/>
          <w:lang w:val="kk-KZ" w:eastAsia="ru-RU"/>
        </w:rPr>
        <w:t>___________________________________________________________</w:t>
      </w:r>
    </w:p>
    <w:p w14:paraId="488EFDC6" w14:textId="77777777" w:rsidR="00AC3FAA" w:rsidRPr="00106797" w:rsidRDefault="00AC3FAA" w:rsidP="00AC3FAA">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sz w:val="28"/>
          <w:szCs w:val="28"/>
          <w:lang w:val="kk-KZ" w:eastAsia="ru-RU"/>
        </w:rPr>
        <w:t>Орындаушы</w:t>
      </w:r>
      <w:r w:rsidRPr="00106797">
        <w:rPr>
          <w:rFonts w:ascii="Times New Roman" w:eastAsia="Times New Roman" w:hAnsi="Times New Roman" w:cs="Times New Roman"/>
          <w:color w:val="000000"/>
          <w:sz w:val="28"/>
          <w:szCs w:val="28"/>
          <w:lang w:val="kk-KZ" w:eastAsia="ru-RU"/>
        </w:rPr>
        <w:t xml:space="preserve"> ________________________________________________  ______ _______________ </w:t>
      </w:r>
    </w:p>
    <w:p w14:paraId="30AA5E5C" w14:textId="77777777" w:rsidR="00AC3FAA" w:rsidRPr="00106797" w:rsidRDefault="00AC3FAA" w:rsidP="00AC3FAA">
      <w:pPr>
        <w:spacing w:after="0" w:line="240" w:lineRule="auto"/>
        <w:rPr>
          <w:rFonts w:ascii="Times New Roman" w:eastAsia="Times New Roman" w:hAnsi="Times New Roman" w:cs="Times New Roman"/>
          <w:color w:val="000000"/>
          <w:sz w:val="24"/>
          <w:szCs w:val="24"/>
          <w:lang w:val="kk-KZ"/>
        </w:rPr>
      </w:pPr>
      <w:r w:rsidRPr="00106797">
        <w:rPr>
          <w:rFonts w:ascii="Times New Roman" w:eastAsia="Times New Roman" w:hAnsi="Times New Roman" w:cs="Times New Roman"/>
          <w:sz w:val="28"/>
          <w:szCs w:val="28"/>
          <w:lang w:val="kk-KZ"/>
        </w:rPr>
        <w:t xml:space="preserve">                                тегі, аты және әкесінің аты (</w:t>
      </w:r>
      <w:r w:rsidRPr="00106797">
        <w:rPr>
          <w:rFonts w:ascii="Times New Roman" w:eastAsia="Times New Roman" w:hAnsi="Times New Roman" w:cs="Times New Roman"/>
          <w:noProof/>
          <w:color w:val="000000"/>
          <w:sz w:val="28"/>
          <w:szCs w:val="28"/>
          <w:lang w:val="kk-KZ"/>
        </w:rPr>
        <w:t>ол болған жағдайда</w:t>
      </w:r>
      <w:r w:rsidRPr="00106797">
        <w:rPr>
          <w:rFonts w:ascii="Times New Roman" w:eastAsia="Times New Roman" w:hAnsi="Times New Roman" w:cs="Times New Roman"/>
          <w:sz w:val="28"/>
          <w:szCs w:val="28"/>
          <w:lang w:val="kk-KZ"/>
        </w:rPr>
        <w:t>)</w:t>
      </w:r>
      <w:r w:rsidRPr="00106797">
        <w:rPr>
          <w:rFonts w:ascii="Times New Roman" w:eastAsia="Times New Roman" w:hAnsi="Times New Roman" w:cs="Times New Roman"/>
          <w:color w:val="000000"/>
          <w:sz w:val="28"/>
          <w:szCs w:val="28"/>
          <w:lang w:val="kk-KZ"/>
        </w:rPr>
        <w:t xml:space="preserve">                 </w:t>
      </w:r>
      <w:r w:rsidRPr="00106797">
        <w:rPr>
          <w:rFonts w:ascii="Times New Roman" w:eastAsia="Times New Roman" w:hAnsi="Times New Roman" w:cs="Times New Roman"/>
          <w:sz w:val="28"/>
          <w:szCs w:val="28"/>
          <w:lang w:val="kk-KZ"/>
        </w:rPr>
        <w:t>қолы</w:t>
      </w:r>
      <w:r w:rsidRPr="00106797">
        <w:rPr>
          <w:rFonts w:ascii="Times New Roman" w:eastAsia="Times New Roman" w:hAnsi="Times New Roman" w:cs="Times New Roman"/>
          <w:color w:val="000000"/>
          <w:sz w:val="28"/>
          <w:szCs w:val="28"/>
          <w:lang w:val="kk-KZ"/>
        </w:rPr>
        <w:t xml:space="preserve">       телефоны</w:t>
      </w:r>
    </w:p>
    <w:p w14:paraId="12F2C990" w14:textId="77777777" w:rsidR="00AC3FAA" w:rsidRPr="00106797" w:rsidRDefault="00AC3FAA" w:rsidP="00AC3FAA">
      <w:pPr>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Басшы немесе</w:t>
      </w:r>
      <w:r w:rsidRPr="00106797">
        <w:rPr>
          <w:rFonts w:ascii="Times New Roman" w:eastAsia="Times New Roman" w:hAnsi="Times New Roman" w:cs="Times New Roman"/>
          <w:color w:val="000000"/>
          <w:sz w:val="28"/>
          <w:szCs w:val="28"/>
          <w:lang w:val="kk-KZ" w:eastAsia="ru-RU"/>
        </w:rPr>
        <w:t xml:space="preserve"> есепке қол қою функциясы жүктелген адам</w:t>
      </w:r>
    </w:p>
    <w:p w14:paraId="072B6080" w14:textId="77777777" w:rsidR="00AC3FAA" w:rsidRPr="00106797" w:rsidRDefault="00AC3FAA" w:rsidP="00AC3FAA">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color w:val="000000"/>
          <w:sz w:val="28"/>
          <w:szCs w:val="28"/>
          <w:lang w:val="kk-KZ" w:eastAsia="ru-RU"/>
        </w:rPr>
        <w:t xml:space="preserve"> _____________________________________________________ ________________</w:t>
      </w:r>
    </w:p>
    <w:p w14:paraId="2621B10B" w14:textId="77777777" w:rsidR="00AC3FAA" w:rsidRPr="00106797" w:rsidRDefault="00AC3FAA" w:rsidP="00AC3FAA">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sz w:val="28"/>
          <w:szCs w:val="28"/>
          <w:lang w:val="kk-KZ" w:eastAsia="ru-RU"/>
        </w:rPr>
        <w:t xml:space="preserve">              тегі, аты және әкесінің аты (</w:t>
      </w:r>
      <w:r w:rsidRPr="00106797">
        <w:rPr>
          <w:rFonts w:ascii="Times New Roman" w:eastAsia="Times New Roman" w:hAnsi="Times New Roman" w:cs="Times New Roman"/>
          <w:noProof/>
          <w:sz w:val="28"/>
          <w:szCs w:val="28"/>
          <w:lang w:val="kk-KZ" w:eastAsia="ru-RU"/>
        </w:rPr>
        <w:t>ол болған жағдайда</w:t>
      </w:r>
      <w:r w:rsidRPr="00106797">
        <w:rPr>
          <w:rFonts w:ascii="Times New Roman" w:eastAsia="Times New Roman" w:hAnsi="Times New Roman" w:cs="Times New Roman"/>
          <w:sz w:val="28"/>
          <w:szCs w:val="28"/>
          <w:lang w:val="kk-KZ" w:eastAsia="ru-RU"/>
        </w:rPr>
        <w:t>)</w:t>
      </w:r>
      <w:r w:rsidRPr="00106797">
        <w:rPr>
          <w:rFonts w:ascii="Times New Roman" w:eastAsia="Times New Roman" w:hAnsi="Times New Roman" w:cs="Times New Roman"/>
          <w:color w:val="000000"/>
          <w:sz w:val="28"/>
          <w:szCs w:val="28"/>
          <w:lang w:val="kk-KZ" w:eastAsia="ru-RU"/>
        </w:rPr>
        <w:t xml:space="preserve">                        </w:t>
      </w:r>
      <w:r w:rsidRPr="00106797">
        <w:rPr>
          <w:rFonts w:ascii="Times New Roman" w:eastAsia="Times New Roman" w:hAnsi="Times New Roman" w:cs="Times New Roman"/>
          <w:sz w:val="28"/>
          <w:szCs w:val="28"/>
          <w:lang w:val="kk-KZ" w:eastAsia="ru-RU"/>
        </w:rPr>
        <w:t>қолы</w:t>
      </w:r>
    </w:p>
    <w:p w14:paraId="7591C2B8" w14:textId="77777777" w:rsidR="00AC3FAA" w:rsidRPr="00106797" w:rsidRDefault="00AC3FAA" w:rsidP="00AC3FAA">
      <w:pPr>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Күні  20__ жылғы «______» ______________</w:t>
      </w:r>
    </w:p>
    <w:p w14:paraId="73E7F0DF" w14:textId="77777777" w:rsidR="00AC3FAA" w:rsidRPr="00106797" w:rsidRDefault="00AC3FAA" w:rsidP="00AC3FAA">
      <w:pPr>
        <w:spacing w:before="100" w:beforeAutospacing="1" w:after="100" w:afterAutospacing="1" w:line="240" w:lineRule="auto"/>
        <w:ind w:firstLine="709"/>
        <w:jc w:val="both"/>
        <w:rPr>
          <w:rFonts w:ascii="Times New Roman" w:eastAsia="Times New Roman" w:hAnsi="Times New Roman" w:cs="Times New Roman"/>
          <w:sz w:val="28"/>
          <w:szCs w:val="28"/>
          <w:lang w:val="kk-KZ"/>
        </w:rPr>
      </w:pPr>
      <w:r w:rsidRPr="00106797">
        <w:rPr>
          <w:rFonts w:ascii="Times New Roman" w:eastAsia="Times New Roman" w:hAnsi="Times New Roman" w:cs="Times New Roman"/>
          <w:sz w:val="28"/>
          <w:szCs w:val="28"/>
          <w:lang w:val="kk-KZ"/>
        </w:rPr>
        <w:t xml:space="preserve">Ескертпе: нысан </w:t>
      </w:r>
      <w:r w:rsidRPr="00106797">
        <w:rPr>
          <w:rFonts w:ascii="Times New Roman" w:eastAsia="Times New Roman" w:hAnsi="Times New Roman" w:cs="Times New Roman"/>
          <w:color w:val="000000"/>
          <w:sz w:val="28"/>
          <w:szCs w:val="28"/>
          <w:lang w:val="kk-KZ"/>
        </w:rPr>
        <w:t xml:space="preserve">«Қазақстан Республикасындағы цифрлық активтер туралы» Қазақстан Республикасы Заңының </w:t>
      </w:r>
      <w:r w:rsidRPr="00106797">
        <w:rPr>
          <w:rFonts w:ascii="Times New Roman" w:eastAsia="Times New Roman" w:hAnsi="Times New Roman" w:cs="Times New Roman"/>
          <w:color w:val="000000"/>
          <w:sz w:val="28"/>
          <w:szCs w:val="28"/>
          <w:lang w:val="kk-KZ"/>
        </w:rPr>
        <w:br/>
        <w:t xml:space="preserve">5-бабының 1) тармақшасында көзделген цифрлық қаржы активтерін шығару бойынша базалық және жоғары өтімді </w:t>
      </w:r>
      <w:r w:rsidRPr="00106797">
        <w:rPr>
          <w:rFonts w:ascii="Times New Roman" w:eastAsia="Times New Roman" w:hAnsi="Times New Roman" w:cs="Times New Roman"/>
          <w:color w:val="000000"/>
          <w:sz w:val="28"/>
          <w:szCs w:val="28"/>
          <w:lang w:val="kk-KZ"/>
        </w:rPr>
        <w:lastRenderedPageBreak/>
        <w:t xml:space="preserve">активтердің жай-күйі туралы есеп» </w:t>
      </w:r>
      <w:r w:rsidRPr="00106797">
        <w:rPr>
          <w:rFonts w:ascii="Times New Roman" w:eastAsia="Times New Roman" w:hAnsi="Times New Roman" w:cs="Times New Roman"/>
          <w:noProof/>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106797">
        <w:rPr>
          <w:rFonts w:ascii="Times New Roman" w:eastAsia="Times New Roman" w:hAnsi="Times New Roman" w:cs="Times New Roman"/>
          <w:sz w:val="28"/>
          <w:szCs w:val="28"/>
          <w:lang w:val="kk-KZ"/>
        </w:rPr>
        <w:t> </w:t>
      </w:r>
    </w:p>
    <w:p w14:paraId="241087BC" w14:textId="77777777" w:rsidR="00AC3FAA" w:rsidRPr="00106797" w:rsidRDefault="00AC3FAA" w:rsidP="00AC3FAA">
      <w:pPr>
        <w:spacing w:after="0" w:line="240" w:lineRule="auto"/>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4"/>
          <w:szCs w:val="24"/>
          <w:lang w:val="kk-KZ" w:eastAsia="ru-RU"/>
        </w:rPr>
        <w:br w:type="page"/>
      </w:r>
    </w:p>
    <w:p w14:paraId="2934005B" w14:textId="77777777" w:rsidR="00AC3FAA" w:rsidRPr="00106797" w:rsidRDefault="00AC3FAA" w:rsidP="00AC3FAA">
      <w:pPr>
        <w:spacing w:after="0" w:line="240" w:lineRule="auto"/>
        <w:ind w:firstLine="708"/>
        <w:jc w:val="both"/>
        <w:rPr>
          <w:rFonts w:ascii="Times New Roman" w:eastAsia="Times New Roman" w:hAnsi="Times New Roman" w:cs="Times New Roman"/>
          <w:color w:val="000000"/>
          <w:sz w:val="28"/>
          <w:szCs w:val="28"/>
          <w:lang w:val="kk-KZ"/>
        </w:rPr>
        <w:sectPr w:rsidR="00AC3FAA" w:rsidRPr="00106797" w:rsidSect="00AC3FAA">
          <w:headerReference w:type="first" r:id="rId8"/>
          <w:pgSz w:w="16838" w:h="11906" w:orient="landscape"/>
          <w:pgMar w:top="1418" w:right="851" w:bottom="1418" w:left="1418" w:header="709" w:footer="709" w:gutter="0"/>
          <w:cols w:space="708"/>
          <w:titlePg/>
          <w:docGrid w:linePitch="381"/>
        </w:sectPr>
      </w:pPr>
    </w:p>
    <w:p w14:paraId="4AFE5A5B" w14:textId="77777777" w:rsidR="00AC3FAA" w:rsidRPr="00106797" w:rsidRDefault="00AC3FAA" w:rsidP="00AC3FAA">
      <w:pPr>
        <w:spacing w:after="0" w:line="240" w:lineRule="auto"/>
        <w:ind w:left="5387"/>
        <w:jc w:val="right"/>
        <w:rPr>
          <w:rFonts w:ascii="Times New Roman" w:eastAsia="Times New Roman" w:hAnsi="Times New Roman" w:cs="Times New Roman"/>
          <w:bCs/>
          <w:noProof/>
          <w:color w:val="000000"/>
          <w:sz w:val="28"/>
          <w:szCs w:val="28"/>
          <w:lang w:val="kk-KZ" w:eastAsia="ru-RU"/>
        </w:rPr>
      </w:pPr>
      <w:r w:rsidRPr="00106797">
        <w:rPr>
          <w:rFonts w:ascii="Times New Roman" w:eastAsia="Times New Roman" w:hAnsi="Times New Roman" w:cs="Times New Roman"/>
          <w:bCs/>
          <w:noProof/>
          <w:color w:val="000000"/>
          <w:sz w:val="28"/>
          <w:szCs w:val="28"/>
          <w:lang w:val="kk-KZ" w:eastAsia="ru-RU"/>
        </w:rPr>
        <w:lastRenderedPageBreak/>
        <w:t xml:space="preserve">«Қазақстан Республикасындағы цифрлық активтер туралы» Қазақстан Республикасы Заңының 5-бабының 1) тармақшасында көзделген </w:t>
      </w:r>
      <w:r w:rsidRPr="00106797">
        <w:rPr>
          <w:rFonts w:ascii="Times New Roman" w:eastAsia="Times New Roman" w:hAnsi="Times New Roman" w:cs="Times New Roman"/>
          <w:noProof/>
          <w:color w:val="000000"/>
          <w:sz w:val="28"/>
          <w:szCs w:val="28"/>
          <w:lang w:val="kk-KZ" w:eastAsia="ru-RU"/>
        </w:rPr>
        <w:t>цифрлық қаржы активтерін шығару бойынша базалық және жоғары өтімді активтердің жай-күйі туралы есеп</w:t>
      </w:r>
      <w:r w:rsidRPr="00106797">
        <w:rPr>
          <w:rFonts w:ascii="Times New Roman" w:eastAsia="Times New Roman" w:hAnsi="Times New Roman" w:cs="Times New Roman"/>
          <w:bCs/>
          <w:noProof/>
          <w:color w:val="000000"/>
          <w:sz w:val="28"/>
          <w:szCs w:val="28"/>
          <w:lang w:val="kk-KZ" w:eastAsia="ru-RU"/>
        </w:rPr>
        <w:t xml:space="preserve">» </w:t>
      </w:r>
      <w:r w:rsidRPr="00106797">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нысанына қосымша</w:t>
      </w:r>
    </w:p>
    <w:p w14:paraId="1ADD30D9" w14:textId="77777777" w:rsidR="00AC3FAA" w:rsidRPr="00106797" w:rsidRDefault="00AC3FAA" w:rsidP="00AC3FAA">
      <w:pPr>
        <w:spacing w:after="0" w:line="240" w:lineRule="auto"/>
        <w:ind w:firstLine="360"/>
        <w:jc w:val="right"/>
        <w:rPr>
          <w:rFonts w:ascii="Times New Roman" w:eastAsia="Times New Roman" w:hAnsi="Times New Roman" w:cs="Times New Roman"/>
          <w:b/>
          <w:bCs/>
          <w:noProof/>
          <w:color w:val="000000"/>
          <w:sz w:val="28"/>
          <w:szCs w:val="28"/>
          <w:lang w:val="kk-KZ" w:eastAsia="ru-RU"/>
        </w:rPr>
      </w:pPr>
    </w:p>
    <w:p w14:paraId="32A7BBDD" w14:textId="77777777" w:rsidR="00AC3FAA" w:rsidRPr="00106797" w:rsidRDefault="00AC3FAA" w:rsidP="00AC3FAA">
      <w:pPr>
        <w:spacing w:after="0" w:line="240" w:lineRule="auto"/>
        <w:ind w:firstLine="360"/>
        <w:jc w:val="right"/>
        <w:rPr>
          <w:rFonts w:ascii="Times New Roman" w:eastAsia="Times New Roman" w:hAnsi="Times New Roman" w:cs="Times New Roman"/>
          <w:noProof/>
          <w:color w:val="000000"/>
          <w:sz w:val="28"/>
          <w:szCs w:val="28"/>
          <w:lang w:val="kk-KZ" w:eastAsia="ru-RU"/>
        </w:rPr>
      </w:pPr>
    </w:p>
    <w:p w14:paraId="67DEEE9D" w14:textId="77777777" w:rsidR="00AC3FAA" w:rsidRPr="00106797" w:rsidRDefault="00AC3FAA" w:rsidP="00AC3FAA">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106797">
        <w:rPr>
          <w:rFonts w:ascii="Times New Roman" w:eastAsia="Times New Roman" w:hAnsi="Times New Roman" w:cs="Times New Roman"/>
          <w:b/>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1) тармақшасында көзделген </w:t>
      </w:r>
      <w:r w:rsidRPr="00106797">
        <w:rPr>
          <w:rFonts w:ascii="Times New Roman" w:eastAsia="Times New Roman" w:hAnsi="Times New Roman" w:cs="Times New Roman"/>
          <w:b/>
          <w:noProof/>
          <w:color w:val="000000"/>
          <w:sz w:val="28"/>
          <w:szCs w:val="28"/>
          <w:lang w:val="kk-KZ" w:eastAsia="ru-RU"/>
        </w:rPr>
        <w:t>цифрлық қаржы активтерін шығару бойынша базалық және жоғары өтімді активтердің жай-күйі туралы есеп</w:t>
      </w:r>
      <w:r w:rsidRPr="00106797">
        <w:rPr>
          <w:rFonts w:ascii="Times New Roman" w:eastAsia="Times New Roman" w:hAnsi="Times New Roman" w:cs="Times New Roman"/>
          <w:b/>
          <w:bCs/>
          <w:noProof/>
          <w:color w:val="000000"/>
          <w:sz w:val="28"/>
          <w:szCs w:val="28"/>
          <w:lang w:val="kk-KZ" w:eastAsia="ru-RU"/>
        </w:rPr>
        <w:t xml:space="preserve">» </w:t>
      </w:r>
    </w:p>
    <w:p w14:paraId="6E74FB5D" w14:textId="77777777" w:rsidR="00AC3FAA" w:rsidRPr="00106797" w:rsidRDefault="00AC3FAA" w:rsidP="00AC3FAA">
      <w:pPr>
        <w:spacing w:after="0" w:line="240" w:lineRule="auto"/>
        <w:ind w:firstLine="709"/>
        <w:jc w:val="center"/>
        <w:rPr>
          <w:rFonts w:ascii="Times New Roman" w:eastAsia="Times New Roman" w:hAnsi="Times New Roman" w:cs="Times New Roman"/>
          <w:b/>
          <w:bCs/>
          <w:noProof/>
          <w:sz w:val="28"/>
          <w:szCs w:val="28"/>
          <w:lang w:val="kk-KZ" w:eastAsia="ru-RU"/>
        </w:rPr>
      </w:pPr>
      <w:r w:rsidRPr="00106797">
        <w:rPr>
          <w:rFonts w:ascii="Times New Roman" w:eastAsia="Times New Roman" w:hAnsi="Times New Roman" w:cs="Times New Roman"/>
          <w:b/>
          <w:bCs/>
          <w:noProof/>
          <w:sz w:val="28"/>
          <w:szCs w:val="28"/>
          <w:lang w:val="kk-KZ" w:eastAsia="ru-RU"/>
        </w:rPr>
        <w:t xml:space="preserve"> (индексі – CUST_R1, кезеңділігі – тоқсан сайын)</w:t>
      </w:r>
    </w:p>
    <w:p w14:paraId="18DC0211" w14:textId="77777777" w:rsidR="00AC3FAA" w:rsidRPr="00106797" w:rsidRDefault="00AC3FAA" w:rsidP="00AC3FAA">
      <w:pPr>
        <w:spacing w:after="0" w:line="240" w:lineRule="auto"/>
        <w:jc w:val="center"/>
        <w:rPr>
          <w:rFonts w:ascii="Times New Roman" w:eastAsia="Times New Roman" w:hAnsi="Times New Roman" w:cs="Times New Roman"/>
          <w:b/>
          <w:bCs/>
          <w:noProof/>
          <w:color w:val="000000"/>
          <w:sz w:val="28"/>
          <w:szCs w:val="28"/>
          <w:lang w:val="kk-KZ"/>
        </w:rPr>
      </w:pPr>
      <w:r w:rsidRPr="00106797">
        <w:rPr>
          <w:rFonts w:ascii="Times New Roman" w:eastAsia="Times New Roman" w:hAnsi="Times New Roman" w:cs="Times New Roman"/>
          <w:b/>
          <w:bCs/>
          <w:noProof/>
          <w:color w:val="000000"/>
          <w:sz w:val="28"/>
          <w:szCs w:val="28"/>
          <w:lang w:val="kk-KZ"/>
        </w:rPr>
        <w:t>әкімшілік деректерді өтеусіз негізде жинауға арналған нысанын толтыру бойынша түсіндірме</w:t>
      </w:r>
    </w:p>
    <w:p w14:paraId="4B481394" w14:textId="77777777" w:rsidR="00AC3FAA" w:rsidRPr="00106797" w:rsidRDefault="00AC3FAA" w:rsidP="00AC3FAA">
      <w:pPr>
        <w:spacing w:after="0" w:line="240" w:lineRule="auto"/>
        <w:jc w:val="center"/>
        <w:rPr>
          <w:rFonts w:ascii="Times New Roman" w:eastAsia="Times New Roman" w:hAnsi="Times New Roman" w:cs="Times New Roman"/>
          <w:b/>
          <w:bCs/>
          <w:noProof/>
          <w:color w:val="000000"/>
          <w:sz w:val="28"/>
          <w:szCs w:val="28"/>
          <w:lang w:val="kk-KZ"/>
        </w:rPr>
      </w:pPr>
    </w:p>
    <w:p w14:paraId="2723E098" w14:textId="77777777" w:rsidR="00AC3FAA" w:rsidRPr="00106797" w:rsidRDefault="00AC3FAA" w:rsidP="00AC3FAA">
      <w:pPr>
        <w:spacing w:after="0" w:line="240" w:lineRule="auto"/>
        <w:jc w:val="center"/>
        <w:rPr>
          <w:rFonts w:ascii="Times New Roman" w:eastAsia="Arial" w:hAnsi="Times New Roman" w:cs="Times New Roman"/>
          <w:b/>
          <w:bCs/>
          <w:noProof/>
          <w:sz w:val="28"/>
          <w:szCs w:val="28"/>
          <w:lang w:val="kk-KZ"/>
        </w:rPr>
      </w:pPr>
    </w:p>
    <w:p w14:paraId="266BFA2B" w14:textId="77777777" w:rsidR="00AC3FAA" w:rsidRPr="00106797" w:rsidRDefault="00AC3FAA" w:rsidP="00AC3FAA">
      <w:pPr>
        <w:spacing w:after="0" w:line="240" w:lineRule="auto"/>
        <w:ind w:firstLine="709"/>
        <w:jc w:val="center"/>
        <w:rPr>
          <w:rFonts w:ascii="Times New Roman" w:eastAsia="Times New Roman" w:hAnsi="Times New Roman" w:cs="Times New Roman"/>
          <w:b/>
          <w:bCs/>
          <w:noProof/>
          <w:sz w:val="28"/>
          <w:szCs w:val="28"/>
          <w:lang w:val="kk-KZ" w:eastAsia="ru-RU"/>
        </w:rPr>
      </w:pPr>
      <w:r w:rsidRPr="00106797">
        <w:rPr>
          <w:rFonts w:ascii="Times New Roman" w:eastAsia="Times New Roman" w:hAnsi="Times New Roman" w:cs="Times New Roman"/>
          <w:b/>
          <w:bCs/>
          <w:noProof/>
          <w:sz w:val="28"/>
          <w:szCs w:val="28"/>
          <w:lang w:val="kk-KZ" w:eastAsia="ru-RU"/>
        </w:rPr>
        <w:t>1-тарау. Жалпы ережелер</w:t>
      </w:r>
    </w:p>
    <w:p w14:paraId="1768FA06" w14:textId="77777777" w:rsidR="00AC3FAA" w:rsidRPr="00106797" w:rsidRDefault="00AC3FAA" w:rsidP="00AC3FAA">
      <w:pPr>
        <w:pBdr>
          <w:top w:val="nil"/>
          <w:left w:val="nil"/>
          <w:bottom w:val="nil"/>
          <w:right w:val="nil"/>
          <w:between w:val="nil"/>
        </w:pBdr>
        <w:spacing w:after="0" w:line="240" w:lineRule="auto"/>
        <w:ind w:left="1429"/>
        <w:jc w:val="center"/>
        <w:rPr>
          <w:rFonts w:ascii="Times New Roman" w:eastAsia="Times New Roman" w:hAnsi="Times New Roman" w:cs="Times New Roman"/>
          <w:b/>
          <w:bCs/>
          <w:noProof/>
          <w:color w:val="000000"/>
          <w:sz w:val="28"/>
          <w:szCs w:val="28"/>
          <w:lang w:val="kk-KZ" w:eastAsia="ru-RU"/>
        </w:rPr>
      </w:pPr>
    </w:p>
    <w:p w14:paraId="314C66B6" w14:textId="77777777" w:rsidR="00AC3FAA" w:rsidRPr="00106797" w:rsidRDefault="00AC3FAA" w:rsidP="00AC3FAA">
      <w:pPr>
        <w:spacing w:after="0" w:line="240" w:lineRule="auto"/>
        <w:ind w:firstLine="709"/>
        <w:jc w:val="center"/>
        <w:rPr>
          <w:rFonts w:ascii="Times New Roman" w:eastAsia="Times New Roman" w:hAnsi="Times New Roman" w:cs="Times New Roman"/>
          <w:b/>
          <w:bCs/>
          <w:noProof/>
          <w:sz w:val="28"/>
          <w:szCs w:val="28"/>
          <w:lang w:val="kk-KZ" w:eastAsia="ru-RU"/>
        </w:rPr>
      </w:pPr>
    </w:p>
    <w:p w14:paraId="5B0D263D"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sz w:val="28"/>
          <w:szCs w:val="28"/>
          <w:lang w:val="kk-KZ" w:eastAsia="ru-RU"/>
        </w:rPr>
        <w:t>1. Осы түсіндірмеде «</w:t>
      </w:r>
      <w:r w:rsidRPr="00106797">
        <w:rPr>
          <w:rFonts w:ascii="Times New Roman" w:eastAsia="Times New Roman" w:hAnsi="Times New Roman" w:cs="Times New Roman"/>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1) тармақшасында көзделген </w:t>
      </w:r>
      <w:r w:rsidRPr="00106797">
        <w:rPr>
          <w:rFonts w:ascii="Times New Roman" w:eastAsia="Times New Roman" w:hAnsi="Times New Roman" w:cs="Times New Roman"/>
          <w:noProof/>
          <w:color w:val="000000"/>
          <w:sz w:val="28"/>
          <w:szCs w:val="28"/>
          <w:lang w:val="kk-KZ" w:eastAsia="ru-RU"/>
        </w:rPr>
        <w:t>цифрлық қаржы активтерін шығару бойынша базалық және жоғары өтімді активтердің жай-күйі туралы есеп</w:t>
      </w:r>
      <w:r w:rsidRPr="00106797">
        <w:rPr>
          <w:rFonts w:ascii="Times New Roman" w:eastAsia="Times New Roman" w:hAnsi="Times New Roman" w:cs="Times New Roman"/>
          <w:noProof/>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14:paraId="2280CF00"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2. </w:t>
      </w:r>
      <w:r w:rsidRPr="00106797">
        <w:rPr>
          <w:rFonts w:ascii="Times New Roman" w:eastAsia="Times New Roman" w:hAnsi="Times New Roman" w:cs="Times New Roman"/>
          <w:noProof/>
          <w:sz w:val="28"/>
          <w:szCs w:val="28"/>
          <w:lang w:val="kk-KZ" w:eastAsia="ru-RU"/>
        </w:rPr>
        <w:t>Нысанды цифрлық қаржы активінің базалық активін сақтау жөніндегі ұйым (бұдан әрі – ұйым) тоқсан сайын есепті тоқсанның соңындағы жағдай бойынша жасайды.</w:t>
      </w:r>
    </w:p>
    <w:p w14:paraId="4291E880"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3. Нысанда «</w:t>
      </w:r>
      <w:r w:rsidRPr="00106797">
        <w:rPr>
          <w:rFonts w:ascii="Times New Roman" w:eastAsia="Times New Roman" w:hAnsi="Times New Roman" w:cs="Times New Roman"/>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1) тармақшасында көзделген </w:t>
      </w:r>
      <w:r w:rsidRPr="00106797">
        <w:rPr>
          <w:rFonts w:ascii="Times New Roman" w:eastAsia="Times New Roman" w:hAnsi="Times New Roman" w:cs="Times New Roman"/>
          <w:noProof/>
          <w:color w:val="000000"/>
          <w:sz w:val="28"/>
          <w:szCs w:val="28"/>
          <w:lang w:val="kk-KZ" w:eastAsia="ru-RU"/>
        </w:rPr>
        <w:t>цифрлық қаржы активтерін шығару бойынша базалық және жоғары өтімді активтердің жай-күйі туралы мәліметтер көрсетіледі.</w:t>
      </w:r>
    </w:p>
    <w:p w14:paraId="7291447F"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4. </w:t>
      </w:r>
      <w:r w:rsidRPr="00106797">
        <w:rPr>
          <w:rFonts w:ascii="Times New Roman" w:eastAsia="Times New Roman" w:hAnsi="Times New Roman" w:cs="Times New Roman"/>
          <w:noProof/>
          <w:sz w:val="28"/>
          <w:szCs w:val="28"/>
          <w:lang w:val="kk-KZ" w:eastAsia="ru-RU"/>
        </w:rPr>
        <w:t>Нысанға ұйымның басшысы немесе есепке қол қою функциясы жүктелген адам қол қояды.</w:t>
      </w:r>
      <w:r w:rsidRPr="00106797">
        <w:rPr>
          <w:rFonts w:ascii="Times New Roman" w:eastAsia="Times New Roman" w:hAnsi="Times New Roman" w:cs="Times New Roman"/>
          <w:noProof/>
          <w:color w:val="000000"/>
          <w:sz w:val="28"/>
          <w:szCs w:val="28"/>
          <w:lang w:val="kk-KZ" w:eastAsia="ru-RU"/>
        </w:rPr>
        <w:t xml:space="preserve"> </w:t>
      </w:r>
    </w:p>
    <w:p w14:paraId="49FDBFB6" w14:textId="77777777" w:rsidR="00AC3FAA" w:rsidRPr="00106797" w:rsidRDefault="00AC3FAA" w:rsidP="00AC3FAA">
      <w:pPr>
        <w:pBdr>
          <w:top w:val="nil"/>
          <w:left w:val="nil"/>
          <w:bottom w:val="nil"/>
          <w:right w:val="nil"/>
          <w:between w:val="nil"/>
        </w:pBdr>
        <w:spacing w:after="0" w:line="240" w:lineRule="auto"/>
        <w:ind w:left="709"/>
        <w:jc w:val="center"/>
        <w:rPr>
          <w:rFonts w:ascii="Times New Roman" w:eastAsia="Times New Roman" w:hAnsi="Times New Roman" w:cs="Times New Roman"/>
          <w:b/>
          <w:bCs/>
          <w:noProof/>
          <w:color w:val="000000"/>
          <w:sz w:val="28"/>
          <w:szCs w:val="28"/>
          <w:lang w:val="kk-KZ" w:eastAsia="ru-RU"/>
        </w:rPr>
      </w:pPr>
    </w:p>
    <w:p w14:paraId="26B08176" w14:textId="77777777" w:rsidR="00AC3FAA" w:rsidRPr="00106797" w:rsidRDefault="00AC3FAA" w:rsidP="00AC3FAA">
      <w:pPr>
        <w:pBdr>
          <w:top w:val="nil"/>
          <w:left w:val="nil"/>
          <w:bottom w:val="nil"/>
          <w:right w:val="nil"/>
          <w:between w:val="nil"/>
        </w:pBdr>
        <w:spacing w:after="0" w:line="240" w:lineRule="auto"/>
        <w:ind w:left="709"/>
        <w:jc w:val="center"/>
        <w:rPr>
          <w:rFonts w:ascii="Times New Roman" w:eastAsia="Times New Roman" w:hAnsi="Times New Roman" w:cs="Times New Roman"/>
          <w:b/>
          <w:bCs/>
          <w:noProof/>
          <w:color w:val="000000"/>
          <w:sz w:val="28"/>
          <w:szCs w:val="28"/>
          <w:lang w:val="kk-KZ" w:eastAsia="ru-RU"/>
        </w:rPr>
      </w:pPr>
    </w:p>
    <w:p w14:paraId="5C634543" w14:textId="77777777" w:rsidR="00AC3FAA" w:rsidRPr="00106797" w:rsidRDefault="00AC3FAA" w:rsidP="00AC3FAA">
      <w:pPr>
        <w:pBdr>
          <w:top w:val="nil"/>
          <w:left w:val="nil"/>
          <w:bottom w:val="nil"/>
          <w:right w:val="nil"/>
          <w:between w:val="nil"/>
        </w:pBdr>
        <w:spacing w:after="0" w:line="240" w:lineRule="auto"/>
        <w:ind w:left="709"/>
        <w:jc w:val="center"/>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b/>
          <w:bCs/>
          <w:noProof/>
          <w:color w:val="000000"/>
          <w:sz w:val="28"/>
          <w:szCs w:val="28"/>
          <w:lang w:val="kk-KZ" w:eastAsia="ru-RU"/>
        </w:rPr>
        <w:t>2-тарау. Нысанды толтыру бойынша түсіндірме</w:t>
      </w:r>
    </w:p>
    <w:p w14:paraId="6764FA6C" w14:textId="77777777" w:rsidR="00AC3FAA" w:rsidRPr="00106797" w:rsidRDefault="00AC3FAA" w:rsidP="00AC3FAA">
      <w:pPr>
        <w:pBdr>
          <w:top w:val="nil"/>
          <w:left w:val="nil"/>
          <w:bottom w:val="nil"/>
          <w:right w:val="nil"/>
          <w:between w:val="nil"/>
        </w:pBdr>
        <w:spacing w:after="0" w:line="240" w:lineRule="auto"/>
        <w:ind w:left="709"/>
        <w:jc w:val="both"/>
        <w:rPr>
          <w:rFonts w:ascii="Times New Roman" w:eastAsia="Times New Roman" w:hAnsi="Times New Roman" w:cs="Times New Roman"/>
          <w:noProof/>
          <w:color w:val="000000"/>
          <w:sz w:val="28"/>
          <w:szCs w:val="28"/>
          <w:lang w:val="kk-KZ" w:eastAsia="ru-RU"/>
        </w:rPr>
      </w:pPr>
    </w:p>
    <w:p w14:paraId="27E7EE55"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5. 2-бағанда эмитент шығарған цифрлық қаржы активінің атауы (болған жағдайда) көрсетіледі.</w:t>
      </w:r>
    </w:p>
    <w:p w14:paraId="07AEF857"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6. </w:t>
      </w:r>
      <w:r w:rsidRPr="00106797">
        <w:rPr>
          <w:rFonts w:ascii="Times New Roman" w:eastAsia="Times New Roman" w:hAnsi="Times New Roman" w:cs="Times New Roman"/>
          <w:noProof/>
          <w:sz w:val="28"/>
          <w:szCs w:val="28"/>
          <w:lang w:val="kk-KZ" w:eastAsia="ru-RU"/>
        </w:rPr>
        <w:t>3-бағанда Цифрлық активтер туралы заңның 5-бабының 1) тармақшасында көзделген цифрлық қаржы активтерін шығару көлемі көрсетіледі.</w:t>
      </w:r>
    </w:p>
    <w:p w14:paraId="5E79E3B1"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sz w:val="28"/>
          <w:szCs w:val="28"/>
          <w:lang w:val="kk-KZ" w:eastAsia="ru-RU"/>
        </w:rPr>
        <w:t>7. 4-бағанда</w:t>
      </w:r>
      <w:r w:rsidRPr="00106797">
        <w:rPr>
          <w:rFonts w:ascii="Times New Roman" w:eastAsia="Times New Roman" w:hAnsi="Times New Roman" w:cs="Times New Roman"/>
          <w:noProof/>
          <w:sz w:val="24"/>
          <w:szCs w:val="24"/>
          <w:lang w:val="kk-KZ" w:eastAsia="ru-RU"/>
        </w:rPr>
        <w:t xml:space="preserve"> </w:t>
      </w:r>
      <w:r w:rsidRPr="00106797">
        <w:rPr>
          <w:rFonts w:ascii="Times New Roman" w:eastAsia="Times New Roman" w:hAnsi="Times New Roman" w:cs="Times New Roman"/>
          <w:noProof/>
          <w:sz w:val="28"/>
          <w:szCs w:val="28"/>
          <w:lang w:val="kk-KZ" w:eastAsia="ru-RU"/>
        </w:rPr>
        <w:t>Цифрлық активтер туралы заңның 5-бабының 1) тармақшасында көзделген</w:t>
      </w:r>
      <w:r w:rsidRPr="00106797">
        <w:rPr>
          <w:rFonts w:ascii="Times New Roman" w:eastAsia="Times New Roman" w:hAnsi="Times New Roman" w:cs="Times New Roman"/>
          <w:noProof/>
          <w:sz w:val="24"/>
          <w:szCs w:val="24"/>
          <w:lang w:val="kk-KZ" w:eastAsia="ru-RU"/>
        </w:rPr>
        <w:t xml:space="preserve"> </w:t>
      </w:r>
      <w:r w:rsidRPr="00106797">
        <w:rPr>
          <w:rFonts w:ascii="Times New Roman" w:eastAsia="Times New Roman" w:hAnsi="Times New Roman" w:cs="Times New Roman"/>
          <w:noProof/>
          <w:sz w:val="28"/>
          <w:szCs w:val="28"/>
          <w:lang w:val="kk-KZ" w:eastAsia="ru-RU"/>
        </w:rPr>
        <w:t>цифрлық қаржы активтері эмитентінің БСН көрсетіледі</w:t>
      </w:r>
      <w:r w:rsidRPr="00106797">
        <w:rPr>
          <w:rFonts w:ascii="Times New Roman" w:eastAsia="Times New Roman" w:hAnsi="Times New Roman" w:cs="Times New Roman"/>
          <w:noProof/>
          <w:sz w:val="24"/>
          <w:szCs w:val="24"/>
          <w:lang w:val="kk-KZ" w:eastAsia="ru-RU"/>
        </w:rPr>
        <w:t>.</w:t>
      </w:r>
    </w:p>
    <w:p w14:paraId="0520DF16"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8. </w:t>
      </w:r>
      <w:r w:rsidRPr="00106797">
        <w:rPr>
          <w:rFonts w:ascii="Times New Roman" w:eastAsia="Times New Roman" w:hAnsi="Times New Roman" w:cs="Times New Roman"/>
          <w:noProof/>
          <w:sz w:val="28"/>
          <w:szCs w:val="28"/>
          <w:lang w:val="kk-KZ" w:eastAsia="ru-RU"/>
        </w:rPr>
        <w:t>5-бағанда «Валюталар мен қорларды белгілеуге арналған кодтар «ҚР ҰЖ 07 ISO 4217 Қазақстан Республикасының ұлттық жіктеуішіне сәйкес валюталардың әріптік кодтарына сәйкес базалық активтер валютасының (ақшаның) түрі көрсетіледі.</w:t>
      </w:r>
    </w:p>
    <w:p w14:paraId="591B040A"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9. </w:t>
      </w:r>
      <w:r w:rsidRPr="00106797">
        <w:rPr>
          <w:rFonts w:ascii="Times New Roman" w:eastAsia="Times New Roman" w:hAnsi="Times New Roman" w:cs="Times New Roman"/>
          <w:noProof/>
          <w:sz w:val="28"/>
          <w:szCs w:val="28"/>
          <w:lang w:val="kk-KZ" w:eastAsia="ru-RU"/>
        </w:rPr>
        <w:t>6-бағанда базалық активтердің көлемі (ақша қалдығы) көрсетіледі.</w:t>
      </w:r>
    </w:p>
    <w:p w14:paraId="7C76E48C" w14:textId="77777777" w:rsidR="00AC3FAA" w:rsidRPr="00106797" w:rsidRDefault="00AC3FAA" w:rsidP="00AC3FAA">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10. </w:t>
      </w:r>
      <w:r w:rsidRPr="00106797">
        <w:rPr>
          <w:rFonts w:ascii="Times New Roman" w:eastAsia="Times New Roman" w:hAnsi="Times New Roman" w:cs="Times New Roman"/>
          <w:noProof/>
          <w:sz w:val="28"/>
          <w:szCs w:val="28"/>
          <w:lang w:val="kk-KZ" w:eastAsia="ru-RU"/>
        </w:rPr>
        <w:t>7-бағанда мынадай кодтарға сәйкес жоғары өтімді активтердің түрі көрсетіледі:</w:t>
      </w:r>
    </w:p>
    <w:p w14:paraId="782AC4CB" w14:textId="77777777" w:rsidR="00AC3FAA" w:rsidRPr="00106797" w:rsidRDefault="00AC3FAA" w:rsidP="00AC3FAA">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 xml:space="preserve">«1» – Қазақстан Республикасының Бюджет кодексінің 139-бабының </w:t>
      </w:r>
      <w:r w:rsidRPr="00106797">
        <w:rPr>
          <w:rFonts w:ascii="Times New Roman" w:eastAsia="Times New Roman" w:hAnsi="Times New Roman" w:cs="Times New Roman"/>
          <w:noProof/>
          <w:sz w:val="28"/>
          <w:szCs w:val="28"/>
          <w:lang w:val="kk-KZ"/>
        </w:rPr>
        <w:br/>
        <w:t>6-тармағында белгіленген тәртіппен эмитенттері Қазақстан Республикасының Ұлттық Банкі және Қазақстан Республикасының Үкіметі болып табылатын, айналыс мерзімі 3 (үш) жылға дейінгі мемлекеттік эмиссиялық бағалы қағаздар;</w:t>
      </w:r>
    </w:p>
    <w:p w14:paraId="1BCC9C5B" w14:textId="77777777" w:rsidR="00AC3FAA" w:rsidRPr="00106797" w:rsidRDefault="00AC3FAA" w:rsidP="00AC3FAA">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«2» – Standard &amp; Poors (Стандард энд Пурс) халықаралық рейтингтік агенттігінің жіктеуі бойынша Қазақстан Республикасының тәуелсіз рейтингінің деңгейінен немесе Moody's Investors Service (Мудис Инвесторс Сёвис) және Fitch (Фитч) халықаралық рейтингтік агенттіктерінің осыған ұқсас деңгейдегі рейтингтерінен төмен емес тәуелсіз рейтингі бар шет мемлекеттер шығарған мемлекеттік бағалы қағаздар;</w:t>
      </w:r>
    </w:p>
    <w:p w14:paraId="1397053C" w14:textId="77777777" w:rsidR="00AC3FAA" w:rsidRPr="00106797" w:rsidRDefault="00AC3FAA" w:rsidP="00AC3FAA">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«3» – Қазақстан Республикасының екінші деңгейдегі банктеріндегі салымдар.</w:t>
      </w:r>
    </w:p>
    <w:p w14:paraId="23B08ECA" w14:textId="77777777" w:rsidR="00AC3FAA" w:rsidRPr="00106797" w:rsidRDefault="00AC3FAA" w:rsidP="00AC3FAA">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11. 8-бағанда жоғары өтімді активтердің құны көрсетіледі</w:t>
      </w:r>
      <w:r w:rsidRPr="00106797">
        <w:rPr>
          <w:rFonts w:ascii="Times New Roman" w:eastAsia="Times New Roman" w:hAnsi="Times New Roman" w:cs="Times New Roman"/>
          <w:noProof/>
          <w:sz w:val="24"/>
          <w:szCs w:val="24"/>
          <w:lang w:val="kk-KZ"/>
        </w:rPr>
        <w:t>.</w:t>
      </w:r>
      <w:r w:rsidRPr="00106797">
        <w:rPr>
          <w:rFonts w:ascii="Times New Roman" w:eastAsia="Times New Roman" w:hAnsi="Times New Roman" w:cs="Times New Roman"/>
          <w:noProof/>
          <w:sz w:val="28"/>
          <w:szCs w:val="28"/>
          <w:lang w:val="kk-KZ"/>
        </w:rPr>
        <w:t xml:space="preserve"> </w:t>
      </w:r>
    </w:p>
    <w:p w14:paraId="47629381" w14:textId="77777777" w:rsidR="00AC3FAA" w:rsidRPr="00106797" w:rsidRDefault="00AC3FAA" w:rsidP="00AC3FAA">
      <w:pPr>
        <w:pBdr>
          <w:top w:val="nil"/>
          <w:left w:val="nil"/>
          <w:bottom w:val="nil"/>
          <w:right w:val="nil"/>
          <w:between w:val="nil"/>
        </w:pBdr>
        <w:spacing w:after="0" w:line="240" w:lineRule="auto"/>
        <w:ind w:firstLine="708"/>
        <w:jc w:val="both"/>
        <w:rPr>
          <w:rFonts w:ascii="Times New Roman" w:eastAsia="Times New Roman" w:hAnsi="Times New Roman" w:cs="Times New Roman"/>
          <w:noProof/>
          <w:sz w:val="28"/>
          <w:szCs w:val="28"/>
          <w:lang w:val="kk-KZ" w:eastAsia="ru-RU"/>
        </w:rPr>
      </w:pPr>
      <w:r w:rsidRPr="00106797">
        <w:rPr>
          <w:rFonts w:ascii="Times New Roman" w:eastAsia="Times New Roman" w:hAnsi="Times New Roman" w:cs="Times New Roman"/>
          <w:noProof/>
          <w:sz w:val="28"/>
          <w:szCs w:val="28"/>
          <w:lang w:val="kk-KZ" w:eastAsia="ru-RU"/>
        </w:rPr>
        <w:t xml:space="preserve">Егер 7-бағанда «2» коды көрсетілсе, онда 8-бағанда шет мемлекеттердің мемлекеттік бағалы қағаздарының шетел валютасындағы құны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w:t>
      </w:r>
      <w:r w:rsidRPr="00106797">
        <w:rPr>
          <w:rFonts w:ascii="Times New Roman" w:eastAsia="Times New Roman" w:hAnsi="Times New Roman" w:cs="Times New Roman"/>
          <w:sz w:val="28"/>
          <w:szCs w:val="28"/>
          <w:lang w:val="kk-KZ" w:eastAsia="ru-RU"/>
        </w:rPr>
        <w:t>белгіленген тәртіпке сәйкес айқындалған валюталарды айырбастаудың нарықтық бағамы бойынша есепті тоқсанның соңындағы жағдай бойынша қайта есептеліп, көрсетіледі</w:t>
      </w:r>
      <w:r w:rsidRPr="00106797">
        <w:rPr>
          <w:rFonts w:ascii="Times New Roman" w:eastAsia="Times New Roman" w:hAnsi="Times New Roman" w:cs="Times New Roman"/>
          <w:noProof/>
          <w:sz w:val="28"/>
          <w:szCs w:val="28"/>
          <w:lang w:val="kk-KZ" w:eastAsia="ru-RU"/>
        </w:rPr>
        <w:t>.</w:t>
      </w:r>
    </w:p>
    <w:p w14:paraId="51E48998" w14:textId="7BC07309" w:rsidR="00AC3FAA" w:rsidRPr="00AC3FAA" w:rsidRDefault="00AC3FAA" w:rsidP="00AC3FAA">
      <w:pPr>
        <w:pBdr>
          <w:top w:val="nil"/>
          <w:left w:val="nil"/>
          <w:bottom w:val="nil"/>
          <w:right w:val="nil"/>
          <w:between w:val="nil"/>
        </w:pBdr>
        <w:spacing w:after="0" w:line="240" w:lineRule="auto"/>
        <w:ind w:firstLine="708"/>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sz w:val="28"/>
          <w:szCs w:val="28"/>
          <w:lang w:val="kk-KZ" w:eastAsia="ru-RU"/>
        </w:rPr>
        <w:lastRenderedPageBreak/>
        <w:t xml:space="preserve">12. 9-бағанда цифрлық қаржы активтерін шығару бойынша қамтамасыз етудің ағымдағы жалпы құны (6-бағанда көрсетілген базалық активтердің көлемі мен 8-бағанда көрсетілген жоғары өтімді активтердің құнын қосу арқылы) көрсетіледі. </w:t>
      </w:r>
    </w:p>
    <w:sectPr w:rsidR="00AC3FAA" w:rsidRPr="00AC3FAA">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99BC" w14:textId="77777777" w:rsidR="007946FD" w:rsidRDefault="007946FD" w:rsidP="00AC3FAA">
      <w:pPr>
        <w:spacing w:after="0" w:line="240" w:lineRule="auto"/>
      </w:pPr>
      <w:r>
        <w:separator/>
      </w:r>
    </w:p>
  </w:endnote>
  <w:endnote w:type="continuationSeparator" w:id="0">
    <w:p w14:paraId="3E0B6261" w14:textId="77777777" w:rsidR="007946FD" w:rsidRDefault="007946FD" w:rsidP="00AC3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5727E" w14:textId="77777777" w:rsidR="007946FD" w:rsidRDefault="007946FD" w:rsidP="00AC3FAA">
      <w:pPr>
        <w:spacing w:after="0" w:line="240" w:lineRule="auto"/>
      </w:pPr>
      <w:r>
        <w:separator/>
      </w:r>
    </w:p>
  </w:footnote>
  <w:footnote w:type="continuationSeparator" w:id="0">
    <w:p w14:paraId="40CD4D54" w14:textId="77777777" w:rsidR="007946FD" w:rsidRDefault="007946FD" w:rsidP="00AC3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55279" w14:textId="2BEE0D37" w:rsidR="00AC3FAA" w:rsidRDefault="00AC3FAA">
    <w:r>
      <w:rPr>
        <w:noProof/>
      </w:rPr>
      <mc:AlternateContent>
        <mc:Choice Requires="wps">
          <w:drawing>
            <wp:anchor distT="0" distB="0" distL="114300" distR="114300" simplePos="0" relativeHeight="251659264" behindDoc="1" locked="0" layoutInCell="0" allowOverlap="1" wp14:anchorId="3CE0C8D4" wp14:editId="176F827F">
              <wp:simplePos x="0" y="0"/>
              <wp:positionH relativeFrom="margin">
                <wp:align>center</wp:align>
              </wp:positionH>
              <wp:positionV relativeFrom="margin">
                <wp:align>center</wp:align>
              </wp:positionV>
              <wp:extent cx="7195820" cy="1005840"/>
              <wp:effectExtent l="0" t="2181225" r="0" b="2242185"/>
              <wp:wrapNone/>
              <wp:docPr id="79911373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95820" cy="10058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F66225" w14:textId="77777777" w:rsidR="00AC3FAA" w:rsidRDefault="00AC3FAA" w:rsidP="00AC3FAA">
                          <w:pPr>
                            <w:jc w:val="center"/>
                            <w:rPr>
                              <w:color w:val="808080"/>
                              <w:sz w:val="140"/>
                              <w:szCs w:val="140"/>
                              <w14:textFill>
                                <w14:solidFill>
                                  <w14:srgbClr w14:val="808080">
                                    <w14:alpha w14:val="50000"/>
                                  </w14:srgbClr>
                                </w14:solidFill>
                              </w14:textFill>
                            </w:rPr>
                          </w:pPr>
                          <w:r>
                            <w:rPr>
                              <w:color w:val="808080"/>
                              <w:sz w:val="140"/>
                              <w:szCs w:val="140"/>
                              <w14:textFill>
                                <w14:solidFill>
                                  <w14:srgbClr w14:val="808080">
                                    <w14:alpha w14:val="50000"/>
                                  </w14:srgbClr>
                                </w14:solidFill>
                              </w14:textFill>
                            </w:rPr>
                            <w:t>ЖАЖ 946887701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E0C8D4" id="_x0000_t202" coordsize="21600,21600" o:spt="202" path="m,l,21600r21600,l21600,xe">
              <v:stroke joinstyle="miter"/>
              <v:path gradientshapeok="t" o:connecttype="rect"/>
            </v:shapetype>
            <v:shape id="Надпись 1" o:spid="_x0000_s1026" type="#_x0000_t202" style="position:absolute;margin-left:0;margin-top:0;width:566.6pt;height:79.2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" o:allowincell="f" filled="f" stroked="f">
              <v:stroke joinstyle="round"/>
              <o:lock v:ext="edit" shapetype="t"/>
              <v:textbox style="mso-fit-shape-to-text:t">
                <w:txbxContent>
                  <w:p w14:paraId="38F66225" w14:textId="77777777" w:rsidR="00AC3FAA" w:rsidRDefault="00AC3FAA" w:rsidP="00AC3FAA">
                    <w:pPr>
                      <w:jc w:val="center"/>
                      <w:rPr>
                        <w:color w:val="808080"/>
                        <w:sz w:val="140"/>
                        <w:szCs w:val="140"/>
                        <w14:textFill>
                          <w14:solidFill>
                            <w14:srgbClr w14:val="808080">
                              <w14:alpha w14:val="50000"/>
                            </w14:srgbClr>
                          </w14:solidFill>
                        </w14:textFill>
                      </w:rPr>
                    </w:pPr>
                    <w:r>
                      <w:rPr>
                        <w:color w:val="808080"/>
                        <w:sz w:val="140"/>
                        <w:szCs w:val="140"/>
                        <w14:textFill>
                          <w14:solidFill>
                            <w14:srgbClr w14:val="808080">
                              <w14:alpha w14:val="50000"/>
                            </w14:srgbClr>
                          </w14:solidFill>
                        </w14:textFill>
                      </w:rPr>
                      <w:t>ЖАЖ 946887701</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323512"/>
      <w:docPartObj>
        <w:docPartGallery w:val="Page Numbers (Top of Page)"/>
        <w:docPartUnique/>
      </w:docPartObj>
    </w:sdtPr>
    <w:sdtEndPr>
      <w:rPr>
        <w:rFonts w:ascii="Times New Roman" w:hAnsi="Times New Roman" w:cs="Times New Roman"/>
        <w:sz w:val="28"/>
        <w:szCs w:val="28"/>
      </w:rPr>
    </w:sdtEndPr>
    <w:sdtContent>
      <w:p w14:paraId="52CFFAE0" w14:textId="77777777" w:rsidR="00AC3FAA" w:rsidRPr="00106797" w:rsidRDefault="00AC3FAA">
        <w:pPr>
          <w:pStyle w:val="ac"/>
          <w:jc w:val="center"/>
          <w:rPr>
            <w:rFonts w:ascii="Times New Roman" w:hAnsi="Times New Roman" w:cs="Times New Roman"/>
            <w:sz w:val="28"/>
            <w:szCs w:val="28"/>
          </w:rPr>
        </w:pPr>
        <w:r w:rsidRPr="00106797">
          <w:rPr>
            <w:rFonts w:ascii="Times New Roman" w:hAnsi="Times New Roman" w:cs="Times New Roman"/>
            <w:sz w:val="28"/>
            <w:szCs w:val="28"/>
          </w:rPr>
          <w:fldChar w:fldCharType="begin"/>
        </w:r>
        <w:r w:rsidRPr="00106797">
          <w:rPr>
            <w:rFonts w:ascii="Times New Roman" w:hAnsi="Times New Roman" w:cs="Times New Roman"/>
            <w:sz w:val="28"/>
            <w:szCs w:val="28"/>
          </w:rPr>
          <w:instrText>PAGE   \* MERGEFORMAT</w:instrText>
        </w:r>
        <w:r w:rsidRPr="00106797">
          <w:rPr>
            <w:rFonts w:ascii="Times New Roman" w:hAnsi="Times New Roman" w:cs="Times New Roman"/>
            <w:sz w:val="28"/>
            <w:szCs w:val="28"/>
          </w:rPr>
          <w:fldChar w:fldCharType="separate"/>
        </w:r>
        <w:r>
          <w:rPr>
            <w:rFonts w:ascii="Times New Roman" w:hAnsi="Times New Roman" w:cs="Times New Roman"/>
            <w:noProof/>
            <w:sz w:val="28"/>
            <w:szCs w:val="28"/>
          </w:rPr>
          <w:t>2</w:t>
        </w:r>
        <w:r w:rsidRPr="00106797">
          <w:rPr>
            <w:rFonts w:ascii="Times New Roman" w:hAnsi="Times New Roman" w:cs="Times New Roman"/>
            <w:sz w:val="28"/>
            <w:szCs w:val="28"/>
          </w:rPr>
          <w:fldChar w:fldCharType="end"/>
        </w:r>
      </w:p>
    </w:sdtContent>
  </w:sdt>
  <w:p w14:paraId="0FD8454F" w14:textId="77777777" w:rsidR="00AC3FAA" w:rsidRDefault="00AC3FAA">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839277"/>
      <w:docPartObj>
        <w:docPartGallery w:val="Page Numbers (Top of Page)"/>
        <w:docPartUnique/>
      </w:docPartObj>
    </w:sdtPr>
    <w:sdtEndPr>
      <w:rPr>
        <w:rFonts w:ascii="Times New Roman" w:hAnsi="Times New Roman" w:cs="Times New Roman"/>
        <w:sz w:val="28"/>
        <w:szCs w:val="28"/>
      </w:rPr>
    </w:sdtEndPr>
    <w:sdtContent>
      <w:p w14:paraId="7B4E2A80" w14:textId="77777777" w:rsidR="00AC3FAA" w:rsidRPr="00106797" w:rsidRDefault="00AC3FAA">
        <w:pPr>
          <w:pStyle w:val="ac"/>
          <w:tabs>
            <w:tab w:val="clear" w:pos="4677"/>
          </w:tabs>
          <w:jc w:val="center"/>
          <w:rPr>
            <w:rFonts w:ascii="Times New Roman" w:hAnsi="Times New Roman" w:cs="Times New Roman"/>
            <w:sz w:val="28"/>
            <w:szCs w:val="28"/>
          </w:rPr>
        </w:pPr>
        <w:r w:rsidRPr="00106797">
          <w:rPr>
            <w:rFonts w:ascii="Times New Roman" w:hAnsi="Times New Roman" w:cs="Times New Roman"/>
            <w:sz w:val="28"/>
            <w:szCs w:val="28"/>
          </w:rPr>
          <w:fldChar w:fldCharType="begin"/>
        </w:r>
        <w:r w:rsidRPr="00106797">
          <w:rPr>
            <w:rFonts w:ascii="Times New Roman" w:hAnsi="Times New Roman" w:cs="Times New Roman"/>
            <w:sz w:val="28"/>
            <w:szCs w:val="28"/>
          </w:rPr>
          <w:instrText>PAGE   \* MERGEFORMAT</w:instrText>
        </w:r>
        <w:r w:rsidRPr="00106797">
          <w:rPr>
            <w:rFonts w:ascii="Times New Roman" w:hAnsi="Times New Roman" w:cs="Times New Roman"/>
            <w:sz w:val="28"/>
            <w:szCs w:val="28"/>
          </w:rPr>
          <w:fldChar w:fldCharType="separate"/>
        </w:r>
        <w:r>
          <w:rPr>
            <w:rFonts w:ascii="Times New Roman" w:hAnsi="Times New Roman" w:cs="Times New Roman"/>
            <w:noProof/>
            <w:sz w:val="28"/>
            <w:szCs w:val="28"/>
          </w:rPr>
          <w:t>6</w:t>
        </w:r>
        <w:r w:rsidRPr="00106797">
          <w:rPr>
            <w:rFonts w:ascii="Times New Roman" w:hAnsi="Times New Roman" w:cs="Times New Roman"/>
            <w:sz w:val="28"/>
            <w:szCs w:val="28"/>
          </w:rPr>
          <w:fldChar w:fldCharType="end"/>
        </w:r>
      </w:p>
    </w:sdtContent>
  </w:sdt>
  <w:p w14:paraId="00C16F48" w14:textId="77777777" w:rsidR="00AC3FAA" w:rsidRDefault="00AC3FAA">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FAA"/>
    <w:rsid w:val="0012484E"/>
    <w:rsid w:val="0031546B"/>
    <w:rsid w:val="0039373E"/>
    <w:rsid w:val="007946FD"/>
    <w:rsid w:val="00AC3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8000"/>
  <w15:chartTrackingRefBased/>
  <w15:docId w15:val="{08849FC5-61A6-4D01-9453-18B85B80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FAA"/>
    <w:rPr>
      <w:kern w:val="0"/>
      <w:lang w:val="ru-RU"/>
      <w14:ligatures w14:val="none"/>
    </w:rPr>
  </w:style>
  <w:style w:type="paragraph" w:styleId="1">
    <w:name w:val="heading 1"/>
    <w:basedOn w:val="a"/>
    <w:next w:val="a"/>
    <w:link w:val="10"/>
    <w:uiPriority w:val="9"/>
    <w:qFormat/>
    <w:rsid w:val="00AC3FAA"/>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2">
    <w:name w:val="heading 2"/>
    <w:basedOn w:val="a"/>
    <w:next w:val="a"/>
    <w:link w:val="20"/>
    <w:uiPriority w:val="9"/>
    <w:semiHidden/>
    <w:unhideWhenUsed/>
    <w:qFormat/>
    <w:rsid w:val="00AC3FAA"/>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3">
    <w:name w:val="heading 3"/>
    <w:basedOn w:val="a"/>
    <w:next w:val="a"/>
    <w:link w:val="30"/>
    <w:uiPriority w:val="9"/>
    <w:semiHidden/>
    <w:unhideWhenUsed/>
    <w:qFormat/>
    <w:rsid w:val="00AC3FAA"/>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4">
    <w:name w:val="heading 4"/>
    <w:basedOn w:val="a"/>
    <w:next w:val="a"/>
    <w:link w:val="40"/>
    <w:uiPriority w:val="9"/>
    <w:semiHidden/>
    <w:unhideWhenUsed/>
    <w:qFormat/>
    <w:rsid w:val="00AC3FAA"/>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5">
    <w:name w:val="heading 5"/>
    <w:basedOn w:val="a"/>
    <w:next w:val="a"/>
    <w:link w:val="50"/>
    <w:uiPriority w:val="9"/>
    <w:semiHidden/>
    <w:unhideWhenUsed/>
    <w:qFormat/>
    <w:rsid w:val="00AC3FAA"/>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6">
    <w:name w:val="heading 6"/>
    <w:basedOn w:val="a"/>
    <w:next w:val="a"/>
    <w:link w:val="60"/>
    <w:uiPriority w:val="9"/>
    <w:semiHidden/>
    <w:unhideWhenUsed/>
    <w:qFormat/>
    <w:rsid w:val="00AC3FA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AC3FAA"/>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AC3FAA"/>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AC3FAA"/>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3FAA"/>
    <w:rPr>
      <w:rFonts w:asciiTheme="majorHAnsi" w:eastAsiaTheme="majorEastAsia" w:hAnsiTheme="majorHAnsi" w:cstheme="majorBidi"/>
      <w:color w:val="2E74B5" w:themeColor="accent1" w:themeShade="BF"/>
      <w:sz w:val="40"/>
      <w:szCs w:val="40"/>
      <w:lang w:val="ru-RU"/>
    </w:rPr>
  </w:style>
  <w:style w:type="character" w:customStyle="1" w:styleId="20">
    <w:name w:val="Заголовок 2 Знак"/>
    <w:basedOn w:val="a0"/>
    <w:link w:val="2"/>
    <w:uiPriority w:val="9"/>
    <w:semiHidden/>
    <w:rsid w:val="00AC3FAA"/>
    <w:rPr>
      <w:rFonts w:asciiTheme="majorHAnsi" w:eastAsiaTheme="majorEastAsia" w:hAnsiTheme="majorHAnsi" w:cstheme="majorBidi"/>
      <w:color w:val="2E74B5" w:themeColor="accent1" w:themeShade="BF"/>
      <w:sz w:val="32"/>
      <w:szCs w:val="32"/>
      <w:lang w:val="ru-RU"/>
    </w:rPr>
  </w:style>
  <w:style w:type="character" w:customStyle="1" w:styleId="30">
    <w:name w:val="Заголовок 3 Знак"/>
    <w:basedOn w:val="a0"/>
    <w:link w:val="3"/>
    <w:uiPriority w:val="9"/>
    <w:semiHidden/>
    <w:rsid w:val="00AC3FAA"/>
    <w:rPr>
      <w:rFonts w:eastAsiaTheme="majorEastAsia" w:cstheme="majorBidi"/>
      <w:color w:val="2E74B5" w:themeColor="accent1" w:themeShade="BF"/>
      <w:sz w:val="28"/>
      <w:szCs w:val="28"/>
      <w:lang w:val="ru-RU"/>
    </w:rPr>
  </w:style>
  <w:style w:type="character" w:customStyle="1" w:styleId="40">
    <w:name w:val="Заголовок 4 Знак"/>
    <w:basedOn w:val="a0"/>
    <w:link w:val="4"/>
    <w:uiPriority w:val="9"/>
    <w:semiHidden/>
    <w:rsid w:val="00AC3FAA"/>
    <w:rPr>
      <w:rFonts w:eastAsiaTheme="majorEastAsia" w:cstheme="majorBidi"/>
      <w:i/>
      <w:iCs/>
      <w:color w:val="2E74B5" w:themeColor="accent1" w:themeShade="BF"/>
      <w:lang w:val="ru-RU"/>
    </w:rPr>
  </w:style>
  <w:style w:type="character" w:customStyle="1" w:styleId="50">
    <w:name w:val="Заголовок 5 Знак"/>
    <w:basedOn w:val="a0"/>
    <w:link w:val="5"/>
    <w:uiPriority w:val="9"/>
    <w:semiHidden/>
    <w:rsid w:val="00AC3FAA"/>
    <w:rPr>
      <w:rFonts w:eastAsiaTheme="majorEastAsia" w:cstheme="majorBidi"/>
      <w:color w:val="2E74B5" w:themeColor="accent1" w:themeShade="BF"/>
      <w:lang w:val="ru-RU"/>
    </w:rPr>
  </w:style>
  <w:style w:type="character" w:customStyle="1" w:styleId="60">
    <w:name w:val="Заголовок 6 Знак"/>
    <w:basedOn w:val="a0"/>
    <w:link w:val="6"/>
    <w:uiPriority w:val="9"/>
    <w:semiHidden/>
    <w:rsid w:val="00AC3FAA"/>
    <w:rPr>
      <w:rFonts w:eastAsiaTheme="majorEastAsia" w:cstheme="majorBidi"/>
      <w:i/>
      <w:iCs/>
      <w:color w:val="595959" w:themeColor="text1" w:themeTint="A6"/>
      <w:lang w:val="ru-RU"/>
    </w:rPr>
  </w:style>
  <w:style w:type="character" w:customStyle="1" w:styleId="70">
    <w:name w:val="Заголовок 7 Знак"/>
    <w:basedOn w:val="a0"/>
    <w:link w:val="7"/>
    <w:uiPriority w:val="9"/>
    <w:semiHidden/>
    <w:rsid w:val="00AC3FAA"/>
    <w:rPr>
      <w:rFonts w:eastAsiaTheme="majorEastAsia" w:cstheme="majorBidi"/>
      <w:color w:val="595959" w:themeColor="text1" w:themeTint="A6"/>
      <w:lang w:val="ru-RU"/>
    </w:rPr>
  </w:style>
  <w:style w:type="character" w:customStyle="1" w:styleId="80">
    <w:name w:val="Заголовок 8 Знак"/>
    <w:basedOn w:val="a0"/>
    <w:link w:val="8"/>
    <w:uiPriority w:val="9"/>
    <w:semiHidden/>
    <w:rsid w:val="00AC3FAA"/>
    <w:rPr>
      <w:rFonts w:eastAsiaTheme="majorEastAsia" w:cstheme="majorBidi"/>
      <w:i/>
      <w:iCs/>
      <w:color w:val="272727" w:themeColor="text1" w:themeTint="D8"/>
      <w:lang w:val="ru-RU"/>
    </w:rPr>
  </w:style>
  <w:style w:type="character" w:customStyle="1" w:styleId="90">
    <w:name w:val="Заголовок 9 Знак"/>
    <w:basedOn w:val="a0"/>
    <w:link w:val="9"/>
    <w:uiPriority w:val="9"/>
    <w:semiHidden/>
    <w:rsid w:val="00AC3FAA"/>
    <w:rPr>
      <w:rFonts w:eastAsiaTheme="majorEastAsia" w:cstheme="majorBidi"/>
      <w:color w:val="272727" w:themeColor="text1" w:themeTint="D8"/>
      <w:lang w:val="ru-RU"/>
    </w:rPr>
  </w:style>
  <w:style w:type="paragraph" w:styleId="a3">
    <w:name w:val="Title"/>
    <w:basedOn w:val="a"/>
    <w:next w:val="a"/>
    <w:link w:val="a4"/>
    <w:uiPriority w:val="10"/>
    <w:qFormat/>
    <w:rsid w:val="00AC3FA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AC3FAA"/>
    <w:rPr>
      <w:rFonts w:asciiTheme="majorHAnsi" w:eastAsiaTheme="majorEastAsia" w:hAnsiTheme="majorHAnsi" w:cstheme="majorBidi"/>
      <w:spacing w:val="-10"/>
      <w:kern w:val="28"/>
      <w:sz w:val="56"/>
      <w:szCs w:val="56"/>
      <w:lang w:val="ru-RU"/>
    </w:rPr>
  </w:style>
  <w:style w:type="paragraph" w:styleId="a5">
    <w:name w:val="Subtitle"/>
    <w:basedOn w:val="a"/>
    <w:next w:val="a"/>
    <w:link w:val="a6"/>
    <w:uiPriority w:val="11"/>
    <w:qFormat/>
    <w:rsid w:val="00AC3FA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AC3FAA"/>
    <w:rPr>
      <w:rFonts w:eastAsiaTheme="majorEastAsia" w:cstheme="majorBidi"/>
      <w:color w:val="595959" w:themeColor="text1" w:themeTint="A6"/>
      <w:spacing w:val="15"/>
      <w:sz w:val="28"/>
      <w:szCs w:val="28"/>
      <w:lang w:val="ru-RU"/>
    </w:rPr>
  </w:style>
  <w:style w:type="paragraph" w:styleId="21">
    <w:name w:val="Quote"/>
    <w:basedOn w:val="a"/>
    <w:next w:val="a"/>
    <w:link w:val="22"/>
    <w:uiPriority w:val="29"/>
    <w:qFormat/>
    <w:rsid w:val="00AC3FAA"/>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AC3FAA"/>
    <w:rPr>
      <w:i/>
      <w:iCs/>
      <w:color w:val="404040" w:themeColor="text1" w:themeTint="BF"/>
      <w:lang w:val="ru-RU"/>
    </w:rPr>
  </w:style>
  <w:style w:type="paragraph" w:styleId="a7">
    <w:name w:val="List Paragraph"/>
    <w:basedOn w:val="a"/>
    <w:uiPriority w:val="34"/>
    <w:qFormat/>
    <w:rsid w:val="00AC3FAA"/>
    <w:pPr>
      <w:ind w:left="720"/>
      <w:contextualSpacing/>
    </w:pPr>
    <w:rPr>
      <w:kern w:val="2"/>
      <w14:ligatures w14:val="standardContextual"/>
    </w:rPr>
  </w:style>
  <w:style w:type="character" w:styleId="a8">
    <w:name w:val="Intense Emphasis"/>
    <w:basedOn w:val="a0"/>
    <w:uiPriority w:val="21"/>
    <w:qFormat/>
    <w:rsid w:val="00AC3FAA"/>
    <w:rPr>
      <w:i/>
      <w:iCs/>
      <w:color w:val="2E74B5" w:themeColor="accent1" w:themeShade="BF"/>
    </w:rPr>
  </w:style>
  <w:style w:type="paragraph" w:styleId="a9">
    <w:name w:val="Intense Quote"/>
    <w:basedOn w:val="a"/>
    <w:next w:val="a"/>
    <w:link w:val="aa"/>
    <w:uiPriority w:val="30"/>
    <w:qFormat/>
    <w:rsid w:val="00AC3FA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aa">
    <w:name w:val="Выделенная цитата Знак"/>
    <w:basedOn w:val="a0"/>
    <w:link w:val="a9"/>
    <w:uiPriority w:val="30"/>
    <w:rsid w:val="00AC3FAA"/>
    <w:rPr>
      <w:i/>
      <w:iCs/>
      <w:color w:val="2E74B5" w:themeColor="accent1" w:themeShade="BF"/>
      <w:lang w:val="ru-RU"/>
    </w:rPr>
  </w:style>
  <w:style w:type="character" w:styleId="ab">
    <w:name w:val="Intense Reference"/>
    <w:basedOn w:val="a0"/>
    <w:uiPriority w:val="32"/>
    <w:qFormat/>
    <w:rsid w:val="00AC3FAA"/>
    <w:rPr>
      <w:b/>
      <w:bCs/>
      <w:smallCaps/>
      <w:color w:val="2E74B5" w:themeColor="accent1" w:themeShade="BF"/>
      <w:spacing w:val="5"/>
    </w:rPr>
  </w:style>
  <w:style w:type="paragraph" w:styleId="ac">
    <w:name w:val="header"/>
    <w:basedOn w:val="a"/>
    <w:link w:val="ad"/>
    <w:unhideWhenUsed/>
    <w:qFormat/>
    <w:rsid w:val="00AC3FAA"/>
    <w:pPr>
      <w:tabs>
        <w:tab w:val="center" w:pos="4677"/>
        <w:tab w:val="right" w:pos="9355"/>
      </w:tabs>
      <w:spacing w:after="0" w:line="240" w:lineRule="auto"/>
    </w:pPr>
  </w:style>
  <w:style w:type="character" w:customStyle="1" w:styleId="ad">
    <w:name w:val="Верхний колонтитул Знак"/>
    <w:basedOn w:val="a0"/>
    <w:link w:val="ac"/>
    <w:rsid w:val="00AC3FAA"/>
    <w:rPr>
      <w:kern w:val="0"/>
      <w:lang w:val="ru-RU"/>
      <w14:ligatures w14:val="none"/>
    </w:rPr>
  </w:style>
  <w:style w:type="paragraph" w:styleId="ae">
    <w:name w:val="footer"/>
    <w:basedOn w:val="a"/>
    <w:link w:val="af"/>
    <w:uiPriority w:val="99"/>
    <w:unhideWhenUsed/>
    <w:rsid w:val="00AC3FAA"/>
    <w:pPr>
      <w:tabs>
        <w:tab w:val="center" w:pos="4844"/>
        <w:tab w:val="right" w:pos="9689"/>
      </w:tabs>
      <w:spacing w:after="0" w:line="240" w:lineRule="auto"/>
    </w:pPr>
  </w:style>
  <w:style w:type="character" w:customStyle="1" w:styleId="af">
    <w:name w:val="Нижний колонтитул Знак"/>
    <w:basedOn w:val="a0"/>
    <w:link w:val="ae"/>
    <w:uiPriority w:val="99"/>
    <w:rsid w:val="00AC3FAA"/>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1054</Words>
  <Characters>6011</Characters>
  <Application>Microsoft Office Word</Application>
  <DocSecurity>0</DocSecurity>
  <Lines>50</Lines>
  <Paragraphs>14</Paragraphs>
  <ScaleCrop>false</ScaleCrop>
  <Company>National Bank of Kazakhstan</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Аружан Лұқпан</dc:creator>
  <cp:keywords/>
  <dc:description/>
  <cp:lastModifiedBy>Аружан Лұқпан</cp:lastModifiedBy>
  <cp:revision>1</cp:revision>
  <dcterms:created xsi:type="dcterms:W3CDTF">2026-08-12T07:16:00Z</dcterms:created>
  <dcterms:modified xsi:type="dcterms:W3CDTF">2026-08-12T07:17:00Z</dcterms:modified>
</cp:coreProperties>
</file>