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B3C" w:rsidRDefault="00261B3C" w:rsidP="00261B3C">
      <w:pPr>
        <w:pStyle w:val="pr"/>
      </w:pPr>
      <w:r>
        <w:t>Приложение 1</w:t>
      </w:r>
    </w:p>
    <w:p w:rsidR="00261B3C" w:rsidRDefault="00261B3C" w:rsidP="00261B3C">
      <w:pPr>
        <w:pStyle w:val="pr"/>
      </w:pPr>
      <w:r>
        <w:t>к форме отчета об отдельных</w:t>
      </w:r>
    </w:p>
    <w:p w:rsidR="00261B3C" w:rsidRDefault="00261B3C" w:rsidP="00261B3C">
      <w:pPr>
        <w:pStyle w:val="pr"/>
      </w:pPr>
      <w:r>
        <w:t>показателях деятельности банка</w:t>
      </w:r>
    </w:p>
    <w:p w:rsidR="00261B3C" w:rsidRDefault="00261B3C" w:rsidP="00261B3C">
      <w:pPr>
        <w:pStyle w:val="pj"/>
      </w:pPr>
      <w:r>
        <w:t> </w:t>
      </w:r>
    </w:p>
    <w:p w:rsidR="00261B3C" w:rsidRDefault="00261B3C" w:rsidP="00261B3C">
      <w:pPr>
        <w:pStyle w:val="pc"/>
      </w:pPr>
      <w:r>
        <w:t> </w:t>
      </w:r>
    </w:p>
    <w:p w:rsidR="00261B3C" w:rsidRDefault="00261B3C" w:rsidP="00261B3C">
      <w:pPr>
        <w:pStyle w:val="pc"/>
      </w:pPr>
      <w:r>
        <w:t>Пояснение по заполнению формы административных данных</w:t>
      </w:r>
    </w:p>
    <w:p w:rsidR="00261B3C" w:rsidRDefault="00261B3C" w:rsidP="00261B3C">
      <w:pPr>
        <w:pStyle w:val="pc"/>
      </w:pPr>
      <w:r>
        <w:t> </w:t>
      </w:r>
    </w:p>
    <w:p w:rsidR="00261B3C" w:rsidRDefault="00261B3C" w:rsidP="00261B3C">
      <w:pPr>
        <w:pStyle w:val="pc"/>
      </w:pPr>
      <w:r>
        <w:t>Отчет об отдельных показателях деятельности банка</w:t>
      </w:r>
    </w:p>
    <w:p w:rsidR="00261B3C" w:rsidRDefault="00261B3C" w:rsidP="00261B3C">
      <w:pPr>
        <w:pStyle w:val="pc"/>
      </w:pPr>
      <w:r>
        <w:t>(индекс - ADD, периодичность - ежемесячная)</w:t>
      </w:r>
    </w:p>
    <w:p w:rsidR="00261B3C" w:rsidRDefault="00261B3C" w:rsidP="00261B3C">
      <w:pPr>
        <w:pStyle w:val="pc"/>
      </w:pPr>
      <w:r>
        <w:t> </w:t>
      </w:r>
    </w:p>
    <w:p w:rsidR="00261B3C" w:rsidRDefault="00261B3C" w:rsidP="00261B3C">
      <w:pPr>
        <w:pStyle w:val="pc"/>
      </w:pPr>
      <w:r>
        <w:t> </w:t>
      </w:r>
    </w:p>
    <w:p w:rsidR="00261B3C" w:rsidRDefault="00261B3C" w:rsidP="00261B3C">
      <w:pPr>
        <w:pStyle w:val="pc"/>
      </w:pPr>
      <w:r>
        <w:rPr>
          <w:rStyle w:val="s1"/>
        </w:rPr>
        <w:t>Глава 1. Общие положения</w:t>
      </w:r>
    </w:p>
    <w:p w:rsidR="00261B3C" w:rsidRDefault="00261B3C" w:rsidP="00261B3C">
      <w:pPr>
        <w:pStyle w:val="pj"/>
      </w:pPr>
      <w:r>
        <w:t> </w:t>
      </w:r>
    </w:p>
    <w:p w:rsidR="00261B3C" w:rsidRDefault="00261B3C" w:rsidP="00261B3C">
      <w:pPr>
        <w:pStyle w:val="pj"/>
      </w:pPr>
      <w:r>
        <w:t>1. Настоящее пояснение (далее - Пояснение) определяет единые требования по заполнению формы, предназначенной для сбора административных данных, «Отчет об отдельных показателях деятельности банка» (далее - Форма).</w:t>
      </w:r>
    </w:p>
    <w:p w:rsidR="00261B3C" w:rsidRDefault="00261B3C" w:rsidP="00261B3C">
      <w:pPr>
        <w:pStyle w:val="pj"/>
      </w:pPr>
      <w:r>
        <w:t xml:space="preserve">2. Форма разработана в соответствии с </w:t>
      </w:r>
      <w:hyperlink r:id="rId4" w:history="1">
        <w:r>
          <w:rPr>
            <w:rStyle w:val="a3"/>
            <w:color w:val="000080"/>
          </w:rPr>
          <w:t>подпунктом 65-2) части второй статьи 15</w:t>
        </w:r>
      </w:hyperlink>
      <w:r>
        <w:t xml:space="preserve"> Закона Республики Казахстан от 30 марта 1995 года «О Национальном Банке Республики Казахстан» и </w:t>
      </w:r>
      <w:hyperlink r:id="rId5" w:history="1">
        <w:r>
          <w:rPr>
            <w:rStyle w:val="a3"/>
            <w:color w:val="000080"/>
          </w:rPr>
          <w:t>пунктом 1 статьи 54</w:t>
        </w:r>
      </w:hyperlink>
      <w:r>
        <w:t xml:space="preserve"> Закона Республики Казахстан от 31 августа 1995 года «О банках и банковской деятельности в Республике Казахстан».</w:t>
      </w:r>
    </w:p>
    <w:p w:rsidR="00261B3C" w:rsidRDefault="00261B3C" w:rsidP="00261B3C">
      <w:pPr>
        <w:pStyle w:val="pj"/>
      </w:pPr>
      <w:r>
        <w:t>3. Форма составляется банками второго уровня ежемесячно по состоянию на конец отчетного дня.</w:t>
      </w:r>
    </w:p>
    <w:p w:rsidR="00261B3C" w:rsidRDefault="00261B3C" w:rsidP="00261B3C">
      <w:pPr>
        <w:pStyle w:val="pj"/>
      </w:pPr>
      <w:r>
        <w:t>Единицей измерения, используемой при заполнении Формы, является тенге. Стоимостные показатели указываются в числах с двумя знаками после запятой.</w:t>
      </w:r>
    </w:p>
    <w:p w:rsidR="00261B3C" w:rsidRDefault="00261B3C" w:rsidP="00261B3C">
      <w:pPr>
        <w:pStyle w:val="pj"/>
      </w:pPr>
      <w:r>
        <w:t>4. Форму подписывают руководитель или лицо, на которое возложена функция по подписанию отчета, и исполнитель.</w:t>
      </w:r>
    </w:p>
    <w:p w:rsidR="00261B3C" w:rsidRDefault="00261B3C" w:rsidP="00261B3C">
      <w:pPr>
        <w:pStyle w:val="pj"/>
      </w:pPr>
      <w:r>
        <w:t>5. При заполнении формы коды указываются в соответствии со справочниками, используемыми в информационной системе, посредством которой представляется Форма, даты указываются в формате: «ДД.ММ.ГГГГ», где «ГГГГ» - год, «ММ» - месяц, «ДД» - день.</w:t>
      </w:r>
    </w:p>
    <w:p w:rsidR="00261B3C" w:rsidRDefault="00261B3C" w:rsidP="00261B3C">
      <w:pPr>
        <w:pStyle w:val="pj"/>
      </w:pPr>
      <w:r>
        <w:t>6. Номера счетов в Форме и Пояснении указываются в соответствии с Типовым планом счетов бухгалтерского учета в банках второго уровня, ипотечных организациях, акционерном обществе «Банк Развития Казахстана» и филиалах банков-нерезидентов Республики Казахстан, утвержденным постановлением Правления Национального Банка Республики Казахстан от 31 января 2011 года № 3, зарегистрированным в Реестре государственной регистрации нормативных правовых актов под № 6793 (далее - Типовой план счетов банков).</w:t>
      </w:r>
    </w:p>
    <w:p w:rsidR="00261B3C" w:rsidRDefault="00261B3C" w:rsidP="00261B3C">
      <w:pPr>
        <w:pStyle w:val="pj"/>
      </w:pPr>
      <w:r>
        <w:t>7. Все показатели являются обязательными для заполнения, за исключением указанных в Пояснении случаев, когда показатель не представляется.</w:t>
      </w:r>
    </w:p>
    <w:p w:rsidR="00261B3C" w:rsidRDefault="00261B3C" w:rsidP="00261B3C">
      <w:pPr>
        <w:pStyle w:val="pc"/>
      </w:pPr>
      <w:r>
        <w:rPr>
          <w:rStyle w:val="s1"/>
        </w:rPr>
        <w:t> </w:t>
      </w:r>
    </w:p>
    <w:p w:rsidR="00261B3C" w:rsidRDefault="00261B3C" w:rsidP="00261B3C">
      <w:pPr>
        <w:pStyle w:val="pc"/>
      </w:pPr>
      <w:r>
        <w:rPr>
          <w:rStyle w:val="s1"/>
        </w:rPr>
        <w:t> </w:t>
      </w:r>
    </w:p>
    <w:p w:rsidR="00261B3C" w:rsidRDefault="00261B3C" w:rsidP="00261B3C">
      <w:pPr>
        <w:pStyle w:val="pc"/>
      </w:pPr>
      <w:r>
        <w:rPr>
          <w:rStyle w:val="s1"/>
        </w:rPr>
        <w:t>Глава 2. Пояснение по заполнению Формы</w:t>
      </w:r>
    </w:p>
    <w:p w:rsidR="00261B3C" w:rsidRDefault="00261B3C" w:rsidP="00261B3C">
      <w:pPr>
        <w:pStyle w:val="pj"/>
      </w:pPr>
      <w:r>
        <w:t> </w:t>
      </w:r>
    </w:p>
    <w:p w:rsidR="00261B3C" w:rsidRDefault="00261B3C" w:rsidP="00261B3C">
      <w:pPr>
        <w:pStyle w:val="pj"/>
      </w:pPr>
      <w:r>
        <w:t>8. В Форме указываются сведения по отдельным показателям деятельности банка второго уровня, не включенным в другие формы отчетов, предусмотренные настоящим постановлением.</w:t>
      </w:r>
    </w:p>
    <w:p w:rsidR="00261B3C" w:rsidRDefault="00261B3C" w:rsidP="00261B3C">
      <w:pPr>
        <w:pStyle w:val="pj"/>
      </w:pPr>
      <w:r>
        <w:t>9. В строке 1 значение выбирается из справочника, созданного и размещенного в информационной системе, посредством которой представляется Форма. Расшифровка кодов показателей деятельности банка второго уровня приведена в приложении 2 к Форме.</w:t>
      </w:r>
    </w:p>
    <w:p w:rsidR="00261B3C" w:rsidRDefault="00261B3C" w:rsidP="00261B3C">
      <w:pPr>
        <w:pStyle w:val="pj"/>
      </w:pPr>
      <w:r>
        <w:t xml:space="preserve">10. Данные по кодам 8713 и 8714 указываются только исламскими банками, осуществляющими деятельность, предусмотренную главой 4-1 Закона Республики Казахстан от 31 августа 1995 года «О банках и банковской деятельности в Республике </w:t>
      </w:r>
      <w:r>
        <w:lastRenderedPageBreak/>
        <w:t>Казахстан». Сумма на конец дня (периода) по кодам 8713 и 8714 соответствует сумме остатков по балансовым счетам 1426 «Требования к клиенту по операциям финансирования торговой деятельности» и 1427 «Просроченная задолженность по операциям финансирования торговой деятельности» в соответствии с Типовым планом счетов банков.</w:t>
      </w:r>
    </w:p>
    <w:p w:rsidR="00261B3C" w:rsidRDefault="00261B3C" w:rsidP="00261B3C">
      <w:pPr>
        <w:pStyle w:val="pj"/>
      </w:pPr>
      <w:r>
        <w:t>11. Данные по кодам 8713, 8714, 8721, 8722, 8723, 8724, 8725, 8726, 8727, 8728, 8729, 8730, 8731, 8732, 8733, 8734, 8735, 8736, 8737, 8738, 8739, 8740, 8741, 8742, 8743 и 8744 указываются только за последний рабочий день отчетного месяца, по другим кодам - за каждый рабочий день отчетного месяца.</w:t>
      </w:r>
    </w:p>
    <w:p w:rsidR="00261B3C" w:rsidRDefault="00261B3C" w:rsidP="00261B3C">
      <w:pPr>
        <w:pStyle w:val="pj"/>
      </w:pPr>
      <w:r>
        <w:t>12. Данные по кодам 8715, 8716, 8717, 8718, 8719, 8720, 8732, 8733, 8734 и 8735 формируются в соответствии с постановлением Правления Национального Банка Республики Казахстан от 28 декабря 2018 года № 317 «Об установлении факторов, влияющих на ухудшение финансового положения банка и банковского конгломерата, филиала банка-нерезидента Республики Казахстан, а также утверждении Правил одобрения плана мероприятий, предусматривающего меры раннего реагирования, и Методики определения факторов, влияющих на ухудшение финансового положения банка (банковского конгломерата), филиала банка-нерезидента Республики Казахстан», зарегистрированным в Реестре государственной регистрации нормативных правовых актов под № 18186.</w:t>
      </w:r>
    </w:p>
    <w:p w:rsidR="00261B3C" w:rsidRDefault="00261B3C" w:rsidP="00261B3C">
      <w:pPr>
        <w:pStyle w:val="pj"/>
      </w:pPr>
      <w:r>
        <w:t>13. Коды 8715 и 8716 включают государственные ценные бумаги Республики Казахстан, выпущенные Правительством Республики Казахстан, Национальным Банком Республики Казахстан и местными исполнительными органами.</w:t>
      </w:r>
    </w:p>
    <w:p w:rsidR="00261B3C" w:rsidRDefault="00261B3C" w:rsidP="00261B3C">
      <w:pPr>
        <w:pStyle w:val="pj"/>
      </w:pPr>
      <w:r>
        <w:t>14. По коду 8717 указываются необремененные ценные бумаги, выпущенные акционерным обществом «Фонд национального благосостояния «</w:t>
      </w:r>
      <w:proofErr w:type="spellStart"/>
      <w:r>
        <w:t>Самрук-Қазына</w:t>
      </w:r>
      <w:proofErr w:type="spellEnd"/>
      <w:r>
        <w:t>» и акционерным обществом «Национальный управляющий холдинг «</w:t>
      </w:r>
      <w:proofErr w:type="spellStart"/>
      <w:r>
        <w:t>Байтерек</w:t>
      </w:r>
      <w:proofErr w:type="spellEnd"/>
      <w:r>
        <w:t>», без учета ценных бумаг, выпущенных дочерними организациями указанных акционерных обществ.</w:t>
      </w:r>
    </w:p>
    <w:p w:rsidR="00261B3C" w:rsidRDefault="00261B3C" w:rsidP="00261B3C">
      <w:pPr>
        <w:pStyle w:val="pj"/>
      </w:pPr>
      <w:r>
        <w:t>15. По кодам 8715, 8716 и 8717 отражается балансовая стоимость ценных бумаг (номинальная стоимость, за вычетом резервов (провизий), сформированных в соответствии с международными стандартами финансовой отчетности, с учетом начисленного вознаграждения, положительных (отрицательных) корректировок, дисконтов и премий), за минусом ценных бумаг, проданных банком второго уровня на условиях их обратного выкупа или переданных в залог или обремененных иным образом.</w:t>
      </w:r>
    </w:p>
    <w:p w:rsidR="00261B3C" w:rsidRDefault="00261B3C" w:rsidP="00261B3C">
      <w:pPr>
        <w:pStyle w:val="pj"/>
      </w:pPr>
      <w:r>
        <w:t>Остатки по кодам 8716 и 8717 соответствуют стоимости необремененных государственных ценных бумаг Республики Казахстан, выпущенных Правительством Республики Казахстан и Национальным Банком Республики Казахстан, стоимости ценных бумаг, выпущенных акционерным обществом «Фонд национального благосостояния «</w:t>
      </w:r>
      <w:proofErr w:type="spellStart"/>
      <w:r>
        <w:t>Самрук-Қазына</w:t>
      </w:r>
      <w:proofErr w:type="spellEnd"/>
      <w:r>
        <w:t>» и акционерным обществом «Национальный управляющий холдинг «</w:t>
      </w:r>
      <w:proofErr w:type="spellStart"/>
      <w:r>
        <w:t>Байтерек</w:t>
      </w:r>
      <w:proofErr w:type="spellEnd"/>
      <w:r>
        <w:t>», отраженных в отчете о структуре портфеля ценных бумаг по форме согласно приложению 6 к настоящему постановлению.</w:t>
      </w:r>
    </w:p>
    <w:p w:rsidR="00261B3C" w:rsidRDefault="00261B3C" w:rsidP="00261B3C">
      <w:pPr>
        <w:pStyle w:val="pj"/>
      </w:pPr>
      <w:r>
        <w:t>16. Суммы по кодам 8718 и 8719 включают: по однодневному свопу - требования (обязательства) на дату заключения, по двухдневному свопу - требования (обязательства) на дату заключения и на следующий день после даты заключения свопа.</w:t>
      </w:r>
    </w:p>
    <w:p w:rsidR="00261B3C" w:rsidRDefault="00261B3C" w:rsidP="00261B3C">
      <w:pPr>
        <w:pStyle w:val="pj"/>
      </w:pPr>
      <w:r>
        <w:t xml:space="preserve">17. По кодам 8721, 8722, 8723, 8726 и 8727 указываются суммы, учитываемые как на балансовых, так и </w:t>
      </w:r>
      <w:proofErr w:type="spellStart"/>
      <w:r>
        <w:t>внебалансовых</w:t>
      </w:r>
      <w:proofErr w:type="spellEnd"/>
      <w:r>
        <w:t xml:space="preserve"> счетах.</w:t>
      </w:r>
    </w:p>
    <w:p w:rsidR="00261B3C" w:rsidRDefault="00261B3C" w:rsidP="00261B3C">
      <w:pPr>
        <w:pStyle w:val="pj"/>
      </w:pPr>
      <w:r>
        <w:t>18. По кодам 8728 и 8731 указывается сумма резервов (провизий), сформированных по состоянию на отчетную дату.</w:t>
      </w:r>
    </w:p>
    <w:p w:rsidR="00261B3C" w:rsidRDefault="00261B3C" w:rsidP="00261B3C">
      <w:pPr>
        <w:pStyle w:val="pj"/>
      </w:pPr>
      <w:r>
        <w:t>19. По кодам 8729 и 8730 указываются суммы, учитываемые по группам счетов 1400 «Требования к клиентам» и 1700 «Начисленные доходы, связанные с получением вознаграждения» в соответствии с Типовым планом счетов банков.</w:t>
      </w:r>
    </w:p>
    <w:p w:rsidR="00261B3C" w:rsidRDefault="00261B3C" w:rsidP="00261B3C">
      <w:pPr>
        <w:pStyle w:val="pj"/>
      </w:pPr>
      <w:r>
        <w:t xml:space="preserve">20. По коду 8732 указывается сумма по чистым классифицированным займам (займы банкам и организациям, осуществляющим отдельные виды банковских операций, займы физическим лицам, включая займы индивидуальным предпринимателям, займы </w:t>
      </w:r>
      <w:r>
        <w:lastRenderedPageBreak/>
        <w:t>юридическим лицам, включая займы субъектам малого и среднего предпринимательства, и операции обратное РЕПО), за вычетом созданных по ним резервов.</w:t>
      </w:r>
    </w:p>
    <w:p w:rsidR="00261B3C" w:rsidRDefault="00261B3C" w:rsidP="00261B3C">
      <w:pPr>
        <w:pStyle w:val="pj"/>
      </w:pPr>
      <w:r>
        <w:t>Под чистыми классифицированными займами понимается балансовая стоимость займов (основной долг с учетом дисконтов (премий), положительных (отрицательных) корректировок, начисленного вознаграждения и созданных по ним резервов), по которым согласно данным бухгалтерского учета сформированы резервы на уровне более 10 (десяти) процентов.</w:t>
      </w:r>
    </w:p>
    <w:p w:rsidR="00261B3C" w:rsidRDefault="00261B3C" w:rsidP="00261B3C">
      <w:pPr>
        <w:pStyle w:val="pj"/>
      </w:pPr>
      <w:r>
        <w:t>21. По коду 8733 указывается сумма по классифицированным займам (займы банкам и организациям, осуществляющим отдельные виды банковских операций, займы физическим лицам, включая займы индивидуальным предпринимателям, займы юридическим лицам, включая займы субъектам малого и среднего предпринимательства, и операции обратное РЕПО), без учета сформированных резервов по ним.</w:t>
      </w:r>
    </w:p>
    <w:p w:rsidR="00261B3C" w:rsidRDefault="00261B3C" w:rsidP="00261B3C">
      <w:pPr>
        <w:pStyle w:val="pj"/>
      </w:pPr>
      <w:r>
        <w:t>Под классифицированными займами понимается сумма основного долга, по которым согласно данным бухгалтерского учета сформированы резервы на уровне более 10 (десяти) процентов.</w:t>
      </w:r>
    </w:p>
    <w:p w:rsidR="00261B3C" w:rsidRDefault="00261B3C" w:rsidP="00261B3C">
      <w:pPr>
        <w:pStyle w:val="pj"/>
      </w:pPr>
      <w:r>
        <w:t>22. По коду 8735 указывается сумма по классифицированной дебиторской задолженности без учета сформированных резервов по ней.</w:t>
      </w:r>
    </w:p>
    <w:p w:rsidR="00261B3C" w:rsidRDefault="00261B3C" w:rsidP="00261B3C">
      <w:pPr>
        <w:pStyle w:val="pj"/>
      </w:pPr>
      <w:r>
        <w:t>Под классифицированной дебиторской задолженностью понимается дебиторская задолженность, по которой согласно данным бухгалтерского учета сформированы резервы на уровне более 10 (десяти) процентов. В расчет классифицированной дебиторской задолженности включается сумма основного долга.</w:t>
      </w:r>
    </w:p>
    <w:p w:rsidR="00261B3C" w:rsidRDefault="00261B3C" w:rsidP="00261B3C">
      <w:pPr>
        <w:pStyle w:val="pj"/>
      </w:pPr>
      <w:r>
        <w:t>23. По коду 8736 указывается количество работников, занятых полный рабочий день (двое работников с частичной занятостью считаются как один работник, занятый полный рабочий день).</w:t>
      </w:r>
    </w:p>
    <w:p w:rsidR="00261B3C" w:rsidRDefault="00261B3C" w:rsidP="00261B3C">
      <w:pPr>
        <w:pStyle w:val="pj"/>
      </w:pPr>
      <w:r>
        <w:t>24. По кодам 8741 и 8742 указываются сумма основного долга и (или) начисленного вознаграждения соответственно по приобретенным или созданным кредитно-обесцененным финансовым активам (по приобретенным или созданным финансовым активам, по которым имелось кредитное обесценение на момент первоначального признания) в соответствии с Международным стандартом финансовой отчетности (IFRS) 9 «Финансовые инструменты».</w:t>
      </w:r>
    </w:p>
    <w:p w:rsidR="00261B3C" w:rsidRDefault="00261B3C" w:rsidP="00261B3C">
      <w:pPr>
        <w:pStyle w:val="pj"/>
      </w:pPr>
      <w:r>
        <w:t>25. По коду 8743 указывается сумма активов со сроком до погашения до 1 (одного) года включительно, по которым просроченная задолженность по основному долгу и (или) начисленному вознаграждению отсутствует или составляет не более 30 (тридцати) дней, включая:</w:t>
      </w:r>
    </w:p>
    <w:p w:rsidR="00261B3C" w:rsidRDefault="00261B3C" w:rsidP="00261B3C">
      <w:pPr>
        <w:pStyle w:val="pj"/>
      </w:pPr>
      <w:r>
        <w:t>займы, предоставленные юридическим и физическим лицам (за вычетом резервов (провизий);</w:t>
      </w:r>
    </w:p>
    <w:p w:rsidR="00261B3C" w:rsidRDefault="00261B3C" w:rsidP="00261B3C">
      <w:pPr>
        <w:pStyle w:val="pj"/>
      </w:pPr>
      <w:r>
        <w:t>требования к банкам (за вычетом резервов (провизий);</w:t>
      </w:r>
    </w:p>
    <w:p w:rsidR="00261B3C" w:rsidRDefault="00261B3C" w:rsidP="00261B3C">
      <w:pPr>
        <w:pStyle w:val="pj"/>
      </w:pPr>
      <w:r>
        <w:t>требования к Национальному Банку Республики Казахстан;</w:t>
      </w:r>
    </w:p>
    <w:p w:rsidR="00261B3C" w:rsidRDefault="00261B3C" w:rsidP="00261B3C">
      <w:pPr>
        <w:pStyle w:val="pj"/>
      </w:pPr>
      <w:r>
        <w:t>ценные бумаги (за вычетом резервов (провизий);</w:t>
      </w:r>
    </w:p>
    <w:p w:rsidR="00261B3C" w:rsidRDefault="00261B3C" w:rsidP="00261B3C">
      <w:pPr>
        <w:pStyle w:val="pj"/>
      </w:pPr>
      <w:r>
        <w:t>операции обратное РЕПО (за вычетом резервов (провизий);</w:t>
      </w:r>
    </w:p>
    <w:p w:rsidR="00261B3C" w:rsidRDefault="00261B3C" w:rsidP="00261B3C">
      <w:pPr>
        <w:pStyle w:val="pj"/>
      </w:pPr>
      <w:r>
        <w:t>субординированный долг (за вычетом резервов (провизий);</w:t>
      </w:r>
    </w:p>
    <w:p w:rsidR="00261B3C" w:rsidRDefault="00261B3C" w:rsidP="00261B3C">
      <w:pPr>
        <w:pStyle w:val="pj"/>
      </w:pPr>
      <w:r>
        <w:t>прочие финансовые активы.</w:t>
      </w:r>
    </w:p>
    <w:p w:rsidR="00261B3C" w:rsidRDefault="00261B3C" w:rsidP="00261B3C">
      <w:pPr>
        <w:pStyle w:val="pj"/>
      </w:pPr>
      <w:r>
        <w:t>К прочим финансовым активам относятся суммы, отраженные на счетах Типового плана счетов банков:</w:t>
      </w:r>
    </w:p>
    <w:p w:rsidR="00261B3C" w:rsidRDefault="00261B3C" w:rsidP="00261B3C">
      <w:pPr>
        <w:pStyle w:val="pj"/>
      </w:pPr>
      <w:r>
        <w:t>1753 «Начисленные доходы по операциям с производными финансовыми инструментами»;</w:t>
      </w:r>
    </w:p>
    <w:p w:rsidR="00261B3C" w:rsidRDefault="00261B3C" w:rsidP="00261B3C">
      <w:pPr>
        <w:pStyle w:val="pj"/>
      </w:pPr>
      <w:r>
        <w:t>1855 «Дебиторы по документарным расчетам»;</w:t>
      </w:r>
    </w:p>
    <w:p w:rsidR="00261B3C" w:rsidRDefault="00261B3C" w:rsidP="00261B3C">
      <w:pPr>
        <w:pStyle w:val="pj"/>
      </w:pPr>
      <w:r>
        <w:t>1860 «Прочие дебиторы по банковской деятельности»;</w:t>
      </w:r>
    </w:p>
    <w:p w:rsidR="00261B3C" w:rsidRDefault="00261B3C" w:rsidP="00261B3C">
      <w:pPr>
        <w:pStyle w:val="pj"/>
      </w:pPr>
      <w:r>
        <w:t>1861 «Дебиторы по гарантиям»;</w:t>
      </w:r>
    </w:p>
    <w:p w:rsidR="00261B3C" w:rsidRDefault="00261B3C" w:rsidP="00261B3C">
      <w:pPr>
        <w:pStyle w:val="pj"/>
      </w:pPr>
      <w:r>
        <w:t>1864 «Требования к клиенту за акцептованные векселя»;</w:t>
      </w:r>
    </w:p>
    <w:p w:rsidR="00261B3C" w:rsidRDefault="00261B3C" w:rsidP="00261B3C">
      <w:pPr>
        <w:pStyle w:val="pj"/>
      </w:pPr>
      <w:r>
        <w:t>1877 «Резервы (провизии) на покрытие убытков по дебиторской задолженности, связанной с банковской деятельностью»;</w:t>
      </w:r>
    </w:p>
    <w:p w:rsidR="00261B3C" w:rsidRDefault="00261B3C" w:rsidP="00261B3C">
      <w:pPr>
        <w:pStyle w:val="pj"/>
      </w:pPr>
      <w:r>
        <w:lastRenderedPageBreak/>
        <w:t>1879 «Начисленная неустойка (штраф, пеня);</w:t>
      </w:r>
    </w:p>
    <w:p w:rsidR="00261B3C" w:rsidRDefault="00261B3C" w:rsidP="00261B3C">
      <w:pPr>
        <w:pStyle w:val="pj"/>
      </w:pPr>
      <w:r>
        <w:t>группа счетов 1890 «Требования по операциям с производными финансовыми инструментами и дилинговым операциям».</w:t>
      </w:r>
    </w:p>
    <w:p w:rsidR="00261B3C" w:rsidRDefault="00261B3C" w:rsidP="00261B3C">
      <w:pPr>
        <w:pStyle w:val="pj"/>
      </w:pPr>
      <w:r>
        <w:t>Все активы, по которым просроченная задолженность по основному долгу и (или) начисленному вознаграждению отсутствует или составляет не более 30 (тридцати) дней, распределяются по конечному сроку до погашения (включая прочие финансовые активы).</w:t>
      </w:r>
    </w:p>
    <w:p w:rsidR="00261B3C" w:rsidRDefault="00261B3C" w:rsidP="00261B3C">
      <w:pPr>
        <w:pStyle w:val="pj"/>
      </w:pPr>
      <w:r>
        <w:t>Сумма активов указывается за вычетом резервов (провизий), сформированных в соответствии с международными стандартами финансовой отчетности, с учетом начисленного вознаграждения, положительных (отрицательных) корректировок, дисконтов и премий.</w:t>
      </w:r>
    </w:p>
    <w:p w:rsidR="00261B3C" w:rsidRDefault="00261B3C" w:rsidP="00261B3C">
      <w:pPr>
        <w:pStyle w:val="pj"/>
      </w:pPr>
      <w:r>
        <w:t>26. По коду 8744 указываются обязательства со сроком до погашения до 1 (одного) года, включая:</w:t>
      </w:r>
    </w:p>
    <w:p w:rsidR="00261B3C" w:rsidRDefault="00261B3C" w:rsidP="00261B3C">
      <w:pPr>
        <w:pStyle w:val="pj"/>
      </w:pPr>
      <w:r>
        <w:t>вклады клиентов;</w:t>
      </w:r>
    </w:p>
    <w:p w:rsidR="00261B3C" w:rsidRDefault="00261B3C" w:rsidP="00261B3C">
      <w:pPr>
        <w:pStyle w:val="pj"/>
      </w:pPr>
      <w:r>
        <w:t>вклады клиентов-нерезидентов Республики Казахстан;</w:t>
      </w:r>
    </w:p>
    <w:p w:rsidR="00261B3C" w:rsidRDefault="00261B3C" w:rsidP="00261B3C">
      <w:pPr>
        <w:pStyle w:val="pj"/>
      </w:pPr>
      <w:r>
        <w:t>обязательства перед банками;</w:t>
      </w:r>
    </w:p>
    <w:p w:rsidR="00261B3C" w:rsidRDefault="00261B3C" w:rsidP="00261B3C">
      <w:pPr>
        <w:pStyle w:val="pj"/>
      </w:pPr>
      <w:r>
        <w:t>обязательства перед Национальным Банком Республики Казахстан;</w:t>
      </w:r>
    </w:p>
    <w:p w:rsidR="00261B3C" w:rsidRDefault="00261B3C" w:rsidP="00261B3C">
      <w:pPr>
        <w:pStyle w:val="pj"/>
      </w:pPr>
      <w:r>
        <w:t>выпущенные в обращение ценные бумаги;</w:t>
      </w:r>
    </w:p>
    <w:p w:rsidR="00261B3C" w:rsidRDefault="00261B3C" w:rsidP="00261B3C">
      <w:pPr>
        <w:pStyle w:val="pj"/>
      </w:pPr>
      <w:r>
        <w:t>займы, полученные от международных финансовых организаций;</w:t>
      </w:r>
    </w:p>
    <w:p w:rsidR="00261B3C" w:rsidRDefault="00261B3C" w:rsidP="00261B3C">
      <w:pPr>
        <w:pStyle w:val="pj"/>
      </w:pPr>
      <w:r>
        <w:t>займы, полученные от Правительства Республики Казахстан и местных органов власти Республики Казахстан;</w:t>
      </w:r>
    </w:p>
    <w:p w:rsidR="00261B3C" w:rsidRDefault="00261B3C" w:rsidP="00261B3C">
      <w:pPr>
        <w:pStyle w:val="pj"/>
      </w:pPr>
      <w:r>
        <w:t>операции РЕПО;</w:t>
      </w:r>
    </w:p>
    <w:p w:rsidR="00261B3C" w:rsidRDefault="00261B3C" w:rsidP="00261B3C">
      <w:pPr>
        <w:pStyle w:val="pj"/>
      </w:pPr>
      <w:r>
        <w:t>субординированный долг;</w:t>
      </w:r>
    </w:p>
    <w:p w:rsidR="00261B3C" w:rsidRDefault="00261B3C" w:rsidP="00261B3C">
      <w:pPr>
        <w:pStyle w:val="pj"/>
      </w:pPr>
      <w:r>
        <w:t>вклады дочерних организаций специального назначения;</w:t>
      </w:r>
    </w:p>
    <w:p w:rsidR="00261B3C" w:rsidRDefault="00261B3C" w:rsidP="00261B3C">
      <w:pPr>
        <w:pStyle w:val="pj"/>
      </w:pPr>
      <w:r>
        <w:t>прочие финансовые обязательства.</w:t>
      </w:r>
    </w:p>
    <w:p w:rsidR="00261B3C" w:rsidRDefault="00261B3C" w:rsidP="00261B3C">
      <w:pPr>
        <w:pStyle w:val="pj"/>
      </w:pPr>
      <w:r>
        <w:t>К прочим финансовым обязательствам относятся суммы, отраженные на следующих счетах Типового плана счетов банков:</w:t>
      </w:r>
    </w:p>
    <w:p w:rsidR="00261B3C" w:rsidRDefault="00261B3C" w:rsidP="00261B3C">
      <w:pPr>
        <w:pStyle w:val="pj"/>
      </w:pPr>
      <w:r>
        <w:t>2451 «Бессрочные финансовые инструменты»;</w:t>
      </w:r>
    </w:p>
    <w:p w:rsidR="00261B3C" w:rsidRDefault="00261B3C" w:rsidP="00261B3C">
      <w:pPr>
        <w:pStyle w:val="pj"/>
      </w:pPr>
      <w:r>
        <w:t>2727 «Начисленные расходы по операциям с производными финансовыми инструментами»;</w:t>
      </w:r>
    </w:p>
    <w:p w:rsidR="00261B3C" w:rsidRDefault="00261B3C" w:rsidP="00261B3C">
      <w:pPr>
        <w:pStyle w:val="pj"/>
      </w:pPr>
      <w:r>
        <w:t>2757 «Начисленные расходы по бессрочным финансовым инструментам»;</w:t>
      </w:r>
    </w:p>
    <w:p w:rsidR="00261B3C" w:rsidRDefault="00261B3C" w:rsidP="00261B3C">
      <w:pPr>
        <w:pStyle w:val="pj"/>
      </w:pPr>
      <w:r>
        <w:t>2855 «Кредиторы по документарным расчетам»;</w:t>
      </w:r>
    </w:p>
    <w:p w:rsidR="00261B3C" w:rsidRDefault="00261B3C" w:rsidP="00261B3C">
      <w:pPr>
        <w:pStyle w:val="pj"/>
      </w:pPr>
      <w:r>
        <w:t>2860 «Прочие кредиторы по банковской деятельности»;</w:t>
      </w:r>
    </w:p>
    <w:p w:rsidR="00261B3C" w:rsidRDefault="00261B3C" w:rsidP="00261B3C">
      <w:pPr>
        <w:pStyle w:val="pj"/>
      </w:pPr>
      <w:r>
        <w:t>2864 «Обязательства по акцептам»;</w:t>
      </w:r>
    </w:p>
    <w:p w:rsidR="00261B3C" w:rsidRDefault="00261B3C" w:rsidP="00261B3C">
      <w:pPr>
        <w:pStyle w:val="pj"/>
      </w:pPr>
      <w:r>
        <w:t>группа счетов 2890 «Обязательства по операциям с производными финансовыми инструментами и дилинговым операциям».</w:t>
      </w:r>
    </w:p>
    <w:p w:rsidR="00261B3C" w:rsidRDefault="00261B3C" w:rsidP="00261B3C">
      <w:pPr>
        <w:pStyle w:val="pj"/>
      </w:pPr>
      <w:r>
        <w:t>Все обязательства распределяются по конечному сроку до погашения (включая прочие финансовые обязательства).</w:t>
      </w:r>
    </w:p>
    <w:p w:rsidR="00261B3C" w:rsidRDefault="00261B3C" w:rsidP="00261B3C">
      <w:pPr>
        <w:pStyle w:val="pj"/>
      </w:pPr>
      <w:r>
        <w:t>Сумма обязательств указывается с учетом начисленных расходов, положительных (отрицательных) корректировок, дисконтов и премий.</w:t>
      </w:r>
    </w:p>
    <w:p w:rsidR="00261B3C" w:rsidRDefault="00261B3C" w:rsidP="00261B3C">
      <w:pPr>
        <w:pStyle w:val="pj"/>
      </w:pPr>
      <w:r>
        <w:t>27. По кодам 8743 и 8744 указываются суммы активов и обязательств соответственно по резидентам и нерезидентам Республики Казахстан, в тенге и иностранной валюте.</w:t>
      </w:r>
    </w:p>
    <w:p w:rsidR="00261B3C" w:rsidRDefault="00261B3C" w:rsidP="00261B3C">
      <w:pPr>
        <w:pStyle w:val="pj"/>
      </w:pPr>
      <w:r>
        <w:t>Суммы по кодам 8743 и 8744 включают активы и обязательства до востребования.</w:t>
      </w:r>
    </w:p>
    <w:p w:rsidR="00261B3C" w:rsidRDefault="00261B3C" w:rsidP="00261B3C">
      <w:pPr>
        <w:pStyle w:val="pj"/>
      </w:pPr>
      <w:r>
        <w:t>28. При отсутствии данных показатели в соответствующих строках не представляются.</w:t>
      </w:r>
    </w:p>
    <w:p w:rsidR="00261B3C" w:rsidRDefault="00261B3C" w:rsidP="00261B3C">
      <w:pPr>
        <w:pStyle w:val="pj"/>
      </w:pPr>
      <w:r>
        <w:t> </w:t>
      </w:r>
    </w:p>
    <w:p w:rsidR="00261B3C" w:rsidRDefault="00261B3C" w:rsidP="00261B3C">
      <w:pPr>
        <w:pStyle w:val="pr"/>
      </w:pPr>
      <w:r>
        <w:t>Приложение 2</w:t>
      </w:r>
    </w:p>
    <w:p w:rsidR="00261B3C" w:rsidRDefault="00261B3C" w:rsidP="00261B3C">
      <w:pPr>
        <w:pStyle w:val="pr"/>
      </w:pPr>
      <w:r>
        <w:t>к форме отчета об отдельных</w:t>
      </w:r>
    </w:p>
    <w:p w:rsidR="00261B3C" w:rsidRDefault="00261B3C" w:rsidP="00261B3C">
      <w:pPr>
        <w:pStyle w:val="pr"/>
      </w:pPr>
      <w:r>
        <w:t>показателях деятельности банка</w:t>
      </w:r>
    </w:p>
    <w:p w:rsidR="00261B3C" w:rsidRDefault="00261B3C" w:rsidP="00261B3C">
      <w:pPr>
        <w:pStyle w:val="pj"/>
      </w:pPr>
      <w:r>
        <w:t> </w:t>
      </w:r>
    </w:p>
    <w:p w:rsidR="00261B3C" w:rsidRDefault="00261B3C" w:rsidP="00261B3C">
      <w:pPr>
        <w:pStyle w:val="pj"/>
      </w:pPr>
      <w:r>
        <w:t> </w:t>
      </w:r>
    </w:p>
    <w:p w:rsidR="00261B3C" w:rsidRDefault="00261B3C" w:rsidP="00261B3C">
      <w:pPr>
        <w:pStyle w:val="pc"/>
      </w:pPr>
      <w:r>
        <w:rPr>
          <w:rStyle w:val="s1"/>
        </w:rPr>
        <w:t>Коды показателей деятельности банка</w:t>
      </w:r>
    </w:p>
    <w:p w:rsidR="00261B3C" w:rsidRDefault="00261B3C" w:rsidP="00261B3C">
      <w:pPr>
        <w:pStyle w:val="pj"/>
      </w:pPr>
      <w:r>
        <w:t> </w:t>
      </w:r>
    </w:p>
    <w:tbl>
      <w:tblPr>
        <w:tblW w:w="5000" w:type="pct"/>
        <w:jc w:val="center"/>
        <w:tblCellMar>
          <w:left w:w="0" w:type="dxa"/>
          <w:right w:w="0" w:type="dxa"/>
        </w:tblCellMar>
        <w:tblLook w:val="04A0" w:firstRow="1" w:lastRow="0" w:firstColumn="1" w:lastColumn="0" w:noHBand="0" w:noVBand="1"/>
      </w:tblPr>
      <w:tblGrid>
        <w:gridCol w:w="816"/>
        <w:gridCol w:w="8519"/>
      </w:tblGrid>
      <w:tr w:rsidR="00261B3C" w:rsidTr="00966345">
        <w:trPr>
          <w:jc w:val="center"/>
        </w:trPr>
        <w:tc>
          <w:tcPr>
            <w:tcW w:w="267"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261B3C" w:rsidRPr="004576E8" w:rsidRDefault="00261B3C" w:rsidP="00966345">
            <w:pPr>
              <w:pStyle w:val="pji"/>
            </w:pPr>
            <w:r w:rsidRPr="004576E8">
              <w:t>Код</w:t>
            </w:r>
          </w:p>
        </w:tc>
        <w:tc>
          <w:tcPr>
            <w:tcW w:w="4733"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261B3C" w:rsidRPr="004576E8" w:rsidRDefault="00261B3C" w:rsidP="00966345">
            <w:pPr>
              <w:pStyle w:val="pji"/>
            </w:pPr>
            <w:r w:rsidRPr="004576E8">
              <w:t>Наименование показателя деятельности</w:t>
            </w:r>
          </w:p>
        </w:tc>
      </w:tr>
      <w:tr w:rsidR="00261B3C" w:rsidTr="00966345">
        <w:trPr>
          <w:jc w:val="center"/>
        </w:trPr>
        <w:tc>
          <w:tcPr>
            <w:tcW w:w="26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61B3C" w:rsidRPr="004576E8" w:rsidRDefault="00261B3C" w:rsidP="00966345">
            <w:pPr>
              <w:pStyle w:val="pji"/>
            </w:pPr>
            <w:r w:rsidRPr="004576E8">
              <w:lastRenderedPageBreak/>
              <w:t>8713</w:t>
            </w:r>
          </w:p>
        </w:tc>
        <w:tc>
          <w:tcPr>
            <w:tcW w:w="4733" w:type="pct"/>
            <w:tcBorders>
              <w:top w:val="nil"/>
              <w:left w:val="nil"/>
              <w:bottom w:val="single" w:sz="8" w:space="0" w:color="000000"/>
              <w:right w:val="single" w:sz="8" w:space="0" w:color="000000"/>
            </w:tcBorders>
            <w:tcMar>
              <w:top w:w="0" w:type="dxa"/>
              <w:left w:w="168" w:type="dxa"/>
              <w:bottom w:w="0" w:type="dxa"/>
              <w:right w:w="168" w:type="dxa"/>
            </w:tcMar>
            <w:hideMark/>
          </w:tcPr>
          <w:p w:rsidR="00261B3C" w:rsidRPr="004576E8" w:rsidRDefault="00261B3C" w:rsidP="00966345">
            <w:pPr>
              <w:pStyle w:val="pji"/>
            </w:pPr>
            <w:r w:rsidRPr="004576E8">
              <w:t>Сумма основного долга по операциям финансирования торговой деятельности</w:t>
            </w:r>
          </w:p>
        </w:tc>
      </w:tr>
      <w:tr w:rsidR="00261B3C" w:rsidTr="00966345">
        <w:trPr>
          <w:jc w:val="center"/>
        </w:trPr>
        <w:tc>
          <w:tcPr>
            <w:tcW w:w="26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61B3C" w:rsidRPr="004576E8" w:rsidRDefault="00261B3C" w:rsidP="00966345">
            <w:pPr>
              <w:pStyle w:val="pji"/>
            </w:pPr>
            <w:r w:rsidRPr="004576E8">
              <w:t>8714</w:t>
            </w:r>
          </w:p>
        </w:tc>
        <w:tc>
          <w:tcPr>
            <w:tcW w:w="4733" w:type="pct"/>
            <w:tcBorders>
              <w:top w:val="nil"/>
              <w:left w:val="nil"/>
              <w:bottom w:val="single" w:sz="8" w:space="0" w:color="000000"/>
              <w:right w:val="single" w:sz="8" w:space="0" w:color="000000"/>
            </w:tcBorders>
            <w:tcMar>
              <w:top w:w="0" w:type="dxa"/>
              <w:left w:w="168" w:type="dxa"/>
              <w:bottom w:w="0" w:type="dxa"/>
              <w:right w:w="168" w:type="dxa"/>
            </w:tcMar>
            <w:hideMark/>
          </w:tcPr>
          <w:p w:rsidR="00261B3C" w:rsidRPr="004576E8" w:rsidRDefault="00261B3C" w:rsidP="00966345">
            <w:pPr>
              <w:pStyle w:val="pji"/>
            </w:pPr>
            <w:r w:rsidRPr="004576E8">
              <w:t>Сумма наценки по операциям финансирования торговой деятельности</w:t>
            </w:r>
          </w:p>
        </w:tc>
      </w:tr>
      <w:tr w:rsidR="00261B3C" w:rsidTr="00966345">
        <w:trPr>
          <w:jc w:val="center"/>
        </w:trPr>
        <w:tc>
          <w:tcPr>
            <w:tcW w:w="26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61B3C" w:rsidRPr="004576E8" w:rsidRDefault="00261B3C" w:rsidP="00966345">
            <w:pPr>
              <w:pStyle w:val="pji"/>
            </w:pPr>
            <w:r w:rsidRPr="004576E8">
              <w:t>8715</w:t>
            </w:r>
          </w:p>
        </w:tc>
        <w:tc>
          <w:tcPr>
            <w:tcW w:w="4733" w:type="pct"/>
            <w:tcBorders>
              <w:top w:val="nil"/>
              <w:left w:val="nil"/>
              <w:bottom w:val="single" w:sz="8" w:space="0" w:color="000000"/>
              <w:right w:val="single" w:sz="8" w:space="0" w:color="000000"/>
            </w:tcBorders>
            <w:tcMar>
              <w:top w:w="0" w:type="dxa"/>
              <w:left w:w="168" w:type="dxa"/>
              <w:bottom w:w="0" w:type="dxa"/>
              <w:right w:w="168" w:type="dxa"/>
            </w:tcMar>
            <w:hideMark/>
          </w:tcPr>
          <w:p w:rsidR="00261B3C" w:rsidRPr="004576E8" w:rsidRDefault="00261B3C" w:rsidP="00966345">
            <w:pPr>
              <w:pStyle w:val="pji"/>
            </w:pPr>
            <w:r w:rsidRPr="004576E8">
              <w:t>Необремененные государственные ценные бумаги Республики Казахстан, номинированные в иностранной валюте</w:t>
            </w:r>
          </w:p>
        </w:tc>
      </w:tr>
      <w:tr w:rsidR="00261B3C" w:rsidTr="00966345">
        <w:trPr>
          <w:jc w:val="center"/>
        </w:trPr>
        <w:tc>
          <w:tcPr>
            <w:tcW w:w="26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61B3C" w:rsidRPr="004576E8" w:rsidRDefault="00261B3C" w:rsidP="00966345">
            <w:pPr>
              <w:pStyle w:val="pji"/>
            </w:pPr>
            <w:r w:rsidRPr="004576E8">
              <w:t>8716</w:t>
            </w:r>
          </w:p>
        </w:tc>
        <w:tc>
          <w:tcPr>
            <w:tcW w:w="4733" w:type="pct"/>
            <w:tcBorders>
              <w:top w:val="nil"/>
              <w:left w:val="nil"/>
              <w:bottom w:val="single" w:sz="8" w:space="0" w:color="000000"/>
              <w:right w:val="single" w:sz="8" w:space="0" w:color="000000"/>
            </w:tcBorders>
            <w:tcMar>
              <w:top w:w="0" w:type="dxa"/>
              <w:left w:w="168" w:type="dxa"/>
              <w:bottom w:w="0" w:type="dxa"/>
              <w:right w:w="168" w:type="dxa"/>
            </w:tcMar>
            <w:hideMark/>
          </w:tcPr>
          <w:p w:rsidR="00261B3C" w:rsidRPr="004576E8" w:rsidRDefault="00261B3C" w:rsidP="00966345">
            <w:pPr>
              <w:pStyle w:val="pji"/>
            </w:pPr>
            <w:r w:rsidRPr="004576E8">
              <w:t>Необремененные государственные ценные бумаги Республики Казахстан, включая номинированные в иностранной валюте</w:t>
            </w:r>
          </w:p>
        </w:tc>
      </w:tr>
      <w:tr w:rsidR="00261B3C" w:rsidTr="00966345">
        <w:trPr>
          <w:jc w:val="center"/>
        </w:trPr>
        <w:tc>
          <w:tcPr>
            <w:tcW w:w="26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61B3C" w:rsidRPr="004576E8" w:rsidRDefault="00261B3C" w:rsidP="00966345">
            <w:pPr>
              <w:pStyle w:val="pji"/>
            </w:pPr>
            <w:r w:rsidRPr="004576E8">
              <w:t>8717</w:t>
            </w:r>
          </w:p>
        </w:tc>
        <w:tc>
          <w:tcPr>
            <w:tcW w:w="4733" w:type="pct"/>
            <w:tcBorders>
              <w:top w:val="nil"/>
              <w:left w:val="nil"/>
              <w:bottom w:val="single" w:sz="8" w:space="0" w:color="000000"/>
              <w:right w:val="single" w:sz="8" w:space="0" w:color="000000"/>
            </w:tcBorders>
            <w:tcMar>
              <w:top w:w="0" w:type="dxa"/>
              <w:left w:w="168" w:type="dxa"/>
              <w:bottom w:w="0" w:type="dxa"/>
              <w:right w:w="168" w:type="dxa"/>
            </w:tcMar>
            <w:hideMark/>
          </w:tcPr>
          <w:p w:rsidR="00261B3C" w:rsidRPr="004576E8" w:rsidRDefault="00261B3C" w:rsidP="00966345">
            <w:pPr>
              <w:pStyle w:val="pji"/>
            </w:pPr>
            <w:r w:rsidRPr="004576E8">
              <w:t>Необремененные ценные бумаги, выпущенные акционерным обществом «Фонд национального благосостояния «</w:t>
            </w:r>
            <w:proofErr w:type="spellStart"/>
            <w:r w:rsidRPr="004576E8">
              <w:t>Самрук-Қазына</w:t>
            </w:r>
            <w:proofErr w:type="spellEnd"/>
            <w:r w:rsidRPr="004576E8">
              <w:t>» и акционерным обществом «Национальный управляющий холдинг «</w:t>
            </w:r>
            <w:proofErr w:type="spellStart"/>
            <w:r w:rsidRPr="004576E8">
              <w:t>Байтерек</w:t>
            </w:r>
            <w:proofErr w:type="spellEnd"/>
            <w:r w:rsidRPr="004576E8">
              <w:t>»</w:t>
            </w:r>
          </w:p>
        </w:tc>
      </w:tr>
      <w:tr w:rsidR="00261B3C" w:rsidTr="00966345">
        <w:trPr>
          <w:jc w:val="center"/>
        </w:trPr>
        <w:tc>
          <w:tcPr>
            <w:tcW w:w="26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61B3C" w:rsidRPr="004576E8" w:rsidRDefault="00261B3C" w:rsidP="00966345">
            <w:pPr>
              <w:pStyle w:val="pji"/>
            </w:pPr>
            <w:r w:rsidRPr="004576E8">
              <w:t>8718</w:t>
            </w:r>
          </w:p>
        </w:tc>
        <w:tc>
          <w:tcPr>
            <w:tcW w:w="4733" w:type="pct"/>
            <w:tcBorders>
              <w:top w:val="nil"/>
              <w:left w:val="nil"/>
              <w:bottom w:val="single" w:sz="8" w:space="0" w:color="000000"/>
              <w:right w:val="single" w:sz="8" w:space="0" w:color="000000"/>
            </w:tcBorders>
            <w:tcMar>
              <w:top w:w="0" w:type="dxa"/>
              <w:left w:w="168" w:type="dxa"/>
              <w:bottom w:w="0" w:type="dxa"/>
              <w:right w:w="168" w:type="dxa"/>
            </w:tcMar>
            <w:hideMark/>
          </w:tcPr>
          <w:p w:rsidR="00261B3C" w:rsidRPr="004576E8" w:rsidRDefault="00261B3C" w:rsidP="00966345">
            <w:pPr>
              <w:pStyle w:val="pji"/>
            </w:pPr>
            <w:r w:rsidRPr="004576E8">
              <w:t>Требования в национальной валюте по операциям валютный своп, заключенным на срок не более 2 (двух) рабочих дней</w:t>
            </w:r>
          </w:p>
        </w:tc>
      </w:tr>
      <w:tr w:rsidR="00261B3C" w:rsidTr="00966345">
        <w:trPr>
          <w:jc w:val="center"/>
        </w:trPr>
        <w:tc>
          <w:tcPr>
            <w:tcW w:w="26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61B3C" w:rsidRPr="004576E8" w:rsidRDefault="00261B3C" w:rsidP="00966345">
            <w:pPr>
              <w:pStyle w:val="pji"/>
            </w:pPr>
            <w:r w:rsidRPr="004576E8">
              <w:t>8719</w:t>
            </w:r>
          </w:p>
        </w:tc>
        <w:tc>
          <w:tcPr>
            <w:tcW w:w="4733" w:type="pct"/>
            <w:tcBorders>
              <w:top w:val="nil"/>
              <w:left w:val="nil"/>
              <w:bottom w:val="single" w:sz="8" w:space="0" w:color="000000"/>
              <w:right w:val="single" w:sz="8" w:space="0" w:color="000000"/>
            </w:tcBorders>
            <w:tcMar>
              <w:top w:w="0" w:type="dxa"/>
              <w:left w:w="168" w:type="dxa"/>
              <w:bottom w:w="0" w:type="dxa"/>
              <w:right w:w="168" w:type="dxa"/>
            </w:tcMar>
            <w:hideMark/>
          </w:tcPr>
          <w:p w:rsidR="00261B3C" w:rsidRPr="004576E8" w:rsidRDefault="00261B3C" w:rsidP="00966345">
            <w:pPr>
              <w:pStyle w:val="pji"/>
            </w:pPr>
            <w:r w:rsidRPr="004576E8">
              <w:t>Обязательства в национальной валюте по операциям валютный своп, заключенные на срок не более 2 (двух) рабочих дней</w:t>
            </w:r>
          </w:p>
        </w:tc>
      </w:tr>
      <w:tr w:rsidR="00261B3C" w:rsidTr="00966345">
        <w:trPr>
          <w:jc w:val="center"/>
        </w:trPr>
        <w:tc>
          <w:tcPr>
            <w:tcW w:w="26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61B3C" w:rsidRPr="004576E8" w:rsidRDefault="00261B3C" w:rsidP="00966345">
            <w:pPr>
              <w:pStyle w:val="pji"/>
            </w:pPr>
            <w:r w:rsidRPr="004576E8">
              <w:t>8720</w:t>
            </w:r>
          </w:p>
        </w:tc>
        <w:tc>
          <w:tcPr>
            <w:tcW w:w="4733" w:type="pct"/>
            <w:tcBorders>
              <w:top w:val="nil"/>
              <w:left w:val="nil"/>
              <w:bottom w:val="single" w:sz="8" w:space="0" w:color="000000"/>
              <w:right w:val="single" w:sz="8" w:space="0" w:color="000000"/>
            </w:tcBorders>
            <w:tcMar>
              <w:top w:w="0" w:type="dxa"/>
              <w:left w:w="168" w:type="dxa"/>
              <w:bottom w:w="0" w:type="dxa"/>
              <w:right w:w="168" w:type="dxa"/>
            </w:tcMar>
            <w:hideMark/>
          </w:tcPr>
          <w:p w:rsidR="00261B3C" w:rsidRPr="004576E8" w:rsidRDefault="00261B3C" w:rsidP="00966345">
            <w:pPr>
              <w:pStyle w:val="pji"/>
            </w:pPr>
            <w:r w:rsidRPr="004576E8">
              <w:t>Обратное РЕПО-овернайт</w:t>
            </w:r>
          </w:p>
        </w:tc>
      </w:tr>
      <w:tr w:rsidR="00261B3C" w:rsidTr="00966345">
        <w:trPr>
          <w:jc w:val="center"/>
        </w:trPr>
        <w:tc>
          <w:tcPr>
            <w:tcW w:w="26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61B3C" w:rsidRPr="004576E8" w:rsidRDefault="00261B3C" w:rsidP="00966345">
            <w:pPr>
              <w:pStyle w:val="pji"/>
            </w:pPr>
            <w:r w:rsidRPr="004576E8">
              <w:t>8721</w:t>
            </w:r>
          </w:p>
        </w:tc>
        <w:tc>
          <w:tcPr>
            <w:tcW w:w="4733" w:type="pct"/>
            <w:tcBorders>
              <w:top w:val="nil"/>
              <w:left w:val="nil"/>
              <w:bottom w:val="single" w:sz="8" w:space="0" w:color="000000"/>
              <w:right w:val="single" w:sz="8" w:space="0" w:color="000000"/>
            </w:tcBorders>
            <w:tcMar>
              <w:top w:w="0" w:type="dxa"/>
              <w:left w:w="168" w:type="dxa"/>
              <w:bottom w:w="0" w:type="dxa"/>
              <w:right w:w="168" w:type="dxa"/>
            </w:tcMar>
            <w:hideMark/>
          </w:tcPr>
          <w:p w:rsidR="00261B3C" w:rsidRPr="004576E8" w:rsidRDefault="00261B3C" w:rsidP="00966345">
            <w:pPr>
              <w:pStyle w:val="pji"/>
            </w:pPr>
            <w:r w:rsidRPr="004576E8">
              <w:t>Текущая задолженность по ипотечным жилищным займам, выданным физическим лицам, соответствующим условиям для выкупа, установленным лицом, осуществляющим выкуп ипотечных займов физических лиц, не связанных с предпринимательской деятельностью, сто процентов акций которого принадлежат Национальному Банку Республики Казахстан, включая переуступленные (не переуступленные) займы и займы, по которым осуществлен обратный выкуп прав требования</w:t>
            </w:r>
          </w:p>
        </w:tc>
      </w:tr>
      <w:tr w:rsidR="00261B3C" w:rsidTr="00966345">
        <w:trPr>
          <w:jc w:val="center"/>
        </w:trPr>
        <w:tc>
          <w:tcPr>
            <w:tcW w:w="26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61B3C" w:rsidRPr="004576E8" w:rsidRDefault="00261B3C" w:rsidP="00966345">
            <w:pPr>
              <w:pStyle w:val="pji"/>
            </w:pPr>
            <w:r w:rsidRPr="004576E8">
              <w:t>8722</w:t>
            </w:r>
          </w:p>
        </w:tc>
        <w:tc>
          <w:tcPr>
            <w:tcW w:w="4733" w:type="pct"/>
            <w:tcBorders>
              <w:top w:val="nil"/>
              <w:left w:val="nil"/>
              <w:bottom w:val="single" w:sz="8" w:space="0" w:color="000000"/>
              <w:right w:val="single" w:sz="8" w:space="0" w:color="000000"/>
            </w:tcBorders>
            <w:tcMar>
              <w:top w:w="0" w:type="dxa"/>
              <w:left w:w="168" w:type="dxa"/>
              <w:bottom w:w="0" w:type="dxa"/>
              <w:right w:w="168" w:type="dxa"/>
            </w:tcMar>
            <w:hideMark/>
          </w:tcPr>
          <w:p w:rsidR="00261B3C" w:rsidRPr="004576E8" w:rsidRDefault="00261B3C" w:rsidP="00966345">
            <w:pPr>
              <w:pStyle w:val="pji"/>
            </w:pPr>
            <w:r w:rsidRPr="004576E8">
              <w:t>Начисленное вознаграждение по ипотечным жилищным займам, выданным физическим лицам, соответствующим условиям для выкупа, установленным юридическим лицом, осуществляющим выкуп ипотечных займов физических лиц, не связанных с предпринимательской деятельностью, сто процентов акций которого принадлежат Национальному Банку Республики Казахстан, включая переуступленные (не переуступленные) займы и займы, по которым осуществлен обратный выкуп прав требования</w:t>
            </w:r>
          </w:p>
        </w:tc>
      </w:tr>
      <w:tr w:rsidR="00261B3C" w:rsidTr="00966345">
        <w:trPr>
          <w:jc w:val="center"/>
        </w:trPr>
        <w:tc>
          <w:tcPr>
            <w:tcW w:w="26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61B3C" w:rsidRPr="004576E8" w:rsidRDefault="00261B3C" w:rsidP="00966345">
            <w:pPr>
              <w:pStyle w:val="pji"/>
            </w:pPr>
            <w:r w:rsidRPr="004576E8">
              <w:t>8723</w:t>
            </w:r>
          </w:p>
        </w:tc>
        <w:tc>
          <w:tcPr>
            <w:tcW w:w="4733" w:type="pct"/>
            <w:tcBorders>
              <w:top w:val="nil"/>
              <w:left w:val="nil"/>
              <w:bottom w:val="single" w:sz="8" w:space="0" w:color="000000"/>
              <w:right w:val="single" w:sz="8" w:space="0" w:color="000000"/>
            </w:tcBorders>
            <w:tcMar>
              <w:top w:w="0" w:type="dxa"/>
              <w:left w:w="168" w:type="dxa"/>
              <w:bottom w:w="0" w:type="dxa"/>
              <w:right w:w="168" w:type="dxa"/>
            </w:tcMar>
            <w:hideMark/>
          </w:tcPr>
          <w:p w:rsidR="00261B3C" w:rsidRPr="004576E8" w:rsidRDefault="00261B3C" w:rsidP="00966345">
            <w:pPr>
              <w:pStyle w:val="pji"/>
            </w:pPr>
            <w:r w:rsidRPr="004576E8">
              <w:t>Резервы (провизии), сформированные по ипотечным жилищным займам, выданным физическим лицам, соответствующим условиям для выкупа, установленным лицом, осуществляющим выкуп ипотечных займов физических лиц, не связанных с предпринимательской деятельностью, сто процентов акций которого принадлежат Национальному Банку Республики Казахстан, включая переуступленные (не переуступленные) займы и займы, по которым осуществлен обратный выкуп прав требования</w:t>
            </w:r>
          </w:p>
        </w:tc>
      </w:tr>
      <w:tr w:rsidR="00261B3C" w:rsidTr="00966345">
        <w:trPr>
          <w:jc w:val="center"/>
        </w:trPr>
        <w:tc>
          <w:tcPr>
            <w:tcW w:w="26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61B3C" w:rsidRPr="004576E8" w:rsidRDefault="00261B3C" w:rsidP="00966345">
            <w:pPr>
              <w:pStyle w:val="pji"/>
            </w:pPr>
            <w:r w:rsidRPr="004576E8">
              <w:t>8724</w:t>
            </w:r>
          </w:p>
        </w:tc>
        <w:tc>
          <w:tcPr>
            <w:tcW w:w="4733" w:type="pct"/>
            <w:tcBorders>
              <w:top w:val="nil"/>
              <w:left w:val="nil"/>
              <w:bottom w:val="single" w:sz="8" w:space="0" w:color="000000"/>
              <w:right w:val="single" w:sz="8" w:space="0" w:color="000000"/>
            </w:tcBorders>
            <w:tcMar>
              <w:top w:w="0" w:type="dxa"/>
              <w:left w:w="168" w:type="dxa"/>
              <w:bottom w:w="0" w:type="dxa"/>
              <w:right w:w="168" w:type="dxa"/>
            </w:tcMar>
            <w:hideMark/>
          </w:tcPr>
          <w:p w:rsidR="00261B3C" w:rsidRPr="004576E8" w:rsidRDefault="00261B3C" w:rsidP="00966345">
            <w:pPr>
              <w:pStyle w:val="pji"/>
            </w:pPr>
            <w:r w:rsidRPr="004576E8">
              <w:t>Текущая задолженность по ипотечным жилищным займам, выданным физическим лицам, соответствующим условиям для выкупа, установленным лицом, осуществляющим выкуп ипотечных займов физических лиц, не связанных с предпринимательской деятельностью, сто процентов акций которого принадлежат Национальному Банку Республики Казахстан, и учитываемым на группе счетов 1400 «Требования к клиентам» в соответствии с Типовым планом счетов бухгалтерского учета в банках второго уровня, ипотечных организациях и акционерном обществе «Банк Развития Казахстана» и филиалах банков-нерезидентов Республики Казахстан, утвержденным постановлением Правления Национального Банка Республики Казахстан от 31 января 2011 года № 3, зарегистрированным в Реестре государственной регистрации нормативных правовых актов под № 6793 (далее - Типовой план счетов банков), включая переуступленные (не переуступленные) займы и займы, по которым осуществлен обратный выкуп прав требования</w:t>
            </w:r>
          </w:p>
        </w:tc>
      </w:tr>
      <w:tr w:rsidR="00261B3C" w:rsidTr="00966345">
        <w:trPr>
          <w:jc w:val="center"/>
        </w:trPr>
        <w:tc>
          <w:tcPr>
            <w:tcW w:w="26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61B3C" w:rsidRPr="004576E8" w:rsidRDefault="00261B3C" w:rsidP="00966345">
            <w:pPr>
              <w:pStyle w:val="pji"/>
            </w:pPr>
            <w:r w:rsidRPr="004576E8">
              <w:t>8725</w:t>
            </w:r>
          </w:p>
        </w:tc>
        <w:tc>
          <w:tcPr>
            <w:tcW w:w="4733" w:type="pct"/>
            <w:tcBorders>
              <w:top w:val="nil"/>
              <w:left w:val="nil"/>
              <w:bottom w:val="single" w:sz="8" w:space="0" w:color="000000"/>
              <w:right w:val="single" w:sz="8" w:space="0" w:color="000000"/>
            </w:tcBorders>
            <w:tcMar>
              <w:top w:w="0" w:type="dxa"/>
              <w:left w:w="168" w:type="dxa"/>
              <w:bottom w:w="0" w:type="dxa"/>
              <w:right w:w="168" w:type="dxa"/>
            </w:tcMar>
            <w:hideMark/>
          </w:tcPr>
          <w:p w:rsidR="00261B3C" w:rsidRPr="004576E8" w:rsidRDefault="00261B3C" w:rsidP="00966345">
            <w:pPr>
              <w:pStyle w:val="pji"/>
            </w:pPr>
            <w:r w:rsidRPr="004576E8">
              <w:t xml:space="preserve">Начисленное вознаграждение по ипотечным жилищным займам, выданным физическим лицам, соответствующим условиям для выкупа, установленным </w:t>
            </w:r>
            <w:r w:rsidRPr="004576E8">
              <w:lastRenderedPageBreak/>
              <w:t>лицом, осуществляющим выкуп ипотечных займов физических лиц, не связанных с предпринимательской деятельностью, сто процентов акций которого принадлежат Национальному Банку Республики Казахстан, и учитываемым на группе счетов 1400 «Требования к клиентам» в соответствии с Типовым планом счетов банков, включая переуступленные (не переуступленные) займы и займам, по которым осуществлен обратный выкуп прав требования</w:t>
            </w:r>
          </w:p>
        </w:tc>
      </w:tr>
      <w:tr w:rsidR="00261B3C" w:rsidTr="00966345">
        <w:trPr>
          <w:jc w:val="center"/>
        </w:trPr>
        <w:tc>
          <w:tcPr>
            <w:tcW w:w="26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61B3C" w:rsidRPr="004576E8" w:rsidRDefault="00261B3C" w:rsidP="00966345">
            <w:pPr>
              <w:pStyle w:val="pji"/>
            </w:pPr>
            <w:r w:rsidRPr="004576E8">
              <w:lastRenderedPageBreak/>
              <w:t>8726</w:t>
            </w:r>
          </w:p>
        </w:tc>
        <w:tc>
          <w:tcPr>
            <w:tcW w:w="4733" w:type="pct"/>
            <w:tcBorders>
              <w:top w:val="nil"/>
              <w:left w:val="nil"/>
              <w:bottom w:val="single" w:sz="8" w:space="0" w:color="000000"/>
              <w:right w:val="single" w:sz="8" w:space="0" w:color="000000"/>
            </w:tcBorders>
            <w:tcMar>
              <w:top w:w="0" w:type="dxa"/>
              <w:left w:w="168" w:type="dxa"/>
              <w:bottom w:w="0" w:type="dxa"/>
              <w:right w:w="168" w:type="dxa"/>
            </w:tcMar>
            <w:hideMark/>
          </w:tcPr>
          <w:p w:rsidR="00261B3C" w:rsidRPr="004576E8" w:rsidRDefault="00261B3C" w:rsidP="00966345">
            <w:pPr>
              <w:pStyle w:val="pji"/>
            </w:pPr>
            <w:r w:rsidRPr="004576E8">
              <w:t>Текущая задолженность, включая просроченную задолженность, по ипотечным жилищным займам, переуступленным юридическому лицу, осуществляющему выкуп ипотечных займов физических лиц, соответствующих условиям для выкупа, установленных лицом, осуществляющим выкуп ипотечных займов физических лиц, не связанных с предпринимательской деятельностью, сто процентов акций которого принадлежат Национальному Банку Республики Казахстан</w:t>
            </w:r>
          </w:p>
        </w:tc>
      </w:tr>
      <w:tr w:rsidR="00261B3C" w:rsidTr="00966345">
        <w:trPr>
          <w:jc w:val="center"/>
        </w:trPr>
        <w:tc>
          <w:tcPr>
            <w:tcW w:w="26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61B3C" w:rsidRPr="004576E8" w:rsidRDefault="00261B3C" w:rsidP="00966345">
            <w:pPr>
              <w:pStyle w:val="pji"/>
            </w:pPr>
            <w:r w:rsidRPr="004576E8">
              <w:t>8727</w:t>
            </w:r>
          </w:p>
        </w:tc>
        <w:tc>
          <w:tcPr>
            <w:tcW w:w="4733" w:type="pct"/>
            <w:tcBorders>
              <w:top w:val="nil"/>
              <w:left w:val="nil"/>
              <w:bottom w:val="single" w:sz="8" w:space="0" w:color="000000"/>
              <w:right w:val="single" w:sz="8" w:space="0" w:color="000000"/>
            </w:tcBorders>
            <w:tcMar>
              <w:top w:w="0" w:type="dxa"/>
              <w:left w:w="168" w:type="dxa"/>
              <w:bottom w:w="0" w:type="dxa"/>
              <w:right w:w="168" w:type="dxa"/>
            </w:tcMar>
            <w:hideMark/>
          </w:tcPr>
          <w:p w:rsidR="00261B3C" w:rsidRPr="004576E8" w:rsidRDefault="00261B3C" w:rsidP="00966345">
            <w:pPr>
              <w:pStyle w:val="pji"/>
            </w:pPr>
            <w:r w:rsidRPr="004576E8">
              <w:t>Начисленное вознаграждение по ипотечным жилищным займам, переуступленным юридическому лицу, осуществляющему выкуп ипотечных займов физических лиц, соответствующих условиям для выкупа, установленных лицом, осуществляющим выкуп ипотечных займов физических лиц, не связанных с предпринимательской деятельностью, сто процентов акций которого принадлежат Национальному Банку Республики Казахстан, в том числе по просроченной задолженности</w:t>
            </w:r>
          </w:p>
        </w:tc>
      </w:tr>
      <w:tr w:rsidR="00261B3C" w:rsidTr="00966345">
        <w:trPr>
          <w:jc w:val="center"/>
        </w:trPr>
        <w:tc>
          <w:tcPr>
            <w:tcW w:w="26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61B3C" w:rsidRPr="004576E8" w:rsidRDefault="00261B3C" w:rsidP="00966345">
            <w:pPr>
              <w:pStyle w:val="pji"/>
            </w:pPr>
            <w:r w:rsidRPr="004576E8">
              <w:t>8728</w:t>
            </w:r>
          </w:p>
        </w:tc>
        <w:tc>
          <w:tcPr>
            <w:tcW w:w="4733" w:type="pct"/>
            <w:tcBorders>
              <w:top w:val="nil"/>
              <w:left w:val="nil"/>
              <w:bottom w:val="single" w:sz="8" w:space="0" w:color="000000"/>
              <w:right w:val="single" w:sz="8" w:space="0" w:color="000000"/>
            </w:tcBorders>
            <w:tcMar>
              <w:top w:w="0" w:type="dxa"/>
              <w:left w:w="168" w:type="dxa"/>
              <w:bottom w:w="0" w:type="dxa"/>
              <w:right w:w="168" w:type="dxa"/>
            </w:tcMar>
            <w:hideMark/>
          </w:tcPr>
          <w:p w:rsidR="00261B3C" w:rsidRPr="004576E8" w:rsidRDefault="00261B3C" w:rsidP="00966345">
            <w:pPr>
              <w:pStyle w:val="pji"/>
            </w:pPr>
            <w:r w:rsidRPr="004576E8">
              <w:t>Резервы (провизии), сформированные по ипотечным жилищным займам, переуступленным юридическому лицу, осуществляющему выкуп ипотечных займов физических лиц, соответствующих условиям для выкупа, установленных лицом, осуществляющим выкуп ипотечных займов физических лиц, не связанных с предпринимательской деятельностью, сто процентов акций которого принадлежат Национальному Банку Республики Казахстан</w:t>
            </w:r>
          </w:p>
        </w:tc>
      </w:tr>
      <w:tr w:rsidR="00261B3C" w:rsidTr="00966345">
        <w:trPr>
          <w:jc w:val="center"/>
        </w:trPr>
        <w:tc>
          <w:tcPr>
            <w:tcW w:w="26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61B3C" w:rsidRPr="004576E8" w:rsidRDefault="00261B3C" w:rsidP="00966345">
            <w:pPr>
              <w:pStyle w:val="pji"/>
            </w:pPr>
            <w:r w:rsidRPr="004576E8">
              <w:t>8729</w:t>
            </w:r>
          </w:p>
        </w:tc>
        <w:tc>
          <w:tcPr>
            <w:tcW w:w="4733" w:type="pct"/>
            <w:tcBorders>
              <w:top w:val="nil"/>
              <w:left w:val="nil"/>
              <w:bottom w:val="single" w:sz="8" w:space="0" w:color="000000"/>
              <w:right w:val="single" w:sz="8" w:space="0" w:color="000000"/>
            </w:tcBorders>
            <w:tcMar>
              <w:top w:w="0" w:type="dxa"/>
              <w:left w:w="168" w:type="dxa"/>
              <w:bottom w:w="0" w:type="dxa"/>
              <w:right w:w="168" w:type="dxa"/>
            </w:tcMar>
            <w:hideMark/>
          </w:tcPr>
          <w:p w:rsidR="00261B3C" w:rsidRPr="004576E8" w:rsidRDefault="00261B3C" w:rsidP="00966345">
            <w:pPr>
              <w:pStyle w:val="pji"/>
            </w:pPr>
            <w:r w:rsidRPr="004576E8">
              <w:t>Текущая задолженность, включая просроченную задолженность, по ипотечным жилищным займам, по которым осуществлен обратный выкуп прав требования, по ранее переуступленным правам требования юридическому лицу, осуществившему выкуп ипотечных займов физических лиц, соответствующих условиям для выкупа, установленных лицом, осуществляющим выкуп ипотечных займов физических лиц, не связанных с предпринимательской деятельностью, сто процентов акций которого принадлежат Национальному Банку Республики Казахстан</w:t>
            </w:r>
          </w:p>
        </w:tc>
      </w:tr>
      <w:tr w:rsidR="00261B3C" w:rsidTr="00966345">
        <w:trPr>
          <w:jc w:val="center"/>
        </w:trPr>
        <w:tc>
          <w:tcPr>
            <w:tcW w:w="26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61B3C" w:rsidRPr="004576E8" w:rsidRDefault="00261B3C" w:rsidP="00966345">
            <w:pPr>
              <w:pStyle w:val="pji"/>
            </w:pPr>
            <w:r w:rsidRPr="004576E8">
              <w:t>8730</w:t>
            </w:r>
          </w:p>
        </w:tc>
        <w:tc>
          <w:tcPr>
            <w:tcW w:w="4733" w:type="pct"/>
            <w:tcBorders>
              <w:top w:val="nil"/>
              <w:left w:val="nil"/>
              <w:bottom w:val="single" w:sz="8" w:space="0" w:color="000000"/>
              <w:right w:val="single" w:sz="8" w:space="0" w:color="000000"/>
            </w:tcBorders>
            <w:tcMar>
              <w:top w:w="0" w:type="dxa"/>
              <w:left w:w="168" w:type="dxa"/>
              <w:bottom w:w="0" w:type="dxa"/>
              <w:right w:w="168" w:type="dxa"/>
            </w:tcMar>
            <w:hideMark/>
          </w:tcPr>
          <w:p w:rsidR="00261B3C" w:rsidRPr="004576E8" w:rsidRDefault="00261B3C" w:rsidP="00966345">
            <w:pPr>
              <w:pStyle w:val="pji"/>
            </w:pPr>
            <w:r w:rsidRPr="004576E8">
              <w:t>Начисленное вознаграждение по ипотечным жилищным займам, по которым осуществлен обратный выкуп прав требования, по ранее переуступленным юридическому лицу правам требования, осуществившему выкуп ипотечных займов физических лиц, соответствующих условиям для выкупа, установленных лицом, осуществляющим выкуп ипотечных займов физических лиц, не связанных с предпринимательской деятельностью, сто процентов акций которого принадлежат Национальному Банку Республики Казахстан, (в том числе на просроченную задолженность)</w:t>
            </w:r>
          </w:p>
        </w:tc>
      </w:tr>
      <w:tr w:rsidR="00261B3C" w:rsidTr="00966345">
        <w:trPr>
          <w:jc w:val="center"/>
        </w:trPr>
        <w:tc>
          <w:tcPr>
            <w:tcW w:w="26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61B3C" w:rsidRPr="004576E8" w:rsidRDefault="00261B3C" w:rsidP="00966345">
            <w:pPr>
              <w:pStyle w:val="pji"/>
            </w:pPr>
            <w:r w:rsidRPr="004576E8">
              <w:t>8731</w:t>
            </w:r>
          </w:p>
        </w:tc>
        <w:tc>
          <w:tcPr>
            <w:tcW w:w="4733" w:type="pct"/>
            <w:tcBorders>
              <w:top w:val="nil"/>
              <w:left w:val="nil"/>
              <w:bottom w:val="single" w:sz="8" w:space="0" w:color="000000"/>
              <w:right w:val="single" w:sz="8" w:space="0" w:color="000000"/>
            </w:tcBorders>
            <w:tcMar>
              <w:top w:w="0" w:type="dxa"/>
              <w:left w:w="168" w:type="dxa"/>
              <w:bottom w:w="0" w:type="dxa"/>
              <w:right w:w="168" w:type="dxa"/>
            </w:tcMar>
            <w:hideMark/>
          </w:tcPr>
          <w:p w:rsidR="00261B3C" w:rsidRPr="004576E8" w:rsidRDefault="00261B3C" w:rsidP="00966345">
            <w:pPr>
              <w:pStyle w:val="pji"/>
            </w:pPr>
            <w:r w:rsidRPr="004576E8">
              <w:t>Резервы (провизии), сформированные по ипотечным жилищным займам, по которым осуществлен обратный выкуп прав требования, по ранее переуступленным юридическому лицу правам требования, осуществившему выкуп ипотечных займов физических лиц, соответствующих условиям для выкупа, установленных лицом, осуществляющим выкуп ипотечных займов физических лиц, не связанных с предпринимательской деятельностью, сто процентов акций которого принадлежат Национальному Банку Республики Казахстан</w:t>
            </w:r>
          </w:p>
        </w:tc>
      </w:tr>
      <w:tr w:rsidR="00261B3C" w:rsidTr="00966345">
        <w:trPr>
          <w:jc w:val="center"/>
        </w:trPr>
        <w:tc>
          <w:tcPr>
            <w:tcW w:w="26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61B3C" w:rsidRPr="004576E8" w:rsidRDefault="00261B3C" w:rsidP="00966345">
            <w:pPr>
              <w:pStyle w:val="pji"/>
            </w:pPr>
            <w:r w:rsidRPr="004576E8">
              <w:t>8732</w:t>
            </w:r>
          </w:p>
        </w:tc>
        <w:tc>
          <w:tcPr>
            <w:tcW w:w="4733" w:type="pct"/>
            <w:tcBorders>
              <w:top w:val="nil"/>
              <w:left w:val="nil"/>
              <w:bottom w:val="single" w:sz="8" w:space="0" w:color="000000"/>
              <w:right w:val="single" w:sz="8" w:space="0" w:color="000000"/>
            </w:tcBorders>
            <w:tcMar>
              <w:top w:w="0" w:type="dxa"/>
              <w:left w:w="168" w:type="dxa"/>
              <w:bottom w:w="0" w:type="dxa"/>
              <w:right w:w="168" w:type="dxa"/>
            </w:tcMar>
            <w:hideMark/>
          </w:tcPr>
          <w:p w:rsidR="00261B3C" w:rsidRPr="004576E8" w:rsidRDefault="00261B3C" w:rsidP="00966345">
            <w:pPr>
              <w:pStyle w:val="pji"/>
            </w:pPr>
            <w:r w:rsidRPr="004576E8">
              <w:t>Чистые классифицированные займы</w:t>
            </w:r>
          </w:p>
        </w:tc>
      </w:tr>
      <w:tr w:rsidR="00261B3C" w:rsidTr="00966345">
        <w:trPr>
          <w:jc w:val="center"/>
        </w:trPr>
        <w:tc>
          <w:tcPr>
            <w:tcW w:w="26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61B3C" w:rsidRPr="004576E8" w:rsidRDefault="00261B3C" w:rsidP="00966345">
            <w:pPr>
              <w:pStyle w:val="pji"/>
            </w:pPr>
            <w:r w:rsidRPr="004576E8">
              <w:lastRenderedPageBreak/>
              <w:t>8733</w:t>
            </w:r>
          </w:p>
        </w:tc>
        <w:tc>
          <w:tcPr>
            <w:tcW w:w="4733" w:type="pct"/>
            <w:tcBorders>
              <w:top w:val="nil"/>
              <w:left w:val="nil"/>
              <w:bottom w:val="single" w:sz="8" w:space="0" w:color="000000"/>
              <w:right w:val="single" w:sz="8" w:space="0" w:color="000000"/>
            </w:tcBorders>
            <w:tcMar>
              <w:top w:w="0" w:type="dxa"/>
              <w:left w:w="168" w:type="dxa"/>
              <w:bottom w:w="0" w:type="dxa"/>
              <w:right w:w="168" w:type="dxa"/>
            </w:tcMar>
            <w:hideMark/>
          </w:tcPr>
          <w:p w:rsidR="00261B3C" w:rsidRPr="004576E8" w:rsidRDefault="00261B3C" w:rsidP="00966345">
            <w:pPr>
              <w:pStyle w:val="pji"/>
            </w:pPr>
            <w:r w:rsidRPr="004576E8">
              <w:t>Классифицированные займы</w:t>
            </w:r>
          </w:p>
        </w:tc>
      </w:tr>
      <w:tr w:rsidR="00261B3C" w:rsidTr="00966345">
        <w:trPr>
          <w:jc w:val="center"/>
        </w:trPr>
        <w:tc>
          <w:tcPr>
            <w:tcW w:w="26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61B3C" w:rsidRPr="004576E8" w:rsidRDefault="00261B3C" w:rsidP="00966345">
            <w:pPr>
              <w:pStyle w:val="pji"/>
            </w:pPr>
            <w:r w:rsidRPr="004576E8">
              <w:t>8734</w:t>
            </w:r>
          </w:p>
        </w:tc>
        <w:tc>
          <w:tcPr>
            <w:tcW w:w="4733" w:type="pct"/>
            <w:tcBorders>
              <w:top w:val="nil"/>
              <w:left w:val="nil"/>
              <w:bottom w:val="single" w:sz="8" w:space="0" w:color="000000"/>
              <w:right w:val="single" w:sz="8" w:space="0" w:color="000000"/>
            </w:tcBorders>
            <w:tcMar>
              <w:top w:w="0" w:type="dxa"/>
              <w:left w:w="168" w:type="dxa"/>
              <w:bottom w:w="0" w:type="dxa"/>
              <w:right w:w="168" w:type="dxa"/>
            </w:tcMar>
            <w:hideMark/>
          </w:tcPr>
          <w:p w:rsidR="00261B3C" w:rsidRPr="004576E8" w:rsidRDefault="00261B3C" w:rsidP="00966345">
            <w:pPr>
              <w:pStyle w:val="pji"/>
            </w:pPr>
            <w:r w:rsidRPr="004576E8">
              <w:t>Размер созданных резервов по классифицированным займам на конец определенного месяца рассматриваемого периода</w:t>
            </w:r>
          </w:p>
        </w:tc>
      </w:tr>
      <w:tr w:rsidR="00261B3C" w:rsidTr="00966345">
        <w:trPr>
          <w:jc w:val="center"/>
        </w:trPr>
        <w:tc>
          <w:tcPr>
            <w:tcW w:w="26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61B3C" w:rsidRPr="004576E8" w:rsidRDefault="00261B3C" w:rsidP="00966345">
            <w:pPr>
              <w:pStyle w:val="pji"/>
            </w:pPr>
            <w:r w:rsidRPr="004576E8">
              <w:t>8735</w:t>
            </w:r>
          </w:p>
        </w:tc>
        <w:tc>
          <w:tcPr>
            <w:tcW w:w="4733" w:type="pct"/>
            <w:tcBorders>
              <w:top w:val="nil"/>
              <w:left w:val="nil"/>
              <w:bottom w:val="single" w:sz="8" w:space="0" w:color="000000"/>
              <w:right w:val="single" w:sz="8" w:space="0" w:color="000000"/>
            </w:tcBorders>
            <w:tcMar>
              <w:top w:w="0" w:type="dxa"/>
              <w:left w:w="168" w:type="dxa"/>
              <w:bottom w:w="0" w:type="dxa"/>
              <w:right w:w="168" w:type="dxa"/>
            </w:tcMar>
            <w:hideMark/>
          </w:tcPr>
          <w:p w:rsidR="00261B3C" w:rsidRPr="004576E8" w:rsidRDefault="00261B3C" w:rsidP="00966345">
            <w:pPr>
              <w:pStyle w:val="pji"/>
            </w:pPr>
            <w:r w:rsidRPr="004576E8">
              <w:t>Классифицированная дебиторская задолженность</w:t>
            </w:r>
          </w:p>
        </w:tc>
      </w:tr>
      <w:tr w:rsidR="00261B3C" w:rsidTr="00966345">
        <w:trPr>
          <w:jc w:val="center"/>
        </w:trPr>
        <w:tc>
          <w:tcPr>
            <w:tcW w:w="26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61B3C" w:rsidRPr="004576E8" w:rsidRDefault="00261B3C" w:rsidP="00966345">
            <w:pPr>
              <w:pStyle w:val="pji"/>
            </w:pPr>
            <w:r w:rsidRPr="004576E8">
              <w:t>8736</w:t>
            </w:r>
          </w:p>
        </w:tc>
        <w:tc>
          <w:tcPr>
            <w:tcW w:w="4733" w:type="pct"/>
            <w:tcBorders>
              <w:top w:val="nil"/>
              <w:left w:val="nil"/>
              <w:bottom w:val="single" w:sz="8" w:space="0" w:color="000000"/>
              <w:right w:val="single" w:sz="8" w:space="0" w:color="000000"/>
            </w:tcBorders>
            <w:tcMar>
              <w:top w:w="0" w:type="dxa"/>
              <w:left w:w="168" w:type="dxa"/>
              <w:bottom w:w="0" w:type="dxa"/>
              <w:right w:w="168" w:type="dxa"/>
            </w:tcMar>
            <w:hideMark/>
          </w:tcPr>
          <w:p w:rsidR="00261B3C" w:rsidRPr="004576E8" w:rsidRDefault="00261B3C" w:rsidP="00966345">
            <w:pPr>
              <w:pStyle w:val="pji"/>
            </w:pPr>
            <w:r w:rsidRPr="004576E8">
              <w:t>Количество работников, занятых полный рабочий день</w:t>
            </w:r>
          </w:p>
        </w:tc>
      </w:tr>
      <w:tr w:rsidR="00261B3C" w:rsidTr="00966345">
        <w:trPr>
          <w:jc w:val="center"/>
        </w:trPr>
        <w:tc>
          <w:tcPr>
            <w:tcW w:w="26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61B3C" w:rsidRPr="004576E8" w:rsidRDefault="00261B3C" w:rsidP="00966345">
            <w:pPr>
              <w:pStyle w:val="pji"/>
            </w:pPr>
            <w:r w:rsidRPr="004576E8">
              <w:t>8737</w:t>
            </w:r>
          </w:p>
        </w:tc>
        <w:tc>
          <w:tcPr>
            <w:tcW w:w="4733" w:type="pct"/>
            <w:tcBorders>
              <w:top w:val="nil"/>
              <w:left w:val="nil"/>
              <w:bottom w:val="single" w:sz="8" w:space="0" w:color="000000"/>
              <w:right w:val="single" w:sz="8" w:space="0" w:color="000000"/>
            </w:tcBorders>
            <w:tcMar>
              <w:top w:w="0" w:type="dxa"/>
              <w:left w:w="168" w:type="dxa"/>
              <w:bottom w:w="0" w:type="dxa"/>
              <w:right w:w="168" w:type="dxa"/>
            </w:tcMar>
            <w:hideMark/>
          </w:tcPr>
          <w:p w:rsidR="00261B3C" w:rsidRPr="004576E8" w:rsidRDefault="00261B3C" w:rsidP="00966345">
            <w:pPr>
              <w:pStyle w:val="pji"/>
            </w:pPr>
            <w:r w:rsidRPr="004576E8">
              <w:t>Совокупная сумма активов, номинированных в тенге, индексированных к иностранной валюте</w:t>
            </w:r>
          </w:p>
        </w:tc>
      </w:tr>
      <w:tr w:rsidR="00261B3C" w:rsidTr="00966345">
        <w:trPr>
          <w:jc w:val="center"/>
        </w:trPr>
        <w:tc>
          <w:tcPr>
            <w:tcW w:w="26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61B3C" w:rsidRPr="004576E8" w:rsidRDefault="00261B3C" w:rsidP="00966345">
            <w:pPr>
              <w:pStyle w:val="pji"/>
            </w:pPr>
            <w:r w:rsidRPr="004576E8">
              <w:t>8738</w:t>
            </w:r>
          </w:p>
        </w:tc>
        <w:tc>
          <w:tcPr>
            <w:tcW w:w="4733" w:type="pct"/>
            <w:tcBorders>
              <w:top w:val="nil"/>
              <w:left w:val="nil"/>
              <w:bottom w:val="single" w:sz="8" w:space="0" w:color="000000"/>
              <w:right w:val="single" w:sz="8" w:space="0" w:color="000000"/>
            </w:tcBorders>
            <w:tcMar>
              <w:top w:w="0" w:type="dxa"/>
              <w:left w:w="168" w:type="dxa"/>
              <w:bottom w:w="0" w:type="dxa"/>
              <w:right w:w="168" w:type="dxa"/>
            </w:tcMar>
            <w:hideMark/>
          </w:tcPr>
          <w:p w:rsidR="00261B3C" w:rsidRPr="004576E8" w:rsidRDefault="00261B3C" w:rsidP="00966345">
            <w:pPr>
              <w:pStyle w:val="pji"/>
            </w:pPr>
            <w:r w:rsidRPr="004576E8">
              <w:t>Совокупная сумма обязательств банка перед родительской организацией по полученным займам</w:t>
            </w:r>
          </w:p>
        </w:tc>
      </w:tr>
      <w:tr w:rsidR="00261B3C" w:rsidTr="00966345">
        <w:trPr>
          <w:jc w:val="center"/>
        </w:trPr>
        <w:tc>
          <w:tcPr>
            <w:tcW w:w="26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61B3C" w:rsidRPr="004576E8" w:rsidRDefault="00261B3C" w:rsidP="00966345">
            <w:pPr>
              <w:pStyle w:val="pji"/>
            </w:pPr>
            <w:r w:rsidRPr="004576E8">
              <w:t>8739</w:t>
            </w:r>
          </w:p>
        </w:tc>
        <w:tc>
          <w:tcPr>
            <w:tcW w:w="4733" w:type="pct"/>
            <w:tcBorders>
              <w:top w:val="nil"/>
              <w:left w:val="nil"/>
              <w:bottom w:val="single" w:sz="8" w:space="0" w:color="000000"/>
              <w:right w:val="single" w:sz="8" w:space="0" w:color="000000"/>
            </w:tcBorders>
            <w:tcMar>
              <w:top w:w="0" w:type="dxa"/>
              <w:left w:w="168" w:type="dxa"/>
              <w:bottom w:w="0" w:type="dxa"/>
              <w:right w:w="168" w:type="dxa"/>
            </w:tcMar>
            <w:hideMark/>
          </w:tcPr>
          <w:p w:rsidR="00261B3C" w:rsidRPr="004576E8" w:rsidRDefault="00261B3C" w:rsidP="00966345">
            <w:pPr>
              <w:pStyle w:val="pji"/>
            </w:pPr>
            <w:r w:rsidRPr="004576E8">
              <w:t>Совокупная сумма обязательств, номинированных в тенге, индексированных к иностранной валюте</w:t>
            </w:r>
          </w:p>
        </w:tc>
      </w:tr>
      <w:tr w:rsidR="00261B3C" w:rsidTr="00966345">
        <w:trPr>
          <w:jc w:val="center"/>
        </w:trPr>
        <w:tc>
          <w:tcPr>
            <w:tcW w:w="26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61B3C" w:rsidRPr="004576E8" w:rsidRDefault="00261B3C" w:rsidP="00966345">
            <w:pPr>
              <w:pStyle w:val="pji"/>
            </w:pPr>
            <w:r w:rsidRPr="004576E8">
              <w:t>8740</w:t>
            </w:r>
          </w:p>
        </w:tc>
        <w:tc>
          <w:tcPr>
            <w:tcW w:w="4733" w:type="pct"/>
            <w:tcBorders>
              <w:top w:val="nil"/>
              <w:left w:val="nil"/>
              <w:bottom w:val="single" w:sz="8" w:space="0" w:color="000000"/>
              <w:right w:val="single" w:sz="8" w:space="0" w:color="000000"/>
            </w:tcBorders>
            <w:tcMar>
              <w:top w:w="0" w:type="dxa"/>
              <w:left w:w="168" w:type="dxa"/>
              <w:bottom w:w="0" w:type="dxa"/>
              <w:right w:w="168" w:type="dxa"/>
            </w:tcMar>
            <w:hideMark/>
          </w:tcPr>
          <w:p w:rsidR="00261B3C" w:rsidRPr="004576E8" w:rsidRDefault="00261B3C" w:rsidP="00966345">
            <w:pPr>
              <w:pStyle w:val="pji"/>
            </w:pPr>
            <w:r w:rsidRPr="004576E8">
              <w:t>Объявленные дивиденды по простым акциям за финансовый год</w:t>
            </w:r>
          </w:p>
        </w:tc>
      </w:tr>
      <w:tr w:rsidR="00261B3C" w:rsidTr="00966345">
        <w:trPr>
          <w:jc w:val="center"/>
        </w:trPr>
        <w:tc>
          <w:tcPr>
            <w:tcW w:w="26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61B3C" w:rsidRPr="004576E8" w:rsidRDefault="00261B3C" w:rsidP="00966345">
            <w:pPr>
              <w:pStyle w:val="pji"/>
            </w:pPr>
            <w:r w:rsidRPr="004576E8">
              <w:t>8741</w:t>
            </w:r>
          </w:p>
        </w:tc>
        <w:tc>
          <w:tcPr>
            <w:tcW w:w="4733" w:type="pct"/>
            <w:tcBorders>
              <w:top w:val="nil"/>
              <w:left w:val="nil"/>
              <w:bottom w:val="single" w:sz="8" w:space="0" w:color="000000"/>
              <w:right w:val="single" w:sz="8" w:space="0" w:color="000000"/>
            </w:tcBorders>
            <w:tcMar>
              <w:top w:w="0" w:type="dxa"/>
              <w:left w:w="168" w:type="dxa"/>
              <w:bottom w:w="0" w:type="dxa"/>
              <w:right w:w="168" w:type="dxa"/>
            </w:tcMar>
            <w:hideMark/>
          </w:tcPr>
          <w:p w:rsidR="00261B3C" w:rsidRPr="004576E8" w:rsidRDefault="00261B3C" w:rsidP="00966345">
            <w:pPr>
              <w:pStyle w:val="pji"/>
            </w:pPr>
            <w:r w:rsidRPr="004576E8">
              <w:t>Приобретенные или созданные кредитно-обесцененные финансовые активы - основной долг</w:t>
            </w:r>
          </w:p>
        </w:tc>
      </w:tr>
      <w:tr w:rsidR="00261B3C" w:rsidTr="00966345">
        <w:trPr>
          <w:jc w:val="center"/>
        </w:trPr>
        <w:tc>
          <w:tcPr>
            <w:tcW w:w="26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61B3C" w:rsidRPr="004576E8" w:rsidRDefault="00261B3C" w:rsidP="00966345">
            <w:pPr>
              <w:pStyle w:val="pji"/>
            </w:pPr>
            <w:r w:rsidRPr="004576E8">
              <w:t>8742</w:t>
            </w:r>
          </w:p>
        </w:tc>
        <w:tc>
          <w:tcPr>
            <w:tcW w:w="4733" w:type="pct"/>
            <w:tcBorders>
              <w:top w:val="nil"/>
              <w:left w:val="nil"/>
              <w:bottom w:val="single" w:sz="8" w:space="0" w:color="000000"/>
              <w:right w:val="single" w:sz="8" w:space="0" w:color="000000"/>
            </w:tcBorders>
            <w:tcMar>
              <w:top w:w="0" w:type="dxa"/>
              <w:left w:w="168" w:type="dxa"/>
              <w:bottom w:w="0" w:type="dxa"/>
              <w:right w:w="168" w:type="dxa"/>
            </w:tcMar>
            <w:hideMark/>
          </w:tcPr>
          <w:p w:rsidR="00261B3C" w:rsidRPr="004576E8" w:rsidRDefault="00261B3C" w:rsidP="00966345">
            <w:pPr>
              <w:pStyle w:val="pji"/>
            </w:pPr>
            <w:r w:rsidRPr="004576E8">
              <w:t>Приобретенные или созданные кредитно-обесцененные финансовые активы - вознаграждение</w:t>
            </w:r>
          </w:p>
        </w:tc>
      </w:tr>
      <w:tr w:rsidR="00261B3C" w:rsidTr="00966345">
        <w:trPr>
          <w:jc w:val="center"/>
        </w:trPr>
        <w:tc>
          <w:tcPr>
            <w:tcW w:w="26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61B3C" w:rsidRPr="004576E8" w:rsidRDefault="00261B3C" w:rsidP="00966345">
            <w:pPr>
              <w:pStyle w:val="pji"/>
            </w:pPr>
            <w:r w:rsidRPr="004576E8">
              <w:t>8743</w:t>
            </w:r>
          </w:p>
        </w:tc>
        <w:tc>
          <w:tcPr>
            <w:tcW w:w="4733" w:type="pct"/>
            <w:tcBorders>
              <w:top w:val="nil"/>
              <w:left w:val="nil"/>
              <w:bottom w:val="single" w:sz="8" w:space="0" w:color="000000"/>
              <w:right w:val="single" w:sz="8" w:space="0" w:color="000000"/>
            </w:tcBorders>
            <w:tcMar>
              <w:top w:w="0" w:type="dxa"/>
              <w:left w:w="168" w:type="dxa"/>
              <w:bottom w:w="0" w:type="dxa"/>
              <w:right w:w="168" w:type="dxa"/>
            </w:tcMar>
            <w:hideMark/>
          </w:tcPr>
          <w:p w:rsidR="00261B3C" w:rsidRPr="004576E8" w:rsidRDefault="00261B3C" w:rsidP="00966345">
            <w:pPr>
              <w:pStyle w:val="pji"/>
            </w:pPr>
            <w:r w:rsidRPr="004576E8">
              <w:t>Активы со сроком до погашения до 1 (одного) года включительно, по которым просроченная задолженность по основному долгу и (или) начисленному вознаграждению отсутствует или составляет не более 30 (тридцати) дней</w:t>
            </w:r>
          </w:p>
        </w:tc>
      </w:tr>
      <w:tr w:rsidR="00261B3C" w:rsidTr="00966345">
        <w:trPr>
          <w:jc w:val="center"/>
        </w:trPr>
        <w:tc>
          <w:tcPr>
            <w:tcW w:w="26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261B3C" w:rsidRPr="004576E8" w:rsidRDefault="00261B3C" w:rsidP="00966345">
            <w:pPr>
              <w:pStyle w:val="pji"/>
            </w:pPr>
            <w:r w:rsidRPr="004576E8">
              <w:t>8744</w:t>
            </w:r>
          </w:p>
        </w:tc>
        <w:tc>
          <w:tcPr>
            <w:tcW w:w="4733" w:type="pct"/>
            <w:tcBorders>
              <w:top w:val="nil"/>
              <w:left w:val="nil"/>
              <w:bottom w:val="single" w:sz="8" w:space="0" w:color="000000"/>
              <w:right w:val="single" w:sz="8" w:space="0" w:color="000000"/>
            </w:tcBorders>
            <w:tcMar>
              <w:top w:w="0" w:type="dxa"/>
              <w:left w:w="168" w:type="dxa"/>
              <w:bottom w:w="0" w:type="dxa"/>
              <w:right w:w="168" w:type="dxa"/>
            </w:tcMar>
            <w:hideMark/>
          </w:tcPr>
          <w:p w:rsidR="00261B3C" w:rsidRPr="004576E8" w:rsidRDefault="00261B3C" w:rsidP="00966345">
            <w:pPr>
              <w:pStyle w:val="pji"/>
            </w:pPr>
            <w:r w:rsidRPr="004576E8">
              <w:t>Обязательства со сроком до погашения до 1 (одного) года включительно</w:t>
            </w:r>
          </w:p>
        </w:tc>
      </w:tr>
    </w:tbl>
    <w:p w:rsidR="00244A30" w:rsidRDefault="00244A30">
      <w:bookmarkStart w:id="0" w:name="_GoBack"/>
      <w:bookmarkEnd w:id="0"/>
    </w:p>
    <w:sectPr w:rsidR="00244A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B3C"/>
    <w:rsid w:val="00244A30"/>
    <w:rsid w:val="00261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60149E-97C8-4788-82B8-1CB100D1A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B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61B3C"/>
    <w:rPr>
      <w:rFonts w:ascii="Times New Roman" w:hAnsi="Times New Roman" w:cs="Times New Roman" w:hint="default"/>
      <w:color w:val="333399"/>
      <w:u w:val="single"/>
    </w:rPr>
  </w:style>
  <w:style w:type="paragraph" w:customStyle="1" w:styleId="pr">
    <w:name w:val="pr"/>
    <w:basedOn w:val="a"/>
    <w:rsid w:val="00261B3C"/>
    <w:pPr>
      <w:jc w:val="right"/>
    </w:pPr>
    <w:rPr>
      <w:color w:val="000000"/>
    </w:rPr>
  </w:style>
  <w:style w:type="paragraph" w:customStyle="1" w:styleId="pj">
    <w:name w:val="pj"/>
    <w:basedOn w:val="a"/>
    <w:rsid w:val="00261B3C"/>
    <w:pPr>
      <w:ind w:firstLine="400"/>
      <w:jc w:val="both"/>
    </w:pPr>
    <w:rPr>
      <w:color w:val="000000"/>
    </w:rPr>
  </w:style>
  <w:style w:type="paragraph" w:customStyle="1" w:styleId="pji">
    <w:name w:val="pji"/>
    <w:basedOn w:val="a"/>
    <w:rsid w:val="00261B3C"/>
    <w:pPr>
      <w:jc w:val="both"/>
    </w:pPr>
    <w:rPr>
      <w:color w:val="000000"/>
    </w:rPr>
  </w:style>
  <w:style w:type="paragraph" w:customStyle="1" w:styleId="pc">
    <w:name w:val="pc"/>
    <w:basedOn w:val="a"/>
    <w:rsid w:val="00261B3C"/>
    <w:pPr>
      <w:jc w:val="center"/>
    </w:pPr>
    <w:rPr>
      <w:color w:val="000000"/>
    </w:rPr>
  </w:style>
  <w:style w:type="character" w:customStyle="1" w:styleId="s1">
    <w:name w:val="s1"/>
    <w:rsid w:val="00261B3C"/>
    <w:rPr>
      <w:rFonts w:ascii="Times New Roman" w:hAnsi="Times New Roman" w:cs="Times New Roman" w:hint="default"/>
      <w:b/>
      <w:bCs/>
      <w:color w:val="000000"/>
    </w:rPr>
  </w:style>
  <w:style w:type="character" w:customStyle="1" w:styleId="s2">
    <w:name w:val="s2"/>
    <w:rsid w:val="00261B3C"/>
    <w:rPr>
      <w:rFonts w:ascii="Times New Roman" w:hAnsi="Times New Roman" w:cs="Times New Roman" w:hint="default"/>
      <w:color w:val="33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l:1003931.540000%20" TargetMode="External"/><Relationship Id="rId4" Type="http://schemas.openxmlformats.org/officeDocument/2006/relationships/hyperlink" Target="jl:1003548.1500650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2942</Words>
  <Characters>16771</Characters>
  <Application>Microsoft Office Word</Application>
  <DocSecurity>0</DocSecurity>
  <Lines>139</Lines>
  <Paragraphs>39</Paragraphs>
  <ScaleCrop>false</ScaleCrop>
  <Company/>
  <LinksUpToDate>false</LinksUpToDate>
  <CharactersWithSpaces>19674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Маржан Сагадиева</dc:creator>
  <cp:keywords/>
  <dc:description/>
  <cp:lastModifiedBy>Маржан Сагадиева</cp:lastModifiedBy>
  <cp:revision>1</cp:revision>
  <dcterms:created xsi:type="dcterms:W3CDTF">2022-02-14T09:20:00Z</dcterms:created>
  <dcterms:modified xsi:type="dcterms:W3CDTF">2022-02-14T09:20:00Z</dcterms:modified>
</cp:coreProperties>
</file>