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E40" w:rsidRDefault="00182E40" w:rsidP="00182E40">
      <w:pPr>
        <w:pStyle w:val="pr"/>
      </w:pPr>
      <w:r>
        <w:t>Зиян келтірген операциялық</w:t>
      </w:r>
    </w:p>
    <w:p w:rsidR="00182E40" w:rsidRDefault="00182E40" w:rsidP="00182E40">
      <w:pPr>
        <w:pStyle w:val="pr"/>
      </w:pPr>
      <w:r>
        <w:t>тәуекел оқиғаларының</w:t>
      </w:r>
    </w:p>
    <w:p w:rsidR="00182E40" w:rsidRDefault="00182E40" w:rsidP="00182E40">
      <w:pPr>
        <w:pStyle w:val="pr"/>
      </w:pPr>
      <w:r>
        <w:t>мониторингі туралы есеп</w:t>
      </w:r>
    </w:p>
    <w:p w:rsidR="00182E40" w:rsidRDefault="00182E40" w:rsidP="00182E40">
      <w:pPr>
        <w:pStyle w:val="pr"/>
      </w:pPr>
      <w:r>
        <w:t>нысанына қосымша</w:t>
      </w:r>
    </w:p>
    <w:p w:rsidR="00182E40" w:rsidRDefault="00182E40" w:rsidP="00182E40">
      <w:pPr>
        <w:pStyle w:val="pc"/>
      </w:pPr>
      <w:r>
        <w:t> </w:t>
      </w:r>
    </w:p>
    <w:p w:rsidR="00182E40" w:rsidRDefault="00182E40" w:rsidP="00182E40">
      <w:pPr>
        <w:pStyle w:val="pc"/>
      </w:pPr>
      <w:r>
        <w:t> </w:t>
      </w:r>
    </w:p>
    <w:p w:rsidR="00182E40" w:rsidRDefault="00182E40" w:rsidP="00182E40">
      <w:pPr>
        <w:pStyle w:val="pc"/>
      </w:pPr>
      <w:r>
        <w:rPr>
          <w:b/>
          <w:bCs/>
        </w:rPr>
        <w:t>Зиян келтірген операциялық тәуекел оқиғаларының мониторингі туралы есеп әкімшілік деректер нысанын толтыру бойынша түсіндірме</w:t>
      </w:r>
    </w:p>
    <w:p w:rsidR="00182E40" w:rsidRDefault="00182E40" w:rsidP="00182E40">
      <w:pPr>
        <w:pStyle w:val="pc"/>
      </w:pPr>
      <w:r>
        <w:rPr>
          <w:b/>
          <w:bCs/>
        </w:rPr>
        <w:t>(индексі -RISK, кезеңділігі - тоқсан сайын)</w:t>
      </w:r>
    </w:p>
    <w:p w:rsidR="00182E40" w:rsidRDefault="00182E40" w:rsidP="00182E40">
      <w:pPr>
        <w:pStyle w:val="pc"/>
      </w:pPr>
      <w:r>
        <w:t> </w:t>
      </w:r>
    </w:p>
    <w:p w:rsidR="00182E40" w:rsidRDefault="00182E40" w:rsidP="00182E40">
      <w:pPr>
        <w:pStyle w:val="pc"/>
      </w:pPr>
      <w:r>
        <w:t> </w:t>
      </w:r>
    </w:p>
    <w:p w:rsidR="00182E40" w:rsidRDefault="00182E40" w:rsidP="00182E40">
      <w:pPr>
        <w:pStyle w:val="pc"/>
      </w:pPr>
      <w:r>
        <w:rPr>
          <w:b/>
          <w:bCs/>
        </w:rPr>
        <w:t>1-тарау. Жалпы ережелер</w:t>
      </w:r>
    </w:p>
    <w:p w:rsidR="00182E40" w:rsidRDefault="00182E40" w:rsidP="00182E40">
      <w:pPr>
        <w:pStyle w:val="pc"/>
      </w:pPr>
      <w:r>
        <w:t> </w:t>
      </w:r>
    </w:p>
    <w:p w:rsidR="00182E40" w:rsidRDefault="00182E40" w:rsidP="00182E40">
      <w:pPr>
        <w:pStyle w:val="pj"/>
      </w:pPr>
      <w:r>
        <w:t>1. Осы түсіндірме (бұдан әрі - Түсіндірме) «Зиян келтірген операциялық тәуекел оқиғаларының мониторингі туралы есеп» әкімшілік деректерді жинауға арналған нысанды (бұдан әрі - Нысан) толтыру бойынша бірыңғай талаптарды айқындайды.</w:t>
      </w:r>
    </w:p>
    <w:p w:rsidR="00182E40" w:rsidRDefault="00182E40" w:rsidP="00182E40">
      <w:pPr>
        <w:pStyle w:val="pj"/>
      </w:pPr>
      <w:r>
        <w:t>2. Нысан «Қазақстан Республикасының Ұлттық Банкі туралы» 1995 жылғы 30 наурыздағы Қазақстан Республикасы Заңының 15-бабы екінші бөлігінің 65-2) тармақшасына 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p>
    <w:p w:rsidR="00182E40" w:rsidRDefault="00182E40" w:rsidP="00182E40">
      <w:pPr>
        <w:pStyle w:val="pj"/>
      </w:pPr>
      <w:r>
        <w:t>3. Нысанды екінші деңгейдегі банктер есепті тоқсанның соңындағы жағдай бойынша тоқсан сайын жасайды.</w:t>
      </w:r>
    </w:p>
    <w:p w:rsidR="00182E40" w:rsidRDefault="00182E40" w:rsidP="00182E40">
      <w:pPr>
        <w:pStyle w:val="pj"/>
      </w:pPr>
      <w: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182E40" w:rsidRDefault="00182E40" w:rsidP="00182E40">
      <w:pPr>
        <w:pStyle w:val="pj"/>
      </w:pPr>
      <w:r>
        <w:t>4. Нысанға басшы немесе есепке қол қою функциясы жүктелген адам және орындаушы қол қояды.</w:t>
      </w:r>
    </w:p>
    <w:p w:rsidR="00182E40" w:rsidRDefault="00182E40" w:rsidP="00182E40">
      <w:pPr>
        <w:pStyle w:val="pc"/>
      </w:pPr>
      <w:r>
        <w:rPr>
          <w:lang w:val="en-US"/>
        </w:rPr>
        <w:t> </w:t>
      </w:r>
    </w:p>
    <w:p w:rsidR="00182E40" w:rsidRDefault="00182E40" w:rsidP="00182E40">
      <w:pPr>
        <w:pStyle w:val="pc"/>
      </w:pPr>
      <w:r>
        <w:rPr>
          <w:lang w:val="en-US"/>
        </w:rPr>
        <w:t> </w:t>
      </w:r>
    </w:p>
    <w:p w:rsidR="00182E40" w:rsidRDefault="00182E40" w:rsidP="00182E40">
      <w:pPr>
        <w:pStyle w:val="pc"/>
      </w:pPr>
      <w:r>
        <w:rPr>
          <w:b/>
          <w:bCs/>
        </w:rPr>
        <w:t>2-тарау. Нысанды толтыру бойынша түсіндірме</w:t>
      </w:r>
    </w:p>
    <w:p w:rsidR="00182E40" w:rsidRDefault="00182E40" w:rsidP="00182E40">
      <w:pPr>
        <w:pStyle w:val="pc"/>
      </w:pPr>
      <w:r>
        <w:rPr>
          <w:lang w:val="en-US"/>
        </w:rPr>
        <w:t> </w:t>
      </w:r>
    </w:p>
    <w:p w:rsidR="00182E40" w:rsidRDefault="00182E40" w:rsidP="00182E40">
      <w:pPr>
        <w:pStyle w:val="pj"/>
      </w:pPr>
      <w:r>
        <w:t>5. 1-кестенің 2-бағанында есепті кезеңде іске асырылған, 500 000 (бес жүз мың) теңге және одан асатын мөлшерде зиян келтірген операциялық тәуекелдің жеке оқиғасы (зиян себептері) ашылады.</w:t>
      </w:r>
    </w:p>
    <w:p w:rsidR="00182E40" w:rsidRDefault="00182E40" w:rsidP="00182E40">
      <w:pPr>
        <w:pStyle w:val="pj"/>
      </w:pPr>
      <w:r>
        <w:t>Зиян сомасы өтем ескеріле отырып көрсетіледі.</w:t>
      </w:r>
    </w:p>
    <w:p w:rsidR="00182E40" w:rsidRDefault="00182E40" w:rsidP="00182E40">
      <w:pPr>
        <w:pStyle w:val="pj"/>
      </w:pPr>
      <w:r>
        <w:t>6. 2-кестеде есепті күнгі жағдай бойынша ағымдағы күнтізбелік жылдың басынан бастап банк шеккен өтемді ескере отырып, барлық зиянның жалпы сомасы, оның ішінде 500 000 (бес жүз мың) теңге және одан асатын мөлшердегі зиян көрсетіледі.</w:t>
      </w:r>
    </w:p>
    <w:p w:rsidR="00182E40" w:rsidRDefault="00182E40" w:rsidP="00182E40">
      <w:pPr>
        <w:pStyle w:val="pj"/>
      </w:pPr>
      <w:r>
        <w:t>7. Мәліметтер болмаса Нысан нөлдік қалдықтармен көрсетіледі.</w:t>
      </w:r>
    </w:p>
    <w:p w:rsidR="002875F1" w:rsidRDefault="002875F1">
      <w:bookmarkStart w:id="0" w:name="_GoBack"/>
      <w:bookmarkEnd w:id="0"/>
    </w:p>
    <w:sectPr w:rsidR="00287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40"/>
    <w:rsid w:val="00182E40"/>
    <w:rsid w:val="0028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2A93-AD85-49CD-B50C-6D3CCD5A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182E40"/>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182E40"/>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c">
    <w:name w:val="pc"/>
    <w:basedOn w:val="a"/>
    <w:rsid w:val="00182E40"/>
    <w:pPr>
      <w:spacing w:after="0" w:line="240" w:lineRule="auto"/>
      <w:jc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2022-02-14T09:42:00Z</dcterms:created>
  <dcterms:modified xsi:type="dcterms:W3CDTF">2022-02-14T09:42:00Z</dcterms:modified>
</cp:coreProperties>
</file>