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78" w:rsidRDefault="003C3778" w:rsidP="003C3778">
      <w:pPr>
        <w:pStyle w:val="pr"/>
      </w:pPr>
      <w:r>
        <w:rPr>
          <w:rStyle w:val="s0"/>
        </w:rPr>
        <w:t>Қазақстан Республикасының</w:t>
      </w:r>
    </w:p>
    <w:p w:rsidR="003C3778" w:rsidRDefault="003C3778" w:rsidP="003C3778">
      <w:pPr>
        <w:pStyle w:val="pr"/>
      </w:pPr>
      <w:r>
        <w:rPr>
          <w:rStyle w:val="s0"/>
        </w:rPr>
        <w:t>Стратегиялық жоспарлау және</w:t>
      </w:r>
    </w:p>
    <w:p w:rsidR="003C3778" w:rsidRDefault="003C3778" w:rsidP="003C3778">
      <w:pPr>
        <w:pStyle w:val="pr"/>
      </w:pPr>
      <w:r>
        <w:rPr>
          <w:rStyle w:val="s0"/>
        </w:rPr>
        <w:t>реформалар агенттігі</w:t>
      </w:r>
    </w:p>
    <w:p w:rsidR="003C3778" w:rsidRDefault="003C3778" w:rsidP="003C3778">
      <w:pPr>
        <w:pStyle w:val="pr"/>
      </w:pPr>
      <w:r>
        <w:rPr>
          <w:rStyle w:val="s0"/>
        </w:rPr>
        <w:t>Ұлттық статистика бюросы Басшысының</w:t>
      </w:r>
    </w:p>
    <w:p w:rsidR="003C3778" w:rsidRDefault="003C3778" w:rsidP="003C3778">
      <w:pPr>
        <w:pStyle w:val="pr"/>
      </w:pPr>
      <w:r>
        <w:rPr>
          <w:rStyle w:val="s0"/>
        </w:rPr>
        <w:t>2021 жылғы 24 қарашадағы</w:t>
      </w:r>
    </w:p>
    <w:p w:rsidR="003C3778" w:rsidRDefault="003C3778" w:rsidP="003C3778">
      <w:pPr>
        <w:pStyle w:val="pr"/>
      </w:pPr>
      <w:r>
        <w:rPr>
          <w:rStyle w:val="s0"/>
        </w:rPr>
        <w:t xml:space="preserve">№ 36 </w:t>
      </w:r>
      <w:hyperlink r:id="rId4" w:history="1">
        <w:r>
          <w:rPr>
            <w:rStyle w:val="a3"/>
            <w:color w:val="000080"/>
          </w:rPr>
          <w:t>Бұйрығына</w:t>
        </w:r>
      </w:hyperlink>
    </w:p>
    <w:p w:rsidR="003C3778" w:rsidRDefault="003C3778" w:rsidP="003C3778">
      <w:pPr>
        <w:pStyle w:val="pr"/>
      </w:pPr>
      <w:r>
        <w:t>29-қосымша</w:t>
      </w:r>
    </w:p>
    <w:p w:rsidR="003C3778" w:rsidRDefault="003C3778" w:rsidP="003C3778">
      <w:pPr>
        <w:pStyle w:val="pc"/>
      </w:pPr>
      <w:r>
        <w:rPr>
          <w:lang w:val="en-US"/>
        </w:rPr>
        <w:t> </w:t>
      </w:r>
    </w:p>
    <w:p w:rsidR="003C3778" w:rsidRDefault="003C3778" w:rsidP="003C3778">
      <w:pPr>
        <w:pStyle w:val="pc"/>
      </w:pPr>
      <w:r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67"/>
        <w:gridCol w:w="1255"/>
        <w:gridCol w:w="534"/>
        <w:gridCol w:w="534"/>
        <w:gridCol w:w="755"/>
        <w:gridCol w:w="875"/>
        <w:gridCol w:w="1833"/>
        <w:gridCol w:w="631"/>
      </w:tblGrid>
      <w:tr w:rsidR="003C3778" w:rsidTr="00596C56">
        <w:tc>
          <w:tcPr>
            <w:tcW w:w="9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5pt;visibility:visible">
                  <v:imagedata r:id="rId5" r:href="rId6"/>
                </v:shape>
              </w:pict>
            </w:r>
          </w:p>
        </w:tc>
        <w:tc>
          <w:tcPr>
            <w:tcW w:w="366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Ақпаратты алушы органдар конфиденциалдылығына кепілдік береді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Конфиденциальность гарантируется органами получателями информации</w:t>
            </w:r>
          </w:p>
        </w:tc>
        <w:tc>
          <w:tcPr>
            <w:tcW w:w="3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0" w:type="auto"/>
            <w:vMerge/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366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:rsidR="003C3778" w:rsidRPr="00B953D5" w:rsidRDefault="003C3778" w:rsidP="00596C56">
            <w:pPr>
              <w:pStyle w:val="p"/>
            </w:pPr>
            <w:r w:rsidRPr="00B953D5">
              <w:t>Статистическая форма ведомственного статистического наблюдения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0" w:type="auto"/>
            <w:vMerge/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366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Қазақстан Республикасы Ұлттық Банкіне тапсырылады.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Представляется Национальному Банку Республики Казахстан.</w:t>
            </w:r>
          </w:p>
        </w:tc>
        <w:tc>
          <w:tcPr>
            <w:tcW w:w="0" w:type="auto"/>
            <w:vMerge/>
            <w:vAlign w:val="center"/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Меншікті активтер бойынша экономика секторларына қарай жіктелген талаптар мен міндеттемелер туралы есеп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Отчет о требованиях и обязательствах по собственным активам, классифицированных по секторам экономики</w:t>
            </w:r>
          </w:p>
        </w:tc>
      </w:tr>
      <w:tr w:rsidR="003C3778" w:rsidTr="00596C56">
        <w:tc>
          <w:tcPr>
            <w:tcW w:w="9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Индексі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Индекс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НПФ-СА</w:t>
            </w:r>
          </w:p>
        </w:tc>
        <w:tc>
          <w:tcPr>
            <w:tcW w:w="1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тоқсандық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квартальная</w:t>
            </w:r>
          </w:p>
        </w:tc>
        <w:tc>
          <w:tcPr>
            <w:tcW w:w="7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есепті кезең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отчетный период</w:t>
            </w:r>
          </w:p>
        </w:tc>
        <w:tc>
          <w:tcPr>
            <w:tcW w:w="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32.25pt;height:27.75pt;visibility:visible">
                  <v:imagedata r:id="rId7" r:href="rId8"/>
                </v:shape>
              </w:pic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тоқсан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квартал</w:t>
            </w:r>
          </w:p>
        </w:tc>
        <w:tc>
          <w:tcPr>
            <w:tcW w:w="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96.75pt;height:30pt;visibility:visible">
                  <v:imagedata r:id="rId9" r:href="rId10"/>
                </v:shape>
              </w:pict>
            </w: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жыл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год</w:t>
            </w:r>
          </w:p>
        </w:tc>
      </w:tr>
      <w:tr w:rsidR="003C3778" w:rsidTr="00596C56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Бірыңғай жинақтаушы зейнетақы қоры және ерікті жинақтаушы зейнетақы қорлары ұсынады.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Представляют единый накопительный пенсионный фонд и добровольные накопительные пенсионные фонды.</w:t>
            </w:r>
          </w:p>
        </w:tc>
      </w:tr>
      <w:tr w:rsidR="003C3778" w:rsidTr="00596C56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Ұсыну мерзімі – есепті кезеңнен кейінгі айдың 25-не дейін (қоса алғанда)</w:t>
            </w:r>
          </w:p>
          <w:p w:rsidR="003C3778" w:rsidRPr="00B953D5" w:rsidRDefault="003C3778" w:rsidP="00596C56">
            <w:pPr>
              <w:pStyle w:val="p"/>
            </w:pPr>
            <w:r w:rsidRPr="00B953D5">
              <w:t>Срок представления – до 25 числа (включительно) месяца после отчетного периода</w:t>
            </w:r>
          </w:p>
        </w:tc>
      </w:tr>
      <w:tr w:rsidR="003C3778" w:rsidTr="00596C56">
        <w:tc>
          <w:tcPr>
            <w:tcW w:w="18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Код БИН</w:t>
            </w:r>
          </w:p>
        </w:tc>
        <w:tc>
          <w:tcPr>
            <w:tcW w:w="318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87.25pt;height:30.75pt;visibility:visible">
                  <v:imagedata r:id="rId11" r:href="rId12"/>
                </v:shape>
              </w:pict>
            </w:r>
          </w:p>
        </w:tc>
      </w:tr>
      <w:tr w:rsidR="003C3778" w:rsidTr="00596C56">
        <w:tc>
          <w:tcPr>
            <w:tcW w:w="28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1-бөлім. Активтер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r"/>
            </w:pPr>
            <w:r w:rsidRPr="00B953D5">
              <w:t>мың теңгемен</w:t>
            </w:r>
          </w:p>
        </w:tc>
      </w:tr>
      <w:tr w:rsidR="003C3778" w:rsidTr="00596C56">
        <w:tc>
          <w:tcPr>
            <w:tcW w:w="9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236"/>
        <w:gridCol w:w="1247"/>
        <w:gridCol w:w="1263"/>
        <w:gridCol w:w="848"/>
        <w:gridCol w:w="848"/>
      </w:tblGrid>
      <w:tr w:rsidR="003C3778" w:rsidTr="00596C56">
        <w:tc>
          <w:tcPr>
            <w:tcW w:w="2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Барлығы (есепті кезеңнің соңында)</w:t>
            </w:r>
          </w:p>
        </w:tc>
        <w:tc>
          <w:tcPr>
            <w:tcW w:w="11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Оның ішінде</w:t>
            </w:r>
          </w:p>
        </w:tc>
      </w:tr>
      <w:tr w:rsidR="003C3778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ұлттық валютада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шетел валютасында</w:t>
            </w: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Ақша қаражаты және ақша қаражатының баламалары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Кассадағы қолма-қол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1.15.01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Жолдағы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ағымдағы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1.14.03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Басқа қаржы ұйымдарындағы ағымдағы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1.15.04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Бейрезиденттердегі ағымдағы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1.20.05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жинақ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1.14.06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ұйымдарындағы жинақ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1.15.07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Бейрезиденттердегі жинақ шоттардағы ақша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1.20.08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басқа да ақша қаражаты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1.14.09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ұйымдарындағы басқа да ақша қаражаты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1.15.10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ұйымдардағы басқа да ақша қаражаты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1.16.11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ұйымдардағы басқа да ақша қаражаты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1.17.12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Бейрезиденттердегі басқа да ақша қаражаты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1.20.13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Аффинирленген бағалы металдар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аффинирленген бағалы металдар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2.14.01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Жолдағы аффинирленген бағалы металдар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2.15.02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метал шоттарда орналастырылған аффинирленген бағалы металдар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2.14.03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Орналастырылған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банкте орналастырылған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3.13.01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 бір түнге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бір түнге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бір түнге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 орналастырылған талап етілгенге дейінгі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талап етілгенге дейінгі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талап етілгенге дейінгі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Басқа депозиттік ұйымдарда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қысқа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 орналастырылған қысқа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қысқа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қысқа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 орналастырылған ұзақ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ұзақ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ұзақ мерзімді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 орналастырылған ұзақ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3.14.17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ұзақ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3.15.18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ұзақ мерзімді шартты салымдар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3.20.19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3.1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Өзгерістері пайданың немесе зиянның құрамында көрсетілетін әділ құн бойынша бағаланатын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өңірлік және жергілікті басқару органдары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4.13.03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Басқа депозиттік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4.14.04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4.14.04.01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4.14.04.02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4.15.05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4.15.05.01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4.15.05.02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4.16.06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4.16.06.01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4.16.06.02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4.17.07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4.17.07.01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4.17.07.02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4.18.08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4.18.08.01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4.18.08.02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4.20.09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4.20.09.01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4.20.09.02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Туынды қаржы құралдар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банкпен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5.13.03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5.14.04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5.15.05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 xml:space="preserve">Мемлекеттік қаржылық емес ұйымдармен туынды қаржы </w:t>
            </w:r>
            <w:r w:rsidRPr="00B953D5">
              <w:lastRenderedPageBreak/>
              <w:t>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lastRenderedPageBreak/>
              <w:t>5.16.06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Мемлекеттік емес қаржылық емес ұйымдармен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5.17.07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5.18.08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5.19.09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Бейрезиденттермен туынды қаржы құралдармен жасалатын операциялар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5.20.10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Өзге жиынтық кіріс арқылы әділ құны бойынша ескерілетін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6.13.03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6.14.04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6.14.04.01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6.14.04.02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6.15.05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6.15.05.01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6.15.05.02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шығарған бағалы қағаздар, соның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6.16.06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6.16.06.01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6.16.06.02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шығарған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6.17.07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6.17.07.01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6.17.07.02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6.18.08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6.18.08.01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6.18.08.02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шығарған бағалы қағаздар,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6.20.09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Үлестік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6.18.09.01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Борыштық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6.18.09.02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6.1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банкпен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7.13.02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7.14.03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7.15.04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7.16.05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7.17.06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7.18.07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7.19.08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Бейрезиденттермен жасалатын «Кері РЕПО» операциялары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7.20.09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 мүлікті жеткізуге, жұмыстарды орындауға және қызметтер көрсетуге берген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8.14.03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 xml:space="preserve">Басқа қаржы ұйымдарына мүлікті жеткізуге, жұмыстарды орындауға </w:t>
            </w:r>
            <w:r w:rsidRPr="00B953D5">
              <w:lastRenderedPageBreak/>
              <w:t>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lastRenderedPageBreak/>
              <w:t>8.15.04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Мемлекеттік қаржылық емес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8.16.05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мүлікті жеткізуге, жұмыстарды орындауға және қызметтеркөрсетуге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8.17.06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8.18.07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8.19.08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мүлікті жеткізуге, жұмыстарды орындауға және қызметтер көрсетуге берілген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8.20.09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8.11.10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 берген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8.12.11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8.14.12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8.15.13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ұйымдарға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8.16.14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8.17.15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ұйымдарға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8.18.16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8.19.17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берілген басқа да аванстар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8.20.18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Болашақ кезеңдердің шығыстары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Комиссиялық сыйақылар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Инвестициялық кірістен есептелген комиссиялық кірістер (зиян)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10.19.01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Зейнетақы активтерінен есептелген комиссиялық кірістер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10.19.02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Қорлар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12.13.03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12.14.04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12.15.05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12.16.06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12.17.07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12.18.08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шығарған амортизациялық құны бойынша есепке алынатын бағалы қағаздар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12.20.09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12.1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Инвестициялық мүлік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заңды тұлғалардың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14.14.01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14.15.02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Мемлекеттік қаржылық емес ұйымдардың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14.16.03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14.17.04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ұйымдардың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14.18.05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Бейрезиденттердің капиталына инвестициялар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14.20.06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Дебиторлық берешек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(Қазақстан Республикасының Үкіметі)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15.11.01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(өңірлік және жергілікті басқару органдары)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15.12.02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(мемлекеттік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15.16.03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(мемлекеттік емес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15.17.04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(үй шаруашылығына қызмет көрсететін коммерциялық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15.18.05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(үй шаруашылығы)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15.19.06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Сатып алушылардың және тапсырыс берушілердің берешегі (бейрезидент 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15.20.07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Еншілес (тәуелді) ұйымдардың берешегі (басқа қаржы ұйымдары)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15.15.08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Еншілес (тәуелді) ұйымдардың берешегі (мемлекеттік емес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15.17.09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Үкіметінің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15.11.10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15.12.11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Орталық (ұлттық) банктің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15.13.12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15.14.13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ұйымдардың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15.15.14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15.16.15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15.17.16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15.18.17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шаруашылығының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15.19.18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Бейрезиденттердің жалдау бойынша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15.20.19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15.11.20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15.12.21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15.14.22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15.15.23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15.16.24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15.17.25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15.18.26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15.19.27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Бейрезиденттерден алынатын сыйақы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15.20.28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Минус: құнсыздануға арналған резервтер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15.1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Сатуға арналған ұзақ мерзімді активтер (шығатын топтар)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Материалдық емес активтер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Негізгі құрал-жабдықтар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Пайдалану құқығы нысанындағы активтер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Ағымдағы салық активі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Кейінге қалдырылған салық талабы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дебиторлық берешек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Брокерлермен есеп айырысулар (басқа депозиттік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Брокерлермен есеп айырысулар (басқа қаржы ұйымдары)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Брокерлермен есеп айырысулар (мемлекеттік емес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22.17.03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Брокерлермен есеп айырысулар (бейрезиденттер)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(Қазақстан Республикасының Үкіметі)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22.11.05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(басқа депозиттік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22.14.06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(басқа қаржы ұйымдары)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(мемлекеттік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22.16.08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(мемлекеттік емес қаржылық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22.17.09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(үй шаруашылығына қызмет көрсететін коммерциялық емес ұйымдар)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22.18.10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(үй шаруашылығы)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22.19.11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есеп айырысулар (бейрезиденттер)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22.11.13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органдарынан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22.12.14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банктен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22.13.15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ұйымдардан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22.16.18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Бейрезиденттерден алынған қарыздар бойынша сыйақыны алдын ала төлеу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 сенімгерлікпен басқаруға берілген қаржы активтері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22.11.20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банкке сенімгерлікпен басқаруға берілген қаржы активтері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22.13.21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сенімгерлікпен басқаруға берілген қаржы активтері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сенімгерлікпен басқаруға берілген қаржы активтері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сенімгерлікпен басқаруға берілген қаржы активтері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22.11.25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22.12.26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банкке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22.13.27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ұйымдарға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22.16.30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22.17.31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22.19.32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есептелген тұрақсыздық айыбы (айыппұл, өсімпұл)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22.20.33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Қызметкерлердің және басқа резидент тұлғалардың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22.19.34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Қызметкерлердің және басқа бейрезидент тұлғалардың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Үкіметінің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22.11.36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Жергілікті басқару органдарының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22.12.37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банктің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22.13.38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22.14.39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22.15.40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22.16.41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22.17.42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22.18.43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шаруашылығының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22.19.44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Бейрезиденттердің басқа да дебиторлық берешегі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22.20.45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Минус: құнсыздануға резервтер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22.1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активтер, оның ішінде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Қаржылық активтер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23.01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Қаржылық емес активтер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23.02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Активтер жиынтығы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2-бөлім. Міндеттемелер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r"/>
            </w:pPr>
            <w:r w:rsidRPr="00B953D5">
              <w:t>мың теңгемен</w:t>
            </w: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1156"/>
        <w:gridCol w:w="1247"/>
        <w:gridCol w:w="1430"/>
        <w:gridCol w:w="1724"/>
      </w:tblGrid>
      <w:tr w:rsidR="003C3778" w:rsidTr="00596C56">
        <w:tc>
          <w:tcPr>
            <w:tcW w:w="2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Жолдың коды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Барлығы (есепті кезеңнің аяғына)</w:t>
            </w: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Оның ішінде</w:t>
            </w:r>
          </w:p>
        </w:tc>
      </w:tr>
      <w:tr w:rsidR="003C3778" w:rsidTr="00596C5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78" w:rsidRPr="00B953D5" w:rsidRDefault="003C3778" w:rsidP="00596C56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ұлттық валютамен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шетел валютасымен</w:t>
            </w: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3</w:t>
            </w: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Туынды қаржы құралдары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өңірлік және жергілікті билік органдарымен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банкпен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25.13.03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Басқа депозиттік ұйымдармен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25.14.04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25.15.05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25.16.06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25.17.07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25.18.08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25.19.09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Бейрезиденттермен туынды қаржы құралдармен операциялар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25.20.10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Үкіметіне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банкке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26.13.03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26.14.04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26.15.05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ұйымдарға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26.16.06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26.17.07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ұйымдарға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26.18.08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26.19.09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жалдау бойынша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26.20.10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Орталық (ұлттық) банкпен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27.13.02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27.14.03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27.15.04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27.16.05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27.17.06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27.18.07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шаруашылығымен«РЕПО»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27.19.08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Бейрезиденттермен «РЕПО» операциялары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27.20.09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Алынған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Үкіметінен алынған қысқа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органдарынан алынған қысқа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ұйымдардан алынған қысқа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28.14.03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ұйымдарынан алынған қысқа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28.15.04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Бейрезиденттерден алынған қысқа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28.20.05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Республикасының Үкіметінен алынған ұзақ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28.11.06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басқару органдарынан алынған ұзақ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28.12.07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ұйымдардан алынған ұзақ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28.14.08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ұйымдарынан алынған ұзақ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28.15.09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Бейрезиденттерден алынған ұзақ мерзімді қарыздар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28.20.10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(Қазақстан Республикасының Үкіметі)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Жеткізушілер мен мердігерлерге берешек (Өңірлік және жергілікті билік орындары)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(мемлекеттік қаржылық емес ұйымдар)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29.16.03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(мемлекеттік емес қаржылық емес ұйымдар)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29.17.04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(үй шаруашылығына қызмет көрсететін коммерциялық емес ұйымдар)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29.18.05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(үй шаруашылығы)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29.19.06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Жеткізушілер мен мердігерлерге берешек (бейрезидент)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29.20.07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Еншілес (тәуелді) ұйымдарға берешек (басқа қаржы ұйымдары 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29.15.08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Еншілес (тәуелді) ұйымдарға берешек (мемлекеттік емес қаржылық емес ұйымдар)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29.17.09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Қызметкерлерге және бейрезидент басқа тұлғаларға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29.19.10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Қызметкерлерге және бейрезидент басқа тұлғаларға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29.20.11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Үкіметіне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29.11.12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29.12.13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банкке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29.13.14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29.14.15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29.15.16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ұйымдарға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29.16.17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29.17.18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ұйымдарға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29.18.19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Үй шаруашылығына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29.19.20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жалдау бойынша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29.20.21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Үкіметіне төлеуге сыйақы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29.11.22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 төлеуге сыйақы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29.12.23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төлеуге сыйақы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29.14.24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төлеуге сыйақы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29.15.25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төлеуге сыйақы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29.20.26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29.11.27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29.12.28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29.13.29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29.14.30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29.15.31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29.16.32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29.17.33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29.18.34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 алдындағы кредиторлық (қаржылық) берешектің ағымдағы бөлігі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29.19.35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Қазақстан Республикасы Үкіметі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29.11.36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29.12.37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29.13.38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29.14.39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қаржылық ұйымдар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29.15.40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29.16.41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29.17.42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29.18.43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29.19.44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алдындағы басқа да кредиторлық берешек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29.20.45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Алынған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ұйымдардағы орналастырылған салымдар бойынша алдын-ала сыйақы төлеу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30.14.01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ұйымдарында орналастырылған салымдар бойынша алдын-ала сыйақы төлеу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30.15.02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 орналастырылған салымдар бойынша алдын-ала сыйақы төлеу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30.20.03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Үкіметінен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30.11.04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30.12.05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банктен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30.13.06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ұйымдардан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30.14.07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қаржылық ұйымдардан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30.15.08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Мемлекеттік қаржылық емес ұйымдардан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30.16.09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30.17.10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30.18.11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30.19.12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Бейрезиденттерден алынған басқа да аванстар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30.20.13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Резервтер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Үкіметнен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банктер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31.13.03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ұйымдарынан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31.14.04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қаржылық ұйымдарынан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31.15.05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ұйымдардан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31.16.06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ұйымдардан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31.17.07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ұйымдардан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31.18.08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31.19.09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Бейрезиденттерден қабылданған кепілдік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31.20.10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Қызметкерлерге (резидент) сыйақы бойынша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31.19.11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Қызметкерлерге (бейрезидент) сыйақы бойынша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31.20.12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Қазақстан Республикасы Үкіметі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31.11.13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31.12.14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31.13.15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31.14.16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31.15.17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31.16.18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31.17.19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31.18.20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31.19.21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алдындағы шағым-талап жұмысы бойынша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31.20.22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Үкіметіне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31.11.23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орындарына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31.12.24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банкке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31.13.25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ұйымдарға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31.14.26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ұйымдарына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31.15.27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ұйымдарға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31.16.28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ұйымдарға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31.17.29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Үй шаруашылығына қызмет көрсететін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31.18.30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31.19.31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Бейрезиденттерге басқа да бағалау міндеттемелері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31.20.32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Акционерлермен акциялар бойынша есеп айырысулар бойынша есептелген шығыстар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Қазақстан Республикасы Үкіметімен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орталық (ұлттық) банкпен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32.13.02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басқа депозиттік ұйымдармен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32.14.03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басқа қаржы ұйымдарымен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32.15.04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мемлекеттік қаржылық емес ұйымдармен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32.16.05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 бойынша мемлекеттік емес қаржылық емес ұйымдармен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32.17.06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үй шаруашылығына қызмет көрсететін коммерциялық емес ұйымдармен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32.18.07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үй шаруашылығымен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32.19.08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Қатысушылардың дивидендтері мен кірістері бойынша бейрезиденттермен есеп айырысулары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32.20.09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Персоналмен есеп айырысу бойынша есептелген шығыстар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Еңбекақы төлеу бойынша персоналмен (резиденттермен) есеп айырысулар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33.19.01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Еңбекақы төлеу бойынша персоналмен (бейрезиденттермен) есеп айырысулар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33.20.02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Болашақ кезеңдердегі кірістері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Кейінге қалдырылған салық міндеттемесі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Мерзімі өткен корпоративтік табыс салығы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35.11.01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Салықтар және бюджетке төленетін басқа да міндетті төлемдер бойынша бюджет алдындағы міндеттеме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Қазақстан Республикасы Үкіметі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37.11.01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Өңірлік және жергілікті билік орындары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37.12.02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Орталық (ұлттық) банк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37.13.03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депозиттік ұйымдар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37.14.04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қаржы ұйымдары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37.15.05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қаржылық емес ұйымдар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37.16.06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Мемлекеттік емес қаржылық емес ұйымдар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37.17.07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шаруашылығына қызмет көрсететін коммерциялық емес ұйымдар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37.18.08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Үй шаруашылығы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37.19.09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Бейрезиденттер алдындағы басқа міндеттемелер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37.20.10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Міндеттемелердің жиынтығы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3-бөлім. Капиталы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r"/>
            </w:pPr>
            <w:r w:rsidRPr="00B953D5">
              <w:t>мың теңгемен</w:t>
            </w: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55"/>
        <w:gridCol w:w="1578"/>
        <w:gridCol w:w="1515"/>
        <w:gridCol w:w="1552"/>
      </w:tblGrid>
      <w:tr w:rsidR="003C3778" w:rsidTr="00596C56">
        <w:tc>
          <w:tcPr>
            <w:tcW w:w="38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Көрсеткіштің атауы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Жол коды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Сомасы</w:t>
            </w:r>
          </w:p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Б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</w:rPr>
              <w:t>1</w:t>
            </w:r>
          </w:p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Жарғылық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жай акциялар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39.1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артықшылықты акциялар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39.2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Қосымша төленген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Алынған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жиынтық кіріс арқылы әділ құны бойынша есепке алынатын бағалы қағаздарды қайта бағалау резерві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жиынтық кіріс арқылы әділ құны бойынша есепке алынатын бағалы қағаздардың құнсыздану резерві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Негізгі құралдарды қайта бағалауға резерв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Резервтік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Басқа резервтер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Бөлінбеген пайда (жабылмаған шығын):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алдыңғы жылдардағы бөлінбеген пайда (жабылмаған шығын)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47.1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есепті кезеңнің бөлінбеген пайдасы (жабылмаған шығын)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47.2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Капитал жиынтығы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38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Капитал мен міндеттемелер жиынтығы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</w:rPr>
              <w:t>Атауы</w:t>
            </w:r>
          </w:p>
        </w:tc>
        <w:tc>
          <w:tcPr>
            <w:tcW w:w="1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23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</w:rPr>
              <w:t>Мекенжайы (респонденттің)</w:t>
            </w:r>
          </w:p>
        </w:tc>
      </w:tr>
      <w:tr w:rsidR="003C3778" w:rsidTr="00596C56">
        <w:tc>
          <w:tcPr>
            <w:tcW w:w="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Наименование</w:t>
            </w:r>
          </w:p>
        </w:tc>
        <w:tc>
          <w:tcPr>
            <w:tcW w:w="1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_________________________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Адрес (респондента)</w:t>
            </w:r>
          </w:p>
        </w:tc>
        <w:tc>
          <w:tcPr>
            <w:tcW w:w="110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_________________________</w:t>
            </w:r>
          </w:p>
        </w:tc>
      </w:tr>
      <w:tr w:rsidR="003C3778" w:rsidTr="00596C56">
        <w:tc>
          <w:tcPr>
            <w:tcW w:w="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1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_________________________</w:t>
            </w:r>
          </w:p>
        </w:tc>
        <w:tc>
          <w:tcPr>
            <w:tcW w:w="1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110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_________________________</w:t>
            </w: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12"/>
        <w:gridCol w:w="1264"/>
        <w:gridCol w:w="1349"/>
        <w:gridCol w:w="1897"/>
      </w:tblGrid>
      <w:tr w:rsidR="003C3778" w:rsidTr="00596C56">
        <w:tc>
          <w:tcPr>
            <w:tcW w:w="307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Телефоны (респонденттің)</w:t>
            </w:r>
          </w:p>
        </w:tc>
        <w:tc>
          <w:tcPr>
            <w:tcW w:w="19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Телефон (респондента)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________________________________</w:t>
            </w:r>
          </w:p>
        </w:tc>
        <w:tc>
          <w:tcPr>
            <w:tcW w:w="19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____________________________</w:t>
            </w:r>
          </w:p>
        </w:tc>
      </w:tr>
      <w:tr w:rsidR="003C3778" w:rsidTr="00596C56">
        <w:tc>
          <w:tcPr>
            <w:tcW w:w="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стационарлық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стационарный</w:t>
            </w:r>
          </w:p>
        </w:tc>
        <w:tc>
          <w:tcPr>
            <w:tcW w:w="19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ұялы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мобильный</w:t>
            </w:r>
          </w:p>
        </w:tc>
      </w:tr>
      <w:tr w:rsidR="003C3778" w:rsidTr="00596C56">
        <w:tc>
          <w:tcPr>
            <w:tcW w:w="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Алғашқы статистикалық деректерді таратуға келісеміз*</w:t>
            </w:r>
          </w:p>
          <w:p w:rsidR="003C3778" w:rsidRPr="00B953D5" w:rsidRDefault="003C3778" w:rsidP="00596C56">
            <w:pPr>
              <w:pStyle w:val="p"/>
            </w:pPr>
            <w:r w:rsidRPr="00B953D5">
              <w:t>Согласны на распространение первичных статистическихданных*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15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Алғашқы статистикалық деректерді таратуға келіспейміз*</w:t>
            </w:r>
          </w:p>
          <w:p w:rsidR="003C3778" w:rsidRPr="00B953D5" w:rsidRDefault="003C3778" w:rsidP="00596C56">
            <w:pPr>
              <w:pStyle w:val="p"/>
            </w:pPr>
            <w:r w:rsidRPr="00B953D5">
              <w:t>Не согласны на распространение первичных статистических данных*</w:t>
            </w:r>
          </w:p>
        </w:tc>
        <w:tc>
          <w:tcPr>
            <w:tcW w:w="1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</w:tr>
      <w:tr w:rsidR="003C3778" w:rsidTr="00596C56">
        <w:tc>
          <w:tcPr>
            <w:tcW w:w="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4531"/>
        <w:gridCol w:w="3212"/>
      </w:tblGrid>
      <w:tr w:rsidR="003C3778" w:rsidTr="00596C56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</w:rPr>
              <w:t>Электрондық пошта мекенжайы (респонденттің)</w:t>
            </w:r>
          </w:p>
        </w:tc>
      </w:tr>
      <w:tr w:rsidR="003C3778" w:rsidTr="00596C56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Адрес электронной почты (респондента) _________________________________________</w:t>
            </w:r>
          </w:p>
        </w:tc>
      </w:tr>
      <w:tr w:rsidR="003C3778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</w:rPr>
              <w:t>Орындаушы</w:t>
            </w:r>
          </w:p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Исполнитель</w:t>
            </w:r>
          </w:p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____________________________________</w:t>
            </w: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</w:t>
            </w:r>
          </w:p>
        </w:tc>
      </w:tr>
      <w:tr w:rsidR="003C3778" w:rsidTr="00596C56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фамилия, имя и отчество (при его наличии)</w:t>
            </w: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қолы, телефоны (орындаушының)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подпись, телефон (исполнителя)</w:t>
            </w:r>
          </w:p>
        </w:tc>
      </w:tr>
    </w:tbl>
    <w:p w:rsidR="003C3778" w:rsidRPr="00B953D5" w:rsidRDefault="003C3778" w:rsidP="003C37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4776"/>
        <w:gridCol w:w="1536"/>
      </w:tblGrid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 бухгалтер, оның міндетін атқарушы тұлға</w:t>
            </w:r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lastRenderedPageBreak/>
              <w:t>Главный бухгалтер или лицо, исполняющее его обязанности</w:t>
            </w:r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___________________________________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</w:t>
            </w:r>
          </w:p>
        </w:tc>
      </w:tr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фамилия, имя и отчество(при его наличии)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подпись</w:t>
            </w:r>
          </w:p>
        </w:tc>
      </w:tr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rPr>
                <w:b/>
                <w:bCs/>
                <w:bdr w:val="none" w:sz="0" w:space="0" w:color="auto" w:frame="1"/>
              </w:rPr>
              <w:t>Басшы немесе оның міндетін атқарушы тұлға</w:t>
            </w:r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Default="003C3778" w:rsidP="00596C56">
            <w:pPr>
              <w:rPr>
                <w:sz w:val="20"/>
                <w:szCs w:val="20"/>
              </w:rPr>
            </w:pPr>
          </w:p>
        </w:tc>
      </w:tr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"/>
            </w:pPr>
            <w:r w:rsidRPr="00B953D5">
              <w:t>Руководитель или лицо, исполняющее его обязанности</w:t>
            </w:r>
          </w:p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______________________________________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t>__________</w:t>
            </w:r>
          </w:p>
        </w:tc>
      </w:tr>
      <w:tr w:rsidR="003C3778" w:rsidTr="00596C56">
        <w:tc>
          <w:tcPr>
            <w:tcW w:w="2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/>
        </w:tc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фамилия, имя и отчество (при его наличии)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78" w:rsidRPr="00B953D5" w:rsidRDefault="003C3778" w:rsidP="00596C56">
            <w:pPr>
              <w:pStyle w:val="pc"/>
            </w:pPr>
            <w:r w:rsidRPr="00B953D5">
              <w:rPr>
                <w:b/>
                <w:bCs/>
                <w:bdr w:val="none" w:sz="0" w:space="0" w:color="auto" w:frame="1"/>
              </w:rPr>
              <w:t>қолы</w:t>
            </w:r>
          </w:p>
          <w:p w:rsidR="003C3778" w:rsidRPr="00B953D5" w:rsidRDefault="003C3778" w:rsidP="00596C56">
            <w:pPr>
              <w:pStyle w:val="pc"/>
            </w:pPr>
            <w:r w:rsidRPr="00B953D5">
              <w:t>подпись</w:t>
            </w:r>
          </w:p>
        </w:tc>
      </w:tr>
    </w:tbl>
    <w:p w:rsidR="003C3778" w:rsidRPr="00B953D5" w:rsidRDefault="003C3778" w:rsidP="003C3778">
      <w:pPr>
        <w:pStyle w:val="pj"/>
      </w:pPr>
      <w:r>
        <w:rPr>
          <w:b/>
          <w:bCs/>
          <w:bdr w:val="none" w:sz="0" w:space="0" w:color="auto" w:frame="1"/>
          <w:lang w:val="en-US"/>
        </w:rPr>
        <w:t> </w:t>
      </w:r>
    </w:p>
    <w:p w:rsidR="003C3778" w:rsidRDefault="003C3778" w:rsidP="003C3778">
      <w:pPr>
        <w:pStyle w:val="pj"/>
      </w:pPr>
      <w:r>
        <w:rPr>
          <w:b/>
          <w:bCs/>
          <w:bdr w:val="none" w:sz="0" w:space="0" w:color="auto" w:frame="1"/>
        </w:rPr>
        <w:t>Ескертпе</w:t>
      </w:r>
      <w:r>
        <w:rPr>
          <w:b/>
          <w:bCs/>
          <w:bdr w:val="none" w:sz="0" w:space="0" w:color="auto" w:frame="1"/>
          <w:lang w:val="en-US"/>
        </w:rPr>
        <w:t>:</w:t>
      </w:r>
    </w:p>
    <w:p w:rsidR="003C3778" w:rsidRDefault="003C3778" w:rsidP="003C3778">
      <w:pPr>
        <w:pStyle w:val="pj"/>
      </w:pPr>
      <w:r>
        <w:t>Примечание</w:t>
      </w:r>
      <w:r>
        <w:rPr>
          <w:lang w:val="en-US"/>
        </w:rPr>
        <w:t>:</w:t>
      </w:r>
    </w:p>
    <w:p w:rsidR="003C3778" w:rsidRDefault="003C3778" w:rsidP="003C3778">
      <w:pPr>
        <w:pStyle w:val="pj"/>
      </w:pPr>
      <w:r>
        <w:rPr>
          <w:b/>
          <w:bCs/>
          <w:bdr w:val="none" w:sz="0" w:space="0" w:color="auto" w:frame="1"/>
        </w:rPr>
        <w:t>* Аталған тармақ «Мемлекеттік статистика туралы» Қазақстан Республикасы Заңының 8-бабының 5-тармағына сәйкес толтырылады</w:t>
      </w:r>
    </w:p>
    <w:p w:rsidR="003C3778" w:rsidRDefault="003C3778" w:rsidP="003C3778">
      <w:pPr>
        <w:pStyle w:val="pj"/>
      </w:pPr>
      <w:r>
        <w:t>*Данный пункт заполняется согласно пункту 5 статьи 8 Закона Республики Казахстан «О государственной статистике»</w:t>
      </w:r>
    </w:p>
    <w:p w:rsidR="003C3778" w:rsidRDefault="003C3778" w:rsidP="003C3778">
      <w:pPr>
        <w:pStyle w:val="pj"/>
      </w:pPr>
      <w:r>
        <w:rPr>
          <w:b/>
          <w:bCs/>
          <w:bdr w:val="none" w:sz="0" w:space="0" w:color="auto" w:frame="1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«Әкімшілік құқық бұзушылық туралы» Қазақстан Республикасы Кодексінің 497-бабында көзделген әкімшілік құқық бұзушылықтар болып табылады</w:t>
      </w:r>
    </w:p>
    <w:p w:rsidR="003C3778" w:rsidRDefault="003C3778" w:rsidP="003C3778">
      <w:pPr>
        <w:pStyle w:val="pj"/>
      </w:pPr>
      <w: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«Об административных правонарушениях».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8"/>
    <w:rsid w:val="003C3778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DA72-21CD-40C4-8E30-D895797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77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377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7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77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C3778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3C3778"/>
    <w:rPr>
      <w:color w:val="800080"/>
      <w:u w:val="single"/>
    </w:rPr>
  </w:style>
  <w:style w:type="paragraph" w:customStyle="1" w:styleId="msonormal0">
    <w:name w:val="msonormal"/>
    <w:basedOn w:val="a"/>
    <w:rsid w:val="003C3778"/>
    <w:rPr>
      <w:color w:val="000000"/>
    </w:rPr>
  </w:style>
  <w:style w:type="paragraph" w:styleId="a5">
    <w:name w:val="Normal (Web)"/>
    <w:basedOn w:val="a"/>
    <w:uiPriority w:val="99"/>
    <w:semiHidden/>
    <w:unhideWhenUsed/>
    <w:rsid w:val="003C3778"/>
    <w:rPr>
      <w:color w:val="000000"/>
    </w:rPr>
  </w:style>
  <w:style w:type="paragraph" w:customStyle="1" w:styleId="pc">
    <w:name w:val="pc"/>
    <w:basedOn w:val="a"/>
    <w:rsid w:val="003C3778"/>
    <w:pPr>
      <w:jc w:val="center"/>
    </w:pPr>
    <w:rPr>
      <w:color w:val="000000"/>
    </w:rPr>
  </w:style>
  <w:style w:type="paragraph" w:customStyle="1" w:styleId="pr">
    <w:name w:val="pr"/>
    <w:basedOn w:val="a"/>
    <w:rsid w:val="003C3778"/>
    <w:pPr>
      <w:jc w:val="right"/>
    </w:pPr>
    <w:rPr>
      <w:color w:val="000000"/>
    </w:rPr>
  </w:style>
  <w:style w:type="paragraph" w:customStyle="1" w:styleId="pj">
    <w:name w:val="pj"/>
    <w:basedOn w:val="a"/>
    <w:rsid w:val="003C3778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3C3778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3C3778"/>
    <w:rPr>
      <w:color w:val="000000"/>
      <w:sz w:val="20"/>
      <w:szCs w:val="20"/>
    </w:rPr>
  </w:style>
  <w:style w:type="character" w:customStyle="1" w:styleId="s0">
    <w:name w:val="s0"/>
    <w:rsid w:val="003C37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C3778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C3778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3C3778"/>
    <w:rPr>
      <w:color w:val="000000"/>
    </w:rPr>
  </w:style>
  <w:style w:type="paragraph" w:styleId="a6">
    <w:name w:val="header"/>
    <w:basedOn w:val="a"/>
    <w:link w:val="a7"/>
    <w:uiPriority w:val="99"/>
    <w:unhideWhenUsed/>
    <w:rsid w:val="003C3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3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3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567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../AppData/Local/ITS.Paragraph/DocumentsCache/042624/04262456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21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../../AppData/Local/ITS.Paragraph/DocumentsCache/042624/042624568.PNG" TargetMode="External"/><Relationship Id="rId4" Type="http://schemas.openxmlformats.org/officeDocument/2006/relationships/hyperlink" Target="jl:37858239.0%20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5202</Words>
  <Characters>29655</Characters>
  <Application>Microsoft Office Word</Application>
  <DocSecurity>0</DocSecurity>
  <Lines>247</Lines>
  <Paragraphs>69</Paragraphs>
  <ScaleCrop>false</ScaleCrop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2022-02-14T09:14:00Z</dcterms:created>
  <dcterms:modified xsi:type="dcterms:W3CDTF">2022-02-14T09:15:00Z</dcterms:modified>
</cp:coreProperties>
</file>