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54" w:rsidRPr="00787C02" w:rsidRDefault="00267E54" w:rsidP="00267E54">
      <w:pPr>
        <w:pageBreakBefore/>
        <w:ind w:firstLine="709"/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Приложение</w:t>
      </w:r>
    </w:p>
    <w:p w:rsidR="00267E54" w:rsidRPr="00787C02" w:rsidRDefault="00267E54" w:rsidP="00267E54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 xml:space="preserve">к форме отчета </w:t>
      </w:r>
      <w:r w:rsidRPr="00787C02">
        <w:rPr>
          <w:bCs/>
          <w:sz w:val="28"/>
          <w:szCs w:val="28"/>
        </w:rPr>
        <w:t xml:space="preserve">о выданных займах и </w:t>
      </w:r>
    </w:p>
    <w:p w:rsidR="00267E54" w:rsidRPr="00787C02" w:rsidRDefault="00267E54" w:rsidP="00267E54">
      <w:pPr>
        <w:jc w:val="right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ставках вознаграждения по ним</w:t>
      </w:r>
    </w:p>
    <w:p w:rsidR="00267E54" w:rsidRPr="00787C02" w:rsidRDefault="00267E54" w:rsidP="00267E54">
      <w:pPr>
        <w:jc w:val="center"/>
        <w:rPr>
          <w:bCs/>
          <w:sz w:val="28"/>
          <w:szCs w:val="28"/>
        </w:rPr>
      </w:pPr>
    </w:p>
    <w:p w:rsidR="00267E54" w:rsidRPr="00787C02" w:rsidRDefault="00267E54" w:rsidP="00267E54">
      <w:pPr>
        <w:jc w:val="center"/>
        <w:rPr>
          <w:bCs/>
          <w:sz w:val="28"/>
          <w:szCs w:val="28"/>
        </w:rPr>
      </w:pPr>
    </w:p>
    <w:p w:rsidR="00267E54" w:rsidRPr="00787C02" w:rsidRDefault="00267E54" w:rsidP="00267E54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267E54" w:rsidRPr="00787C02" w:rsidRDefault="00267E54" w:rsidP="00267E54">
      <w:pPr>
        <w:jc w:val="center"/>
        <w:rPr>
          <w:bCs/>
          <w:sz w:val="28"/>
          <w:szCs w:val="28"/>
        </w:rPr>
      </w:pPr>
    </w:p>
    <w:p w:rsidR="00267E54" w:rsidRPr="00787C02" w:rsidRDefault="00267E54" w:rsidP="00267E54">
      <w:pPr>
        <w:jc w:val="center"/>
        <w:rPr>
          <w:bCs/>
          <w:sz w:val="28"/>
          <w:szCs w:val="28"/>
        </w:rPr>
      </w:pPr>
    </w:p>
    <w:p w:rsidR="00267E54" w:rsidRPr="00787C02" w:rsidRDefault="00267E54" w:rsidP="00267E54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Отчет о выданных займах и ставках вознагр</w:t>
      </w:r>
      <w:bookmarkStart w:id="0" w:name="_GoBack"/>
      <w:bookmarkEnd w:id="0"/>
      <w:r w:rsidRPr="00787C02">
        <w:rPr>
          <w:bCs/>
          <w:sz w:val="28"/>
          <w:szCs w:val="28"/>
        </w:rPr>
        <w:t>аждения по ним</w:t>
      </w:r>
    </w:p>
    <w:p w:rsidR="00267E54" w:rsidRPr="00787C02" w:rsidRDefault="00267E54" w:rsidP="00267E54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(индекс – FBN_LOAN</w:t>
      </w:r>
      <w:r w:rsidRPr="00787C02">
        <w:rPr>
          <w:bCs/>
          <w:sz w:val="28"/>
          <w:szCs w:val="28"/>
          <w:lang w:val="en-US"/>
        </w:rPr>
        <w:t>S</w:t>
      </w:r>
      <w:r w:rsidRPr="00787C02">
        <w:rPr>
          <w:bCs/>
          <w:sz w:val="28"/>
          <w:szCs w:val="28"/>
        </w:rPr>
        <w:t>_06, периодичность – ежемесячная)</w:t>
      </w:r>
    </w:p>
    <w:p w:rsidR="00267E54" w:rsidRPr="00787C02" w:rsidRDefault="00267E54" w:rsidP="00267E54">
      <w:pPr>
        <w:jc w:val="center"/>
        <w:rPr>
          <w:bCs/>
          <w:sz w:val="28"/>
          <w:szCs w:val="28"/>
        </w:rPr>
      </w:pPr>
    </w:p>
    <w:p w:rsidR="00267E54" w:rsidRPr="00787C02" w:rsidRDefault="00267E54" w:rsidP="00267E54">
      <w:pPr>
        <w:jc w:val="center"/>
        <w:rPr>
          <w:bCs/>
          <w:sz w:val="28"/>
          <w:szCs w:val="28"/>
        </w:rPr>
      </w:pPr>
    </w:p>
    <w:p w:rsidR="00267E54" w:rsidRPr="00787C02" w:rsidRDefault="00267E54" w:rsidP="00267E54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Глава 1. Общие положения</w:t>
      </w:r>
    </w:p>
    <w:p w:rsidR="00267E54" w:rsidRPr="00787C02" w:rsidRDefault="00267E54" w:rsidP="00267E54">
      <w:pPr>
        <w:jc w:val="center"/>
        <w:rPr>
          <w:sz w:val="28"/>
          <w:szCs w:val="28"/>
        </w:rPr>
      </w:pP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1. Настоящее пояснение (далее – Пояснение) определяет единые требования по заполнению формы, </w:t>
      </w:r>
      <w:r w:rsidRPr="00787C02">
        <w:rPr>
          <w:bCs/>
          <w:sz w:val="28"/>
          <w:szCs w:val="28"/>
        </w:rPr>
        <w:t>предназначенной для сбора административных данных,</w:t>
      </w:r>
      <w:r w:rsidRPr="00787C02">
        <w:rPr>
          <w:sz w:val="28"/>
          <w:szCs w:val="28"/>
        </w:rPr>
        <w:t xml:space="preserve"> «Отчет </w:t>
      </w:r>
      <w:r w:rsidRPr="00787C02">
        <w:rPr>
          <w:bCs/>
          <w:sz w:val="28"/>
          <w:szCs w:val="28"/>
        </w:rPr>
        <w:t>о выданных займах и ставках вознаграждения по ним</w:t>
      </w:r>
      <w:r w:rsidRPr="00787C02">
        <w:rPr>
          <w:sz w:val="28"/>
          <w:szCs w:val="28"/>
        </w:rPr>
        <w:t>» (далее – Форма).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2. Форма разработана в соответствии с подпунктом 65-2) части второй статьи 15 Закона Республики Казахстан «О Национальном Банке Республики Казахстан» и пунктом 1 статьи 54 Закона Республики Казахстан «О банках и банковской деятельности в Республике Казахстан».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3. Форма составляется филиалами банков-нерезидентов Республики Казахстан ежемесячно по состоянию на конец отчетного месяца. Для филиала исламского банка-нерезидента Республики Казахстан в отчет включаются исламские финансовые инструменты, относящиеся к сделкам торгового финансирования.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Сведения </w:t>
      </w:r>
      <w:r w:rsidRPr="00787C02">
        <w:rPr>
          <w:sz w:val="28"/>
          <w:szCs w:val="28"/>
          <w:lang w:val="kk-KZ"/>
        </w:rPr>
        <w:t>составляются</w:t>
      </w:r>
      <w:r w:rsidRPr="00787C02">
        <w:rPr>
          <w:sz w:val="28"/>
          <w:szCs w:val="28"/>
        </w:rPr>
        <w:t xml:space="preserve"> в тенге. Стоимостные показатели указываются в числах с двумя знаками после запятой.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4. Форму подписывают руководитель или лицо, на которое возложена функция по подписанию отчета, и исполнитель.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5. При заполнении Формы коды указываются в соответствии со справочниками, используемыми в информационной системе «Веб-портал Национального Банка Республики Казахстан», даты указываются в формате: «ДД.ММ.ГГГГ», где «ГГГГ» – год, «ММ» – месяц, «ДД» – день.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6. Номера счетов в Форме и Пояснении указываются в соответствии с Типовым планом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 3, зарегистрированным в Реестре государственной регистрации нормативных правовых актов под № 6793 (далее – Типовой план счетов).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7.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267E54" w:rsidRPr="00787C02" w:rsidRDefault="00267E54" w:rsidP="00267E54">
      <w:pPr>
        <w:jc w:val="center"/>
        <w:rPr>
          <w:sz w:val="28"/>
          <w:szCs w:val="28"/>
        </w:rPr>
      </w:pPr>
    </w:p>
    <w:p w:rsidR="00267E54" w:rsidRPr="00787C02" w:rsidRDefault="00267E54" w:rsidP="00267E54">
      <w:pPr>
        <w:jc w:val="center"/>
        <w:rPr>
          <w:sz w:val="28"/>
          <w:szCs w:val="28"/>
        </w:rPr>
      </w:pPr>
    </w:p>
    <w:p w:rsidR="00267E54" w:rsidRPr="00787C02" w:rsidRDefault="00267E54" w:rsidP="00267E54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Глава 2. Пояснение по заполнению Формы</w:t>
      </w:r>
    </w:p>
    <w:p w:rsidR="00267E54" w:rsidRPr="00787C02" w:rsidRDefault="00267E54" w:rsidP="00267E54">
      <w:pPr>
        <w:jc w:val="center"/>
        <w:rPr>
          <w:sz w:val="28"/>
          <w:szCs w:val="28"/>
        </w:rPr>
      </w:pP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8. В Форме </w:t>
      </w:r>
      <w:r w:rsidRPr="00787C02">
        <w:rPr>
          <w:sz w:val="28"/>
          <w:szCs w:val="28"/>
          <w:lang w:val="kk-KZ"/>
        </w:rPr>
        <w:t>указываются</w:t>
      </w:r>
      <w:r w:rsidRPr="00787C02">
        <w:rPr>
          <w:sz w:val="28"/>
          <w:szCs w:val="28"/>
        </w:rPr>
        <w:t xml:space="preserve"> сведения о выданных филиалом банка-нерезидента Республики Казахстан займах по состоянию на конец отчетного периода, об объемах выдачи и погашения таких займов в отчетном периоде и ставках вознаграждения по выданным в течение отчетного периода займам. Для филиала исламского банка-нерезидента Республики Казахстан сведения представляются по исламским финансовым инструментам, относящимся к сделкам торгового финансирования, и применимым к ним торговым наценкам. 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Сведения, представляемые по Форме, не включают займы, выданные банкам или иным финансовым организациям, осуществляющим открытие и ведение банковских счетов, операции обратное РЕПО, контрагентом по которым выступают такие банки или организации.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9. В строках 2, 3, 4, 5, 9, 10, 13.1, 13.2 и 14 значения выбираются из справочников, размещенных в информационной системе «Веб-портал Национального Банка Республики Казахстан». Справочник кодов регионов соответствует классификатору административно-территориальных объектов.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10. В строке 5 по субъекту кредитования, являющемуся резидентом Республики Казахстан, указывается значение «1», по субъекту кредитования, являющемуся нерезидентом Республики Казахстан, указывается значение «2».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11. В строке 6 по однородным займам указывается значение «1», в ином случае указывается «0».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12. В строке 7 по займам, выданным в иностранной валюте, указывается значение «1», по займам, выданным в национальной валюте, указывается</w:t>
      </w:r>
      <w:r w:rsidRPr="00787C02" w:rsidDel="000B3571">
        <w:rPr>
          <w:sz w:val="28"/>
          <w:szCs w:val="28"/>
        </w:rPr>
        <w:t xml:space="preserve"> </w:t>
      </w:r>
      <w:r w:rsidRPr="00787C02">
        <w:rPr>
          <w:sz w:val="28"/>
          <w:szCs w:val="28"/>
        </w:rPr>
        <w:t>«0».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13. В строке 8 по займам, представленным на срок свыше 1 (одного) года, указывается значение «1», для займов, представленных на срок до 1 (одного) года (включительно) указывается «0».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14. Займы, выданные по кредитным картам, и не идентифицируемые по иным целям кредитования, в строке 9 относятся к займам на потребительские цели.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15. В строке 10 при наличии залога выбирается значение из справочника соответствующее типу залога, на который приходится наибольшая доля задолженности.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16. В строке 11 указывается значение «1» по займам, по которым имеется просроченная задолженность по основному долгу и (или) начисленному вознаграждению свыше 90 (девяноста) календарных дней, в ином случае указывается «0».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17. В строках 12.1 и 12.2 указывается сумма займов, выданных и погашенных соответственно в течение отчетного месяца. В строке 12.2 указывается сумма фактически внесенных заемщиком денежных средств в </w:t>
      </w:r>
      <w:r w:rsidRPr="00787C02">
        <w:rPr>
          <w:sz w:val="28"/>
          <w:szCs w:val="28"/>
        </w:rPr>
        <w:lastRenderedPageBreak/>
        <w:t>течение отчетного периода в счет погашения всех обязательств заемщика по данному займу, включающих основной долг, вознаграждение, штрафы и пени, комиссии по займу.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18. В строке 12.3 указывается средневзвешенная ставка вознаграждения по фактически представленным в отчетном периоде займам, информация о которых представляется по строке 12.1. Для расчета используется ставка вознаграждения, указанная в соответствующих договорах займа.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Расчет средневзвешенной ставки вознаграждения осуществляется по формуле: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rFonts w:eastAsia="Calibri"/>
          <w:position w:val="-42"/>
          <w:sz w:val="28"/>
          <w:szCs w:val="22"/>
          <w:lang w:eastAsia="en-US"/>
        </w:rPr>
        <w:object w:dxaOrig="46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45.75pt" o:ole="">
            <v:imagedata r:id="rId4" o:title=""/>
          </v:shape>
          <o:OLEObject Type="Embed" ProgID="Equation.3" ShapeID="_x0000_i1025" DrawAspect="Content" ObjectID="_1706358985" r:id="rId5"/>
        </w:object>
      </w:r>
      <w:r w:rsidRPr="00787C02">
        <w:rPr>
          <w:rFonts w:eastAsia="Calibri"/>
          <w:sz w:val="28"/>
          <w:szCs w:val="22"/>
          <w:lang w:eastAsia="en-US"/>
        </w:rPr>
        <w:t>;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где:</w:t>
      </w:r>
    </w:p>
    <w:p w:rsidR="00267E54" w:rsidRPr="00787C02" w:rsidRDefault="00267E54" w:rsidP="00267E54">
      <w:pPr>
        <w:spacing w:line="168" w:lineRule="auto"/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  <w:lang w:val="en-US"/>
        </w:rPr>
        <w:t>R</w:t>
      </w:r>
      <w:r w:rsidRPr="00787C02">
        <w:rPr>
          <w:sz w:val="40"/>
          <w:szCs w:val="40"/>
          <w:vertAlign w:val="subscript"/>
          <w:lang w:val="en-US"/>
        </w:rPr>
        <w:t>n</w:t>
      </w:r>
      <w:r w:rsidRPr="00787C02">
        <w:rPr>
          <w:sz w:val="28"/>
          <w:szCs w:val="28"/>
        </w:rPr>
        <w:t xml:space="preserve"> – ставка вознаграждения по n-ному займу;</w:t>
      </w:r>
    </w:p>
    <w:p w:rsidR="00267E54" w:rsidRPr="00787C02" w:rsidRDefault="00267E54" w:rsidP="00267E54">
      <w:pPr>
        <w:spacing w:line="168" w:lineRule="auto"/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  <w:lang w:val="kk-KZ"/>
        </w:rPr>
        <w:t>Q</w:t>
      </w:r>
      <w:r w:rsidRPr="00787C02">
        <w:rPr>
          <w:sz w:val="40"/>
          <w:szCs w:val="40"/>
          <w:vertAlign w:val="subscript"/>
          <w:lang w:val="kk-KZ"/>
        </w:rPr>
        <w:t>n</w:t>
      </w:r>
      <w:r w:rsidRPr="00787C02">
        <w:rPr>
          <w:sz w:val="28"/>
          <w:szCs w:val="28"/>
        </w:rPr>
        <w:t>– объем n-</w:t>
      </w:r>
      <w:r w:rsidRPr="00787C02">
        <w:rPr>
          <w:sz w:val="28"/>
          <w:szCs w:val="28"/>
          <w:lang w:val="kk-KZ"/>
        </w:rPr>
        <w:t>го</w:t>
      </w:r>
      <w:r w:rsidRPr="00787C02">
        <w:rPr>
          <w:sz w:val="28"/>
          <w:szCs w:val="28"/>
        </w:rPr>
        <w:t xml:space="preserve"> займа, выданного в отчетном периоде.</w:t>
      </w:r>
    </w:p>
    <w:p w:rsidR="00267E54" w:rsidRPr="00787C02" w:rsidRDefault="00267E54" w:rsidP="00267E5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Для филиалов исламских банков-нерезидентов Республики Казахстан в строке 12.3 указывается средневзвешенный показатель торговой наценки по осуществленным в отчетном периоде сделкам торгового финансирования. 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19. В строках 13.2 и 13.3 указываются номера счетов в соответствии с Типовым планом счетов, на которых учитываются суммы займов (торгового финансирования), выданных (осуществленного) филиалом банка-нерезидента Республики Казахстан, в том числе филиалом исламского банка-нерезидента Республики Казахстан, и соответствующие им стоимостные значения на отчетную дату.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Если стоимостное значение равно нулю, показатели по строкам 13.1, 13.2 и 13.3 не </w:t>
      </w:r>
      <w:r w:rsidRPr="00787C02">
        <w:rPr>
          <w:sz w:val="28"/>
          <w:szCs w:val="28"/>
          <w:lang w:val="kk-KZ"/>
        </w:rPr>
        <w:t>представляются</w:t>
      </w:r>
      <w:r w:rsidRPr="00787C02">
        <w:rPr>
          <w:sz w:val="28"/>
          <w:szCs w:val="28"/>
        </w:rPr>
        <w:t xml:space="preserve">. 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Размер резервов (провизий) указывается в абсолютном значении как положительное число.</w:t>
      </w:r>
    </w:p>
    <w:p w:rsidR="00267E54" w:rsidRPr="00787C02" w:rsidRDefault="00267E54" w:rsidP="00267E5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20. В строке 14 указывается стадия кредитного риска, к которой отнесены выданные займы по состоянию на конец отчетного периода</w:t>
      </w:r>
      <w:r w:rsidRPr="00787C02">
        <w:rPr>
          <w:sz w:val="28"/>
          <w:szCs w:val="28"/>
          <w:lang w:val="kk-KZ"/>
        </w:rPr>
        <w:t xml:space="preserve"> в соответствии с Международным стандартом финансовой отчетности (International Financial Reporting Standards – IFRS) 9 «Финансовые инструменты»</w:t>
      </w:r>
      <w:r w:rsidRPr="00787C02">
        <w:rPr>
          <w:sz w:val="28"/>
          <w:szCs w:val="28"/>
        </w:rPr>
        <w:t>.</w:t>
      </w:r>
    </w:p>
    <w:p w:rsidR="00657B9C" w:rsidRPr="00267E54" w:rsidRDefault="00657B9C" w:rsidP="00267E54">
      <w:pPr>
        <w:jc w:val="both"/>
        <w:rPr>
          <w:rFonts w:eastAsia="Calibri"/>
          <w:sz w:val="28"/>
          <w:szCs w:val="22"/>
          <w:lang w:eastAsia="en-US"/>
        </w:rPr>
      </w:pPr>
    </w:p>
    <w:sectPr w:rsidR="00657B9C" w:rsidRPr="0026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54"/>
    <w:rsid w:val="00267E54"/>
    <w:rsid w:val="006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AF98"/>
  <w15:chartTrackingRefBased/>
  <w15:docId w15:val="{BFEA3DC1-B724-44AE-9BB3-01456AF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2022-02-14T09:50:00Z</dcterms:created>
  <dcterms:modified xsi:type="dcterms:W3CDTF">2022-02-14T09:50:00Z</dcterms:modified>
</cp:coreProperties>
</file>