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34" w:rsidRPr="00787C02" w:rsidRDefault="002B1034" w:rsidP="002B103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13</w:t>
      </w:r>
    </w:p>
    <w:p w:rsidR="002B1034" w:rsidRPr="00787C02" w:rsidRDefault="002B1034" w:rsidP="002B103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4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2B1034" w:rsidRPr="00787C02" w:rsidRDefault="002B1034" w:rsidP="002B103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2B1034" w:rsidRPr="00787C02" w:rsidRDefault="002B1034" w:rsidP="002B1034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2B1034" w:rsidRPr="00787C02" w:rsidRDefault="002B1034" w:rsidP="002B1034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2B1034" w:rsidRPr="00787C02" w:rsidRDefault="002B1034" w:rsidP="002B1034">
      <w:pPr>
        <w:rPr>
          <w:bCs/>
          <w:sz w:val="28"/>
          <w:szCs w:val="28"/>
        </w:rPr>
      </w:pPr>
    </w:p>
    <w:p w:rsidR="002B1034" w:rsidRPr="00787C02" w:rsidRDefault="002B1034" w:rsidP="002B1034">
      <w:pPr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2B1034" w:rsidRPr="00787C02" w:rsidRDefault="002B1034" w:rsidP="002B1034">
      <w:pPr>
        <w:tabs>
          <w:tab w:val="left" w:pos="0"/>
        </w:tabs>
        <w:contextualSpacing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contextualSpacing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2B1034" w:rsidRPr="00787C02" w:rsidRDefault="002B1034" w:rsidP="002B1034">
      <w:pPr>
        <w:tabs>
          <w:tab w:val="left" w:pos="0"/>
        </w:tabs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2B1034" w:rsidRPr="00787C02" w:rsidRDefault="002B1034" w:rsidP="002B1034">
      <w:pPr>
        <w:tabs>
          <w:tab w:val="left" w:pos="0"/>
        </w:tabs>
        <w:jc w:val="center"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jc w:val="center"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Отчет о доходах, выплаченных руководящим работникам филиала банка-нерезидента Республики Казахстан</w:t>
      </w:r>
    </w:p>
    <w:p w:rsidR="002B1034" w:rsidRPr="00787C02" w:rsidRDefault="002B1034" w:rsidP="002B1034">
      <w:pPr>
        <w:tabs>
          <w:tab w:val="left" w:pos="709"/>
          <w:tab w:val="left" w:pos="851"/>
        </w:tabs>
        <w:ind w:left="720" w:firstLine="709"/>
        <w:jc w:val="center"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-142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RExe_13</w:t>
      </w:r>
    </w:p>
    <w:p w:rsidR="002B1034" w:rsidRPr="00787C02" w:rsidRDefault="002B1034" w:rsidP="002B1034">
      <w:pPr>
        <w:tabs>
          <w:tab w:val="left" w:pos="-142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ежегодная</w:t>
      </w:r>
    </w:p>
    <w:p w:rsidR="002B1034" w:rsidRPr="00787C02" w:rsidRDefault="002B1034" w:rsidP="002B1034">
      <w:pPr>
        <w:tabs>
          <w:tab w:val="left" w:pos="0"/>
          <w:tab w:val="left" w:pos="851"/>
        </w:tabs>
        <w:ind w:firstLine="709"/>
        <w:contextualSpacing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за период с 1 января по 31 декабря 20__года</w:t>
      </w:r>
    </w:p>
    <w:p w:rsidR="002B1034" w:rsidRPr="00787C02" w:rsidRDefault="002B1034" w:rsidP="002B1034">
      <w:pPr>
        <w:tabs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2B1034" w:rsidRPr="00787C02" w:rsidRDefault="002B1034" w:rsidP="002B1034">
      <w:pPr>
        <w:tabs>
          <w:tab w:val="left" w:pos="-142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 представления: ежегодно, в течение ста двадцати календарных дней по окончании финансового года</w:t>
      </w:r>
    </w:p>
    <w:p w:rsidR="002B1034" w:rsidRPr="00787C02" w:rsidRDefault="002B1034" w:rsidP="002B103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  <w:sectPr w:rsidR="002B1034" w:rsidRPr="00787C02" w:rsidSect="002B1034">
          <w:headerReference w:type="default" r:id="rId5"/>
          <w:pgSz w:w="11906" w:h="16838"/>
          <w:pgMar w:top="1418" w:right="851" w:bottom="1418" w:left="1418" w:header="709" w:footer="0" w:gutter="0"/>
          <w:cols w:space="720"/>
          <w:formProt w:val="0"/>
          <w:docGrid w:linePitch="360"/>
        </w:sectPr>
      </w:pPr>
    </w:p>
    <w:p w:rsidR="002B1034" w:rsidRPr="00787C02" w:rsidRDefault="002B1034" w:rsidP="002B1034">
      <w:pPr>
        <w:pageBreakBefore/>
        <w:tabs>
          <w:tab w:val="left" w:pos="709"/>
          <w:tab w:val="left" w:pos="851"/>
        </w:tabs>
        <w:ind w:left="720"/>
        <w:contextualSpacing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2B1034" w:rsidRPr="00787C02" w:rsidRDefault="002B1034" w:rsidP="002B1034">
      <w:pPr>
        <w:tabs>
          <w:tab w:val="left" w:pos="709"/>
          <w:tab w:val="left" w:pos="851"/>
        </w:tabs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709"/>
          <w:tab w:val="left" w:pos="851"/>
        </w:tabs>
        <w:rPr>
          <w:sz w:val="28"/>
          <w:szCs w:val="28"/>
        </w:rPr>
      </w:pPr>
    </w:p>
    <w:p w:rsidR="002B1034" w:rsidRPr="00787C02" w:rsidRDefault="002B1034" w:rsidP="002B1034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о доходах, выплаченных руководящим работникам филиала банка-нерезидента Республики Казахстан</w:t>
      </w:r>
    </w:p>
    <w:p w:rsidR="002B1034" w:rsidRPr="00787C02" w:rsidRDefault="002B1034" w:rsidP="002B1034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97"/>
        <w:gridCol w:w="2721"/>
        <w:gridCol w:w="2177"/>
        <w:gridCol w:w="1996"/>
      </w:tblGrid>
      <w:tr w:rsidR="002B1034" w:rsidRPr="00787C02" w:rsidTr="00995220">
        <w:trPr>
          <w:trHeight w:val="437"/>
        </w:trPr>
        <w:tc>
          <w:tcPr>
            <w:tcW w:w="2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0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1456" w:type="pct"/>
            <w:vMerge w:val="restart"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116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 xml:space="preserve">Должность руководящего работника </w:t>
            </w:r>
            <w:r w:rsidRPr="00787C02">
              <w:rPr>
                <w:sz w:val="20"/>
                <w:szCs w:val="20"/>
              </w:rPr>
              <w:t>филиала банка-нерезидента Республики Казахстан</w:t>
            </w:r>
          </w:p>
        </w:tc>
        <w:tc>
          <w:tcPr>
            <w:tcW w:w="10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Курируемый вид деятельности</w:t>
            </w:r>
          </w:p>
        </w:tc>
      </w:tr>
      <w:tr w:rsidR="002B1034" w:rsidRPr="00787C02" w:rsidTr="00995220">
        <w:trPr>
          <w:trHeight w:val="437"/>
        </w:trPr>
        <w:tc>
          <w:tcPr>
            <w:tcW w:w="296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" w:type="pct"/>
            <w:vMerge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437"/>
        </w:trPr>
        <w:tc>
          <w:tcPr>
            <w:tcW w:w="296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" w:type="pct"/>
            <w:vMerge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34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56" w:type="pct"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2B1034" w:rsidRPr="00787C02" w:rsidTr="00995220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87C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" w:type="pct"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" w:type="pct"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" w:type="pct"/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20"/>
        </w:trPr>
        <w:tc>
          <w:tcPr>
            <w:tcW w:w="2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both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456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0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</w:tr>
    </w:tbl>
    <w:p w:rsidR="002B1034" w:rsidRPr="00787C02" w:rsidRDefault="002B1034" w:rsidP="002B1034">
      <w:pPr>
        <w:tabs>
          <w:tab w:val="left" w:pos="709"/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2B1034" w:rsidRPr="00787C02" w:rsidRDefault="002B1034" w:rsidP="002B1034">
      <w:pPr>
        <w:ind w:firstLine="709"/>
        <w:jc w:val="both"/>
        <w:rPr>
          <w:rFonts w:eastAsia="Calibri"/>
          <w:sz w:val="28"/>
          <w:szCs w:val="28"/>
        </w:rPr>
      </w:pPr>
      <w:r w:rsidRPr="00787C02">
        <w:rPr>
          <w:rFonts w:eastAsia="Calibri"/>
          <w:sz w:val="28"/>
          <w:szCs w:val="28"/>
        </w:rPr>
        <w:t>продолжение таблицы:</w:t>
      </w:r>
    </w:p>
    <w:p w:rsidR="002B1034" w:rsidRPr="00787C02" w:rsidRDefault="002B1034" w:rsidP="002B1034">
      <w:pPr>
        <w:tabs>
          <w:tab w:val="left" w:pos="709"/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514"/>
        <w:gridCol w:w="1516"/>
        <w:gridCol w:w="1652"/>
        <w:gridCol w:w="688"/>
        <w:gridCol w:w="688"/>
        <w:gridCol w:w="763"/>
        <w:gridCol w:w="759"/>
      </w:tblGrid>
      <w:tr w:rsidR="002B1034" w:rsidRPr="00787C02" w:rsidTr="00995220">
        <w:trPr>
          <w:trHeight w:val="437"/>
        </w:trPr>
        <w:tc>
          <w:tcPr>
            <w:tcW w:w="945" w:type="pct"/>
            <w:vMerge w:val="restart"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 xml:space="preserve">Наличие фактов невыплаты нефиксированного вознаграждения </w:t>
            </w:r>
          </w:p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(да, нет)</w:t>
            </w:r>
          </w:p>
        </w:tc>
        <w:tc>
          <w:tcPr>
            <w:tcW w:w="250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Вознаграждение, начисленное в отчетном периоде (в тысячах тенге)</w:t>
            </w:r>
          </w:p>
        </w:tc>
        <w:tc>
          <w:tcPr>
            <w:tcW w:w="1551" w:type="pct"/>
            <w:gridSpan w:val="4"/>
            <w:vMerge w:val="restart"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Вознаграждение, приостановленное в отчетных периодах, предшествующих отчетному периоду, и выплаченное в отчетном периоде (в тысячах тенге)</w:t>
            </w:r>
          </w:p>
        </w:tc>
      </w:tr>
      <w:tr w:rsidR="002B1034" w:rsidRPr="00787C02" w:rsidTr="00995220">
        <w:trPr>
          <w:trHeight w:val="447"/>
        </w:trPr>
        <w:tc>
          <w:tcPr>
            <w:tcW w:w="945" w:type="pct"/>
            <w:vMerge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выплаченное фиксированное</w:t>
            </w:r>
          </w:p>
        </w:tc>
        <w:tc>
          <w:tcPr>
            <w:tcW w:w="16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нефиксированное</w:t>
            </w:r>
          </w:p>
        </w:tc>
        <w:tc>
          <w:tcPr>
            <w:tcW w:w="1551" w:type="pct"/>
            <w:gridSpan w:val="4"/>
            <w:vMerge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560"/>
        </w:trPr>
        <w:tc>
          <w:tcPr>
            <w:tcW w:w="945" w:type="pct"/>
            <w:vMerge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выплаченное</w:t>
            </w:r>
          </w:p>
        </w:tc>
        <w:tc>
          <w:tcPr>
            <w:tcW w:w="884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приостановленное</w:t>
            </w:r>
          </w:p>
        </w:tc>
        <w:tc>
          <w:tcPr>
            <w:tcW w:w="36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  <w:lang w:val="en-US"/>
              </w:rPr>
            </w:pPr>
            <w:r w:rsidRPr="00787C02">
              <w:rPr>
                <w:rFonts w:eastAsia="Calibri"/>
                <w:sz w:val="20"/>
                <w:szCs w:val="20"/>
              </w:rPr>
              <w:t xml:space="preserve">год </w:t>
            </w:r>
            <w:r w:rsidRPr="00787C02"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  <w:tc>
          <w:tcPr>
            <w:tcW w:w="36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  <w:lang w:val="en-US"/>
              </w:rPr>
            </w:pPr>
            <w:r w:rsidRPr="00787C02">
              <w:rPr>
                <w:rFonts w:eastAsia="Calibri"/>
                <w:sz w:val="20"/>
                <w:szCs w:val="20"/>
              </w:rPr>
              <w:t xml:space="preserve">год </w:t>
            </w:r>
            <w:r w:rsidRPr="00787C02">
              <w:rPr>
                <w:rFonts w:eastAsia="Calibri"/>
                <w:sz w:val="20"/>
                <w:szCs w:val="20"/>
                <w:lang w:val="en-US"/>
              </w:rPr>
              <w:t>n-1</w:t>
            </w:r>
          </w:p>
        </w:tc>
        <w:tc>
          <w:tcPr>
            <w:tcW w:w="40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 xml:space="preserve">год </w:t>
            </w:r>
            <w:r w:rsidRPr="00787C02">
              <w:rPr>
                <w:rFonts w:eastAsia="Calibri"/>
                <w:sz w:val="20"/>
                <w:szCs w:val="20"/>
                <w:lang w:val="en-US"/>
              </w:rPr>
              <w:t>n-</w:t>
            </w:r>
            <w:r w:rsidRPr="00787C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2B1034" w:rsidRPr="00787C02" w:rsidTr="00995220">
        <w:trPr>
          <w:trHeight w:val="340"/>
        </w:trPr>
        <w:tc>
          <w:tcPr>
            <w:tcW w:w="945" w:type="pct"/>
            <w:vAlign w:val="center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84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6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6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08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06" w:type="pct"/>
            <w:vAlign w:val="center"/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B1034" w:rsidRPr="00787C02" w:rsidTr="00995220">
        <w:trPr>
          <w:trHeight w:val="20"/>
        </w:trPr>
        <w:tc>
          <w:tcPr>
            <w:tcW w:w="945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84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6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B1034" w:rsidRPr="00787C02" w:rsidTr="00995220">
        <w:trPr>
          <w:trHeight w:val="20"/>
        </w:trPr>
        <w:tc>
          <w:tcPr>
            <w:tcW w:w="945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84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6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B1034" w:rsidRPr="00787C02" w:rsidTr="00995220">
        <w:trPr>
          <w:trHeight w:val="20"/>
        </w:trPr>
        <w:tc>
          <w:tcPr>
            <w:tcW w:w="945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84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406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2B1034" w:rsidRPr="00787C02" w:rsidTr="00995220">
        <w:trPr>
          <w:trHeight w:val="20"/>
        </w:trPr>
        <w:tc>
          <w:tcPr>
            <w:tcW w:w="945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7C0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34" w:rsidRPr="00787C02" w:rsidRDefault="002B1034" w:rsidP="00995220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6" w:type="pct"/>
          </w:tcPr>
          <w:p w:rsidR="002B1034" w:rsidRPr="00787C02" w:rsidRDefault="002B1034" w:rsidP="009952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B1034" w:rsidRPr="00787C02" w:rsidRDefault="002B1034" w:rsidP="002B1034">
      <w:pPr>
        <w:rPr>
          <w:rFonts w:eastAsia="Calibri"/>
          <w:sz w:val="28"/>
          <w:szCs w:val="28"/>
          <w:lang w:eastAsia="en-US"/>
        </w:rPr>
      </w:pP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</w:p>
    <w:p w:rsidR="002B1034" w:rsidRPr="00787C02" w:rsidRDefault="002B1034" w:rsidP="002B103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2B1034" w:rsidRPr="00787C02" w:rsidRDefault="002B1034" w:rsidP="002B1034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Руководитель или лицо, на которое возложена функция по подписанию отчета </w:t>
      </w:r>
    </w:p>
    <w:p w:rsidR="002B1034" w:rsidRPr="00787C02" w:rsidRDefault="002B1034" w:rsidP="002B1034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2B1034" w:rsidRPr="00787C02" w:rsidRDefault="002B1034" w:rsidP="002B1034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</w:p>
    <w:p w:rsidR="002B1034" w:rsidRPr="00787C02" w:rsidRDefault="002B1034" w:rsidP="002B1034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2B1034" w:rsidRPr="00787C02" w:rsidRDefault="002B1034" w:rsidP="002B1034">
      <w:pPr>
        <w:rPr>
          <w:sz w:val="28"/>
          <w:szCs w:val="28"/>
        </w:rPr>
      </w:pPr>
    </w:p>
    <w:p w:rsidR="00832EE6" w:rsidRDefault="00832EE6">
      <w:bookmarkStart w:id="0" w:name="_GoBack"/>
      <w:bookmarkEnd w:id="0"/>
    </w:p>
    <w:sectPr w:rsidR="008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3" w:rsidRDefault="002B1034">
    <w:pPr>
      <w:pStyle w:val="a3"/>
      <w:jc w:val="center"/>
    </w:pPr>
    <w:r>
      <w:rPr>
        <w:color w:val="0000FF"/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4"/>
    <w:rsid w:val="002B1034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759C-95C5-4F5F-A764-263414D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B1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jl:3149647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2022-02-14T09:55:00Z</dcterms:created>
  <dcterms:modified xsi:type="dcterms:W3CDTF">2022-02-14T09:55:00Z</dcterms:modified>
</cp:coreProperties>
</file>