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0F" w:rsidRPr="00787C02" w:rsidRDefault="007C730F" w:rsidP="007C730F">
      <w:pPr>
        <w:pageBreakBefore/>
        <w:ind w:firstLine="709"/>
        <w:jc w:val="right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Приложение</w:t>
      </w:r>
    </w:p>
    <w:p w:rsidR="007C730F" w:rsidRPr="00787C02" w:rsidRDefault="007C730F" w:rsidP="007C730F">
      <w:pPr>
        <w:tabs>
          <w:tab w:val="left" w:pos="4678"/>
        </w:tabs>
        <w:ind w:left="4678"/>
        <w:jc w:val="right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к форме отчета о лицах, связанных </w:t>
      </w:r>
    </w:p>
    <w:p w:rsidR="007C730F" w:rsidRPr="00787C02" w:rsidRDefault="007C730F" w:rsidP="007C730F">
      <w:pPr>
        <w:tabs>
          <w:tab w:val="left" w:pos="4678"/>
        </w:tabs>
        <w:ind w:left="4678"/>
        <w:jc w:val="right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с </w:t>
      </w:r>
      <w:r w:rsidRPr="00787C02">
        <w:rPr>
          <w:sz w:val="28"/>
          <w:szCs w:val="28"/>
        </w:rPr>
        <w:t>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особыми отношениями, и сделках с ними</w:t>
      </w: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Отчет о лицах, связанных с </w:t>
      </w:r>
      <w:r w:rsidRPr="00787C02">
        <w:rPr>
          <w:sz w:val="28"/>
          <w:szCs w:val="28"/>
        </w:rPr>
        <w:t>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особыми отношениями, и сделках с ними</w:t>
      </w: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(индекс – FBN_AFFIL_11, периодичность – ежемесячная)</w:t>
      </w: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</w:p>
    <w:p w:rsidR="007C730F" w:rsidRPr="00787C02" w:rsidRDefault="007C730F" w:rsidP="007C730F">
      <w:pPr>
        <w:jc w:val="center"/>
        <w:rPr>
          <w:bCs/>
          <w:sz w:val="28"/>
          <w:szCs w:val="28"/>
        </w:rPr>
      </w:pPr>
    </w:p>
    <w:p w:rsidR="007C730F" w:rsidRPr="00787C02" w:rsidRDefault="007C730F" w:rsidP="007C730F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1. Общие положения</w:t>
      </w:r>
    </w:p>
    <w:p w:rsidR="007C730F" w:rsidRPr="00787C02" w:rsidRDefault="007C730F" w:rsidP="007C730F">
      <w:pPr>
        <w:jc w:val="center"/>
        <w:rPr>
          <w:sz w:val="28"/>
          <w:szCs w:val="28"/>
        </w:rPr>
      </w:pP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1. Настоящее пояснение (далее – Пояснение) определяет единые требования по заполнению формы, </w:t>
      </w:r>
      <w:r w:rsidRPr="00787C02">
        <w:rPr>
          <w:bCs/>
          <w:sz w:val="28"/>
          <w:szCs w:val="28"/>
        </w:rPr>
        <w:t>предназначенной для сбора административных данных,</w:t>
      </w:r>
      <w:r w:rsidRPr="00787C02">
        <w:rPr>
          <w:sz w:val="28"/>
          <w:szCs w:val="28"/>
        </w:rPr>
        <w:t xml:space="preserve"> «Отчет о лицах, связанных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отношениями, и сделках с ними» (далее – Форма).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3. Форма составляется филиалами банков-нерезидентов Республики Казахстан ежемесячно по состоянию на конец отчетного периода.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При заполнении Формы коды указываются в соответствии со справочниками, используемыми в информационной системе «Веб-портал Национального Банка Республики Казахстан», даты указываются в формате: «ДД.ММ.ГГГГ», где «ГГГГ» – год, «ММ» – месяц, «ДД» – день.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– Типовой план счетов).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7C730F" w:rsidRPr="00787C02" w:rsidRDefault="007C730F" w:rsidP="007C730F">
      <w:pPr>
        <w:jc w:val="center"/>
        <w:rPr>
          <w:sz w:val="28"/>
          <w:szCs w:val="28"/>
        </w:rPr>
      </w:pPr>
    </w:p>
    <w:p w:rsidR="007C730F" w:rsidRPr="00787C02" w:rsidRDefault="007C730F" w:rsidP="007C730F">
      <w:pPr>
        <w:jc w:val="center"/>
        <w:rPr>
          <w:sz w:val="28"/>
          <w:szCs w:val="28"/>
        </w:rPr>
      </w:pPr>
    </w:p>
    <w:p w:rsidR="007C730F" w:rsidRPr="00787C02" w:rsidRDefault="007C730F" w:rsidP="007C730F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2. Пояснение по заполнению Формы</w:t>
      </w:r>
    </w:p>
    <w:p w:rsidR="007C730F" w:rsidRPr="00787C02" w:rsidRDefault="007C730F" w:rsidP="007C730F">
      <w:pPr>
        <w:jc w:val="center"/>
        <w:rPr>
          <w:sz w:val="28"/>
          <w:szCs w:val="28"/>
        </w:rPr>
      </w:pP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8. В Форме </w:t>
      </w:r>
      <w:r w:rsidRPr="00787C02">
        <w:rPr>
          <w:sz w:val="28"/>
          <w:szCs w:val="28"/>
          <w:lang w:val="kk-KZ"/>
        </w:rPr>
        <w:t>указываются</w:t>
      </w:r>
      <w:r w:rsidRPr="00787C02">
        <w:rPr>
          <w:sz w:val="28"/>
          <w:szCs w:val="28"/>
        </w:rPr>
        <w:t xml:space="preserve">: 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таблице 1 – значения по показателям реестра лиц, связанных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отношениями;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таблице 2 – значения по показателям отчета о сделках с лицами, связанными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отношениями, включая сведения обо всех сделках 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с такими лицами, заключенных в течение отчетного месяца, и (или) действующих на отчетную дату;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таблице 3 – дополнительные сведения о сделках с лицами, связанными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9. В строках 1, 5 и 6 таблицы 1, строках 1, 3.5, 3.6, 3.7, 6.1 и 6.2 таблицы 2, строке 1 таблицы 3 значения выбираются из справочников, размещенных в информационной системе «Веб-портал Национального Банка Республики Казахстан».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10. Признак в соответствии с которым лицо отнесено к лицу, связанному с филиалом банка-нерезидента Республики Казахстан особыми отношениями определяется статьей 40 Закона Республики Казахстан «О банках и банковской деятельности в Республике Казахстан».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11. В таблице 1 указываются сведения обо всех лицах, связанных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 по состоянию на отчетную дату и являвшихся связанными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 в течение отчетного периода.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Для идентификации лиц, связанных с филиалом банка-нерезидента Республики Казахстан, особыми отношениями, в строках 1 и 2 таблиц 1 и 2 указываются следующие виды идентификаторов и их значения: 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резидентам Республики Казахстан: для юридического лица – бизнес-идентификационный номер; для физического лица, в том числе индивидуального предпринимателя – индивидуальный идентификационный номер;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нерезидентам Республики Казахстан: для юридического лица – банковский идентификационный код, присвоенный контрагенту филиала банка-нерезидента Республики Казахстан в соответствии с международным стандартом Международной организации по стандартизации 9362 «Банковский идентификационный код (</w:t>
      </w:r>
      <w:r w:rsidRPr="00787C02">
        <w:rPr>
          <w:sz w:val="28"/>
          <w:szCs w:val="28"/>
          <w:lang w:val="en-US"/>
        </w:rPr>
        <w:t>Bank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Identifier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Code</w:t>
      </w:r>
      <w:r w:rsidRPr="00787C02">
        <w:rPr>
          <w:sz w:val="28"/>
          <w:szCs w:val="28"/>
        </w:rPr>
        <w:t xml:space="preserve">)»; для физического лица, в том числе индивидуального предпринимателя, и для юридического лица (при отсутствии у него банковского идентификационного кода) – альтернативный идентификационный номер, сформированный </w:t>
      </w:r>
      <w:r w:rsidRPr="00787C02">
        <w:rPr>
          <w:sz w:val="28"/>
          <w:szCs w:val="28"/>
        </w:rPr>
        <w:lastRenderedPageBreak/>
        <w:t>отчитывающимся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по алгоритму, установленному для информационной системы «Веб-портал Национального Банка Республики Казахстан».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строке 3 таблицы 1 указывается наименование (для юридического лица), фамилия, имя, отчество (при его наличии) (для физического лица) в соответствии со справочником лиц, связанных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отношениями, который ведется филиалом банка-нерезидента Республики Казахстан.</w:t>
      </w:r>
    </w:p>
    <w:p w:rsidR="007C730F" w:rsidRPr="00787C02" w:rsidRDefault="007C730F" w:rsidP="007C730F">
      <w:pPr>
        <w:ind w:firstLine="709"/>
        <w:jc w:val="both"/>
        <w:rPr>
          <w:bCs/>
          <w:sz w:val="28"/>
          <w:szCs w:val="28"/>
        </w:rPr>
      </w:pPr>
      <w:r w:rsidRPr="00787C02">
        <w:rPr>
          <w:sz w:val="28"/>
          <w:szCs w:val="28"/>
          <w:lang w:val="kk-KZ"/>
        </w:rPr>
        <w:t>12. В строке 4</w:t>
      </w:r>
      <w:r w:rsidRPr="00787C02">
        <w:rPr>
          <w:bCs/>
          <w:sz w:val="28"/>
          <w:szCs w:val="28"/>
        </w:rPr>
        <w:t xml:space="preserve"> таблицы 1</w:t>
      </w:r>
      <w:r w:rsidRPr="00787C02">
        <w:rPr>
          <w:sz w:val="28"/>
          <w:szCs w:val="28"/>
          <w:lang w:val="kk-KZ"/>
        </w:rPr>
        <w:t xml:space="preserve"> по лицу, </w:t>
      </w:r>
      <w:r w:rsidRPr="00787C02">
        <w:rPr>
          <w:sz w:val="28"/>
          <w:szCs w:val="28"/>
        </w:rPr>
        <w:t>связанному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отношениями,</w:t>
      </w:r>
      <w:r w:rsidRPr="00787C02">
        <w:rPr>
          <w:sz w:val="28"/>
          <w:szCs w:val="28"/>
          <w:lang w:val="kk-KZ"/>
        </w:rPr>
        <w:t xml:space="preserve"> являющемуся физическим лицом (в том числе индивидуальным предпринимателем), указывается значение «1», </w:t>
      </w:r>
      <w:r w:rsidRPr="00787C02">
        <w:rPr>
          <w:bCs/>
          <w:sz w:val="28"/>
          <w:szCs w:val="28"/>
        </w:rPr>
        <w:t>в иных случаях указывается «0».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bCs/>
          <w:sz w:val="28"/>
          <w:szCs w:val="28"/>
        </w:rPr>
        <w:t xml:space="preserve">13. </w:t>
      </w:r>
      <w:r w:rsidRPr="00787C02">
        <w:rPr>
          <w:sz w:val="28"/>
          <w:szCs w:val="28"/>
        </w:rPr>
        <w:t>В строке 6 таблицы 1 допускается одновременное отражение нескольких актуальных значений. Если лицо имеет несколько признаков связанности особыми отношениями с филиалом банка-нерезидента Республики Казахстан, в строке 6 таблицы 1 указываются все признаки.</w:t>
      </w:r>
    </w:p>
    <w:p w:rsidR="007C730F" w:rsidRPr="00787C02" w:rsidRDefault="007C730F" w:rsidP="007C730F">
      <w:pPr>
        <w:ind w:firstLine="709"/>
        <w:jc w:val="both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14. В строке 7 таблицы 1 указывается дата, с которой филиалу банка-нерезидента Республики Казахстан стало известно о наличии признака (признаков) связанности лица с филиалом банка-нерезидента Республики Казахстан особыми отношениями. </w:t>
      </w:r>
    </w:p>
    <w:p w:rsidR="007C730F" w:rsidRPr="00787C02" w:rsidRDefault="007C730F" w:rsidP="007C730F">
      <w:pPr>
        <w:ind w:firstLine="709"/>
        <w:jc w:val="both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В последующие отчетные периоды строки 7 и 8 </w:t>
      </w:r>
      <w:r w:rsidRPr="00787C02">
        <w:rPr>
          <w:sz w:val="28"/>
          <w:szCs w:val="28"/>
        </w:rPr>
        <w:t xml:space="preserve">таблицы 1 </w:t>
      </w:r>
      <w:r w:rsidRPr="00787C02">
        <w:rPr>
          <w:bCs/>
          <w:sz w:val="28"/>
          <w:szCs w:val="28"/>
        </w:rPr>
        <w:t xml:space="preserve">заполняются по факту включения или исключения лиц из реестра лиц, связанных с </w:t>
      </w:r>
      <w:r w:rsidRPr="00787C02">
        <w:rPr>
          <w:sz w:val="28"/>
          <w:szCs w:val="28"/>
        </w:rPr>
        <w:t>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особыми отношениями.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15. В таблице 2 указываются сведения обо всех сделках филиала банка-нерезидента Республики Казахстан с лицами, связанными особыми отношениями с ним, сумма которых по каждому виду операций филиала банка-нерезидента Республики Казахстан с лицом, связанным особыми отношениями с ним, превышает 0,01 (ноль целых одну сотых) процента в совокупности от размера активов, принимаемых в качестве резерва филиала банка-нерезидента Республики Казахстан, рассчитываемого в соответствии с Нормативными значениями и методике расчетов </w:t>
      </w:r>
      <w:proofErr w:type="spellStart"/>
      <w:r w:rsidRPr="00787C02">
        <w:rPr>
          <w:sz w:val="28"/>
          <w:szCs w:val="28"/>
        </w:rPr>
        <w:t>пруденциальных</w:t>
      </w:r>
      <w:proofErr w:type="spellEnd"/>
      <w:r w:rsidRPr="00787C02">
        <w:rPr>
          <w:sz w:val="28"/>
          <w:szCs w:val="28"/>
        </w:rPr>
        <w:t xml:space="preserve"> нормативов и иных обязательных к соблюдению норм и лимитов для филиалов банков-нерезидентов Республики Казахстан (в том числе филиалов исламских банков-нерезидентов Республики Казахстан), включая порядок формирования активов филиалов банков-нерезидентов Республики Казахстан (в том числе филиалов исламских банков-нерезидентов Республики Казахстан), принимаемых в качестве резерва, и их минимальный размер, установленными постановлением Правления Агентства Республики Казахстан по регулированию и развитию финансового рынка от 12 февраля 2021 года № 23, зарегистрированным в Реестре государственной регистрации нормативных правовых актов под № 22213 (далее – Нормативные значения).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bCs/>
          <w:sz w:val="28"/>
          <w:szCs w:val="28"/>
        </w:rPr>
        <w:t xml:space="preserve">16. В строке 3.1 таблицы 2 </w:t>
      </w:r>
      <w:r w:rsidRPr="00787C02">
        <w:rPr>
          <w:sz w:val="28"/>
          <w:szCs w:val="28"/>
        </w:rPr>
        <w:t xml:space="preserve">указывается </w:t>
      </w:r>
      <w:proofErr w:type="spellStart"/>
      <w:r w:rsidRPr="00787C02">
        <w:rPr>
          <w:bCs/>
          <w:sz w:val="28"/>
          <w:szCs w:val="28"/>
        </w:rPr>
        <w:t>референс</w:t>
      </w:r>
      <w:proofErr w:type="spellEnd"/>
      <w:r w:rsidRPr="00787C02">
        <w:rPr>
          <w:bCs/>
          <w:sz w:val="28"/>
          <w:szCs w:val="28"/>
        </w:rPr>
        <w:t xml:space="preserve"> (код) сделки, </w:t>
      </w:r>
      <w:r w:rsidRPr="00787C02">
        <w:rPr>
          <w:sz w:val="28"/>
          <w:szCs w:val="28"/>
        </w:rPr>
        <w:t>который служит уникальным идентификатором данной сделки в информационной системе филиала банка-нерезидента Республики Казахстан.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17. При выборе вида операции в строке 3.5 таблицы 2 «выплаченные дивиденды лицам, связанным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отношениями» и «выплаченные дивиденды филиалу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лицами, связанными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особыми отношениями» в строке 3.3 таблицы 2 указывается дату выплаты и дату получения дивидендов соответственно.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В строке 3.8 таблицы 2 указывается сумма выплаченных дивидендов, а в строке 6.3 таблицы 2 по виду стоимостного показателя «Начисленные доходы, расходы» – сумма начисленных дивидендов.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18. При пролонгации действия договора, в строке 3.4 таблицы 2 указывается соответствующая дата, до которой пролонгировано действие договора, в строке 6.3 таблицы 2 по виду стоимостного показателя «Основной долг» – сумма балансового остатка на отчетную дату в период действия пролонгированного договора сделки.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19. В строке 3.6 таблицы 2 указывается цель сделки в соответствии со справочником, который ведется Национальным Банком Республики Казахстан, наполняется и актуализируется на основе информации, предоставляемой филиалами банков-нерезидентов Республики Казахстан.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20. В строке 3.7 таблицы 2 коды валют указываются в соответствии с национальным классификатором Республики Казахстан НК РК 07 ISO 4217 «Коды для представления валют и фондов».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21. В строке 3.8 таблицы 2 отражается сумма сделки, указанная в договоре.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Сумма сделки по договору в иностранной валюте указывается в пересчете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8378, на дату заключения договора.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22. В строке 3.9 таблицы 2 указывается ставка вознаграждения по сделке в соответствии с условиями договора в процентах годовых.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23. В строках 4.1 и 4.2 таблицы 2 отражаются реквизиты решения уполномоченного органа (лица) о совершении (заключении)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сделки с лицом, связанным с ним особыми отношениями.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Показатели в строках 4.1 и 4.2 таблицы 2 не заполняются, если по показателю в строке 5 таблицы 2 указано значение «1».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Если на момент заключения сделки лицо не имело признака связанности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 xml:space="preserve">особыми отношениями, значения в строках 4.1 и 4.2 таблицы 2 не </w:t>
      </w:r>
      <w:r w:rsidRPr="00787C02">
        <w:rPr>
          <w:sz w:val="28"/>
          <w:szCs w:val="28"/>
          <w:lang w:val="kk-KZ"/>
        </w:rPr>
        <w:t>представляются</w:t>
      </w:r>
      <w:r w:rsidRPr="00787C02">
        <w:rPr>
          <w:sz w:val="28"/>
          <w:szCs w:val="28"/>
        </w:rPr>
        <w:t>.</w:t>
      </w:r>
    </w:p>
    <w:p w:rsidR="007C730F" w:rsidRPr="00787C02" w:rsidRDefault="007C730F" w:rsidP="007C730F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24. В строке 5 таблицы 2 при заключении сделки с лицом, связанным с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 xml:space="preserve">особыми отношениями, в </w:t>
      </w:r>
      <w:r w:rsidRPr="00787C02">
        <w:rPr>
          <w:sz w:val="28"/>
          <w:szCs w:val="28"/>
        </w:rPr>
        <w:lastRenderedPageBreak/>
        <w:t>соответствии с типовыми условиями таких сделок, утвержденными советом директоров 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и применяемыми к аналогичным сделкам с третьими лицами, указывается «1», в ином случае указывается «0».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25. В строках 6.2 и 6.3 таблицы 2 указываются номера счетов в соответствии с Типовым планом счетов, на которых учитываются суммы сделок 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 с лицами, связанными с ним особыми отношениями</w:t>
      </w:r>
      <w:r w:rsidRPr="00787C02">
        <w:rPr>
          <w:sz w:val="28"/>
          <w:szCs w:val="28"/>
        </w:rPr>
        <w:t>, и соответствующие им стоимостные значения на отчетную дату.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Если стоимостное значение равно нулю, показатели по строкам 6.1, 6.2 и 6.3 таблицы 2 не </w:t>
      </w:r>
      <w:r w:rsidRPr="00787C02">
        <w:rPr>
          <w:sz w:val="28"/>
          <w:szCs w:val="28"/>
          <w:lang w:val="kk-KZ"/>
        </w:rPr>
        <w:t>представляются</w:t>
      </w:r>
      <w:r w:rsidRPr="00787C02">
        <w:rPr>
          <w:sz w:val="28"/>
          <w:szCs w:val="28"/>
        </w:rPr>
        <w:t>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Размер резервов (провизий) указывается в абсолютном значении как положительное число.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26. По виду стоимостного показателя в строке 6.1 таблицы 2 «Доходы, расходы», в строке 6.3 таблицы 2 указываются суммы процентных доходов, расходов по сделке на отчетную дату, отраженные на соответствующих балансовых счетах 4 и 5 классов в соответствии с Типовым планом счетов.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27. В таблице 3 указываются сведения о сделках с лицами, связанными с филиалом банка-нерезидента Республики Казахстан особыми отношениями в общей сумме, без раскрытия в разрезе субъектов и сделок. 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Строка 1 таблицы 3 заполняется в соответствии со справочником, размещенным в информационной системе «Веб-портал Национального Банка Республики Казахстан»: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общая сумма сделок банка второго уровня с лицами, связанными с ним особыми отношениями, суммы которых по каждому виду операций банка второго уровня с лицом, связанным с ним особыми отношениями, не превышает 0,01 (ноль целых одну сотых) процента в совокупности от размера собственного капитала банка второго уровня, рассчитываемого в соответствии с Нормативными значениями, по состоянию на отчетную дату;</w:t>
      </w:r>
    </w:p>
    <w:p w:rsidR="007C730F" w:rsidRPr="00787C02" w:rsidRDefault="007C730F" w:rsidP="007C730F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общая сумма займов клиентов банка второго уровня, застрахованных у страховой организации, являющейся лицом, связанным особыми отношениями с банком второго уровня, по состоянию на отчетную дату.</w:t>
      </w:r>
    </w:p>
    <w:p w:rsidR="00832EE6" w:rsidRPr="007C730F" w:rsidRDefault="00832EE6">
      <w:pPr>
        <w:rPr>
          <w:sz w:val="28"/>
          <w:szCs w:val="28"/>
        </w:rPr>
      </w:pPr>
    </w:p>
    <w:sectPr w:rsidR="00832EE6" w:rsidRPr="007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F"/>
    <w:rsid w:val="007C730F"/>
    <w:rsid w:val="008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E89"/>
  <w15:chartTrackingRefBased/>
  <w15:docId w15:val="{8C237F1D-8B70-43DD-AD66-F77EE928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2022-02-14T09:55:00Z</dcterms:created>
  <dcterms:modified xsi:type="dcterms:W3CDTF">2022-02-14T09:55:00Z</dcterms:modified>
</cp:coreProperties>
</file>