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934" w:rsidRPr="009053BC" w:rsidRDefault="00B85934" w:rsidP="00B85934">
      <w:pPr>
        <w:jc w:val="right"/>
        <w:rPr>
          <w:color w:val="000000"/>
          <w:sz w:val="28"/>
          <w:szCs w:val="28"/>
          <w:lang w:val="kk-KZ" w:eastAsia="kk-KZ"/>
        </w:rPr>
      </w:pPr>
      <w:r w:rsidRPr="009053BC">
        <w:rPr>
          <w:color w:val="000000"/>
          <w:sz w:val="28"/>
          <w:szCs w:val="28"/>
          <w:lang w:val="kk-KZ" w:eastAsia="kk-KZ"/>
        </w:rPr>
        <w:t xml:space="preserve">Өзге сыныпталатын активтер </w:t>
      </w:r>
    </w:p>
    <w:p w:rsidR="00B85934" w:rsidRPr="009053BC" w:rsidRDefault="00B85934" w:rsidP="00B85934">
      <w:pPr>
        <w:jc w:val="right"/>
        <w:rPr>
          <w:color w:val="000000"/>
          <w:sz w:val="28"/>
          <w:szCs w:val="28"/>
          <w:lang w:val="kk-KZ" w:eastAsia="kk-KZ"/>
        </w:rPr>
      </w:pPr>
      <w:r w:rsidRPr="009053BC">
        <w:rPr>
          <w:color w:val="000000"/>
          <w:sz w:val="28"/>
          <w:szCs w:val="28"/>
          <w:lang w:val="kk-KZ" w:eastAsia="kk-KZ"/>
        </w:rPr>
        <w:t>туралы есеп нысанына</w:t>
      </w:r>
    </w:p>
    <w:p w:rsidR="00B85934" w:rsidRPr="009053BC" w:rsidRDefault="00B85934" w:rsidP="00B85934">
      <w:pPr>
        <w:jc w:val="right"/>
        <w:rPr>
          <w:color w:val="000000"/>
          <w:sz w:val="28"/>
          <w:szCs w:val="28"/>
          <w:lang w:val="kk-KZ" w:eastAsia="kk-KZ"/>
        </w:rPr>
      </w:pPr>
      <w:r w:rsidRPr="009053BC">
        <w:rPr>
          <w:color w:val="000000"/>
          <w:sz w:val="28"/>
          <w:szCs w:val="28"/>
          <w:lang w:val="kk-KZ" w:eastAsia="kk-KZ"/>
        </w:rPr>
        <w:t>қосымша</w:t>
      </w:r>
    </w:p>
    <w:p w:rsidR="00B85934" w:rsidRPr="009053BC" w:rsidRDefault="00B85934" w:rsidP="00B85934">
      <w:pPr>
        <w:jc w:val="center"/>
        <w:rPr>
          <w:color w:val="000000"/>
          <w:sz w:val="28"/>
          <w:szCs w:val="28"/>
          <w:lang w:val="kk-KZ"/>
        </w:rPr>
      </w:pPr>
    </w:p>
    <w:p w:rsidR="00B85934" w:rsidRPr="009053BC" w:rsidRDefault="00B85934" w:rsidP="00B85934">
      <w:pPr>
        <w:jc w:val="center"/>
        <w:rPr>
          <w:color w:val="000000"/>
          <w:sz w:val="28"/>
          <w:szCs w:val="28"/>
          <w:lang w:val="kk-KZ"/>
        </w:rPr>
      </w:pPr>
    </w:p>
    <w:p w:rsidR="00B85934" w:rsidRPr="009053BC" w:rsidRDefault="00B85934" w:rsidP="00B85934">
      <w:pPr>
        <w:jc w:val="center"/>
        <w:rPr>
          <w:bCs/>
          <w:color w:val="000000"/>
          <w:sz w:val="28"/>
          <w:szCs w:val="28"/>
          <w:lang w:val="kk-KZ"/>
        </w:rPr>
      </w:pPr>
      <w:r w:rsidRPr="009053BC">
        <w:rPr>
          <w:bCs/>
          <w:color w:val="000000"/>
          <w:sz w:val="28"/>
          <w:szCs w:val="28"/>
          <w:lang w:val="kk-KZ"/>
        </w:rPr>
        <w:t>Әкімшілік деректер нысанын толтыру бойынша түсіндірме</w:t>
      </w:r>
    </w:p>
    <w:p w:rsidR="00B85934" w:rsidRPr="009053BC" w:rsidRDefault="00B85934" w:rsidP="00B85934">
      <w:pPr>
        <w:jc w:val="center"/>
        <w:rPr>
          <w:color w:val="000000"/>
          <w:sz w:val="28"/>
          <w:szCs w:val="28"/>
          <w:lang w:val="kk-KZ"/>
        </w:rPr>
      </w:pPr>
    </w:p>
    <w:p w:rsidR="00B85934" w:rsidRPr="009053BC" w:rsidRDefault="00B85934" w:rsidP="00B85934">
      <w:pPr>
        <w:jc w:val="center"/>
        <w:rPr>
          <w:color w:val="000000"/>
          <w:sz w:val="28"/>
          <w:szCs w:val="28"/>
          <w:lang w:val="kk-KZ"/>
        </w:rPr>
      </w:pPr>
    </w:p>
    <w:p w:rsidR="00B85934" w:rsidRPr="009053BC" w:rsidRDefault="00B85934" w:rsidP="00B85934">
      <w:pPr>
        <w:jc w:val="center"/>
        <w:rPr>
          <w:color w:val="000000"/>
          <w:sz w:val="28"/>
          <w:szCs w:val="28"/>
          <w:lang w:val="kk-KZ"/>
        </w:rPr>
      </w:pPr>
      <w:r w:rsidRPr="009053BC">
        <w:rPr>
          <w:bCs/>
          <w:color w:val="000000"/>
          <w:sz w:val="28"/>
          <w:szCs w:val="28"/>
          <w:lang w:val="kk-KZ"/>
        </w:rPr>
        <w:t>Өзге сыныпталатын активтер туралы есеп</w:t>
      </w:r>
    </w:p>
    <w:p w:rsidR="00B85934" w:rsidRPr="009053BC" w:rsidRDefault="00B85934" w:rsidP="00B85934">
      <w:pPr>
        <w:jc w:val="center"/>
        <w:rPr>
          <w:color w:val="000000"/>
          <w:sz w:val="28"/>
          <w:szCs w:val="28"/>
          <w:lang w:val="kk-KZ"/>
        </w:rPr>
      </w:pPr>
      <w:r w:rsidRPr="009053BC">
        <w:rPr>
          <w:bCs/>
          <w:color w:val="000000"/>
          <w:sz w:val="28"/>
          <w:szCs w:val="28"/>
          <w:lang w:val="kk-KZ"/>
        </w:rPr>
        <w:t>(индексі – FBN_</w:t>
      </w:r>
      <w:r w:rsidRPr="009053BC">
        <w:rPr>
          <w:color w:val="000000"/>
          <w:sz w:val="28"/>
          <w:szCs w:val="28"/>
          <w:lang w:val="kk-KZ"/>
        </w:rPr>
        <w:t>ASSETS_07</w:t>
      </w:r>
      <w:r w:rsidRPr="009053BC">
        <w:rPr>
          <w:bCs/>
          <w:color w:val="000000"/>
          <w:sz w:val="28"/>
          <w:szCs w:val="28"/>
          <w:lang w:val="kk-KZ"/>
        </w:rPr>
        <w:t>, кезеңділігі – ай сайын)</w:t>
      </w:r>
    </w:p>
    <w:p w:rsidR="00B85934" w:rsidRPr="009053BC" w:rsidRDefault="00B85934" w:rsidP="00B85934">
      <w:pPr>
        <w:jc w:val="center"/>
        <w:rPr>
          <w:color w:val="000000"/>
          <w:sz w:val="28"/>
          <w:szCs w:val="28"/>
          <w:lang w:val="kk-KZ"/>
        </w:rPr>
      </w:pPr>
      <w:bookmarkStart w:id="0" w:name="_GoBack"/>
      <w:bookmarkEnd w:id="0"/>
    </w:p>
    <w:p w:rsidR="00B85934" w:rsidRPr="009053BC" w:rsidRDefault="00B85934" w:rsidP="00B85934">
      <w:pPr>
        <w:jc w:val="center"/>
        <w:rPr>
          <w:color w:val="000000"/>
          <w:sz w:val="28"/>
          <w:szCs w:val="28"/>
          <w:lang w:val="kk-KZ"/>
        </w:rPr>
      </w:pPr>
    </w:p>
    <w:p w:rsidR="00B85934" w:rsidRPr="009053BC" w:rsidRDefault="00B85934" w:rsidP="00B85934">
      <w:pPr>
        <w:jc w:val="center"/>
        <w:rPr>
          <w:color w:val="000000"/>
          <w:sz w:val="28"/>
          <w:szCs w:val="28"/>
          <w:lang w:val="kk-KZ"/>
        </w:rPr>
      </w:pPr>
      <w:r w:rsidRPr="009053BC">
        <w:rPr>
          <w:bCs/>
          <w:color w:val="000000"/>
          <w:sz w:val="28"/>
          <w:szCs w:val="28"/>
          <w:lang w:val="kk-KZ"/>
        </w:rPr>
        <w:t>1-тарау. Жалпы ережелер</w:t>
      </w:r>
    </w:p>
    <w:p w:rsidR="00B85934" w:rsidRPr="009053BC" w:rsidRDefault="00B85934" w:rsidP="00B85934">
      <w:pPr>
        <w:jc w:val="center"/>
        <w:rPr>
          <w:color w:val="000000"/>
          <w:sz w:val="28"/>
          <w:szCs w:val="28"/>
          <w:lang w:val="kk-KZ"/>
        </w:rPr>
      </w:pPr>
    </w:p>
    <w:p w:rsidR="00B85934" w:rsidRPr="009053BC" w:rsidRDefault="00B85934" w:rsidP="00B85934">
      <w:pPr>
        <w:ind w:firstLine="709"/>
        <w:jc w:val="both"/>
        <w:rPr>
          <w:color w:val="000000"/>
          <w:sz w:val="28"/>
          <w:szCs w:val="28"/>
          <w:lang w:val="kk-KZ"/>
        </w:rPr>
      </w:pPr>
      <w:r w:rsidRPr="009053BC">
        <w:rPr>
          <w:color w:val="000000"/>
          <w:sz w:val="28"/>
          <w:szCs w:val="28"/>
          <w:lang w:val="kk-KZ"/>
        </w:rPr>
        <w:t>1. Осы түсіндірме (бұдан әрі – Түсіндірме) «Өзге сыныпталатын активтер туралы есеп» әкімшілік деректерді жинауға арналған нысанын (бұдан әрі – Нысан) толтыру бойынша бірыңғай талаптарды айқындайды.</w:t>
      </w:r>
    </w:p>
    <w:p w:rsidR="00B85934" w:rsidRPr="009053BC" w:rsidRDefault="00B85934" w:rsidP="00B85934">
      <w:pPr>
        <w:ind w:firstLine="709"/>
        <w:jc w:val="both"/>
        <w:rPr>
          <w:color w:val="000000"/>
          <w:sz w:val="28"/>
          <w:szCs w:val="28"/>
          <w:lang w:val="kk-KZ"/>
        </w:rPr>
      </w:pPr>
      <w:r w:rsidRPr="009053BC">
        <w:rPr>
          <w:color w:val="000000"/>
          <w:sz w:val="28"/>
          <w:szCs w:val="28"/>
          <w:lang w:val="kk-KZ"/>
        </w:rPr>
        <w:t>2. Нысан «Қазақстан Республикасының Ұлттық Банкі туралы» Қазақстан Республикасы Заңының 15-бабы екінші бөлігінің 65-2) тармақшасына және «Қазақстан Республикасындағы банктер және банк қызметі туралы» Қазақстан Республикасының Заңы 54-бабының 1-тармағына сәйкес әзірленді.</w:t>
      </w:r>
    </w:p>
    <w:p w:rsidR="00B85934" w:rsidRPr="009053BC" w:rsidRDefault="00B85934" w:rsidP="00B85934">
      <w:pPr>
        <w:ind w:firstLine="709"/>
        <w:jc w:val="both"/>
        <w:rPr>
          <w:color w:val="000000"/>
          <w:sz w:val="28"/>
          <w:szCs w:val="28"/>
          <w:lang w:val="kk-KZ"/>
        </w:rPr>
      </w:pPr>
      <w:r w:rsidRPr="009053BC">
        <w:rPr>
          <w:color w:val="000000"/>
          <w:sz w:val="28"/>
          <w:szCs w:val="28"/>
          <w:lang w:val="kk-KZ"/>
        </w:rPr>
        <w:t>3. Қазақстан Республикасының бейрезидент-банктерінің филиалдары Нысанды ай сайын есепті кезеңнің соңындағы жағдай бойынша жасайды.</w:t>
      </w:r>
    </w:p>
    <w:p w:rsidR="00B85934" w:rsidRPr="009053BC" w:rsidRDefault="00B85934" w:rsidP="00B85934">
      <w:pPr>
        <w:ind w:firstLine="709"/>
        <w:jc w:val="both"/>
        <w:rPr>
          <w:color w:val="000000"/>
          <w:sz w:val="28"/>
          <w:szCs w:val="28"/>
          <w:lang w:val="kk-KZ"/>
        </w:rPr>
      </w:pPr>
      <w:r w:rsidRPr="009053BC">
        <w:rPr>
          <w:color w:val="000000"/>
          <w:sz w:val="28"/>
          <w:szCs w:val="28"/>
          <w:lang w:val="kk-KZ"/>
        </w:rPr>
        <w:t>Мәліметтер теңгемен толтырылады. Құндық көрсеткіштер үтірден кейін екі таңбалы сандармен көрсетіледі.</w:t>
      </w:r>
    </w:p>
    <w:p w:rsidR="00B85934" w:rsidRPr="009053BC" w:rsidRDefault="00B85934" w:rsidP="00B85934">
      <w:pPr>
        <w:ind w:firstLine="709"/>
        <w:jc w:val="both"/>
        <w:rPr>
          <w:color w:val="000000"/>
          <w:sz w:val="28"/>
          <w:szCs w:val="28"/>
          <w:lang w:val="kk-KZ"/>
        </w:rPr>
      </w:pPr>
      <w:r w:rsidRPr="009053BC">
        <w:rPr>
          <w:color w:val="000000"/>
          <w:sz w:val="28"/>
          <w:szCs w:val="28"/>
          <w:lang w:val="kk-KZ"/>
        </w:rPr>
        <w:t>4. Нысанға басшы немесе есепке қол қою функциясы жүктелген адам және орындаушы қол қояды.</w:t>
      </w:r>
    </w:p>
    <w:p w:rsidR="00B85934" w:rsidRPr="009053BC" w:rsidRDefault="00B85934" w:rsidP="00B85934">
      <w:pPr>
        <w:ind w:firstLine="709"/>
        <w:jc w:val="both"/>
        <w:rPr>
          <w:color w:val="000000"/>
          <w:sz w:val="28"/>
          <w:szCs w:val="28"/>
          <w:lang w:val="kk-KZ"/>
        </w:rPr>
      </w:pPr>
      <w:r w:rsidRPr="009053BC">
        <w:rPr>
          <w:color w:val="000000"/>
          <w:sz w:val="28"/>
          <w:szCs w:val="28"/>
          <w:lang w:val="kk-KZ"/>
        </w:rPr>
        <w:t>5. Нысанды толтыру кезінде кодтар «Қазақстан Республикасының веб-порталы» ақпараттық жүйеде пайдаланылатын анықтамалықтарға сәйкес көрсетіледі, күндер мынадай форматта: «ЖЖЖЖ.КК.АА» көрсетіледі, мұнда «ЖЖЖЖ» – жылы, «КК» – күні, «АА» – айы.</w:t>
      </w:r>
    </w:p>
    <w:p w:rsidR="00B85934" w:rsidRPr="009053BC" w:rsidRDefault="00B85934" w:rsidP="00B85934">
      <w:pPr>
        <w:ind w:firstLine="709"/>
        <w:jc w:val="both"/>
        <w:rPr>
          <w:color w:val="000000"/>
          <w:sz w:val="28"/>
          <w:szCs w:val="28"/>
          <w:lang w:val="kk-KZ"/>
        </w:rPr>
      </w:pPr>
      <w:r w:rsidRPr="009053BC">
        <w:rPr>
          <w:color w:val="000000"/>
          <w:sz w:val="28"/>
          <w:szCs w:val="28"/>
          <w:lang w:val="kk-KZ"/>
        </w:rPr>
        <w:t>6. Нысан мен Түсіндірмедегі шоттардың нөмірлері 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№3 қаулысымен бекітілген Қазақстан Республикасының бейрезидент-банктерінің филиалдарындағы, ипотекалық ұйымдардағы, «Қазақстанның Даму Банкі» акционерлік қоғамындағы және Қазақстан Республикасының бейрезидент-банктердің филиалдарындағы бухгалтерлік есептің үлгі шот жоспарына (бұдан әрі – Үлгі шот жоспары) сәйкес көрсетіледі.</w:t>
      </w:r>
    </w:p>
    <w:p w:rsidR="00B85934" w:rsidRPr="009053BC" w:rsidRDefault="00B85934" w:rsidP="00B85934">
      <w:pPr>
        <w:ind w:firstLine="709"/>
        <w:jc w:val="both"/>
        <w:rPr>
          <w:color w:val="000000"/>
          <w:sz w:val="28"/>
          <w:szCs w:val="28"/>
          <w:lang w:val="kk-KZ"/>
        </w:rPr>
      </w:pPr>
      <w:r w:rsidRPr="009053BC">
        <w:rPr>
          <w:color w:val="000000"/>
          <w:sz w:val="28"/>
          <w:szCs w:val="28"/>
          <w:lang w:val="kk-KZ"/>
        </w:rPr>
        <w:t>7. Түсіндірмеде көрсетілген көрсеткіш ұсынылмайтын жағдайларды қоспағанда, барлық көрсеткіштер толтырылуы міндетті болып табылады.</w:t>
      </w:r>
    </w:p>
    <w:p w:rsidR="00B85934" w:rsidRPr="009053BC" w:rsidRDefault="00B85934" w:rsidP="00B85934">
      <w:pPr>
        <w:jc w:val="center"/>
        <w:rPr>
          <w:color w:val="000000"/>
          <w:sz w:val="28"/>
          <w:szCs w:val="28"/>
          <w:lang w:val="kk-KZ"/>
        </w:rPr>
      </w:pPr>
    </w:p>
    <w:p w:rsidR="00B85934" w:rsidRPr="009053BC" w:rsidRDefault="00B85934" w:rsidP="00B85934">
      <w:pPr>
        <w:jc w:val="center"/>
        <w:rPr>
          <w:color w:val="000000"/>
          <w:sz w:val="28"/>
          <w:szCs w:val="28"/>
          <w:lang w:val="kk-KZ"/>
        </w:rPr>
      </w:pPr>
    </w:p>
    <w:p w:rsidR="00B85934" w:rsidRPr="009053BC" w:rsidRDefault="00B85934" w:rsidP="00B85934">
      <w:pPr>
        <w:jc w:val="center"/>
        <w:rPr>
          <w:color w:val="000000"/>
          <w:sz w:val="28"/>
          <w:szCs w:val="28"/>
          <w:lang w:val="kk-KZ"/>
        </w:rPr>
      </w:pPr>
      <w:r w:rsidRPr="009053BC">
        <w:rPr>
          <w:bCs/>
          <w:color w:val="000000"/>
          <w:sz w:val="28"/>
          <w:szCs w:val="28"/>
          <w:lang w:val="kk-KZ"/>
        </w:rPr>
        <w:lastRenderedPageBreak/>
        <w:t>2-тарау. Нысанды толтыру бойынша түсіндірме</w:t>
      </w:r>
    </w:p>
    <w:p w:rsidR="00B85934" w:rsidRPr="009053BC" w:rsidRDefault="00B85934" w:rsidP="00B85934">
      <w:pPr>
        <w:jc w:val="center"/>
        <w:rPr>
          <w:color w:val="000000"/>
          <w:sz w:val="28"/>
          <w:szCs w:val="28"/>
          <w:lang w:val="kk-KZ"/>
        </w:rPr>
      </w:pPr>
    </w:p>
    <w:p w:rsidR="00B85934" w:rsidRPr="009053BC" w:rsidRDefault="00B85934" w:rsidP="00B85934">
      <w:pPr>
        <w:ind w:firstLine="709"/>
        <w:jc w:val="both"/>
        <w:rPr>
          <w:color w:val="000000"/>
          <w:sz w:val="28"/>
          <w:szCs w:val="28"/>
          <w:lang w:val="kk-KZ"/>
        </w:rPr>
      </w:pPr>
      <w:r w:rsidRPr="009053BC">
        <w:rPr>
          <w:color w:val="000000"/>
          <w:sz w:val="28"/>
          <w:szCs w:val="28"/>
          <w:lang w:val="kk-KZ"/>
        </w:rPr>
        <w:t>8. Нысанда банкаралық активтер мен міндеттемелер бойынша есеп, бағалы қағаздар портфелінің құрылымы туралы есеп, Қазақстан Республикасының бейрезидент-банкі филиалының басқа заңды тұлғалардың капиталына инвестициялары туралы есеп және берілген қарыздар мен олар бойынша сыйақы мөлшерлемелері туралы есеп нысандарына енгізілмеген Қазақстан Республикасының бейрезидент-банкінің филиалы провизияларын (резервтерін) есептеудің ішкі әдістемесіне сәйкес 9 «Қаржы құралдары» Халықаралық қаржылық есептілік стандарттарына (International Financial Reporting Standards – IFRS) сәйкес құнсыздану кезеңдері бойынша сыныпталуға жататын өзге активтер туралы мәліметтер көрсетіледі.</w:t>
      </w:r>
    </w:p>
    <w:p w:rsidR="00B85934" w:rsidRPr="009053BC" w:rsidRDefault="00B85934" w:rsidP="00B85934">
      <w:pPr>
        <w:ind w:firstLine="709"/>
        <w:jc w:val="both"/>
        <w:rPr>
          <w:color w:val="000000"/>
          <w:sz w:val="28"/>
          <w:szCs w:val="28"/>
          <w:lang w:val="kk-KZ"/>
        </w:rPr>
      </w:pPr>
      <w:r w:rsidRPr="009053BC">
        <w:rPr>
          <w:color w:val="000000"/>
          <w:sz w:val="28"/>
          <w:szCs w:val="28"/>
          <w:lang w:val="kk-KZ"/>
        </w:rPr>
        <w:t>9. 2.1, 2.2 және 3-жолдарда мәндер «Қазақстан Республикасының веб-порталы» ақпараттық жүйеде орналастырылған анықтамалықтардан таңдалады.</w:t>
      </w:r>
    </w:p>
    <w:p w:rsidR="00B85934" w:rsidRPr="009053BC" w:rsidRDefault="00B85934" w:rsidP="00B85934">
      <w:pPr>
        <w:ind w:firstLine="709"/>
        <w:jc w:val="both"/>
        <w:rPr>
          <w:color w:val="000000"/>
          <w:sz w:val="28"/>
          <w:szCs w:val="28"/>
          <w:lang w:val="kk-KZ"/>
        </w:rPr>
      </w:pPr>
      <w:r w:rsidRPr="009053BC">
        <w:rPr>
          <w:color w:val="000000"/>
          <w:sz w:val="28"/>
          <w:szCs w:val="28"/>
          <w:lang w:val="kk-KZ"/>
        </w:rPr>
        <w:t>10. 2.2 және 2.3-жолдарда өзге сыныпталатын активтердің сомалары есепке алынатын Банктердің үлгі шот жоспарына сәйкес шоттардың нөмірлері және есепті күнгі оларға сәйкес келетін құндық мәндер көрсетіледі. Егер құндық мән нөлге тең болса, 2.1, 2.2 және 2.3-жолдар бойынша көрсеткіштер ұсынылмайды.</w:t>
      </w:r>
    </w:p>
    <w:p w:rsidR="00B85934" w:rsidRPr="009053BC" w:rsidRDefault="00B85934" w:rsidP="00B85934">
      <w:pPr>
        <w:ind w:firstLine="709"/>
        <w:jc w:val="both"/>
        <w:rPr>
          <w:color w:val="000000"/>
          <w:sz w:val="28"/>
          <w:szCs w:val="28"/>
          <w:lang w:val="kk-KZ"/>
        </w:rPr>
      </w:pPr>
      <w:r w:rsidRPr="009053BC">
        <w:rPr>
          <w:color w:val="000000"/>
          <w:sz w:val="28"/>
          <w:szCs w:val="28"/>
          <w:lang w:val="kk-KZ"/>
        </w:rPr>
        <w:t>Резервтердің (провизиялардың) мөлшері абсолюттік мәнде оң сан ретінде көрсетіледі.</w:t>
      </w:r>
    </w:p>
    <w:p w:rsidR="00B85934" w:rsidRPr="009053BC" w:rsidRDefault="00B85934" w:rsidP="00B85934">
      <w:pPr>
        <w:ind w:firstLine="709"/>
        <w:jc w:val="both"/>
        <w:rPr>
          <w:color w:val="000000"/>
          <w:sz w:val="28"/>
          <w:szCs w:val="28"/>
          <w:lang w:val="kk-KZ"/>
        </w:rPr>
      </w:pPr>
      <w:r w:rsidRPr="009053BC">
        <w:rPr>
          <w:color w:val="000000"/>
          <w:sz w:val="28"/>
          <w:szCs w:val="28"/>
          <w:lang w:val="kk-KZ"/>
        </w:rPr>
        <w:t>11. 3-жолда 9 «Қаржы құралдары» Халықаралық қаржылық есептілік стандартына (International Financial Reporting Standards – IFRS) сәйкес есепті күнгі жағдай бойынша өзге де жіктелетін активтер жатқызылған кредиттік тәуекелдің сатысы көрсетіледі.</w:t>
      </w:r>
    </w:p>
    <w:p w:rsidR="00EE51DE" w:rsidRPr="00B85934" w:rsidRDefault="00EE51DE">
      <w:pPr>
        <w:rPr>
          <w:sz w:val="28"/>
          <w:szCs w:val="28"/>
          <w:lang w:val="kk-KZ"/>
        </w:rPr>
      </w:pPr>
    </w:p>
    <w:sectPr w:rsidR="00EE51DE" w:rsidRPr="00B859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934"/>
    <w:rsid w:val="00B85934"/>
    <w:rsid w:val="00EE5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F2297"/>
  <w15:chartTrackingRefBased/>
  <w15:docId w15:val="{92C700F6-31D1-47BD-A8D7-98F7B497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9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2901</Characters>
  <Application>Microsoft Office Word</Application>
  <DocSecurity>0</DocSecurity>
  <Lines>24</Lines>
  <Paragraphs>6</Paragraphs>
  <ScaleCrop>false</ScaleCrop>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Маржан Сагадиева</dc:creator>
  <cp:keywords/>
  <dc:description/>
  <cp:lastModifiedBy>Маржан Сагадиева</cp:lastModifiedBy>
  <cp:revision>1</cp:revision>
  <dcterms:created xsi:type="dcterms:W3CDTF">2022-02-14T10:12:00Z</dcterms:created>
  <dcterms:modified xsi:type="dcterms:W3CDTF">2022-02-14T10:12:00Z</dcterms:modified>
</cp:coreProperties>
</file>