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65" w:rsidRPr="009053BC" w:rsidRDefault="00E11565" w:rsidP="00E11565">
      <w:pPr>
        <w:pageBreakBefore/>
        <w:ind w:firstLine="397"/>
        <w:jc w:val="right"/>
        <w:textAlignment w:val="baseline"/>
        <w:rPr>
          <w:rFonts w:eastAsia="Calibri"/>
          <w:noProof/>
          <w:sz w:val="28"/>
          <w:szCs w:val="28"/>
          <w:lang w:val="kk-KZ" w:eastAsia="en-US"/>
        </w:rPr>
      </w:pPr>
      <w:r w:rsidRPr="009053BC">
        <w:rPr>
          <w:rFonts w:eastAsia="Calibri"/>
          <w:noProof/>
          <w:sz w:val="28"/>
          <w:szCs w:val="28"/>
          <w:lang w:val="kk-KZ" w:eastAsia="en-US"/>
        </w:rPr>
        <w:t xml:space="preserve">Қолма-қол ақшамен </w:t>
      </w:r>
    </w:p>
    <w:p w:rsidR="00E11565" w:rsidRPr="009053BC" w:rsidRDefault="00E11565" w:rsidP="00E11565">
      <w:pPr>
        <w:ind w:firstLine="397"/>
        <w:jc w:val="right"/>
        <w:textAlignment w:val="baseline"/>
        <w:rPr>
          <w:rFonts w:eastAsia="Calibri"/>
          <w:noProof/>
          <w:sz w:val="28"/>
          <w:szCs w:val="28"/>
          <w:lang w:val="kk-KZ" w:eastAsia="en-US"/>
        </w:rPr>
      </w:pPr>
      <w:r w:rsidRPr="009053BC">
        <w:rPr>
          <w:rFonts w:eastAsia="Calibri"/>
          <w:noProof/>
          <w:sz w:val="28"/>
          <w:szCs w:val="28"/>
          <w:lang w:val="kk-KZ" w:eastAsia="en-US"/>
        </w:rPr>
        <w:t xml:space="preserve">операциялар туралы </w:t>
      </w:r>
    </w:p>
    <w:p w:rsidR="00E11565" w:rsidRPr="009053BC" w:rsidRDefault="00E11565" w:rsidP="00E11565">
      <w:pPr>
        <w:ind w:firstLine="397"/>
        <w:jc w:val="right"/>
        <w:textAlignment w:val="baseline"/>
        <w:rPr>
          <w:rFonts w:eastAsia="Calibri"/>
          <w:noProof/>
          <w:sz w:val="28"/>
          <w:szCs w:val="28"/>
          <w:lang w:val="kk-KZ" w:eastAsia="en-US"/>
        </w:rPr>
      </w:pPr>
      <w:r w:rsidRPr="009053BC">
        <w:rPr>
          <w:rFonts w:eastAsia="Calibri"/>
          <w:noProof/>
          <w:sz w:val="28"/>
          <w:szCs w:val="28"/>
          <w:lang w:val="kk-KZ" w:eastAsia="en-US"/>
        </w:rPr>
        <w:t xml:space="preserve">есеп нысанына </w:t>
      </w:r>
    </w:p>
    <w:p w:rsidR="00E11565" w:rsidRPr="009053BC" w:rsidRDefault="00E11565" w:rsidP="00E11565">
      <w:pPr>
        <w:ind w:firstLine="397"/>
        <w:jc w:val="right"/>
        <w:textAlignment w:val="baseline"/>
        <w:rPr>
          <w:noProof/>
          <w:sz w:val="28"/>
          <w:szCs w:val="28"/>
          <w:lang w:val="kk-KZ"/>
        </w:rPr>
      </w:pPr>
      <w:r w:rsidRPr="009053BC">
        <w:rPr>
          <w:rFonts w:eastAsia="Calibri"/>
          <w:noProof/>
          <w:sz w:val="28"/>
          <w:szCs w:val="28"/>
          <w:lang w:val="kk-KZ" w:eastAsia="en-US"/>
        </w:rPr>
        <w:t>қосымша</w:t>
      </w:r>
    </w:p>
    <w:p w:rsidR="00E11565" w:rsidRPr="009053BC" w:rsidRDefault="00E11565" w:rsidP="00E11565">
      <w:pPr>
        <w:jc w:val="center"/>
        <w:textAlignment w:val="baseline"/>
        <w:rPr>
          <w:noProof/>
          <w:sz w:val="28"/>
          <w:szCs w:val="28"/>
          <w:lang w:val="kk-KZ"/>
        </w:rPr>
      </w:pPr>
    </w:p>
    <w:p w:rsidR="00E11565" w:rsidRPr="009053BC" w:rsidRDefault="00E11565" w:rsidP="00E11565">
      <w:pPr>
        <w:jc w:val="center"/>
        <w:textAlignment w:val="baseline"/>
        <w:rPr>
          <w:noProof/>
          <w:sz w:val="28"/>
          <w:szCs w:val="28"/>
          <w:lang w:val="kk-KZ"/>
        </w:rPr>
      </w:pPr>
    </w:p>
    <w:p w:rsidR="00E11565" w:rsidRPr="009053BC" w:rsidRDefault="00E11565" w:rsidP="00E11565">
      <w:pPr>
        <w:jc w:val="center"/>
        <w:textAlignment w:val="baseline"/>
        <w:rPr>
          <w:rFonts w:eastAsia="Calibri"/>
          <w:noProof/>
          <w:sz w:val="28"/>
          <w:szCs w:val="28"/>
          <w:lang w:val="kk-KZ" w:eastAsia="en-US"/>
        </w:rPr>
      </w:pPr>
      <w:r w:rsidRPr="009053BC">
        <w:rPr>
          <w:rFonts w:eastAsia="Calibri"/>
          <w:bCs/>
          <w:noProof/>
          <w:sz w:val="28"/>
          <w:szCs w:val="28"/>
          <w:lang w:val="kk-KZ" w:eastAsia="en-US"/>
        </w:rPr>
        <w:t>Әкімшілік деректер нысанын толтыру бойынша түсінд</w:t>
      </w:r>
      <w:bookmarkStart w:id="0" w:name="_GoBack"/>
      <w:bookmarkEnd w:id="0"/>
      <w:r w:rsidRPr="009053BC">
        <w:rPr>
          <w:rFonts w:eastAsia="Calibri"/>
          <w:bCs/>
          <w:noProof/>
          <w:sz w:val="28"/>
          <w:szCs w:val="28"/>
          <w:lang w:val="kk-KZ" w:eastAsia="en-US"/>
        </w:rPr>
        <w:t>ірме</w:t>
      </w:r>
    </w:p>
    <w:p w:rsidR="00E11565" w:rsidRPr="009053BC" w:rsidRDefault="00E11565" w:rsidP="00E11565">
      <w:pPr>
        <w:jc w:val="center"/>
        <w:textAlignment w:val="baseline"/>
        <w:rPr>
          <w:noProof/>
          <w:sz w:val="28"/>
          <w:szCs w:val="28"/>
          <w:lang w:val="kk-KZ"/>
        </w:rPr>
      </w:pPr>
    </w:p>
    <w:p w:rsidR="00E11565" w:rsidRPr="009053BC" w:rsidRDefault="00E11565" w:rsidP="00E11565">
      <w:pPr>
        <w:jc w:val="center"/>
        <w:textAlignment w:val="baseline"/>
        <w:rPr>
          <w:noProof/>
          <w:sz w:val="28"/>
          <w:szCs w:val="28"/>
          <w:lang w:val="kk-KZ"/>
        </w:rPr>
      </w:pPr>
    </w:p>
    <w:p w:rsidR="00E11565" w:rsidRPr="009053BC" w:rsidRDefault="00E11565" w:rsidP="00E11565">
      <w:pPr>
        <w:jc w:val="center"/>
        <w:textAlignment w:val="baseline"/>
        <w:rPr>
          <w:rFonts w:eastAsia="Calibri"/>
          <w:noProof/>
          <w:sz w:val="28"/>
          <w:szCs w:val="28"/>
          <w:lang w:val="kk-KZ" w:eastAsia="en-US"/>
        </w:rPr>
      </w:pPr>
      <w:r w:rsidRPr="009053BC">
        <w:rPr>
          <w:rFonts w:eastAsia="Calibri"/>
          <w:noProof/>
          <w:sz w:val="28"/>
          <w:szCs w:val="28"/>
          <w:lang w:val="kk-KZ" w:eastAsia="en-US"/>
        </w:rPr>
        <w:t>Қолма-қол ақшамен операциялар туралы есеп</w:t>
      </w:r>
    </w:p>
    <w:p w:rsidR="00E11565" w:rsidRPr="009053BC" w:rsidRDefault="00E11565" w:rsidP="00E11565">
      <w:pPr>
        <w:jc w:val="center"/>
        <w:textAlignment w:val="baseline"/>
        <w:rPr>
          <w:rFonts w:eastAsia="Calibri"/>
          <w:noProof/>
          <w:sz w:val="28"/>
          <w:szCs w:val="28"/>
          <w:lang w:val="kk-KZ" w:eastAsia="en-US"/>
        </w:rPr>
      </w:pPr>
      <w:r w:rsidRPr="009053BC">
        <w:rPr>
          <w:rFonts w:eastAsia="Calibri"/>
          <w:noProof/>
          <w:sz w:val="28"/>
          <w:szCs w:val="28"/>
          <w:lang w:val="kk-KZ" w:eastAsia="en-US"/>
        </w:rPr>
        <w:t xml:space="preserve"> (индексі – </w:t>
      </w:r>
      <w:r w:rsidRPr="009053BC">
        <w:rPr>
          <w:bCs/>
          <w:noProof/>
          <w:sz w:val="28"/>
          <w:szCs w:val="28"/>
          <w:lang w:val="kk-KZ"/>
        </w:rPr>
        <w:t>FBN_</w:t>
      </w:r>
      <w:r w:rsidRPr="009053BC">
        <w:rPr>
          <w:noProof/>
          <w:sz w:val="28"/>
          <w:szCs w:val="28"/>
          <w:lang w:val="kk-KZ"/>
        </w:rPr>
        <w:t>CASH_14</w:t>
      </w:r>
      <w:r w:rsidRPr="009053BC">
        <w:rPr>
          <w:rFonts w:eastAsia="Calibri"/>
          <w:noProof/>
          <w:sz w:val="28"/>
          <w:szCs w:val="28"/>
          <w:lang w:val="kk-KZ" w:eastAsia="en-US"/>
        </w:rPr>
        <w:t xml:space="preserve">, </w:t>
      </w:r>
      <w:r w:rsidRPr="009053BC">
        <w:rPr>
          <w:rFonts w:eastAsia="Calibri"/>
          <w:bCs/>
          <w:noProof/>
          <w:sz w:val="28"/>
          <w:szCs w:val="28"/>
          <w:lang w:val="kk-KZ" w:eastAsia="en-US"/>
        </w:rPr>
        <w:t>кезеңділігі - ай сайын</w:t>
      </w:r>
      <w:r w:rsidRPr="009053BC">
        <w:rPr>
          <w:rFonts w:eastAsia="Calibri"/>
          <w:noProof/>
          <w:sz w:val="28"/>
          <w:szCs w:val="28"/>
          <w:lang w:val="kk-KZ" w:eastAsia="en-US"/>
        </w:rPr>
        <w:t>)</w:t>
      </w:r>
    </w:p>
    <w:p w:rsidR="00E11565" w:rsidRPr="009053BC" w:rsidRDefault="00E11565" w:rsidP="00E11565">
      <w:pPr>
        <w:jc w:val="center"/>
        <w:textAlignment w:val="baseline"/>
        <w:rPr>
          <w:noProof/>
          <w:sz w:val="28"/>
          <w:szCs w:val="28"/>
          <w:lang w:val="kk-KZ"/>
        </w:rPr>
      </w:pPr>
    </w:p>
    <w:p w:rsidR="00E11565" w:rsidRPr="009053BC" w:rsidRDefault="00E11565" w:rsidP="00E11565">
      <w:pPr>
        <w:jc w:val="center"/>
        <w:textAlignment w:val="baseline"/>
        <w:rPr>
          <w:noProof/>
          <w:sz w:val="28"/>
          <w:szCs w:val="28"/>
          <w:lang w:val="kk-KZ"/>
        </w:rPr>
      </w:pPr>
    </w:p>
    <w:p w:rsidR="00E11565" w:rsidRPr="009053BC" w:rsidRDefault="00E11565" w:rsidP="00E11565">
      <w:pPr>
        <w:jc w:val="center"/>
        <w:rPr>
          <w:rFonts w:eastAsia="Calibri"/>
          <w:noProof/>
          <w:sz w:val="28"/>
          <w:szCs w:val="28"/>
          <w:lang w:val="kk-KZ" w:eastAsia="en-US"/>
        </w:rPr>
      </w:pPr>
      <w:r w:rsidRPr="009053BC">
        <w:rPr>
          <w:rFonts w:eastAsia="Calibri"/>
          <w:bCs/>
          <w:noProof/>
          <w:sz w:val="28"/>
          <w:szCs w:val="28"/>
          <w:lang w:val="kk-KZ" w:eastAsia="en-US"/>
        </w:rPr>
        <w:t>1-тарау. Жалпы ережелер</w:t>
      </w:r>
    </w:p>
    <w:p w:rsidR="00E11565" w:rsidRPr="009053BC" w:rsidRDefault="00E11565" w:rsidP="00E11565">
      <w:pPr>
        <w:jc w:val="center"/>
        <w:textAlignment w:val="baseline"/>
        <w:rPr>
          <w:noProof/>
          <w:sz w:val="28"/>
          <w:szCs w:val="28"/>
          <w:lang w:val="kk-KZ"/>
        </w:rPr>
      </w:pPr>
    </w:p>
    <w:p w:rsidR="00E11565" w:rsidRPr="009053BC" w:rsidRDefault="00E11565" w:rsidP="00E11565">
      <w:pPr>
        <w:tabs>
          <w:tab w:val="left" w:pos="0"/>
        </w:tabs>
        <w:ind w:firstLine="709"/>
        <w:jc w:val="both"/>
        <w:textAlignment w:val="baseline"/>
        <w:rPr>
          <w:noProof/>
          <w:sz w:val="28"/>
          <w:szCs w:val="28"/>
          <w:lang w:val="kk-KZ"/>
        </w:rPr>
      </w:pPr>
      <w:r w:rsidRPr="009053BC">
        <w:rPr>
          <w:noProof/>
          <w:sz w:val="28"/>
          <w:szCs w:val="28"/>
          <w:lang w:val="kk-KZ"/>
        </w:rPr>
        <w:t xml:space="preserve">1. </w:t>
      </w:r>
      <w:r w:rsidRPr="009053BC">
        <w:rPr>
          <w:rFonts w:eastAsia="Calibri"/>
          <w:noProof/>
          <w:sz w:val="28"/>
          <w:szCs w:val="28"/>
          <w:lang w:val="kk-KZ" w:eastAsia="en-US"/>
        </w:rPr>
        <w:t>Осы түсіндірме (бұдан әрі – Түсіндірме) «Қолма-қол ақшамен операциялар туралы есеп» әкімшілік деректерді жинауға арналған нысанын (бұдан әрі – Нысан) толтыру бойынша бірыңғай талаптарды айқындайды</w:t>
      </w:r>
    </w:p>
    <w:p w:rsidR="00E11565" w:rsidRPr="009053BC" w:rsidRDefault="00E11565" w:rsidP="00E11565">
      <w:pPr>
        <w:tabs>
          <w:tab w:val="left" w:pos="0"/>
        </w:tabs>
        <w:ind w:firstLine="709"/>
        <w:jc w:val="both"/>
        <w:textAlignment w:val="baseline"/>
        <w:rPr>
          <w:noProof/>
          <w:sz w:val="28"/>
          <w:szCs w:val="28"/>
          <w:lang w:val="kk-KZ"/>
        </w:rPr>
      </w:pPr>
      <w:r w:rsidRPr="009053BC">
        <w:rPr>
          <w:noProof/>
          <w:sz w:val="28"/>
          <w:szCs w:val="28"/>
          <w:lang w:val="kk-KZ"/>
        </w:rPr>
        <w:t xml:space="preserve">2. </w:t>
      </w:r>
      <w:r w:rsidRPr="009053BC">
        <w:rPr>
          <w:rFonts w:eastAsia="Calibri"/>
          <w:noProof/>
          <w:sz w:val="28"/>
          <w:szCs w:val="28"/>
          <w:lang w:val="kk-KZ" w:eastAsia="en-US"/>
        </w:rPr>
        <w:t>Нысан «Қазақстан Республикасының Ұлттық Банкі туралы» Қазақстан Республикасы Заңының 15-бабы екінші бөлігінің 65-2) тармақшасына сәйкес әзірленді</w:t>
      </w:r>
    </w:p>
    <w:p w:rsidR="00E11565" w:rsidRPr="009053BC" w:rsidRDefault="00E11565" w:rsidP="00E11565">
      <w:pPr>
        <w:tabs>
          <w:tab w:val="left" w:pos="0"/>
          <w:tab w:val="left" w:pos="757"/>
        </w:tabs>
        <w:ind w:firstLine="709"/>
        <w:jc w:val="both"/>
        <w:textAlignment w:val="baseline"/>
        <w:rPr>
          <w:noProof/>
          <w:sz w:val="28"/>
          <w:szCs w:val="28"/>
          <w:lang w:val="kk-KZ"/>
        </w:rPr>
      </w:pPr>
      <w:r w:rsidRPr="009053BC">
        <w:rPr>
          <w:noProof/>
          <w:sz w:val="28"/>
          <w:szCs w:val="28"/>
          <w:lang w:val="kk-KZ"/>
        </w:rPr>
        <w:t xml:space="preserve">3. </w:t>
      </w:r>
      <w:r w:rsidRPr="009053BC">
        <w:rPr>
          <w:rFonts w:eastAsia="Calibri"/>
          <w:noProof/>
          <w:sz w:val="28"/>
          <w:szCs w:val="22"/>
          <w:lang w:val="kk-KZ" w:eastAsia="en-US"/>
        </w:rPr>
        <w:t>Нысанды Қазақстан Республикасы бейрезидент-банктерінің филиалдары ай сайын жасайды</w:t>
      </w:r>
    </w:p>
    <w:p w:rsidR="00E11565" w:rsidRPr="009053BC" w:rsidRDefault="00E11565" w:rsidP="00E11565">
      <w:pPr>
        <w:tabs>
          <w:tab w:val="left" w:pos="0"/>
          <w:tab w:val="left" w:pos="757"/>
        </w:tabs>
        <w:ind w:firstLine="709"/>
        <w:jc w:val="both"/>
        <w:textAlignment w:val="baseline"/>
        <w:rPr>
          <w:noProof/>
          <w:sz w:val="28"/>
          <w:szCs w:val="28"/>
          <w:lang w:val="kk-KZ"/>
        </w:rPr>
      </w:pPr>
      <w:r w:rsidRPr="009053BC">
        <w:rPr>
          <w:noProof/>
          <w:sz w:val="28"/>
          <w:szCs w:val="28"/>
          <w:lang w:val="kk-KZ"/>
        </w:rPr>
        <w:t xml:space="preserve">4. </w:t>
      </w:r>
      <w:r w:rsidRPr="009053BC">
        <w:rPr>
          <w:rFonts w:eastAsia="Calibri"/>
          <w:noProof/>
          <w:sz w:val="28"/>
          <w:szCs w:val="28"/>
          <w:lang w:val="kk-KZ" w:eastAsia="en-US"/>
        </w:rPr>
        <w:t>Нысан есепті айдың соңындағы жағдай бойынша жасалады. Мәліметтер теңгемен жасалады. Құндық көрсеткіштер үтірден кейін екі таңбалы сандармен көрсетіледі</w:t>
      </w:r>
    </w:p>
    <w:p w:rsidR="00E11565" w:rsidRPr="009053BC" w:rsidRDefault="00E11565" w:rsidP="00E11565">
      <w:pPr>
        <w:tabs>
          <w:tab w:val="left" w:pos="0"/>
        </w:tabs>
        <w:ind w:firstLine="709"/>
        <w:jc w:val="both"/>
        <w:textAlignment w:val="baseline"/>
        <w:rPr>
          <w:noProof/>
          <w:sz w:val="28"/>
          <w:szCs w:val="28"/>
          <w:lang w:val="kk-KZ"/>
        </w:rPr>
      </w:pPr>
      <w:r w:rsidRPr="009053BC">
        <w:rPr>
          <w:noProof/>
          <w:sz w:val="28"/>
          <w:szCs w:val="28"/>
          <w:lang w:val="kk-KZ"/>
        </w:rPr>
        <w:t>5. Нысанға басшы немесе есепке қол қою функциясы жүктелген адам және орындаушы қол қояды.</w:t>
      </w:r>
    </w:p>
    <w:p w:rsidR="00E11565" w:rsidRPr="009053BC" w:rsidRDefault="00E11565" w:rsidP="00E11565">
      <w:pPr>
        <w:tabs>
          <w:tab w:val="left" w:pos="0"/>
        </w:tabs>
        <w:ind w:firstLine="709"/>
        <w:jc w:val="both"/>
        <w:textAlignment w:val="baseline"/>
        <w:rPr>
          <w:noProof/>
          <w:sz w:val="28"/>
          <w:szCs w:val="28"/>
          <w:lang w:val="kk-KZ"/>
        </w:rPr>
      </w:pPr>
      <w:r w:rsidRPr="009053BC">
        <w:rPr>
          <w:noProof/>
          <w:sz w:val="28"/>
          <w:szCs w:val="28"/>
          <w:lang w:val="kk-KZ"/>
        </w:rPr>
        <w:t xml:space="preserve">6. Нысанда </w:t>
      </w:r>
      <w:r w:rsidRPr="009053BC">
        <w:rPr>
          <w:rFonts w:eastAsia="Calibri"/>
          <w:noProof/>
          <w:sz w:val="28"/>
          <w:szCs w:val="28"/>
          <w:lang w:val="kk-KZ" w:eastAsia="en-US"/>
        </w:rPr>
        <w:t>мына ұғымдар пайдаланылады</w:t>
      </w:r>
      <w:r w:rsidRPr="009053BC">
        <w:rPr>
          <w:noProof/>
          <w:sz w:val="28"/>
          <w:szCs w:val="28"/>
          <w:lang w:val="kk-KZ"/>
        </w:rPr>
        <w:t xml:space="preserve">: </w:t>
      </w:r>
    </w:p>
    <w:p w:rsidR="00E11565" w:rsidRPr="009053BC" w:rsidRDefault="00E11565" w:rsidP="00E11565">
      <w:pPr>
        <w:tabs>
          <w:tab w:val="left" w:pos="0"/>
          <w:tab w:val="left" w:pos="1134"/>
        </w:tabs>
        <w:ind w:firstLine="709"/>
        <w:jc w:val="both"/>
        <w:rPr>
          <w:rFonts w:eastAsia="Calibri"/>
          <w:noProof/>
          <w:sz w:val="28"/>
          <w:szCs w:val="28"/>
          <w:lang w:val="kk-KZ" w:eastAsia="en-US"/>
        </w:rPr>
      </w:pPr>
      <w:r w:rsidRPr="009053BC">
        <w:rPr>
          <w:rFonts w:eastAsia="Calibri"/>
          <w:noProof/>
          <w:sz w:val="28"/>
          <w:szCs w:val="28"/>
          <w:lang w:val="kk-KZ" w:eastAsia="en-US"/>
        </w:rPr>
        <w:t>1) электрондық құрылғылар – POS-терминалдарды қоспағанда, банкоматтар, электрондық терминалдар және қолма-қол ақшаны қабылдау және (немесе) беру жөніндегі кассалық операцияларға немесе операциялардың өзге түрлерін жүзеге асыруға, тиісті растайтын құжаттарды қалыптастыруға арналған өзге де құрылғылар;</w:t>
      </w:r>
    </w:p>
    <w:p w:rsidR="00E11565" w:rsidRPr="009053BC" w:rsidRDefault="00E11565" w:rsidP="00E11565">
      <w:pPr>
        <w:tabs>
          <w:tab w:val="left" w:pos="0"/>
          <w:tab w:val="left" w:pos="1134"/>
        </w:tabs>
        <w:ind w:firstLine="709"/>
        <w:jc w:val="both"/>
        <w:rPr>
          <w:rFonts w:eastAsia="Calibri"/>
          <w:noProof/>
          <w:sz w:val="28"/>
          <w:szCs w:val="28"/>
          <w:lang w:val="kk-KZ" w:eastAsia="en-US"/>
        </w:rPr>
      </w:pPr>
      <w:r w:rsidRPr="009053BC">
        <w:rPr>
          <w:rFonts w:eastAsia="Calibri"/>
          <w:noProof/>
          <w:sz w:val="28"/>
          <w:szCs w:val="28"/>
          <w:lang w:val="kk-KZ" w:eastAsia="en-US"/>
        </w:rPr>
        <w:t xml:space="preserve">2) POS-терминал – төлем карточкаларын пайдалана отырып және </w:t>
      </w:r>
      <w:r w:rsidRPr="009053BC">
        <w:rPr>
          <w:rFonts w:eastAsia="Calibri"/>
          <w:noProof/>
          <w:sz w:val="28"/>
          <w:szCs w:val="22"/>
          <w:lang w:val="kk-KZ" w:eastAsia="en-US"/>
        </w:rPr>
        <w:t>Қазақстан Республикасы бейрезидент-банкінің филиалы</w:t>
      </w:r>
      <w:r w:rsidRPr="009053BC">
        <w:rPr>
          <w:rFonts w:eastAsia="Calibri"/>
          <w:noProof/>
          <w:sz w:val="28"/>
          <w:szCs w:val="28"/>
          <w:lang w:val="kk-KZ" w:eastAsia="en-US"/>
        </w:rPr>
        <w:t xml:space="preserve"> ақпараттық жүйесіне қосылу арқылы қолма-қол ақша беру жүзеге асырылатын электрондық-механикалық құрылғы.</w:t>
      </w:r>
    </w:p>
    <w:p w:rsidR="00E11565" w:rsidRPr="009053BC" w:rsidRDefault="00E11565" w:rsidP="00E11565">
      <w:pPr>
        <w:ind w:firstLine="709"/>
        <w:jc w:val="both"/>
        <w:rPr>
          <w:rFonts w:eastAsia="Calibri"/>
          <w:noProof/>
          <w:sz w:val="28"/>
          <w:szCs w:val="28"/>
          <w:lang w:val="kk-KZ" w:eastAsia="en-US"/>
        </w:rPr>
      </w:pPr>
      <w:r w:rsidRPr="009053BC">
        <w:rPr>
          <w:rFonts w:eastAsia="Calibri"/>
          <w:noProof/>
          <w:sz w:val="28"/>
          <w:szCs w:val="28"/>
          <w:lang w:val="kk-KZ" w:eastAsia="en-US"/>
        </w:rPr>
        <w:t>7. Түсіндірмеде көрсетілген көрсеткіш ұсынылмайтын жағдайларды қоспағанда, барлық көрсеткіштер толтырылуы міндетті болып табылады.</w:t>
      </w:r>
    </w:p>
    <w:p w:rsidR="00E11565" w:rsidRPr="009053BC" w:rsidRDefault="00E11565" w:rsidP="00E11565">
      <w:pPr>
        <w:jc w:val="center"/>
        <w:textAlignment w:val="baseline"/>
        <w:rPr>
          <w:noProof/>
          <w:sz w:val="28"/>
          <w:szCs w:val="28"/>
          <w:lang w:val="kk-KZ"/>
        </w:rPr>
      </w:pPr>
    </w:p>
    <w:p w:rsidR="00E11565" w:rsidRPr="009053BC" w:rsidRDefault="00E11565" w:rsidP="00E11565">
      <w:pPr>
        <w:jc w:val="center"/>
        <w:textAlignment w:val="baseline"/>
        <w:rPr>
          <w:noProof/>
          <w:sz w:val="28"/>
          <w:szCs w:val="28"/>
          <w:lang w:val="kk-KZ"/>
        </w:rPr>
      </w:pPr>
    </w:p>
    <w:p w:rsidR="00E11565" w:rsidRPr="009053BC" w:rsidRDefault="00E11565" w:rsidP="00E11565">
      <w:pPr>
        <w:jc w:val="center"/>
        <w:textAlignment w:val="baseline"/>
        <w:rPr>
          <w:noProof/>
          <w:sz w:val="28"/>
          <w:szCs w:val="28"/>
          <w:lang w:val="kk-KZ"/>
        </w:rPr>
      </w:pPr>
      <w:r w:rsidRPr="009053BC">
        <w:rPr>
          <w:noProof/>
          <w:sz w:val="28"/>
          <w:szCs w:val="28"/>
          <w:lang w:val="kk-KZ"/>
        </w:rPr>
        <w:t>2-тарау. Нысанды толтыру бойынша түсіндірме</w:t>
      </w:r>
    </w:p>
    <w:p w:rsidR="00E11565" w:rsidRPr="009053BC" w:rsidRDefault="00E11565" w:rsidP="00E11565">
      <w:pPr>
        <w:jc w:val="center"/>
        <w:textAlignment w:val="baseline"/>
        <w:rPr>
          <w:noProof/>
          <w:sz w:val="28"/>
          <w:szCs w:val="28"/>
          <w:lang w:val="kk-KZ"/>
        </w:rPr>
      </w:pP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lastRenderedPageBreak/>
        <w:t>8. Нысанда заңды (меншіктің барлық нысандарындағы), жеке тұлғалар және дара кәсіпкерлер Қазақстан Республикасы бейрезидент-банкінің филиалының кассалары, электрондық құрылғылары және POS-терминалдары арқылы қолма-қол ақшаны пайдалана отырып жүзеге асырған операциялар (кіріс, шығыс) туралы мәліметтер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9. 1 және 2-кестелердің 1-жолы «Қазақстан Республикасы Ұлттық Банкінің веб-порталы» ақпараттық жүйесінде есеп жолының идентификаторы ретінде қызмет ететін референсті көрсетуге арналған. Референс қолма-қол ақшамен операция туралы мәліметтерді ұсынатын Қазақстан Республикасы бейрезидент-банкінің филиалы үшін бірегей болып табылады.</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10. 1-кестенің 2, 3, 4, 5, 6, 7 8-жолдарында және 2-кестенің 2, 3 және 4-жолдарында мәндер «Қазақстан Республикасы Ұлттық Банкінің веб-порталы» ақпараттық жүйесінде орналастырылған анықтамалықтардың кодтарына сәйкес толтырылады. Өңірдің кодтары бойынша анықтамалық әкімшілік-аумақтық объектілер жіктеуішіне сәйкес келеді.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11. 1-кестенің 3-жолында Қазақстан Республикасы бейрезидент-банкінің филиалы жүргізетін анықтамалыққа сәйкес қолма-қол ақшамен кіріс-шығыс операциясы жүзеге асырылған Қазақстан Республикасы бейрезидент-банкінің филиалының есеп айырысу-касса бөлімшесі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Көрсеткіш электрондық құрылғылар мен POS-терминалдар арқылы жасалған қолма-қол ақшамен жасалатын кіріс және шығыс операцияларын қоспағанда, барлық операциялар бойынша толтыру үшін міндетті болып табылады.</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12. 1-кестенің 6-жолында кәсіпкерлік субъектісінің санаты (заңды тұлғалар және дара кәсіпкерлер болып табылатын клиенттер бойынша)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13. 1-кестенің 7-жолында заңды тұлғалар және дара кәсіпкерлер болып табылатын клиенттердің экономикалық қызметінің түрі экономикалық қызмет түрлерінің жалпы жіктеуішіне сәйкес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14. 1-кестенің 4-жолында таңдалған операцияның санатына (қолма-қол ақшаның кірісі немесе шығысы) қарай 1-кестенің 8-жолында операцияның түрі мынадай кіріс және шығыс баптарының жіктелуіне сәйкес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 қолма-қол ақша кірісі бабы:</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«тауарларды, көрсетілетін қызметтерді өткізуден және орындалған жұмыстардан түсетін түсімдер» бабында қолма-қол ақшаның түсімдері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заңды тұлғалардан, барлық меншік нысанындағы дара кәсіпкерлерден;</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сауда және саудаға жатпайтын кәсіпорындардың тауарларды сатуынан;</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заңды тұлғалар мен дара кәсіпкерлердің негізгі қызметін құрайтын қызметтер мен жұмыстардың түрлерінен: тұрмыстық, медициналық, заңдық, жөндеу-құрылыс, салттық қызметтер және білім беру саласындағы қызметтер;</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заңды тұлғалардан, дара кәсіпкерлерден банк қызметтерін көрсеткені үшін комиссиялық сыйақы төлеуге қолма-қол ақшаның түсуі (бюджетке төленетін төлемдерді қабылдауға арналған бланкілер үшін алымдар және басқалары);</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lastRenderedPageBreak/>
        <w:t>заңды тұлғалар, дара кәсіпкерлер қызметінің негізгі түріне жатпайтын, бұл ретте Қазақстан Республикасының қолданыстағы заңнамасының талаптарына қайшы келмейтін қызметтер мен жұмыстардың жоғарыда аталған түрлерінен, қызметтердің басқа түрлерін көрсетуден түсетін қолма-қол ақша түсімдері;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«шоттарға түсімдер» бабында салымдарды, ағымдағы және карточкалық шоттарды толықтыру үшін заңды, жеке тұлғалардан және дара кәсіпкерлерден Қазақстан Республикасы бейрезидент-банкінің филиалының кассаларына түсетін қолма-қол ақша түсімдері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«Қазақстан Республикасы бойынша ақша аударымдары жүйесі арқылы (шот ашпай) бір жолғы аударым үшін жеке тұлғалардан түсетін түсімдер» бабында Қазақстан Республикасының аумағындағы басқа тұлғалардың пайдасына ақша аударымдары жүйесі арқылы (Қазақстан Республикасы бейрезидент-банкінің филиалында шот ашпай) ақша аударымдарын жүзеге асыру үшін жеке тұлғалардан түсетін қолма-қол ақшаның түсімдері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«Ақша аударымдары жүйелері арқылы (шот ашпай) шетелге бір жолғы аударым үшін жеке тұлғалардан түсетін түсімдер» бабында ақша аударымдары жүйесі арқылы (Қазақстан Республикасы бейрезидент-банкінің филиалында шот ашпай) Қазақстан Республикасынан тыс жерлердегі басқа тұлғалардың пайдасына аударымдар жүзеге асыру үшін жеке тұлғалардан түсетін қолма-қол ақшаның түсімдері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«Қарыздарды өтеу» бабында қарыздарды және олар бойынша есептелген сыйақыны өтеу есебіне жеке, заңды тұлғалардың және дара кәсіпкерлердің ағымдағы шоттарына қолма-қол ақшаның түсімдері, басқа қаржы ұйымдарында ресімделген қарыздарды өтеу үшін шот ашпай төлемдерді қабылдауы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«Электрондық құрылғылар арқылы қолма-қол ақшаның түсуі» бабында электрондық құрылғылар арқылы жеке, заңды тұлғалардың және дара кәсіпкерлердің шоттарына қолма-қол ақшаның түсуі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«Қолма-қол ақша кірісінің» жоғарыда келтірілген баптары бойынша есепке алынбаған қолма-қол ақша түсімдері» бабында «Қолма-қол ақша кірісінің» жоғарыда келтірілген баптары бойынша есепке алынбаған барлық өзге түсімдер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2) қолма-қол ақша шығысының баптары:</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«Тауарларға, көрсетілетін қызметтерге және орындалған жұмыстарға ақы төлеуге беру» бабында заңды тұлғалар мен меншіктің барлық нысанындағы дара кәсіпкерлерге тауарлар, көрсетілетін қызметтер мен орындалған жұмыстар үшін есеп айырысу үшін, іссапар, шаруашылық және өкілдік шығыстарына, оның ішінде заттарды, асыл тастар мен металдарды, өнер заттарын, антиквариат және қолөнер-қолдан жасалған бұйымдарын сатып алуға, кәдеге жарату шикізатын, металл сынықтарын дайындауға, халықтан шыны ыдысты сатып алуға құқығы бар заңды тұлғаларға қолма-қол ақша беру;</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lastRenderedPageBreak/>
        <w:t>«Шоттардан беру» бабында Қазақстан Республикасы бейрезидент-банкінің филиалының жеке, заңды тұлғалардың және дара кәсіпкерлердің ағымдағы, карточкалық шоттарынан қолма-қол ақша беруі, салымдар мен олар бойынша сыйақыны қайтару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«Қазақстан Республикасы бойынша бір жолғы аударым бойынша ақша аударымдары жүйелері арқылы (шот ашпай) жеке тұлғаларға қолма-қол ақша беру» бабында жеке тұлғаларға Қазақстан Республикасының аумағындағы басқа тұлғалардан аударымдар бойынша түсімдер есебінен ақша аударымдары жүйесі арқылы (Қазақстан Республикасы бейрезидент-банкінің филиалында шот ашпай) қолма-қол ақша беру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«Жеке тұлғаларға ақша аударымдары жүйелері арқылы (шот ашпай) шетелден біржолғы аударым бойынша қолма-қол ақша беру» бабында жеке тұлғаларға ақша аударымдары жүйесі арқылы (екінші деңгейдегі банкте шот ашпай) Қазақстан Республикасынан тыс жерлердегі басқа тұлғалардан аударымдар бойынша түсімдер есебінен қолма-қол ақша беру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«Қарыздар беру» бабында Қазақстан Республикасының қолданыстағы заңнамасында көзделген мақсаттарға жеке, заңды тұлғаларға және дара кәсіпкерлерге ағымдағы шоттан қолма-қол ақшамен қарыздар беру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«Электрондық құрылғылар арқылы қолма-қол ақша беру» бабында электрондық құрылғылар арқылы жеке, заңды тұлғалардың және дара кәсіпкерлердің шоттарынан қолма-қол ақша беру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«POS-терминалдар арқылы қолма-қол ақша беру» бабында POS-терминалдар арқылы қолма-қол ақша беру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«Қызметкерлермен есеп айырысу үшін қолма-қол ақша беру» бабында жалақыны, еңбекке уақытша қабілетсіздік кезінде еңбекке жарамсыздық парағы бойынша төлемді, іссапар бойынша шығыстарды өтеуді немесе төлеуді, демалыс төлемдерін, сыйлықақыларды, қосымша ақылар мен үстемеақыларды, өтемақыларды, жәрдемақыларды және басқаларды қоса алғанда, еңбекке ақы төлеудің барлық түрлері бойынша есеп айырысу үшін заңды тұлғалар мен дара кәсіпкерлердің ағымдағы шоттарынан қолма-қол ақша беру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«Қолма-қол ақша шығысы» жоғарыда келтірілген баптары бойынша ескерілмеген қолма-қол ақша беру» бабында «Қолма-қол ақша шығысы» жоғарыда келтірілген баптары бойынша ескерілмеген қолма-қол ақшаны өзге де беру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15. 2-кестенің 3-жолында таңдалған операцияның санатына (қолма-қол ақша кірісі немесе шығысы) қарай 2-кестенің 4-жолында операцияның түрі мынадай кіріс және шығыс баптарының жіктелуіне сәйкес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 қолма-қол ақша кірісі баптары:</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«Электрондық құрылғылардан алынған қолма-қол ақшаның түсімдері» бабында электрондық құрылғылардан алынған қолма-қол ақшаның түсімдері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 xml:space="preserve">«Қызметін Қазақстан Республикасы Ұлттық Банкінің қолма-қол шетел валютасымен айырбастау операцияларына арналған лицензиясы негізінде </w:t>
      </w:r>
      <w:r w:rsidRPr="009053BC">
        <w:rPr>
          <w:rFonts w:eastAsia="Calibri"/>
          <w:noProof/>
          <w:sz w:val="28"/>
          <w:szCs w:val="28"/>
          <w:lang w:val="kk-KZ" w:eastAsia="en-US"/>
        </w:rPr>
        <w:lastRenderedPageBreak/>
        <w:t>айырбастау пункттері арқылы ғана жүзеге асыратын заңды тұлғалардың шетел валютасын сатуынан түсетін түсімдер»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тұлғалардан сатылған шетел валютасына қолма-қол ақшаның түсімдері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«Қазақстан Республикасының Ұлттық Банкі филиалдарының айналым кассасынан Қазақстан Республикасы бейрезидент-банкінің филиалының операциялық кассасына қолма-қол ақшаның түсімдері» бабында Қазақстан Республикасы бейрезидент-банкінің филиалының операциялық кассаларын бекіту үшін Қазақстан Республикасының Ұлттық Банкі филиалдарының айналым кассасынан қолма-қол ақшаның түсімдері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«Қазақстан Республикасы бейрезидент-банкінің филиалының операциялық кассасына оның кассалық бөлімшелерінен және Қазақстан Республикасы бейрезидент-банкінің филиалының, банк операцияларының жекелеген түрлерін жүзеге асыратын ұйымдардың операциялық кассаларынан қолма-қол ақшаның түсімдері» бабында қолма-қол ақшаның түсімдері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Қазақстан Республикасы бейрезидент-банкінің филиалының касса торабынан тыс орналасқан оның дербес операциялық кассаларынан Қазақстан Республикасы бейрезидент-банкінің филиалының операциялық кассасына;</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екінші деңгейдегі банктердің, банк операцияларының жекелеген түрлерін жүзеге асыратын ұйымдардың операциялық кассаларынан Қазақстан Республикасы бейрезидент-банкінің филиалының операциялық кассасына;</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2) қолма-қол ақша шығысының баптары:</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«Есепті кезеңнің соңындағы операциялық кассадағы қолма-қол ақшаның қалдығы» бабында есепті кезеңнің соңындағы Қазақстан Республикасы бейрезидент-банкінің филиалының операциялық кассасындағы қолма-қол ақшаның қалдықтары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«Электрондық құрылғыларды жүктеу үшін қолма-қол ақша беру» бабында электрондық құрылғыларды бекіту үшін қолма-қол ақша беру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 xml:space="preserve">«Қазақстан Республикасы бейрезидент-банкінің филиалының Қазақстан Республикасының Ұлттық Банкі филиалдарының айналым кассасына қолма-қол ақшаны тапсыруы» бабында Қазақстан Республикасы бейрезидент-банкінің филиалының Қазақстан Республикасының Ұлттық Банкі </w:t>
      </w:r>
      <w:r w:rsidRPr="009053BC">
        <w:rPr>
          <w:rFonts w:eastAsia="Calibri"/>
          <w:noProof/>
          <w:sz w:val="28"/>
          <w:szCs w:val="28"/>
          <w:lang w:val="kk-KZ" w:eastAsia="en-US"/>
        </w:rPr>
        <w:lastRenderedPageBreak/>
        <w:t>филиалдарының айналым кассасына берген қолма-қол ақша сомасы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«Қазақстан Республикасы бейрезидент-банкінің филиалының операциялық кассасынан оның кассалық бөлімшелеріне, екінші деңгейдегі банктердің және банк операцияларының жекелеген түрлерін жүзеге асыратын ұйымдардың операциялық кассаларына қолма-қол ақша беру» бабында қолма-қол ақша беру көрсетіледі:</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Қазақстан Республикасы бейрезидент-банкінің филиалының операциялық кассасынан Қазақстан Республикасы бейрезидент-банкінің филиалының кассалық торабынан тыс орналасқан оның дербес операциялық кассаларына;</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Қазақстан Республикасы бейрезидент-банкінің филиалының операциялық кассасынан басқа екінші деңгейдегі банктердің және банк операцияларының жекелеген түрлерін жүзеге асыратын ұйымдардың операциялық кассаларына.</w:t>
      </w:r>
    </w:p>
    <w:p w:rsidR="00E11565" w:rsidRPr="009053BC" w:rsidRDefault="00E11565" w:rsidP="00E11565">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16. 1-кестенің 9-жолында көрсетілген барлық клиенттік кіріс операциялары (электрондық құрылғылар арқылы қолма-қол ақша түсімдерін қоспағанда) бойынша және 2-кестенің 5-жолында көрсетілген барлық кассалық кіріс операциялары бойынша жиынтық сома 1-кестенің 9-жолында көрсетілген барлық клиенттік шығыс операциялары (электрондық құрылғылар арқылы қолма-қол ақша беруді қоспағанда) бойынша және 2-кестенің 5-жолында көрсетілген барлық кассалық шығыс операциялары бойынша жиынтық сомаға тең болады.</w:t>
      </w:r>
    </w:p>
    <w:p w:rsidR="00EE51DE" w:rsidRPr="00E11565" w:rsidRDefault="00EE51DE">
      <w:pPr>
        <w:rPr>
          <w:noProof/>
          <w:sz w:val="28"/>
          <w:szCs w:val="28"/>
          <w:lang w:val="kk-KZ"/>
        </w:rPr>
      </w:pPr>
    </w:p>
    <w:sectPr w:rsidR="00EE51DE" w:rsidRPr="00E11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65"/>
    <w:rsid w:val="00E11565"/>
    <w:rsid w:val="00EE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F2DF"/>
  <w15:chartTrackingRefBased/>
  <w15:docId w15:val="{95041699-E2EE-4699-816C-6D3E99F9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5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11611</Characters>
  <Application>Microsoft Office Word</Application>
  <DocSecurity>0</DocSecurity>
  <Lines>96</Lines>
  <Paragraphs>27</Paragraphs>
  <ScaleCrop>false</ScaleCrop>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2022-02-14T10:17:00Z</dcterms:created>
  <dcterms:modified xsi:type="dcterms:W3CDTF">2022-02-14T10:17:00Z</dcterms:modified>
</cp:coreProperties>
</file>