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7D" w:rsidRPr="009053BC" w:rsidRDefault="00FE5C7D" w:rsidP="00FE5C7D">
      <w:pPr>
        <w:tabs>
          <w:tab w:val="left" w:pos="0"/>
        </w:tabs>
        <w:contextualSpacing/>
        <w:jc w:val="right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Зиян келтірген операциялық</w:t>
      </w:r>
    </w:p>
    <w:p w:rsidR="00FE5C7D" w:rsidRPr="009053BC" w:rsidRDefault="00FE5C7D" w:rsidP="00FE5C7D">
      <w:pPr>
        <w:tabs>
          <w:tab w:val="left" w:pos="0"/>
        </w:tabs>
        <w:contextualSpacing/>
        <w:jc w:val="right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тәуекел оқиғаларының</w:t>
      </w:r>
    </w:p>
    <w:p w:rsidR="00FE5C7D" w:rsidRPr="009053BC" w:rsidRDefault="00FE5C7D" w:rsidP="00FE5C7D">
      <w:pPr>
        <w:tabs>
          <w:tab w:val="left" w:pos="0"/>
        </w:tabs>
        <w:contextualSpacing/>
        <w:jc w:val="right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мониторингі туралы есеп нысанына</w:t>
      </w:r>
    </w:p>
    <w:p w:rsidR="00FE5C7D" w:rsidRPr="009053BC" w:rsidRDefault="00FE5C7D" w:rsidP="00FE5C7D">
      <w:pPr>
        <w:tabs>
          <w:tab w:val="left" w:pos="0"/>
        </w:tabs>
        <w:contextualSpacing/>
        <w:jc w:val="right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қосымша</w:t>
      </w:r>
    </w:p>
    <w:p w:rsidR="00FE5C7D" w:rsidRPr="009053BC" w:rsidRDefault="00FE5C7D" w:rsidP="00FE5C7D">
      <w:pPr>
        <w:tabs>
          <w:tab w:val="left" w:pos="709"/>
          <w:tab w:val="left" w:pos="851"/>
        </w:tabs>
        <w:ind w:firstLine="709"/>
        <w:jc w:val="center"/>
        <w:rPr>
          <w:noProof/>
          <w:sz w:val="28"/>
          <w:szCs w:val="28"/>
          <w:lang w:val="kk-KZ"/>
        </w:rPr>
      </w:pPr>
    </w:p>
    <w:p w:rsidR="00FE5C7D" w:rsidRPr="009053BC" w:rsidRDefault="00FE5C7D" w:rsidP="00FE5C7D">
      <w:pPr>
        <w:tabs>
          <w:tab w:val="left" w:pos="709"/>
          <w:tab w:val="left" w:pos="851"/>
        </w:tabs>
        <w:ind w:firstLine="709"/>
        <w:jc w:val="center"/>
        <w:rPr>
          <w:noProof/>
          <w:sz w:val="28"/>
          <w:szCs w:val="28"/>
          <w:lang w:val="kk-KZ"/>
        </w:rPr>
      </w:pPr>
    </w:p>
    <w:p w:rsidR="00FE5C7D" w:rsidRPr="009053BC" w:rsidRDefault="00FE5C7D" w:rsidP="00FE5C7D">
      <w:pPr>
        <w:ind w:firstLine="709"/>
        <w:jc w:val="center"/>
        <w:rPr>
          <w:rFonts w:eastAsia="Calibri"/>
          <w:bCs/>
          <w:noProof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bCs/>
          <w:noProof/>
          <w:color w:val="000000"/>
          <w:sz w:val="28"/>
          <w:szCs w:val="28"/>
          <w:lang w:val="kk-KZ" w:eastAsia="en-US"/>
        </w:rPr>
        <w:t>Әкімшілік деректер нысанын толтыру бойынша түсіндірме</w:t>
      </w:r>
    </w:p>
    <w:p w:rsidR="00FE5C7D" w:rsidRPr="009053BC" w:rsidRDefault="00FE5C7D" w:rsidP="00FE5C7D">
      <w:pPr>
        <w:ind w:firstLine="709"/>
        <w:jc w:val="center"/>
        <w:rPr>
          <w:rFonts w:eastAsia="Calibri"/>
          <w:bCs/>
          <w:noProof/>
          <w:color w:val="000000"/>
          <w:sz w:val="28"/>
          <w:szCs w:val="28"/>
          <w:lang w:val="kk-KZ" w:eastAsia="en-US"/>
        </w:rPr>
      </w:pPr>
    </w:p>
    <w:p w:rsidR="00FE5C7D" w:rsidRPr="009053BC" w:rsidRDefault="00FE5C7D" w:rsidP="00FE5C7D">
      <w:pPr>
        <w:ind w:firstLine="709"/>
        <w:jc w:val="center"/>
        <w:rPr>
          <w:rFonts w:eastAsia="Calibri"/>
          <w:bCs/>
          <w:noProof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bCs/>
          <w:noProof/>
          <w:color w:val="000000"/>
          <w:sz w:val="28"/>
          <w:szCs w:val="28"/>
          <w:lang w:val="kk-KZ" w:eastAsia="en-US"/>
        </w:rPr>
        <w:t>Зиян келтірген операциялық тәуекел оқиғаларының мониторингі туралы есеп</w:t>
      </w:r>
    </w:p>
    <w:p w:rsidR="00FE5C7D" w:rsidRPr="009053BC" w:rsidRDefault="00FE5C7D" w:rsidP="00FE5C7D">
      <w:pPr>
        <w:ind w:firstLine="709"/>
        <w:jc w:val="center"/>
        <w:rPr>
          <w:rFonts w:eastAsia="Calibri"/>
          <w:bCs/>
          <w:noProof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bCs/>
          <w:noProof/>
          <w:color w:val="000000"/>
          <w:sz w:val="28"/>
          <w:szCs w:val="28"/>
          <w:lang w:val="kk-KZ" w:eastAsia="en-US"/>
        </w:rPr>
        <w:t>(индексі – FBN_RISK_12, кезеңділігі – тоқсан сайын)</w:t>
      </w:r>
    </w:p>
    <w:p w:rsidR="00FE5C7D" w:rsidRPr="009053BC" w:rsidRDefault="00FE5C7D" w:rsidP="00FE5C7D">
      <w:pPr>
        <w:ind w:firstLine="709"/>
        <w:jc w:val="center"/>
        <w:rPr>
          <w:rFonts w:eastAsia="Calibri"/>
          <w:bCs/>
          <w:noProof/>
          <w:color w:val="000000"/>
          <w:sz w:val="28"/>
          <w:szCs w:val="28"/>
          <w:lang w:val="kk-KZ" w:eastAsia="en-US"/>
        </w:rPr>
      </w:pPr>
    </w:p>
    <w:p w:rsidR="00FE5C7D" w:rsidRPr="009053BC" w:rsidRDefault="00FE5C7D" w:rsidP="00FE5C7D">
      <w:pPr>
        <w:ind w:firstLine="709"/>
        <w:jc w:val="center"/>
        <w:rPr>
          <w:rFonts w:eastAsia="Calibri"/>
          <w:bCs/>
          <w:noProof/>
          <w:color w:val="000000"/>
          <w:sz w:val="28"/>
          <w:szCs w:val="28"/>
          <w:lang w:val="kk-KZ" w:eastAsia="en-US"/>
        </w:rPr>
      </w:pPr>
    </w:p>
    <w:p w:rsidR="00FE5C7D" w:rsidRPr="009053BC" w:rsidRDefault="00FE5C7D" w:rsidP="00FE5C7D">
      <w:pPr>
        <w:ind w:firstLine="709"/>
        <w:jc w:val="center"/>
        <w:rPr>
          <w:rFonts w:eastAsia="Calibri"/>
          <w:bCs/>
          <w:noProof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bCs/>
          <w:noProof/>
          <w:color w:val="000000"/>
          <w:sz w:val="28"/>
          <w:szCs w:val="28"/>
          <w:lang w:val="kk-KZ" w:eastAsia="en-US"/>
        </w:rPr>
        <w:t>1-тарау. Жалпы ережелер</w:t>
      </w:r>
    </w:p>
    <w:p w:rsidR="00FE5C7D" w:rsidRPr="009053BC" w:rsidRDefault="00FE5C7D" w:rsidP="00FE5C7D">
      <w:pPr>
        <w:ind w:firstLine="709"/>
        <w:jc w:val="center"/>
        <w:rPr>
          <w:rFonts w:eastAsia="Calibri"/>
          <w:bCs/>
          <w:noProof/>
          <w:color w:val="000000"/>
          <w:sz w:val="28"/>
          <w:szCs w:val="28"/>
          <w:lang w:val="kk-KZ" w:eastAsia="en-US"/>
        </w:rPr>
      </w:pPr>
    </w:p>
    <w:p w:rsidR="00FE5C7D" w:rsidRPr="009053BC" w:rsidRDefault="00FE5C7D" w:rsidP="00FE5C7D">
      <w:pPr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1. Осы түсіндірме (бұдан әрі – Түсіндірме) «Зиян келтірген операциялық тәуекел </w:t>
      </w:r>
      <w:r w:rsidRPr="009053BC">
        <w:rPr>
          <w:rFonts w:eastAsia="Calibri"/>
          <w:noProof/>
          <w:color w:val="000000"/>
          <w:sz w:val="28"/>
          <w:szCs w:val="28"/>
          <w:lang w:val="kk-KZ" w:eastAsia="en-US"/>
        </w:rPr>
        <w:t>оқиғаларының</w:t>
      </w: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 мониторингі туралы есеп» әкімшілік деректерді жинауға арналған нысанын (бұдан әрі – Нысан) толтыру бойынша бірыңғай талаптарды айқындайды.</w:t>
      </w:r>
    </w:p>
    <w:p w:rsidR="00FE5C7D" w:rsidRPr="009053BC" w:rsidRDefault="00FE5C7D" w:rsidP="00FE5C7D">
      <w:pPr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2. </w:t>
      </w:r>
      <w:r w:rsidRPr="009053BC">
        <w:rPr>
          <w:rFonts w:eastAsia="Calibri"/>
          <w:noProof/>
          <w:color w:val="000000"/>
          <w:sz w:val="28"/>
          <w:szCs w:val="28"/>
          <w:lang w:val="kk-KZ" w:eastAsia="en-US"/>
        </w:rPr>
        <w:t xml:space="preserve">Нысан «Қазақстан Республикасының Ұлттық Банкі туралы» Қазақстан Республикасы Заңының 15-бабы екінші бөлігінің </w:t>
      </w: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65-2) </w:t>
      </w:r>
      <w:r w:rsidRPr="009053BC">
        <w:rPr>
          <w:rFonts w:eastAsia="Calibri"/>
          <w:noProof/>
          <w:sz w:val="28"/>
          <w:szCs w:val="28"/>
          <w:lang w:val="kk-KZ" w:eastAsia="kk-KZ"/>
        </w:rPr>
        <w:t>тармақшасына</w:t>
      </w: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 </w:t>
      </w:r>
      <w:r w:rsidRPr="009053BC">
        <w:rPr>
          <w:rFonts w:eastAsia="Calibri"/>
          <w:noProof/>
          <w:color w:val="000000"/>
          <w:sz w:val="28"/>
          <w:szCs w:val="28"/>
          <w:lang w:val="kk-KZ" w:eastAsia="en-US"/>
        </w:rPr>
        <w:t>және «Қазақстан Республикасындағы банктер және банк қызметі туралы» Қазақстан Республикасы Заңының 54-бабының 1-тармағына сәйкес әзірленді</w:t>
      </w:r>
      <w:r w:rsidRPr="009053BC">
        <w:rPr>
          <w:rFonts w:eastAsia="Calibri"/>
          <w:noProof/>
          <w:sz w:val="28"/>
          <w:szCs w:val="28"/>
          <w:lang w:val="kk-KZ" w:eastAsia="en-US"/>
        </w:rPr>
        <w:t>.</w:t>
      </w:r>
    </w:p>
    <w:p w:rsidR="00FE5C7D" w:rsidRPr="009053BC" w:rsidRDefault="00FE5C7D" w:rsidP="00FE5C7D">
      <w:pPr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3. Нысанды </w:t>
      </w:r>
      <w:r w:rsidRPr="009053BC">
        <w:rPr>
          <w:rFonts w:eastAsia="Calibri"/>
          <w:noProof/>
          <w:sz w:val="28"/>
          <w:szCs w:val="22"/>
          <w:lang w:val="kk-KZ" w:eastAsia="en-US"/>
        </w:rPr>
        <w:t xml:space="preserve">Қазақстан Республикасы бейрезидент-банктерінің филиалдары </w:t>
      </w:r>
      <w:r w:rsidRPr="009053BC">
        <w:rPr>
          <w:rFonts w:eastAsia="Calibri"/>
          <w:noProof/>
          <w:sz w:val="28"/>
          <w:szCs w:val="28"/>
          <w:lang w:val="kk-KZ" w:eastAsia="en-US"/>
        </w:rPr>
        <w:t>есепті тоқсанның соңындағы жағдай бойынша тоқсан сайын жасайды.</w:t>
      </w:r>
    </w:p>
    <w:p w:rsidR="00FE5C7D" w:rsidRPr="009053BC" w:rsidRDefault="00FE5C7D" w:rsidP="00FE5C7D">
      <w:pPr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Нысандағы деректер мың теңгемен толтырылады. 500 (бес жүз) теңгеден кем сома 0 (нөлге) дейін дөңгелектенеді, ал 500 (бес жүз) теңгеге тең және одан жоғары сома 1000 (мың) теңгеге дейін дөңгелектенеді.</w:t>
      </w:r>
    </w:p>
    <w:p w:rsidR="00FE5C7D" w:rsidRPr="009053BC" w:rsidRDefault="00FE5C7D" w:rsidP="00FE5C7D">
      <w:pPr>
        <w:ind w:firstLine="709"/>
        <w:jc w:val="both"/>
        <w:rPr>
          <w:noProof/>
          <w:sz w:val="28"/>
          <w:szCs w:val="28"/>
          <w:lang w:val="kk-KZ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4. </w:t>
      </w:r>
      <w:r w:rsidRPr="009053BC">
        <w:rPr>
          <w:rFonts w:eastAsia="Calibri"/>
          <w:noProof/>
          <w:color w:val="000000"/>
          <w:sz w:val="28"/>
          <w:szCs w:val="28"/>
          <w:lang w:val="kk-KZ" w:eastAsia="en-US"/>
        </w:rPr>
        <w:t xml:space="preserve">Нысанға басшы немесе </w:t>
      </w:r>
      <w:r w:rsidRPr="009053BC">
        <w:rPr>
          <w:rFonts w:eastAsia="Calibri"/>
          <w:noProof/>
          <w:sz w:val="28"/>
          <w:szCs w:val="28"/>
          <w:lang w:val="kk-KZ" w:eastAsia="en-US"/>
        </w:rPr>
        <w:t>есепке қол қою функциясы жүктелген адам</w:t>
      </w:r>
      <w:r w:rsidRPr="009053BC">
        <w:rPr>
          <w:rFonts w:eastAsia="Calibri"/>
          <w:noProof/>
          <w:color w:val="000000"/>
          <w:sz w:val="28"/>
          <w:szCs w:val="28"/>
          <w:lang w:val="kk-KZ" w:eastAsia="en-US"/>
        </w:rPr>
        <w:t xml:space="preserve"> және орындаушы қол қояды</w:t>
      </w:r>
      <w:r w:rsidRPr="009053BC">
        <w:rPr>
          <w:rFonts w:eastAsia="Calibri"/>
          <w:noProof/>
          <w:sz w:val="28"/>
          <w:szCs w:val="28"/>
          <w:lang w:val="kk-KZ" w:eastAsia="en-US"/>
        </w:rPr>
        <w:t>.</w:t>
      </w:r>
    </w:p>
    <w:p w:rsidR="00FE5C7D" w:rsidRPr="009053BC" w:rsidRDefault="00FE5C7D" w:rsidP="00FE5C7D">
      <w:pPr>
        <w:ind w:firstLine="709"/>
        <w:jc w:val="center"/>
        <w:rPr>
          <w:rFonts w:eastAsia="Calibri"/>
          <w:bCs/>
          <w:noProof/>
          <w:color w:val="000000"/>
          <w:sz w:val="28"/>
          <w:szCs w:val="28"/>
          <w:lang w:val="kk-KZ" w:eastAsia="en-US"/>
        </w:rPr>
      </w:pPr>
    </w:p>
    <w:p w:rsidR="00FE5C7D" w:rsidRPr="009053BC" w:rsidRDefault="00FE5C7D" w:rsidP="00FE5C7D">
      <w:pPr>
        <w:ind w:firstLine="709"/>
        <w:jc w:val="center"/>
        <w:rPr>
          <w:rFonts w:eastAsia="Calibri"/>
          <w:bCs/>
          <w:noProof/>
          <w:color w:val="000000"/>
          <w:sz w:val="28"/>
          <w:szCs w:val="28"/>
          <w:lang w:val="kk-KZ" w:eastAsia="en-US"/>
        </w:rPr>
      </w:pPr>
    </w:p>
    <w:p w:rsidR="00FE5C7D" w:rsidRPr="009053BC" w:rsidRDefault="00FE5C7D" w:rsidP="00FE5C7D">
      <w:pPr>
        <w:ind w:firstLine="709"/>
        <w:jc w:val="center"/>
        <w:rPr>
          <w:rFonts w:eastAsia="Calibri"/>
          <w:bCs/>
          <w:noProof/>
          <w:color w:val="000000"/>
          <w:sz w:val="28"/>
          <w:szCs w:val="28"/>
          <w:lang w:val="kk-KZ" w:eastAsia="en-US"/>
        </w:rPr>
      </w:pPr>
      <w:r w:rsidRPr="009053BC">
        <w:rPr>
          <w:rFonts w:eastAsia="Calibri"/>
          <w:bCs/>
          <w:noProof/>
          <w:color w:val="000000"/>
          <w:sz w:val="28"/>
          <w:szCs w:val="28"/>
          <w:lang w:val="kk-KZ" w:eastAsia="en-US"/>
        </w:rPr>
        <w:t>2-тарау. Нысанды толтыру бойынша түсіндірме</w:t>
      </w:r>
    </w:p>
    <w:p w:rsidR="00FE5C7D" w:rsidRPr="009053BC" w:rsidRDefault="00FE5C7D" w:rsidP="00FE5C7D">
      <w:pPr>
        <w:ind w:firstLine="709"/>
        <w:jc w:val="center"/>
        <w:rPr>
          <w:rFonts w:eastAsia="Calibri"/>
          <w:bCs/>
          <w:noProof/>
          <w:color w:val="000000"/>
          <w:sz w:val="28"/>
          <w:szCs w:val="28"/>
          <w:lang w:val="kk-KZ" w:eastAsia="en-US"/>
        </w:rPr>
      </w:pPr>
    </w:p>
    <w:p w:rsidR="00FE5C7D" w:rsidRPr="009053BC" w:rsidRDefault="00FE5C7D" w:rsidP="00FE5C7D">
      <w:pPr>
        <w:tabs>
          <w:tab w:val="left" w:pos="0"/>
          <w:tab w:val="left" w:pos="851"/>
        </w:tabs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5. 1-кестенің 2-бағанында есепті кезеңде іске асырылған, 500 000 (бес жүз мың) теңге және одан асатын мөлшерде зиян келтірген операциялық тәуекелдің жеке оқиғасы (зиян себептері) ашылады.</w:t>
      </w:r>
    </w:p>
    <w:p w:rsidR="00FE5C7D" w:rsidRPr="009053BC" w:rsidRDefault="00FE5C7D" w:rsidP="00FE5C7D">
      <w:pPr>
        <w:tabs>
          <w:tab w:val="left" w:pos="0"/>
          <w:tab w:val="left" w:pos="851"/>
        </w:tabs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Зиян сомасы өтем ескеріле отырып көрсетіледі.</w:t>
      </w:r>
    </w:p>
    <w:p w:rsidR="00FE5C7D" w:rsidRPr="009053BC" w:rsidRDefault="00FE5C7D" w:rsidP="00FE5C7D">
      <w:pPr>
        <w:tabs>
          <w:tab w:val="left" w:pos="0"/>
          <w:tab w:val="left" w:pos="851"/>
        </w:tabs>
        <w:ind w:firstLine="709"/>
        <w:jc w:val="both"/>
        <w:rPr>
          <w:rFonts w:eastAsia="Calibri"/>
          <w:noProof/>
          <w:sz w:val="28"/>
          <w:szCs w:val="28"/>
          <w:lang w:val="kk-KZ" w:eastAsia="en-US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6. 2-кестеде есепті күнгі жағдай бойынша ағымдағы күнтізбелік жылдың басынан бастап </w:t>
      </w:r>
      <w:r w:rsidRPr="009053BC">
        <w:rPr>
          <w:rFonts w:eastAsia="Calibri"/>
          <w:noProof/>
          <w:sz w:val="28"/>
          <w:szCs w:val="22"/>
          <w:lang w:val="kk-KZ" w:eastAsia="en-US"/>
        </w:rPr>
        <w:t>Қазақстан Республикасы бейрезидент-банкінің филиалы</w:t>
      </w:r>
      <w:r w:rsidRPr="009053BC">
        <w:rPr>
          <w:rFonts w:eastAsia="Calibri"/>
          <w:noProof/>
          <w:sz w:val="28"/>
          <w:szCs w:val="28"/>
          <w:lang w:val="kk-KZ" w:eastAsia="en-US"/>
        </w:rPr>
        <w:t xml:space="preserve"> шеккен өтемді ескере отырып, барлық зиянның жалпы сомасы, оның ішінде 500 000 (бес жүз мың) теңге және одан асатын мөлшердегі зиян көрсетіледі.</w:t>
      </w:r>
    </w:p>
    <w:p w:rsidR="00EE51DE" w:rsidRPr="00FE5C7D" w:rsidRDefault="00FE5C7D" w:rsidP="00FE5C7D">
      <w:pPr>
        <w:tabs>
          <w:tab w:val="left" w:pos="0"/>
        </w:tabs>
        <w:ind w:firstLine="709"/>
        <w:contextualSpacing/>
        <w:jc w:val="both"/>
        <w:rPr>
          <w:noProof/>
          <w:sz w:val="28"/>
          <w:szCs w:val="28"/>
          <w:lang w:val="kk-KZ"/>
        </w:rPr>
      </w:pPr>
      <w:r w:rsidRPr="009053BC">
        <w:rPr>
          <w:rFonts w:eastAsia="Calibri"/>
          <w:noProof/>
          <w:sz w:val="28"/>
          <w:szCs w:val="28"/>
          <w:lang w:val="kk-KZ" w:eastAsia="en-US"/>
        </w:rPr>
        <w:t>7. Мәліметтер болмаса Нысан нөлдік қалдықтармен көрсетіледі</w:t>
      </w:r>
      <w:r w:rsidRPr="009053BC">
        <w:rPr>
          <w:noProof/>
          <w:sz w:val="28"/>
          <w:szCs w:val="28"/>
          <w:lang w:val="kk-KZ"/>
        </w:rPr>
        <w:t>.</w:t>
      </w:r>
      <w:bookmarkStart w:id="0" w:name="_GoBack"/>
      <w:bookmarkEnd w:id="0"/>
    </w:p>
    <w:sectPr w:rsidR="00EE51DE" w:rsidRPr="00FE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7D"/>
    <w:rsid w:val="00EE51DE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12AF"/>
  <w15:chartTrackingRefBased/>
  <w15:docId w15:val="{A2591BFA-AAA1-4C8A-A58C-C87B0479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2022-02-14T10:15:00Z</dcterms:created>
  <dcterms:modified xsi:type="dcterms:W3CDTF">2022-02-14T10:16:00Z</dcterms:modified>
</cp:coreProperties>
</file>