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BC" w:rsidRPr="00787C02" w:rsidRDefault="00DC41BC" w:rsidP="00DC41B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Приложение 3</w:t>
      </w:r>
    </w:p>
    <w:p w:rsidR="00DC41BC" w:rsidRPr="00787C02" w:rsidRDefault="00DC41BC" w:rsidP="00DC41B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к Инструкции по представлению банками </w:t>
      </w:r>
    </w:p>
    <w:p w:rsidR="00DC41BC" w:rsidRPr="00787C02" w:rsidRDefault="00DC41BC" w:rsidP="00DC41B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второго уровня, Банком Развития Казахстана, </w:t>
      </w:r>
    </w:p>
    <w:p w:rsidR="00DC41BC" w:rsidRPr="00787C02" w:rsidRDefault="00DC41BC" w:rsidP="00DC41B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филиалами банков-нерезидентов Республики </w:t>
      </w:r>
    </w:p>
    <w:p w:rsidR="00DC41BC" w:rsidRPr="00787C02" w:rsidRDefault="00DC41BC" w:rsidP="00DC41B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Казахстан, филиалами страховых (перестраховочных) </w:t>
      </w:r>
    </w:p>
    <w:p w:rsidR="00DC41BC" w:rsidRPr="00787C02" w:rsidRDefault="00DC41BC" w:rsidP="00DC41B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организаций-нерезидентов Рес</w:t>
      </w:r>
      <w:bookmarkStart w:id="0" w:name="_GoBack"/>
      <w:bookmarkEnd w:id="0"/>
      <w:r w:rsidRPr="00787C02">
        <w:rPr>
          <w:rFonts w:eastAsia="Calibri"/>
          <w:sz w:val="28"/>
          <w:szCs w:val="22"/>
          <w:lang w:eastAsia="en-US"/>
        </w:rPr>
        <w:t xml:space="preserve">публики Казахстан </w:t>
      </w:r>
    </w:p>
    <w:p w:rsidR="00DC41BC" w:rsidRPr="00787C02" w:rsidRDefault="00DC41BC" w:rsidP="00DC41B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 ипотечными организациями в Национальный Банк </w:t>
      </w:r>
    </w:p>
    <w:p w:rsidR="00DC41BC" w:rsidRPr="00787C02" w:rsidRDefault="00DC41BC" w:rsidP="00DC41B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Республики Казахстан сведений для формирования </w:t>
      </w:r>
    </w:p>
    <w:p w:rsidR="00DC41BC" w:rsidRPr="00787C02" w:rsidRDefault="00DC41BC" w:rsidP="00DC41B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обзора финансового сектора 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Форма, предназначенная для сбора административных данных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Представляется: в Национальный Банк Республики Казахстан</w:t>
      </w:r>
    </w:p>
    <w:p w:rsidR="00DC41BC" w:rsidRPr="00787C02" w:rsidRDefault="00DC41BC" w:rsidP="00DC41B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Форма административных данных размещена на </w:t>
      </w:r>
      <w:proofErr w:type="spellStart"/>
      <w:r w:rsidRPr="00787C02">
        <w:rPr>
          <w:rFonts w:eastAsia="Calibri"/>
          <w:sz w:val="28"/>
          <w:szCs w:val="22"/>
          <w:lang w:eastAsia="en-US"/>
        </w:rPr>
        <w:t>интернет-ресурсе</w:t>
      </w:r>
      <w:proofErr w:type="spellEnd"/>
      <w:r w:rsidRPr="00787C02">
        <w:rPr>
          <w:rFonts w:eastAsia="Calibri"/>
          <w:sz w:val="28"/>
          <w:szCs w:val="22"/>
          <w:lang w:eastAsia="en-US"/>
        </w:rPr>
        <w:t>: www.nationalbank.kz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Сведения об изменениях в финансовых активах и пассивах 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ind w:firstLine="709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Индекс формы административных данных: </w:t>
      </w:r>
      <w:r w:rsidRPr="00787C02">
        <w:rPr>
          <w:rFonts w:eastAsia="Calibri"/>
          <w:sz w:val="28"/>
          <w:szCs w:val="22"/>
          <w:lang w:val="en-US" w:eastAsia="en-US"/>
        </w:rPr>
        <w:t>FA</w:t>
      </w:r>
      <w:r w:rsidRPr="00787C02">
        <w:rPr>
          <w:rFonts w:eastAsia="Calibri"/>
          <w:sz w:val="28"/>
          <w:szCs w:val="22"/>
          <w:lang w:eastAsia="en-US"/>
        </w:rPr>
        <w:t>_</w:t>
      </w:r>
      <w:r w:rsidRPr="00787C02">
        <w:rPr>
          <w:rFonts w:eastAsia="Calibri"/>
          <w:sz w:val="28"/>
          <w:szCs w:val="22"/>
          <w:lang w:val="en-US" w:eastAsia="en-US"/>
        </w:rPr>
        <w:t>INTFLOWS</w:t>
      </w:r>
      <w:r w:rsidRPr="00787C02">
        <w:rPr>
          <w:rFonts w:eastAsia="Calibri"/>
          <w:sz w:val="28"/>
          <w:szCs w:val="22"/>
          <w:lang w:eastAsia="en-US"/>
        </w:rPr>
        <w:t>_11</w:t>
      </w:r>
      <w:r w:rsidRPr="00787C02">
        <w:rPr>
          <w:rFonts w:eastAsia="Calibri"/>
          <w:sz w:val="28"/>
          <w:szCs w:val="22"/>
          <w:lang w:val="en-US" w:eastAsia="en-US"/>
        </w:rPr>
        <w:t>SB</w:t>
      </w:r>
    </w:p>
    <w:p w:rsidR="00DC41BC" w:rsidRPr="00787C02" w:rsidRDefault="00DC41BC" w:rsidP="00DC41BC">
      <w:pPr>
        <w:ind w:firstLine="709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Периодичность: ежегодная</w:t>
      </w:r>
    </w:p>
    <w:p w:rsidR="00DC41BC" w:rsidRPr="00787C02" w:rsidRDefault="00DC41BC" w:rsidP="00DC41BC">
      <w:pPr>
        <w:ind w:firstLine="709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Отчетный период: за 20__ год</w:t>
      </w:r>
    </w:p>
    <w:p w:rsidR="00DC41BC" w:rsidRPr="00787C02" w:rsidRDefault="00DC41BC" w:rsidP="00DC41B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Круг лиц, представляющих сведения: банки второго уровня, Банк Развития Казахстана, филиалы банков-нерезидентов Республики Казахстан</w:t>
      </w:r>
    </w:p>
    <w:p w:rsidR="00DC41BC" w:rsidRPr="00787C02" w:rsidRDefault="00DC41BC" w:rsidP="00DC41B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Срок представления формы административных данных: ежегодно не позднее тридцать первого марта года после отчетного периода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br w:type="page"/>
      </w:r>
    </w:p>
    <w:p w:rsidR="00DC41BC" w:rsidRPr="00787C02" w:rsidRDefault="00DC41BC" w:rsidP="00DC41BC">
      <w:pPr>
        <w:jc w:val="right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>Форма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jc w:val="center"/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Таблица. Сведения об изменениях в финансовых активах и пассивах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tbl>
      <w:tblPr>
        <w:tblStyle w:val="1"/>
        <w:tblW w:w="9632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410"/>
      </w:tblGrid>
      <w:tr w:rsidR="00DC41BC" w:rsidRPr="00787C02" w:rsidTr="00952754">
        <w:trPr>
          <w:trHeight w:val="454"/>
        </w:trPr>
        <w:tc>
          <w:tcPr>
            <w:tcW w:w="851" w:type="dxa"/>
            <w:vAlign w:val="center"/>
          </w:tcPr>
          <w:p w:rsidR="00DC41BC" w:rsidRPr="00787C02" w:rsidRDefault="00DC41BC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7371" w:type="dxa"/>
            <w:vAlign w:val="center"/>
          </w:tcPr>
          <w:p w:rsidR="00DC41BC" w:rsidRPr="00787C02" w:rsidRDefault="00DC41BC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10" w:type="dxa"/>
            <w:vAlign w:val="center"/>
          </w:tcPr>
          <w:p w:rsidR="00DC41BC" w:rsidRPr="00787C02" w:rsidRDefault="00DC41BC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Значение</w:t>
            </w:r>
          </w:p>
        </w:tc>
      </w:tr>
      <w:tr w:rsidR="00DC41BC" w:rsidRPr="00787C02" w:rsidTr="00952754">
        <w:trPr>
          <w:trHeight w:val="20"/>
        </w:trPr>
        <w:tc>
          <w:tcPr>
            <w:tcW w:w="851" w:type="dxa"/>
            <w:vAlign w:val="center"/>
          </w:tcPr>
          <w:p w:rsidR="00DC41BC" w:rsidRPr="00787C02" w:rsidRDefault="00DC41BC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DC41BC" w:rsidRPr="00787C02" w:rsidRDefault="00DC41BC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410" w:type="dxa"/>
            <w:vAlign w:val="center"/>
          </w:tcPr>
          <w:p w:rsidR="00DC41BC" w:rsidRPr="00787C02" w:rsidRDefault="00DC41BC" w:rsidP="0095275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DC41BC" w:rsidRPr="00787C02" w:rsidTr="00952754">
        <w:tc>
          <w:tcPr>
            <w:tcW w:w="851" w:type="dxa"/>
            <w:vAlign w:val="center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7371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Номер счета</w:t>
            </w:r>
          </w:p>
        </w:tc>
        <w:tc>
          <w:tcPr>
            <w:tcW w:w="1410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C41BC" w:rsidRPr="00787C02" w:rsidTr="00952754">
        <w:tc>
          <w:tcPr>
            <w:tcW w:w="851" w:type="dxa"/>
            <w:vAlign w:val="center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7371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Код сектора экономики</w:t>
            </w:r>
          </w:p>
        </w:tc>
        <w:tc>
          <w:tcPr>
            <w:tcW w:w="1410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C41BC" w:rsidRPr="00787C02" w:rsidTr="00952754">
        <w:tc>
          <w:tcPr>
            <w:tcW w:w="851" w:type="dxa"/>
            <w:vAlign w:val="center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7371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Код группы валют</w:t>
            </w:r>
          </w:p>
        </w:tc>
        <w:tc>
          <w:tcPr>
            <w:tcW w:w="1410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C41BC" w:rsidRPr="00787C02" w:rsidTr="00952754">
        <w:tc>
          <w:tcPr>
            <w:tcW w:w="851" w:type="dxa"/>
            <w:vAlign w:val="center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7371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Изменения в результате проведения операций</w:t>
            </w:r>
          </w:p>
        </w:tc>
        <w:tc>
          <w:tcPr>
            <w:tcW w:w="1410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C41BC" w:rsidRPr="00787C02" w:rsidTr="00952754">
        <w:tc>
          <w:tcPr>
            <w:tcW w:w="851" w:type="dxa"/>
            <w:vAlign w:val="center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7371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Переоценка стоимости</w:t>
            </w:r>
          </w:p>
        </w:tc>
        <w:tc>
          <w:tcPr>
            <w:tcW w:w="1410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C41BC" w:rsidRPr="00787C02" w:rsidTr="00952754">
        <w:tc>
          <w:tcPr>
            <w:tcW w:w="851" w:type="dxa"/>
            <w:vAlign w:val="center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7371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 xml:space="preserve">Другие изменения </w:t>
            </w:r>
          </w:p>
        </w:tc>
        <w:tc>
          <w:tcPr>
            <w:tcW w:w="1410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C41BC" w:rsidRPr="00787C02" w:rsidTr="00952754">
        <w:tc>
          <w:tcPr>
            <w:tcW w:w="851" w:type="dxa"/>
            <w:vAlign w:val="center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7371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 xml:space="preserve">Расшифровка вида других изменений </w:t>
            </w:r>
          </w:p>
        </w:tc>
        <w:tc>
          <w:tcPr>
            <w:tcW w:w="1410" w:type="dxa"/>
          </w:tcPr>
          <w:p w:rsidR="00DC41BC" w:rsidRPr="00787C02" w:rsidRDefault="00DC41BC" w:rsidP="0095275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DC41BC" w:rsidRPr="00787C02" w:rsidRDefault="00DC41BC" w:rsidP="00DC41BC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DC41BC" w:rsidRPr="00787C02" w:rsidRDefault="00DC41BC" w:rsidP="00DC41BC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DC41BC" w:rsidRPr="00787C02" w:rsidRDefault="00DC41BC" w:rsidP="00DC41BC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DC41BC" w:rsidRPr="00787C02" w:rsidRDefault="00DC41BC" w:rsidP="00DC41BC">
      <w:pPr>
        <w:rPr>
          <w:rFonts w:eastAsia="Calibri"/>
          <w:sz w:val="28"/>
          <w:szCs w:val="22"/>
          <w:lang w:eastAsia="en-US"/>
        </w:rPr>
      </w:pPr>
    </w:p>
    <w:p w:rsidR="00657B9C" w:rsidRPr="00DC41BC" w:rsidRDefault="00657B9C">
      <w:pPr>
        <w:rPr>
          <w:rFonts w:eastAsia="Calibri"/>
          <w:sz w:val="28"/>
          <w:szCs w:val="22"/>
          <w:lang w:eastAsia="en-US"/>
        </w:rPr>
      </w:pPr>
    </w:p>
    <w:sectPr w:rsidR="00657B9C" w:rsidRPr="00DC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BC"/>
    <w:rsid w:val="00657B9C"/>
    <w:rsid w:val="00D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879C"/>
  <w15:chartTrackingRefBased/>
  <w15:docId w15:val="{1E37705F-5C87-4F1C-AAF7-B8DCC6CC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2022-02-14T09:45:00Z</dcterms:created>
  <dcterms:modified xsi:type="dcterms:W3CDTF">2022-02-14T09:45:00Z</dcterms:modified>
</cp:coreProperties>
</file>