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74" w:rsidRDefault="002C6274">
      <w:pPr>
        <w:rPr>
          <w:i/>
        </w:rPr>
      </w:pPr>
      <w:r w:rsidRPr="002C6274">
        <w:rPr>
          <w:i/>
        </w:rPr>
        <w:t xml:space="preserve">Зарегистрировано Министерством юстиции </w:t>
      </w:r>
    </w:p>
    <w:p w:rsidR="002C6274" w:rsidRPr="002C6274" w:rsidRDefault="002C6274">
      <w:pPr>
        <w:rPr>
          <w:i/>
        </w:rPr>
      </w:pPr>
      <w:r w:rsidRPr="002C6274">
        <w:rPr>
          <w:i/>
        </w:rPr>
        <w:t>Республики Казахстан 4 янва</w:t>
      </w:r>
      <w:bookmarkStart w:id="0" w:name="_GoBack"/>
      <w:bookmarkEnd w:id="0"/>
      <w:r w:rsidRPr="002C6274">
        <w:rPr>
          <w:i/>
        </w:rPr>
        <w:t>ря 2024 года под № 33881</w:t>
      </w: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Tr="00446505">
        <w:trPr>
          <w:trHeight w:val="1528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Default="006451FA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Tr="00446505">
        <w:trPr>
          <w:trHeight w:val="584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8D43B6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77107C">
              <w:rPr>
                <w:sz w:val="22"/>
                <w:szCs w:val="22"/>
                <w:lang w:val="kk-KZ"/>
              </w:rPr>
              <w:t>2</w:t>
            </w:r>
            <w:r w:rsidR="00777550">
              <w:rPr>
                <w:sz w:val="22"/>
                <w:szCs w:val="22"/>
                <w:lang w:val="kk-KZ"/>
              </w:rPr>
              <w:t>5</w:t>
            </w:r>
            <w:r w:rsidR="00272F78">
              <w:rPr>
                <w:sz w:val="22"/>
                <w:szCs w:val="22"/>
                <w:lang w:val="kk-KZ"/>
              </w:rPr>
              <w:t xml:space="preserve"> </w:t>
            </w:r>
            <w:r w:rsidR="00777550">
              <w:rPr>
                <w:sz w:val="22"/>
                <w:szCs w:val="22"/>
                <w:lang w:val="kk-KZ"/>
              </w:rPr>
              <w:t>дека</w:t>
            </w:r>
            <w:r w:rsidR="004B0FA7">
              <w:rPr>
                <w:sz w:val="22"/>
                <w:szCs w:val="22"/>
                <w:lang w:val="kk-KZ"/>
              </w:rPr>
              <w:t>бря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202</w:t>
            </w:r>
            <w:r w:rsidR="00D01850">
              <w:rPr>
                <w:sz w:val="22"/>
                <w:szCs w:val="22"/>
                <w:lang w:val="kk-KZ"/>
              </w:rPr>
              <w:t>3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6F2E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Астана </w:t>
            </w:r>
            <w:r w:rsidR="00446505">
              <w:rPr>
                <w:sz w:val="22"/>
                <w:szCs w:val="22"/>
                <w:lang w:val="kk-KZ"/>
              </w:rPr>
              <w:t>қаласы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Default="00446505">
            <w:pPr>
              <w:jc w:val="center"/>
              <w:rPr>
                <w:b/>
                <w:lang w:val="kk-KZ"/>
              </w:rPr>
            </w:pPr>
          </w:p>
          <w:p w:rsidR="00446505" w:rsidRPr="00AC541E" w:rsidRDefault="00446505">
            <w:pPr>
              <w:jc w:val="center"/>
              <w:rPr>
                <w:sz w:val="22"/>
                <w:szCs w:val="22"/>
              </w:rPr>
            </w:pPr>
            <w:r w:rsidRPr="008D43B6">
              <w:rPr>
                <w:sz w:val="22"/>
                <w:szCs w:val="22"/>
              </w:rPr>
              <w:t>№</w:t>
            </w:r>
            <w:r w:rsidR="0073192B" w:rsidRPr="008D43B6">
              <w:rPr>
                <w:sz w:val="22"/>
                <w:szCs w:val="22"/>
              </w:rPr>
              <w:t xml:space="preserve"> </w:t>
            </w:r>
            <w:r w:rsidR="000E5AE9">
              <w:rPr>
                <w:sz w:val="22"/>
                <w:szCs w:val="22"/>
              </w:rPr>
              <w:t>101</w:t>
            </w:r>
          </w:p>
          <w:p w:rsidR="00446505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Default="00907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446505">
              <w:rPr>
                <w:sz w:val="22"/>
                <w:szCs w:val="22"/>
              </w:rPr>
              <w:t xml:space="preserve"> </w:t>
            </w:r>
            <w:r w:rsidR="006F2ED5">
              <w:rPr>
                <w:sz w:val="22"/>
                <w:szCs w:val="22"/>
              </w:rPr>
              <w:t>Астана</w:t>
            </w:r>
          </w:p>
        </w:tc>
      </w:tr>
    </w:tbl>
    <w:p w:rsidR="0077107C" w:rsidRDefault="0077107C" w:rsidP="0077107C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592E" w:rsidRDefault="0068592E" w:rsidP="0068592E">
      <w:pPr>
        <w:ind w:firstLine="400"/>
        <w:jc w:val="center"/>
        <w:rPr>
          <w:rFonts w:eastAsia="Calibri"/>
          <w:b/>
          <w:sz w:val="28"/>
          <w:szCs w:val="28"/>
          <w:lang w:eastAsia="en-US"/>
        </w:rPr>
      </w:pPr>
    </w:p>
    <w:p w:rsidR="00AF4961" w:rsidRPr="00AF4961" w:rsidRDefault="00AF4961" w:rsidP="00AF4961">
      <w:pPr>
        <w:jc w:val="center"/>
        <w:rPr>
          <w:b/>
          <w:sz w:val="28"/>
          <w:szCs w:val="28"/>
        </w:rPr>
      </w:pPr>
      <w:r w:rsidRPr="00AF4961">
        <w:rPr>
          <w:b/>
          <w:sz w:val="28"/>
          <w:szCs w:val="28"/>
        </w:rPr>
        <w:t>О внесении изменений и дополнений в постановление Правления Национального Банка Республики Казахстан от 25 июля 2006 года № 65 «Об утверждении Правил осуществления инвестиционных операций</w:t>
      </w:r>
    </w:p>
    <w:p w:rsidR="00AF4961" w:rsidRPr="00AF4961" w:rsidRDefault="00AF4961" w:rsidP="00AF4961">
      <w:pPr>
        <w:jc w:val="center"/>
        <w:rPr>
          <w:b/>
          <w:sz w:val="28"/>
          <w:szCs w:val="28"/>
        </w:rPr>
      </w:pPr>
      <w:r w:rsidRPr="00AF4961">
        <w:rPr>
          <w:b/>
          <w:sz w:val="28"/>
          <w:szCs w:val="28"/>
        </w:rPr>
        <w:t>Национального фонда Республики Казахстан»</w:t>
      </w:r>
    </w:p>
    <w:p w:rsidR="00AF4961" w:rsidRPr="00AF4961" w:rsidRDefault="00AF4961" w:rsidP="00AF4961">
      <w:pPr>
        <w:ind w:firstLine="720"/>
        <w:jc w:val="center"/>
        <w:rPr>
          <w:b/>
          <w:sz w:val="28"/>
          <w:szCs w:val="28"/>
        </w:rPr>
      </w:pPr>
    </w:p>
    <w:p w:rsidR="00AF4961" w:rsidRPr="00AF4961" w:rsidRDefault="00AF4961" w:rsidP="00AF4961">
      <w:pPr>
        <w:ind w:firstLine="720"/>
        <w:jc w:val="center"/>
        <w:rPr>
          <w:b/>
          <w:sz w:val="28"/>
          <w:szCs w:val="28"/>
        </w:rPr>
      </w:pPr>
    </w:p>
    <w:p w:rsidR="00AF4961" w:rsidRPr="00AF4961" w:rsidRDefault="00AF4961" w:rsidP="00AF4961">
      <w:pPr>
        <w:ind w:firstLine="708"/>
        <w:jc w:val="both"/>
        <w:rPr>
          <w:b/>
          <w:sz w:val="28"/>
          <w:szCs w:val="20"/>
        </w:rPr>
      </w:pPr>
      <w:r w:rsidRPr="00AF4961">
        <w:rPr>
          <w:sz w:val="28"/>
          <w:szCs w:val="20"/>
        </w:rPr>
        <w:t xml:space="preserve">Правление Национального Банка Республики Казахстан </w:t>
      </w:r>
      <w:r w:rsidRPr="00AF4961">
        <w:rPr>
          <w:b/>
          <w:sz w:val="28"/>
          <w:szCs w:val="20"/>
        </w:rPr>
        <w:t xml:space="preserve">ПОСТАНОВЛЯЕТ: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1. Внести в постановление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 (зарегистрировано в Реестре государственной регистрации нормативных правовых актов под № 4361) следующие изменения и дополнения: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в Правилах осуществления инвестиционных операций Национального фонда Республики Казахстан, утвержденных указанным постановлением: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1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«1. Настоящие Правила разработаны в соответствии с Законом Республики Казахстан «О Национальном Банке Республики Казахстан» и постановлением Правительства Республики Казахстан от 18 мая 2001 года № 655 «О договоре о доверительном управлении Национальным фондом Республики Казахстан» и устанавливают порядок осуществления Национальным Банком Республики Казахстан (далее – Национальный Банк) инвестиционных операций при доверительном управлении Национальным фондом Республики Казахстан (далее – Фонд).»;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пункты 26-2, 26-3 и 26-4 исключить;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36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«36. Эталонным портфелем стабилизационного портфеля является индекс, состоящий из ценных бумаг, входящих в широкий индекс краткосрочных </w:t>
      </w:r>
      <w:r w:rsidRPr="00AF4961">
        <w:rPr>
          <w:sz w:val="28"/>
          <w:szCs w:val="20"/>
        </w:rPr>
        <w:lastRenderedPageBreak/>
        <w:t>государственных ценных бумаг казначейства США (ICE BofA US Treasury Bill Index).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Показатели доходности и риска стабилизационного портфеля рассчитываются Национальным Банком ежедневно.»;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дополнить пунктом 44-3 следующего содержания: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«44-3. Оценка эффективности управления сберегательным портфелем проводится в долгосрочной перспективе методом скользящей оценки (rolling window) за периоды сроками в 5 (пять), 10 (десять) лет и с начала управления сберегательным портфелем.»;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46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«46. Целевое стратегическое распределение активов сберегательного портфеля определяется согласно приложению 2-1 к настоящим Правилам.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Возврат к целевому стратегическому распределению активов сберегательного портфеля осуществляется в последний рабочий день календарного квартала.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По итогам каждого отчетного года в случае отклонения любого класса активов на 3 (три) процента в течение первых 2 (двух) месяцев года, следующего за отчетным (январь и февраль), доля класса активов доводится до целевого стратегического распределения активов сберегательного портфеля в соответствии с приложением 2-1 к настоящим Правилам в срок до конца первого квартала года, следующего за отчетным.»;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параграф 1-1 исключить;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48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«48. Эталонным портфелем для портфеля государственных облигаций развитых стран является композитный индекс, состоящий из ценных бумаг, входящих в широкий индекс высоколиквидных государственных облигаций развитых стран (ICE BofA Global Government Index).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Возврат к эталонному распределению в композитном индексе государственных облигаций развитых стран осуществляется в последний рабочий день календарного квартала.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Состав ценных бумаг в композитном индексе государственных облигаций развитых стран меняется ежемесячно.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Показатели доходности и риска портфеля государственных облигаций развитых стран рассчитываются Национальным Банком ежедневно.»;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пункты 51-2 и 51-3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«51-2. Портфель государственных облигаций развивающихся стран состоит из: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1)</w:t>
      </w:r>
      <w:r w:rsidRPr="00AF4961">
        <w:rPr>
          <w:sz w:val="28"/>
          <w:szCs w:val="20"/>
        </w:rPr>
        <w:tab/>
        <w:t xml:space="preserve">портфеля государственных облигаций развивающихся стран с применением эталонного портфеля, состоящего из ценных бумаг, входящих в широкий индекс государственных облигаций развивающихся рынков (ICE BofA US Emerging Markets External Sovereign Index, ICE BofA Emerging Markets Corporate Plus Index, ICE BofA US Emerging Markets External Debt Sovereign &amp; Corporate Plus Index).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Эталонный портфель для портфеля государственных облигаций развивающихся стран не включает облигации стран с долей нефти в экспорте в размере более чем 80 (восемьдесят) процентов;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2)</w:t>
      </w:r>
      <w:r w:rsidRPr="00AF4961">
        <w:rPr>
          <w:sz w:val="28"/>
          <w:szCs w:val="20"/>
        </w:rPr>
        <w:tab/>
        <w:t>портфеля в китайских юанях без применения эталонного портфеля, объем которого не превышает 1 (один) процент от сберегательного портфеля.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51-3. Для портфеля государственных облигаций развивающихся стран применяются следующие условия: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1) минимальный кредитный рейтинг ценных бумаг портфеля государственных облигаций развивающихся стран соответствует уровню ВВ (Standard&amp;Poor's)/Ва2 (Moody’s) или аналогичному кредитному рейтингу других международных рейтинговых агентств.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При наличии 2 (двух) и более кредитных рейтингов для ценных бумаг портфеля государственных облигаций развивающихся стран минимальный кредитный рейтинг определяется как наименьший из них.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Если значение кредитного рейтинга по ценной бумаге снижается ниже минимального кредитного рейтинга, Национальный Банк осуществляет мероприятия по ликвидации позиции по данной ценной бумаге с учетом текущей конъюнктуры рынка в срок не более 2 (двух) месяцев со дня снижения значения минимального кредитного рейтинга по ценной бумаге;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2) секторное распределение портфеля государственных облигаций развивающихся стран отдельного управляющего согласно приложению 6-1 к настоящим Правилам.»;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пункты 51-10 и 51-11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«51-10. Эталонным портфелем для портфеля корпоративных облигаций является индекс, состоящий из ценных бумаг, входящих в широкий индекс корпоративных облигаций (ICE BofA Global Corporate &amp; High Yield Index).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Эталонный портфель для портфеля корпоративных облигаций не включает ценные бумаги, выпускаемые компаниями с повышенным уровнем выбросов парниковых газов, угледобывающими компаниями и производителями табачных изделий.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51-11. Минимальный кредитный рейтинг ценных бумаг портфеля корпоративных облигаций соответствует уровню ВВ (Standard&amp;Poor's)/Ва2 (Moody’s) или аналогичному кредитному рейтингу других международных рейтинговых агентств.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При наличии 2 (двух) и более кредитных рейтингов для ценных бумаг портфеля корпоративных облигаций минимальный кредитный рейтинг определяется как наименьший из них.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Доля ценных бумаг в портфеле корпоративных облигаций с кредитным рейтингом ВВ (Standard&amp;Poor's)/Ва2 (Moody’s) или аналогичным кредитным рейтингом других международных рейтинговых агентств не превышает долю ценных бумаг с кредитным рейтингом ВВ (Standard&amp;Poor's)/Ва2 (Moody’s) или аналогичным кредитным рейтингом других международных рейтинговых агентств в эталонном портфеле корпоративных облигаций более чем на 1 (один) процент.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Если значение кредитного рейтинга по ценной бумаге снижается ниже минимального кредитного рейтинга, Национальный Банк осуществляет мероприятия по ликвидации позиции по данной ценной бумаге с учетом текущей конъюнктуры рынка, но не более 1 (одного) месяца со дня снижения значения минимального кредитного рейтинга по ценной бумаге.»;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52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«52. Эталонным портфелем для портфеля акций является индекс, состоящий из ценных бумаг, входящих в широкий индекс глобального рынка акций (MSCI World Index).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Эталонный портфель для портфеля акций в пассивном управлении включает индекс, состоящий из ценных бумаг, входящих в MSCI World ESG Index.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Показателем доходности эталонного портфеля для портфеля акций, рассчитываемой ежедневно, является доходность индекса с учетом реинвестирования дивидендов без учета налогов.»;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56-1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«56-1. Целевым уровнем доходности портфеля альтернативных инструментов является доходность композитного индекса (референс портфеля), состоящего на 80 (восемьдесят) процентов из индекса MSCI АCWI IMI Net Total Return USD Index и на 20 (двадцать) процентов из индекса Bloomberg Global-Aggregate Total Return Index Value Hedged USD, измеряемых в долларах США.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Возврат к эталонному распределению в композитном индексе (референс портфеле), предусмотренном частью первой настоящего пункта осуществляется в последний рабочий день календарного квартала. При этом минимальным уровнем долгосрочной доходности для портфеля альтернативных инструментов является значение US Consumer Price Index (CPI YOY) + 3 (три) процента, который рассчитывается методом скользящей оценки (rolling window) за периоды сроками в 5 (пять), 10 (десять) и 15 (пятнадцать) лет.»;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пункты 56-3, 56-4 и 56-5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«56-3. Внешнее управление портфелем альтернативных инструментов осуществляет акционерное общество «Национальная инвестиционная корпорация Национального Банка Казахстана» (далее – Корпорация).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 xml:space="preserve">56-4. Инвестиции в портфеле альтернативных инструментов осуществляются с учетом ограничений, установленных настоящими Правилами. Секторное распределение портфеля альтернативных инструментов по классам активов осуществляется в соответствии с приложением 10 к настоящим Правилам. 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В случае превышения ограничений, установленных в соответствии с приложением 10 к настоящим Правилам, в результате изменения стоимости активов портфеля альтернативных инструментов, вызванного резким изменением рыночных цен, а также пополнением или изъятием активов из портфеля альтернативных инструментов, Корпорация приводит портфель альтернативных инструментов в соответствие с установленными ограничениями в течение 1 (одного) года с момента превышения соответствующих ограничений.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Объем портфеля альтернативных инструментов не превышает 5 (пять) процентов от объема активов сберегательного портфеля на момент перевода активов Фонда в портфель альтернативных инструментов.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56-5. Активы портфеля альтернативных инструментов инвестируются в следующие альтернативные инструменты: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1) частный капитал;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2) хедж фонды;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3) недвижимость;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4) инфраструктура;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5) частный долг.»;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56-7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«56-7. Для осуществления совместных инвестиций, инвестиций в фонды фондов (fund of funds) и путем прямого инвестирования в фонды допускается инвестирование посредством приобретения акций и (или) долей компаний специального назначения (special purpose vehicle).»;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пункт 74 изложить в следующей редакции: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«74. Операции с активами, переданными во внешнее управление, осуществляются с контрпартнерами, минимальный кредитный рейтинг которых соответствует уровню не ниже ВВВ- (Standard&amp;Poor's)/Ваа3 (Moody’s) или аналогичному кредитному рейтингу других международных рейтинговых агентств.»;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дополнить приложением 2-1 согласно приложению 1 к настоящему постановлению;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приложение 6-1 изложить в редакции согласно приложению 2 к настоящему постановлению;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дополнить приложением 10 согласно приложению 3 к настоящему постановлению.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2. Департаменту монетарных операций Национального Банка Республики Казахстан в установленном законодательством Республики Казахстан порядке обеспечить: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1)</w:t>
      </w:r>
      <w:r w:rsidRPr="00AF4961">
        <w:rPr>
          <w:sz w:val="28"/>
          <w:szCs w:val="20"/>
        </w:rPr>
        <w:tab/>
        <w:t>совместно с Юридическим департаментом Национального Банка Республики Казахстан государственную регистрацию настоящего постановления</w:t>
      </w:r>
      <w:r w:rsidRPr="00AF4961">
        <w:rPr>
          <w:rStyle w:val="a9"/>
          <w:sz w:val="20"/>
          <w:szCs w:val="20"/>
        </w:rPr>
        <w:footnoteReference w:id="1"/>
      </w:r>
      <w:r w:rsidRPr="00AF4961">
        <w:rPr>
          <w:sz w:val="28"/>
          <w:szCs w:val="20"/>
        </w:rPr>
        <w:t xml:space="preserve"> в Министерстве юстиции Республики Казахстан;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2)</w:t>
      </w:r>
      <w:r w:rsidRPr="00AF4961">
        <w:rPr>
          <w:sz w:val="28"/>
          <w:szCs w:val="20"/>
        </w:rPr>
        <w:tab/>
        <w:t>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3)</w:t>
      </w:r>
      <w:r w:rsidRPr="00AF4961">
        <w:rPr>
          <w:sz w:val="28"/>
          <w:szCs w:val="20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3. Контроль за исполнением настоящего постановления</w:t>
      </w:r>
      <w:r w:rsidRPr="00FE37CF">
        <w:rPr>
          <w:rStyle w:val="a9"/>
          <w:sz w:val="20"/>
          <w:szCs w:val="20"/>
        </w:rPr>
        <w:footnoteReference w:id="2"/>
      </w:r>
      <w:r w:rsidRPr="00AF4961">
        <w:rPr>
          <w:sz w:val="28"/>
          <w:szCs w:val="20"/>
        </w:rPr>
        <w:t xml:space="preserve"> возложить на курирующего заместителя Председателя Национального Банка Республики Казахстан.</w:t>
      </w:r>
    </w:p>
    <w:p w:rsidR="00AF4961" w:rsidRPr="00AF4961" w:rsidRDefault="00AF4961" w:rsidP="00AF4961">
      <w:pPr>
        <w:ind w:firstLine="720"/>
        <w:jc w:val="both"/>
        <w:rPr>
          <w:sz w:val="28"/>
          <w:szCs w:val="20"/>
        </w:rPr>
      </w:pPr>
      <w:r w:rsidRPr="00AF4961">
        <w:rPr>
          <w:sz w:val="28"/>
          <w:szCs w:val="20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0901F5" w:rsidRDefault="000901F5" w:rsidP="00F95788">
      <w:pPr>
        <w:ind w:firstLine="709"/>
        <w:jc w:val="both"/>
        <w:rPr>
          <w:sz w:val="28"/>
          <w:szCs w:val="28"/>
        </w:rPr>
      </w:pPr>
    </w:p>
    <w:p w:rsidR="006345AB" w:rsidRPr="00F21AB2" w:rsidRDefault="006345AB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>Председатель</w:t>
            </w:r>
          </w:p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B5499A">
            <w:pPr>
              <w:ind w:firstLine="63"/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 xml:space="preserve">                           </w:t>
            </w:r>
            <w:r w:rsidR="00B5499A">
              <w:rPr>
                <w:b/>
                <w:sz w:val="28"/>
                <w:szCs w:val="28"/>
              </w:rPr>
              <w:t xml:space="preserve">  Т</w:t>
            </w:r>
            <w:r w:rsidRPr="00BF5DCF">
              <w:rPr>
                <w:b/>
                <w:sz w:val="28"/>
                <w:szCs w:val="28"/>
              </w:rPr>
              <w:t>.</w:t>
            </w:r>
            <w:r w:rsidR="00B5499A">
              <w:rPr>
                <w:b/>
                <w:sz w:val="28"/>
                <w:szCs w:val="28"/>
              </w:rPr>
              <w:t>М</w:t>
            </w:r>
            <w:r w:rsidR="00B11942">
              <w:rPr>
                <w:b/>
                <w:sz w:val="28"/>
                <w:szCs w:val="28"/>
              </w:rPr>
              <w:t>.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  <w:r w:rsidR="00B5499A">
              <w:rPr>
                <w:b/>
                <w:sz w:val="28"/>
                <w:szCs w:val="28"/>
              </w:rPr>
              <w:t>Сулейменов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04898" w:rsidRDefault="00704898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704898" w:rsidRDefault="00704898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5097A" w:rsidRDefault="00A5097A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F4961" w:rsidRPr="00AF4961" w:rsidRDefault="00AF4961" w:rsidP="00AF4961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AF4961">
        <w:rPr>
          <w:rFonts w:eastAsiaTheme="minorHAnsi"/>
          <w:sz w:val="28"/>
          <w:szCs w:val="28"/>
          <w:lang w:eastAsia="en-US"/>
        </w:rPr>
        <w:t>СОГЛАСОВАНО</w:t>
      </w:r>
    </w:p>
    <w:p w:rsidR="00AF4961" w:rsidRPr="00AF4961" w:rsidRDefault="00AF4961" w:rsidP="00AF4961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AF4961">
        <w:rPr>
          <w:rFonts w:eastAsiaTheme="minorHAnsi"/>
          <w:sz w:val="28"/>
          <w:szCs w:val="28"/>
          <w:lang w:eastAsia="en-US"/>
        </w:rPr>
        <w:t>Министерство финансов</w:t>
      </w:r>
    </w:p>
    <w:p w:rsidR="00AF4961" w:rsidRPr="00AF4961" w:rsidRDefault="00AF4961" w:rsidP="00AF4961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AF4961">
        <w:rPr>
          <w:rFonts w:eastAsiaTheme="minorHAnsi"/>
          <w:sz w:val="28"/>
          <w:szCs w:val="28"/>
          <w:lang w:eastAsia="en-US"/>
        </w:rPr>
        <w:t>Республики Казахстан</w:t>
      </w:r>
    </w:p>
    <w:p w:rsidR="0068592E" w:rsidRDefault="0068592E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DF6E99" w:rsidRDefault="00DF6E99" w:rsidP="00DF6E99">
      <w:pPr>
        <w:widowControl w:val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Копия верна:</w:t>
      </w:r>
    </w:p>
    <w:p w:rsidR="00DF6E99" w:rsidRDefault="00DF6E99" w:rsidP="00DF6E99">
      <w:pPr>
        <w:widowControl w:val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специалист-секретарь Правления                                                      </w:t>
      </w:r>
      <w:r>
        <w:rPr>
          <w:sz w:val="20"/>
          <w:szCs w:val="20"/>
          <w:lang w:val="kk-KZ"/>
        </w:rPr>
        <w:t>Ж</w:t>
      </w:r>
      <w:r>
        <w:rPr>
          <w:sz w:val="20"/>
          <w:szCs w:val="20"/>
        </w:rPr>
        <w:t>.</w:t>
      </w:r>
      <w:r>
        <w:rPr>
          <w:sz w:val="20"/>
          <w:szCs w:val="20"/>
          <w:lang w:val="kk-KZ"/>
        </w:rPr>
        <w:t>Мухамбетова</w:t>
      </w: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 w:rsidP="00A5097A">
      <w:pPr>
        <w:widowControl w:val="0"/>
        <w:jc w:val="both"/>
        <w:rPr>
          <w:rFonts w:eastAsia="Calibri"/>
          <w:sz w:val="28"/>
          <w:szCs w:val="22"/>
          <w:lang w:eastAsia="en-US"/>
        </w:rPr>
      </w:pPr>
    </w:p>
    <w:p w:rsidR="00A925D2" w:rsidRDefault="00A925D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A925D2" w:rsidRPr="00A925D2" w:rsidRDefault="00A925D2" w:rsidP="00A925D2">
      <w:pPr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>Приложение 1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>к постановлению Правления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 xml:space="preserve">Национального Банка 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 xml:space="preserve">Республики Казахстан </w:t>
      </w:r>
    </w:p>
    <w:p w:rsidR="00A925D2" w:rsidRPr="00A925D2" w:rsidRDefault="00A925D2" w:rsidP="00A925D2">
      <w:pPr>
        <w:ind w:left="5670" w:right="-30"/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 xml:space="preserve">25 декабря </w:t>
      </w:r>
      <w:r w:rsidRPr="00A925D2">
        <w:rPr>
          <w:bCs/>
          <w:color w:val="000000"/>
          <w:sz w:val="28"/>
          <w:szCs w:val="28"/>
        </w:rPr>
        <w:t>2023 года №</w:t>
      </w:r>
      <w:r w:rsidR="000E5AE9">
        <w:rPr>
          <w:bCs/>
          <w:color w:val="000000"/>
          <w:sz w:val="28"/>
          <w:szCs w:val="28"/>
        </w:rPr>
        <w:t xml:space="preserve"> 101</w:t>
      </w:r>
    </w:p>
    <w:p w:rsidR="00A925D2" w:rsidRPr="00A925D2" w:rsidRDefault="00A925D2" w:rsidP="00A925D2">
      <w:pPr>
        <w:ind w:firstLine="5400"/>
        <w:jc w:val="right"/>
        <w:rPr>
          <w:rFonts w:eastAsia="Calibri"/>
          <w:sz w:val="28"/>
          <w:szCs w:val="28"/>
          <w:lang w:eastAsia="en-US"/>
        </w:rPr>
      </w:pPr>
    </w:p>
    <w:p w:rsidR="00A925D2" w:rsidRPr="00A925D2" w:rsidRDefault="00A925D2" w:rsidP="00A925D2">
      <w:pPr>
        <w:ind w:firstLine="5400"/>
        <w:jc w:val="right"/>
        <w:rPr>
          <w:rFonts w:eastAsia="Calibri"/>
          <w:sz w:val="28"/>
          <w:szCs w:val="28"/>
          <w:lang w:eastAsia="en-US"/>
        </w:rPr>
      </w:pP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Приложение 2-1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к Правилам осуществления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инвестиционных операций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Национального фонда</w:t>
      </w:r>
    </w:p>
    <w:p w:rsidR="00A925D2" w:rsidRPr="00A925D2" w:rsidRDefault="00A925D2" w:rsidP="00A925D2">
      <w:pPr>
        <w:jc w:val="right"/>
        <w:rPr>
          <w:snapToGrid w:val="0"/>
          <w:sz w:val="28"/>
          <w:szCs w:val="28"/>
        </w:rPr>
      </w:pPr>
      <w:r w:rsidRPr="00A925D2">
        <w:rPr>
          <w:rFonts w:eastAsia="Calibri"/>
          <w:sz w:val="28"/>
          <w:szCs w:val="28"/>
          <w:lang w:eastAsia="en-US"/>
        </w:rPr>
        <w:t>Республики Казахстан</w:t>
      </w:r>
    </w:p>
    <w:p w:rsidR="00A925D2" w:rsidRPr="00A925D2" w:rsidRDefault="00A925D2" w:rsidP="00A925D2">
      <w:pPr>
        <w:ind w:left="5670" w:right="-30"/>
        <w:jc w:val="center"/>
        <w:rPr>
          <w:bCs/>
          <w:color w:val="000000"/>
          <w:sz w:val="28"/>
          <w:szCs w:val="28"/>
        </w:rPr>
      </w:pPr>
    </w:p>
    <w:p w:rsidR="00A925D2" w:rsidRPr="00A925D2" w:rsidRDefault="00A925D2" w:rsidP="00A925D2">
      <w:pPr>
        <w:ind w:left="5670" w:right="-30"/>
        <w:jc w:val="center"/>
        <w:rPr>
          <w:bCs/>
          <w:color w:val="000000"/>
          <w:sz w:val="28"/>
          <w:szCs w:val="28"/>
        </w:rPr>
      </w:pPr>
    </w:p>
    <w:p w:rsidR="00A925D2" w:rsidRPr="00A925D2" w:rsidRDefault="00A925D2" w:rsidP="00A925D2">
      <w:pPr>
        <w:jc w:val="center"/>
        <w:rPr>
          <w:sz w:val="28"/>
          <w:szCs w:val="28"/>
        </w:rPr>
      </w:pPr>
      <w:r w:rsidRPr="00A925D2">
        <w:rPr>
          <w:sz w:val="28"/>
          <w:szCs w:val="28"/>
        </w:rPr>
        <w:t>Целевое стратегическое распределение активов сберегательного портфеля</w:t>
      </w:r>
    </w:p>
    <w:p w:rsidR="00A925D2" w:rsidRPr="00A925D2" w:rsidRDefault="00A925D2" w:rsidP="00A925D2">
      <w:pPr>
        <w:jc w:val="center"/>
        <w:rPr>
          <w:sz w:val="28"/>
          <w:szCs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8"/>
        <w:gridCol w:w="3916"/>
        <w:gridCol w:w="2350"/>
        <w:gridCol w:w="2552"/>
      </w:tblGrid>
      <w:tr w:rsidR="00A925D2" w:rsidRPr="00A925D2" w:rsidTr="00110B69">
        <w:trPr>
          <w:trHeight w:val="2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Наименование портфеля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До формирования портфеля </w:t>
            </w:r>
            <w:r w:rsidRPr="00A925D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альтернативных инструментов </w:t>
            </w: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(в процентах)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После формирования портфеля </w:t>
            </w:r>
            <w:r w:rsidRPr="00A925D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альтернативных инструментов </w:t>
            </w: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(в процентах)</w:t>
            </w:r>
            <w:r w:rsidRPr="00A925D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4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hanging="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Облигации: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65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60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hanging="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государственные облигации развитых стран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34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29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hanging="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государственные облигации развивающихся стран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21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hanging="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корпоративные облигации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10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hanging="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Акции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30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30</w:t>
            </w: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-35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hanging="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Альтернативные инструменты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0-</w:t>
            </w: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A925D2" w:rsidRPr="00A925D2" w:rsidTr="00110B69">
        <w:trPr>
          <w:trHeight w:val="2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hanging="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Золото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</w:tbl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ind w:firstLine="709"/>
        <w:jc w:val="both"/>
        <w:rPr>
          <w:sz w:val="28"/>
          <w:szCs w:val="28"/>
        </w:rPr>
      </w:pPr>
      <w:r w:rsidRPr="00A925D2">
        <w:rPr>
          <w:sz w:val="28"/>
          <w:szCs w:val="28"/>
        </w:rPr>
        <w:t>Примечание: по строкам 2 и 3 графы 4 применяется фактически сложившаяся доля альтернативных инструментов на момент перевода или пополнения портфеля альтернативных инструментов при условии, что совместная доля альтернативных инструментов и акций равняется 35 (тридцати пяти) процентам.</w:t>
      </w: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Default="00A925D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A925D2" w:rsidRPr="00A925D2" w:rsidRDefault="00A925D2" w:rsidP="00A925D2">
      <w:pPr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>Приложение 2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>к постановлению Правления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 xml:space="preserve">Национального Банка 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 xml:space="preserve">Республики Казахстан </w:t>
      </w:r>
    </w:p>
    <w:p w:rsidR="00A925D2" w:rsidRPr="00A925D2" w:rsidRDefault="00A925D2" w:rsidP="00A925D2">
      <w:pPr>
        <w:ind w:left="5670" w:right="-30"/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 xml:space="preserve">25 декабря </w:t>
      </w:r>
      <w:r w:rsidRPr="00A925D2">
        <w:rPr>
          <w:bCs/>
          <w:color w:val="000000"/>
          <w:sz w:val="28"/>
          <w:szCs w:val="28"/>
        </w:rPr>
        <w:t>2023 года №</w:t>
      </w:r>
      <w:r w:rsidR="000E5AE9">
        <w:rPr>
          <w:bCs/>
          <w:color w:val="000000"/>
          <w:sz w:val="28"/>
          <w:szCs w:val="28"/>
        </w:rPr>
        <w:t xml:space="preserve"> 101</w:t>
      </w:r>
    </w:p>
    <w:p w:rsidR="00A925D2" w:rsidRPr="00A925D2" w:rsidRDefault="00A925D2" w:rsidP="00A925D2">
      <w:pPr>
        <w:ind w:firstLine="5400"/>
        <w:jc w:val="right"/>
        <w:rPr>
          <w:rFonts w:eastAsia="Calibri"/>
          <w:sz w:val="28"/>
          <w:szCs w:val="28"/>
          <w:lang w:eastAsia="en-US"/>
        </w:rPr>
      </w:pPr>
    </w:p>
    <w:p w:rsidR="00A925D2" w:rsidRPr="00A925D2" w:rsidRDefault="00A925D2" w:rsidP="00A925D2">
      <w:pPr>
        <w:ind w:firstLine="5400"/>
        <w:jc w:val="right"/>
        <w:rPr>
          <w:rFonts w:eastAsia="Calibri"/>
          <w:sz w:val="28"/>
          <w:szCs w:val="28"/>
          <w:lang w:eastAsia="en-US"/>
        </w:rPr>
      </w:pP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Приложение 6-1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к Правилам осуществления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инвестиционных операций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Национального фонда</w:t>
      </w:r>
    </w:p>
    <w:p w:rsidR="00A925D2" w:rsidRPr="00A925D2" w:rsidRDefault="00A925D2" w:rsidP="00A925D2">
      <w:pPr>
        <w:jc w:val="right"/>
        <w:rPr>
          <w:snapToGrid w:val="0"/>
          <w:sz w:val="28"/>
          <w:szCs w:val="28"/>
        </w:rPr>
      </w:pPr>
      <w:r w:rsidRPr="00A925D2">
        <w:rPr>
          <w:rFonts w:eastAsia="Calibri"/>
          <w:sz w:val="28"/>
          <w:szCs w:val="28"/>
          <w:lang w:eastAsia="en-US"/>
        </w:rPr>
        <w:t>Республики Казахстан</w:t>
      </w:r>
    </w:p>
    <w:p w:rsidR="00A925D2" w:rsidRPr="00A925D2" w:rsidRDefault="00A925D2" w:rsidP="00A925D2">
      <w:pPr>
        <w:ind w:left="5670" w:right="-30"/>
        <w:jc w:val="center"/>
        <w:rPr>
          <w:bCs/>
          <w:color w:val="000000"/>
          <w:sz w:val="28"/>
          <w:szCs w:val="28"/>
        </w:rPr>
      </w:pPr>
    </w:p>
    <w:p w:rsidR="00A925D2" w:rsidRPr="00A925D2" w:rsidRDefault="00A925D2" w:rsidP="00A925D2">
      <w:pPr>
        <w:ind w:left="5670" w:right="-30"/>
        <w:jc w:val="center"/>
        <w:rPr>
          <w:bCs/>
          <w:color w:val="000000"/>
          <w:sz w:val="28"/>
          <w:szCs w:val="28"/>
        </w:rPr>
      </w:pPr>
    </w:p>
    <w:p w:rsidR="00A925D2" w:rsidRPr="00A925D2" w:rsidRDefault="00A925D2" w:rsidP="00A925D2">
      <w:pPr>
        <w:jc w:val="center"/>
        <w:rPr>
          <w:sz w:val="28"/>
          <w:szCs w:val="28"/>
        </w:rPr>
      </w:pPr>
      <w:r w:rsidRPr="00A925D2">
        <w:rPr>
          <w:sz w:val="28"/>
          <w:szCs w:val="28"/>
        </w:rPr>
        <w:t>Секторное распределение</w:t>
      </w:r>
    </w:p>
    <w:p w:rsidR="00A925D2" w:rsidRPr="00A925D2" w:rsidRDefault="00A925D2" w:rsidP="00A925D2">
      <w:pPr>
        <w:jc w:val="center"/>
        <w:rPr>
          <w:sz w:val="28"/>
          <w:szCs w:val="28"/>
        </w:rPr>
      </w:pPr>
      <w:r w:rsidRPr="00A925D2">
        <w:rPr>
          <w:sz w:val="28"/>
          <w:szCs w:val="28"/>
        </w:rPr>
        <w:t xml:space="preserve">портфеля государственных облигаций развивающихся стран </w:t>
      </w:r>
    </w:p>
    <w:p w:rsidR="00A925D2" w:rsidRPr="00A925D2" w:rsidRDefault="00A925D2" w:rsidP="00A925D2">
      <w:pPr>
        <w:jc w:val="center"/>
        <w:rPr>
          <w:sz w:val="28"/>
          <w:szCs w:val="28"/>
        </w:rPr>
      </w:pPr>
      <w:r w:rsidRPr="00A925D2">
        <w:rPr>
          <w:sz w:val="28"/>
          <w:szCs w:val="28"/>
        </w:rPr>
        <w:t>отдельного управляющего</w:t>
      </w:r>
    </w:p>
    <w:p w:rsidR="00A925D2" w:rsidRPr="00A925D2" w:rsidRDefault="00A925D2" w:rsidP="00A925D2">
      <w:pPr>
        <w:jc w:val="both"/>
        <w:rPr>
          <w:sz w:val="28"/>
          <w:szCs w:val="28"/>
        </w:rPr>
      </w:pP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095"/>
        <w:gridCol w:w="2035"/>
        <w:gridCol w:w="1885"/>
      </w:tblGrid>
      <w:tr w:rsidR="00A925D2" w:rsidRPr="00A925D2" w:rsidTr="00110B69">
        <w:trPr>
          <w:trHeight w:val="348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№ № п/п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Виды активов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Рыночная стоимость</w:t>
            </w:r>
          </w:p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(для производных финансовых инструментов используется рыночная стоимость лежащих в их основе финансовых инструментов)</w:t>
            </w:r>
          </w:p>
        </w:tc>
      </w:tr>
      <w:tr w:rsidR="00A925D2" w:rsidRPr="00A925D2" w:rsidTr="00110B69">
        <w:trPr>
          <w:trHeight w:val="348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минимум</w:t>
            </w:r>
          </w:p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(в процентах)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максимум</w:t>
            </w:r>
          </w:p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(в процентах)</w:t>
            </w:r>
          </w:p>
        </w:tc>
      </w:tr>
      <w:tr w:rsidR="00A925D2" w:rsidRPr="00A925D2" w:rsidTr="00110B69">
        <w:trPr>
          <w:trHeight w:val="49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A925D2" w:rsidRPr="00A925D2" w:rsidTr="00110B69">
        <w:trPr>
          <w:trHeight w:val="101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Деньги (оставшаяся валюта на текущих счетах, финансовые активы, размещенные в фондах денежного рынка с возможностью возврата на следующий рабочий день), государственные ценные бумаги стран и корпоративные ценные бумаги, входящие в эталонный портфель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</w:tr>
      <w:tr w:rsidR="00A925D2" w:rsidRPr="00A925D2" w:rsidTr="00110B69">
        <w:trPr>
          <w:trHeight w:val="693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Государственные долговые обязательства стран и корпоративные ценные бумаги, не входящие в эталонный портфель, агентские долговые обязательства стран, входящих в эталонный индекс, долговые обязательства международных финансовых организаций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A925D2" w:rsidRPr="00A925D2" w:rsidTr="00110B69">
        <w:trPr>
          <w:trHeight w:val="40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Депозиты (вклады)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A925D2" w:rsidRPr="00A925D2" w:rsidTr="00110B69">
        <w:trPr>
          <w:trHeight w:val="34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 xml:space="preserve">Производные финансовые инструменты (регулируются ограничением по Tracking Error)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A925D2" w:rsidRPr="00A925D2" w:rsidTr="00110B69">
        <w:trPr>
          <w:trHeight w:val="34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1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Коммерческие ценные бумаги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5D2" w:rsidRPr="00A925D2" w:rsidRDefault="00A925D2" w:rsidP="00A925D2">
            <w:pPr>
              <w:spacing w:line="256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</w:tbl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23326B" w:rsidRDefault="002332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A925D2" w:rsidRPr="00A925D2" w:rsidRDefault="00A925D2" w:rsidP="00A925D2">
      <w:pPr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>Приложение 3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>к постановлению Правления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 xml:space="preserve">Национального Банка </w:t>
      </w:r>
    </w:p>
    <w:p w:rsidR="00A925D2" w:rsidRPr="00A925D2" w:rsidRDefault="00A925D2" w:rsidP="00A925D2">
      <w:pPr>
        <w:ind w:left="5670" w:right="-30"/>
        <w:jc w:val="right"/>
        <w:rPr>
          <w:bCs/>
          <w:color w:val="000000"/>
          <w:sz w:val="28"/>
          <w:szCs w:val="28"/>
        </w:rPr>
      </w:pPr>
      <w:r w:rsidRPr="00A925D2">
        <w:rPr>
          <w:bCs/>
          <w:color w:val="000000"/>
          <w:sz w:val="28"/>
          <w:szCs w:val="28"/>
        </w:rPr>
        <w:t xml:space="preserve">Республики Казахстан </w:t>
      </w:r>
    </w:p>
    <w:p w:rsidR="00A925D2" w:rsidRPr="00A925D2" w:rsidRDefault="00A925D2" w:rsidP="00A925D2">
      <w:pPr>
        <w:ind w:left="5670" w:right="-30"/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bCs/>
          <w:color w:val="000000"/>
          <w:sz w:val="28"/>
          <w:szCs w:val="28"/>
        </w:rPr>
        <w:t xml:space="preserve">от </w:t>
      </w:r>
      <w:r w:rsidR="0023326B">
        <w:rPr>
          <w:bCs/>
          <w:color w:val="000000"/>
          <w:sz w:val="28"/>
          <w:szCs w:val="28"/>
        </w:rPr>
        <w:t xml:space="preserve">25 декабря </w:t>
      </w:r>
      <w:r w:rsidRPr="00A925D2">
        <w:rPr>
          <w:bCs/>
          <w:color w:val="000000"/>
          <w:sz w:val="28"/>
          <w:szCs w:val="28"/>
        </w:rPr>
        <w:t>2023 года №</w:t>
      </w:r>
      <w:r w:rsidR="000E5AE9">
        <w:rPr>
          <w:bCs/>
          <w:color w:val="000000"/>
          <w:sz w:val="28"/>
          <w:szCs w:val="28"/>
        </w:rPr>
        <w:t xml:space="preserve"> 101</w:t>
      </w:r>
    </w:p>
    <w:p w:rsidR="00A925D2" w:rsidRPr="00A925D2" w:rsidRDefault="00A925D2" w:rsidP="00A925D2">
      <w:pPr>
        <w:ind w:firstLine="5400"/>
        <w:jc w:val="right"/>
        <w:rPr>
          <w:rFonts w:eastAsia="Calibri"/>
          <w:sz w:val="28"/>
          <w:szCs w:val="28"/>
          <w:lang w:eastAsia="en-US"/>
        </w:rPr>
      </w:pPr>
    </w:p>
    <w:p w:rsidR="00A925D2" w:rsidRPr="00A925D2" w:rsidRDefault="00A925D2" w:rsidP="00A925D2">
      <w:pPr>
        <w:ind w:firstLine="5400"/>
        <w:jc w:val="right"/>
        <w:rPr>
          <w:rFonts w:eastAsia="Calibri"/>
          <w:sz w:val="28"/>
          <w:szCs w:val="28"/>
          <w:lang w:eastAsia="en-US"/>
        </w:rPr>
      </w:pP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Приложение 10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к Правилам осуществления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инвестиционных операций</w:t>
      </w:r>
    </w:p>
    <w:p w:rsidR="00A925D2" w:rsidRPr="00A925D2" w:rsidRDefault="00A925D2" w:rsidP="00A925D2">
      <w:pPr>
        <w:jc w:val="right"/>
        <w:rPr>
          <w:rFonts w:eastAsia="Calibri"/>
          <w:sz w:val="28"/>
          <w:szCs w:val="28"/>
          <w:lang w:eastAsia="en-US"/>
        </w:rPr>
      </w:pPr>
      <w:r w:rsidRPr="00A925D2">
        <w:rPr>
          <w:rFonts w:eastAsia="Calibri"/>
          <w:sz w:val="28"/>
          <w:szCs w:val="28"/>
          <w:lang w:eastAsia="en-US"/>
        </w:rPr>
        <w:t>Национального фонда</w:t>
      </w:r>
    </w:p>
    <w:p w:rsidR="00A925D2" w:rsidRPr="00A925D2" w:rsidRDefault="00A925D2" w:rsidP="00A925D2">
      <w:pPr>
        <w:jc w:val="right"/>
        <w:rPr>
          <w:snapToGrid w:val="0"/>
          <w:sz w:val="28"/>
          <w:szCs w:val="28"/>
        </w:rPr>
      </w:pPr>
      <w:r w:rsidRPr="00A925D2">
        <w:rPr>
          <w:rFonts w:eastAsia="Calibri"/>
          <w:sz w:val="28"/>
          <w:szCs w:val="28"/>
          <w:lang w:eastAsia="en-US"/>
        </w:rPr>
        <w:t>Республики Казахстан</w:t>
      </w:r>
    </w:p>
    <w:p w:rsidR="00A925D2" w:rsidRPr="00A925D2" w:rsidRDefault="00A925D2" w:rsidP="00A925D2">
      <w:pPr>
        <w:ind w:left="5670" w:right="-30"/>
        <w:jc w:val="center"/>
        <w:rPr>
          <w:bCs/>
          <w:color w:val="000000"/>
          <w:sz w:val="28"/>
          <w:szCs w:val="28"/>
        </w:rPr>
      </w:pPr>
    </w:p>
    <w:p w:rsidR="00A925D2" w:rsidRPr="00A925D2" w:rsidRDefault="00A925D2" w:rsidP="00A925D2">
      <w:pPr>
        <w:ind w:left="5670" w:right="-30"/>
        <w:jc w:val="center"/>
        <w:rPr>
          <w:bCs/>
          <w:color w:val="000000"/>
          <w:sz w:val="28"/>
          <w:szCs w:val="28"/>
        </w:rPr>
      </w:pPr>
    </w:p>
    <w:p w:rsidR="00A925D2" w:rsidRPr="00A925D2" w:rsidRDefault="00A925D2" w:rsidP="00A925D2">
      <w:pPr>
        <w:jc w:val="center"/>
        <w:rPr>
          <w:sz w:val="28"/>
          <w:szCs w:val="28"/>
        </w:rPr>
      </w:pPr>
      <w:r w:rsidRPr="00A925D2">
        <w:rPr>
          <w:sz w:val="28"/>
          <w:szCs w:val="28"/>
        </w:rPr>
        <w:t>Секторное распределение портфеля альтернативных инструментов по классам активов</w:t>
      </w:r>
    </w:p>
    <w:p w:rsidR="00A925D2" w:rsidRPr="00A925D2" w:rsidRDefault="00A925D2" w:rsidP="00A925D2">
      <w:pPr>
        <w:jc w:val="both"/>
        <w:rPr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417"/>
        <w:gridCol w:w="1560"/>
        <w:gridCol w:w="1464"/>
        <w:gridCol w:w="1512"/>
      </w:tblGrid>
      <w:tr w:rsidR="00A925D2" w:rsidRPr="00A925D2" w:rsidTr="00110B69">
        <w:trPr>
          <w:trHeight w:val="62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en-US" w:eastAsia="en-US"/>
              </w:rPr>
              <w:t>№</w:t>
            </w:r>
            <w:r w:rsidRPr="00A925D2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Класс активов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Рыночная стоимость</w:t>
            </w:r>
          </w:p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(в процентах) в период 5 лет после первичного пополнения портфеля альтернативных инструментов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Рыночная стоимость</w:t>
            </w:r>
          </w:p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 xml:space="preserve">(в процентах) по истечении 5 лет после первичного пополнения портфеля альтернативных инструментов </w:t>
            </w:r>
          </w:p>
        </w:tc>
      </w:tr>
      <w:tr w:rsidR="00A925D2" w:rsidRPr="00A925D2" w:rsidTr="00110B69">
        <w:trPr>
          <w:trHeight w:val="30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минимум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максимум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минимум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максимум</w:t>
            </w:r>
          </w:p>
        </w:tc>
      </w:tr>
      <w:tr w:rsidR="00A925D2" w:rsidRPr="00A925D2" w:rsidTr="00110B69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Частный капитал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65</w:t>
            </w:r>
          </w:p>
        </w:tc>
      </w:tr>
      <w:tr w:rsidR="00A925D2" w:rsidRPr="00A925D2" w:rsidTr="00110B69">
        <w:trPr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Хедж-фонды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30</w:t>
            </w:r>
          </w:p>
        </w:tc>
      </w:tr>
      <w:tr w:rsidR="00A925D2" w:rsidRPr="00A925D2" w:rsidTr="00110B69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Недвижимость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</w:tr>
      <w:tr w:rsidR="00A925D2" w:rsidRPr="00A925D2" w:rsidTr="00110B69">
        <w:trPr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A925D2" w:rsidRPr="00A925D2" w:rsidTr="00110B69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val="kk-KZ" w:eastAsia="en-US"/>
              </w:rPr>
              <w:t>Частный долг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A925D2" w:rsidRPr="00A925D2" w:rsidTr="00110B69">
        <w:trPr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Облигации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A925D2" w:rsidRPr="00A925D2" w:rsidTr="00110B69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Акции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D2" w:rsidRPr="00A925D2" w:rsidRDefault="00A925D2" w:rsidP="00A925D2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25D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</w:tbl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ind w:firstLine="709"/>
        <w:jc w:val="both"/>
        <w:rPr>
          <w:sz w:val="28"/>
          <w:szCs w:val="28"/>
        </w:rPr>
      </w:pPr>
      <w:r w:rsidRPr="00A925D2">
        <w:rPr>
          <w:sz w:val="28"/>
          <w:szCs w:val="28"/>
        </w:rPr>
        <w:t>Примечание: по строкам 6 и 7 совокупный объем облигаций и акций не превышает 40 (сорока) процентов в период формирования портфеля альтернативных инструментов, составляющий не более 5 (пяти) лет после первичного пополнения портфеля альтернативных инструментов. По истечении периода формирования портфеля альтернативных инструментов, совокупный объем облигаций и акций не превышает 15 (пятнадцати) процентов.</w:t>
      </w:r>
    </w:p>
    <w:p w:rsidR="00A925D2" w:rsidRPr="00A925D2" w:rsidRDefault="00A925D2" w:rsidP="00A925D2">
      <w:pPr>
        <w:jc w:val="both"/>
        <w:rPr>
          <w:sz w:val="28"/>
          <w:szCs w:val="28"/>
        </w:rPr>
      </w:pPr>
    </w:p>
    <w:p w:rsidR="00A925D2" w:rsidRPr="00A925D2" w:rsidRDefault="00A925D2" w:rsidP="00A925D2">
      <w:pPr>
        <w:jc w:val="both"/>
        <w:rPr>
          <w:sz w:val="28"/>
          <w:szCs w:val="28"/>
        </w:rPr>
      </w:pPr>
    </w:p>
    <w:sectPr w:rsidR="00A925D2" w:rsidRPr="00A925D2" w:rsidSect="00704898">
      <w:headerReference w:type="default" r:id="rId9"/>
      <w:footerReference w:type="default" r:id="rId10"/>
      <w:pgSz w:w="11906" w:h="16838"/>
      <w:pgMar w:top="1418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14" w:rsidRDefault="00F76C14" w:rsidP="00DB29D8">
      <w:r>
        <w:separator/>
      </w:r>
    </w:p>
  </w:endnote>
  <w:endnote w:type="continuationSeparator" w:id="0">
    <w:p w:rsidR="00F76C14" w:rsidRDefault="00F76C14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14" w:rsidRDefault="00F76C14" w:rsidP="00DB29D8">
      <w:r>
        <w:separator/>
      </w:r>
    </w:p>
  </w:footnote>
  <w:footnote w:type="continuationSeparator" w:id="0">
    <w:p w:rsidR="00F76C14" w:rsidRDefault="00F76C14" w:rsidP="00DB29D8">
      <w:r>
        <w:continuationSeparator/>
      </w:r>
    </w:p>
  </w:footnote>
  <w:footnote w:id="1">
    <w:p w:rsidR="00AF4961" w:rsidRDefault="00AF4961" w:rsidP="00AF4961">
      <w:pPr>
        <w:pStyle w:val="a7"/>
        <w:jc w:val="both"/>
      </w:pPr>
      <w:r>
        <w:rPr>
          <w:rStyle w:val="a9"/>
        </w:rPr>
        <w:footnoteRef/>
      </w:r>
      <w:r>
        <w:t xml:space="preserve"> О внесении изменений и дополнений в постановление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</w:t>
      </w:r>
    </w:p>
  </w:footnote>
  <w:footnote w:id="2">
    <w:p w:rsidR="00AF4961" w:rsidRDefault="00AF4961">
      <w:pPr>
        <w:pStyle w:val="a7"/>
      </w:pPr>
      <w:r>
        <w:rPr>
          <w:rStyle w:val="a9"/>
        </w:rPr>
        <w:footnoteRef/>
      </w:r>
      <w:r>
        <w:t xml:space="preserve"> </w:t>
      </w:r>
      <w:r w:rsidRPr="00AF4961">
        <w:t>О внесении изменений и дополнений в постановление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846425"/>
      <w:docPartObj>
        <w:docPartGallery w:val="Page Numbers (Top of Page)"/>
        <w:docPartUnique/>
      </w:docPartObj>
    </w:sdtPr>
    <w:sdtEndPr/>
    <w:sdtContent>
      <w:p w:rsidR="000D5B86" w:rsidRDefault="000D5B86">
        <w:pPr>
          <w:pStyle w:val="ad"/>
          <w:jc w:val="center"/>
        </w:pPr>
        <w:r w:rsidRPr="005D7339">
          <w:rPr>
            <w:sz w:val="28"/>
          </w:rPr>
          <w:fldChar w:fldCharType="begin"/>
        </w:r>
        <w:r w:rsidRPr="005D7339">
          <w:rPr>
            <w:sz w:val="28"/>
          </w:rPr>
          <w:instrText>PAGE   \* MERGEFORMAT</w:instrText>
        </w:r>
        <w:r w:rsidRPr="005D7339">
          <w:rPr>
            <w:sz w:val="28"/>
          </w:rPr>
          <w:fldChar w:fldCharType="separate"/>
        </w:r>
        <w:r w:rsidR="003C11C6">
          <w:rPr>
            <w:noProof/>
            <w:sz w:val="28"/>
          </w:rPr>
          <w:t>10</w:t>
        </w:r>
        <w:r w:rsidRPr="005D7339">
          <w:rPr>
            <w:sz w:val="28"/>
          </w:rPr>
          <w:fldChar w:fldCharType="end"/>
        </w:r>
      </w:p>
    </w:sdtContent>
  </w:sdt>
  <w:p w:rsidR="000D5B86" w:rsidRDefault="000D5B8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EED"/>
    <w:multiLevelType w:val="hybridMultilevel"/>
    <w:tmpl w:val="0B202F46"/>
    <w:lvl w:ilvl="0" w:tplc="F89E6570">
      <w:start w:val="1"/>
      <w:numFmt w:val="decimal"/>
      <w:lvlText w:val="%1)"/>
      <w:lvlJc w:val="left"/>
      <w:pPr>
        <w:ind w:left="1429" w:hanging="360"/>
      </w:pPr>
    </w:lvl>
    <w:lvl w:ilvl="1" w:tplc="192C25EE">
      <w:start w:val="1"/>
      <w:numFmt w:val="lowerLetter"/>
      <w:lvlText w:val="%2."/>
      <w:lvlJc w:val="left"/>
      <w:pPr>
        <w:ind w:left="2149" w:hanging="360"/>
      </w:pPr>
    </w:lvl>
    <w:lvl w:ilvl="2" w:tplc="5DB45FF6">
      <w:start w:val="1"/>
      <w:numFmt w:val="lowerRoman"/>
      <w:lvlText w:val="%3."/>
      <w:lvlJc w:val="right"/>
      <w:pPr>
        <w:ind w:left="2869" w:hanging="180"/>
      </w:pPr>
    </w:lvl>
    <w:lvl w:ilvl="3" w:tplc="D6CAA966">
      <w:start w:val="1"/>
      <w:numFmt w:val="decimal"/>
      <w:lvlText w:val="%4."/>
      <w:lvlJc w:val="left"/>
      <w:pPr>
        <w:ind w:left="3589" w:hanging="360"/>
      </w:pPr>
    </w:lvl>
    <w:lvl w:ilvl="4" w:tplc="555E91A6">
      <w:start w:val="1"/>
      <w:numFmt w:val="lowerLetter"/>
      <w:lvlText w:val="%5."/>
      <w:lvlJc w:val="left"/>
      <w:pPr>
        <w:ind w:left="4309" w:hanging="360"/>
      </w:pPr>
    </w:lvl>
    <w:lvl w:ilvl="5" w:tplc="0CC2E3A0">
      <w:start w:val="1"/>
      <w:numFmt w:val="lowerRoman"/>
      <w:lvlText w:val="%6."/>
      <w:lvlJc w:val="right"/>
      <w:pPr>
        <w:ind w:left="5029" w:hanging="180"/>
      </w:pPr>
    </w:lvl>
    <w:lvl w:ilvl="6" w:tplc="20049506">
      <w:start w:val="1"/>
      <w:numFmt w:val="decimal"/>
      <w:lvlText w:val="%7."/>
      <w:lvlJc w:val="left"/>
      <w:pPr>
        <w:ind w:left="5749" w:hanging="360"/>
      </w:pPr>
    </w:lvl>
    <w:lvl w:ilvl="7" w:tplc="6FA8E4A0">
      <w:start w:val="1"/>
      <w:numFmt w:val="lowerLetter"/>
      <w:lvlText w:val="%8."/>
      <w:lvlJc w:val="left"/>
      <w:pPr>
        <w:ind w:left="6469" w:hanging="360"/>
      </w:pPr>
    </w:lvl>
    <w:lvl w:ilvl="8" w:tplc="4EF47F3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7B6596"/>
    <w:multiLevelType w:val="hybridMultilevel"/>
    <w:tmpl w:val="FAE48692"/>
    <w:lvl w:ilvl="0" w:tplc="07AA4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DD0A9B2">
      <w:start w:val="1"/>
      <w:numFmt w:val="lowerLetter"/>
      <w:lvlText w:val="%2."/>
      <w:lvlJc w:val="left"/>
      <w:pPr>
        <w:ind w:left="1789" w:hanging="360"/>
      </w:pPr>
    </w:lvl>
    <w:lvl w:ilvl="2" w:tplc="BD249FC6">
      <w:start w:val="1"/>
      <w:numFmt w:val="lowerRoman"/>
      <w:lvlText w:val="%3."/>
      <w:lvlJc w:val="right"/>
      <w:pPr>
        <w:ind w:left="2509" w:hanging="180"/>
      </w:pPr>
    </w:lvl>
    <w:lvl w:ilvl="3" w:tplc="00FE7468">
      <w:start w:val="1"/>
      <w:numFmt w:val="decimal"/>
      <w:lvlText w:val="%4."/>
      <w:lvlJc w:val="left"/>
      <w:pPr>
        <w:ind w:left="3229" w:hanging="360"/>
      </w:pPr>
    </w:lvl>
    <w:lvl w:ilvl="4" w:tplc="20B63526">
      <w:start w:val="1"/>
      <w:numFmt w:val="lowerLetter"/>
      <w:lvlText w:val="%5."/>
      <w:lvlJc w:val="left"/>
      <w:pPr>
        <w:ind w:left="3949" w:hanging="360"/>
      </w:pPr>
    </w:lvl>
    <w:lvl w:ilvl="5" w:tplc="7F4ABE1E">
      <w:start w:val="1"/>
      <w:numFmt w:val="lowerRoman"/>
      <w:lvlText w:val="%6."/>
      <w:lvlJc w:val="right"/>
      <w:pPr>
        <w:ind w:left="4669" w:hanging="180"/>
      </w:pPr>
    </w:lvl>
    <w:lvl w:ilvl="6" w:tplc="1338B714">
      <w:start w:val="1"/>
      <w:numFmt w:val="decimal"/>
      <w:lvlText w:val="%7."/>
      <w:lvlJc w:val="left"/>
      <w:pPr>
        <w:ind w:left="5389" w:hanging="360"/>
      </w:pPr>
    </w:lvl>
    <w:lvl w:ilvl="7" w:tplc="F0F812BE">
      <w:start w:val="1"/>
      <w:numFmt w:val="lowerLetter"/>
      <w:lvlText w:val="%8."/>
      <w:lvlJc w:val="left"/>
      <w:pPr>
        <w:ind w:left="6109" w:hanging="360"/>
      </w:pPr>
    </w:lvl>
    <w:lvl w:ilvl="8" w:tplc="6300567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A1872"/>
    <w:multiLevelType w:val="hybridMultilevel"/>
    <w:tmpl w:val="10E43C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C47823"/>
    <w:multiLevelType w:val="multilevel"/>
    <w:tmpl w:val="6994D454"/>
    <w:lvl w:ilvl="0">
      <w:start w:val="1"/>
      <w:numFmt w:val="decimal"/>
      <w:lvlText w:val="%1."/>
      <w:lvlJc w:val="left"/>
      <w:pPr>
        <w:ind w:left="146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9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731D5"/>
    <w:multiLevelType w:val="hybridMultilevel"/>
    <w:tmpl w:val="D2EEA8F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752CB1"/>
    <w:multiLevelType w:val="hybridMultilevel"/>
    <w:tmpl w:val="66FEAE9A"/>
    <w:lvl w:ilvl="0" w:tplc="F63CECBE">
      <w:start w:val="1"/>
      <w:numFmt w:val="decimal"/>
      <w:lvlText w:val="%1)"/>
      <w:lvlJc w:val="left"/>
      <w:pPr>
        <w:ind w:left="1429" w:hanging="360"/>
      </w:pPr>
    </w:lvl>
    <w:lvl w:ilvl="1" w:tplc="BE846CAA">
      <w:start w:val="1"/>
      <w:numFmt w:val="lowerLetter"/>
      <w:lvlText w:val="%2."/>
      <w:lvlJc w:val="left"/>
      <w:pPr>
        <w:ind w:left="2149" w:hanging="360"/>
      </w:pPr>
    </w:lvl>
    <w:lvl w:ilvl="2" w:tplc="377E2C82">
      <w:start w:val="1"/>
      <w:numFmt w:val="lowerRoman"/>
      <w:lvlText w:val="%3."/>
      <w:lvlJc w:val="right"/>
      <w:pPr>
        <w:ind w:left="2869" w:hanging="180"/>
      </w:pPr>
    </w:lvl>
    <w:lvl w:ilvl="3" w:tplc="EABCD6C2">
      <w:start w:val="1"/>
      <w:numFmt w:val="decimal"/>
      <w:lvlText w:val="%4."/>
      <w:lvlJc w:val="left"/>
      <w:pPr>
        <w:ind w:left="3589" w:hanging="360"/>
      </w:pPr>
    </w:lvl>
    <w:lvl w:ilvl="4" w:tplc="80B63578">
      <w:start w:val="1"/>
      <w:numFmt w:val="lowerLetter"/>
      <w:lvlText w:val="%5."/>
      <w:lvlJc w:val="left"/>
      <w:pPr>
        <w:ind w:left="4309" w:hanging="360"/>
      </w:pPr>
    </w:lvl>
    <w:lvl w:ilvl="5" w:tplc="8CD08522">
      <w:start w:val="1"/>
      <w:numFmt w:val="lowerRoman"/>
      <w:lvlText w:val="%6."/>
      <w:lvlJc w:val="right"/>
      <w:pPr>
        <w:ind w:left="5029" w:hanging="180"/>
      </w:pPr>
    </w:lvl>
    <w:lvl w:ilvl="6" w:tplc="CF9C0CDA">
      <w:start w:val="1"/>
      <w:numFmt w:val="decimal"/>
      <w:lvlText w:val="%7."/>
      <w:lvlJc w:val="left"/>
      <w:pPr>
        <w:ind w:left="5749" w:hanging="360"/>
      </w:pPr>
    </w:lvl>
    <w:lvl w:ilvl="7" w:tplc="5F56E552">
      <w:start w:val="1"/>
      <w:numFmt w:val="lowerLetter"/>
      <w:lvlText w:val="%8."/>
      <w:lvlJc w:val="left"/>
      <w:pPr>
        <w:ind w:left="6469" w:hanging="360"/>
      </w:pPr>
    </w:lvl>
    <w:lvl w:ilvl="8" w:tplc="F894006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BF5977"/>
    <w:multiLevelType w:val="hybridMultilevel"/>
    <w:tmpl w:val="EB6ABEAE"/>
    <w:lvl w:ilvl="0" w:tplc="AD4AA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CD02B28">
      <w:start w:val="1"/>
      <w:numFmt w:val="lowerLetter"/>
      <w:lvlText w:val="%2."/>
      <w:lvlJc w:val="left"/>
      <w:pPr>
        <w:ind w:left="1789" w:hanging="360"/>
      </w:pPr>
    </w:lvl>
    <w:lvl w:ilvl="2" w:tplc="189C98D6">
      <w:start w:val="1"/>
      <w:numFmt w:val="lowerRoman"/>
      <w:lvlText w:val="%3."/>
      <w:lvlJc w:val="right"/>
      <w:pPr>
        <w:ind w:left="2509" w:hanging="180"/>
      </w:pPr>
    </w:lvl>
    <w:lvl w:ilvl="3" w:tplc="B07C17D2">
      <w:start w:val="1"/>
      <w:numFmt w:val="decimal"/>
      <w:lvlText w:val="%4."/>
      <w:lvlJc w:val="left"/>
      <w:pPr>
        <w:ind w:left="3229" w:hanging="360"/>
      </w:pPr>
    </w:lvl>
    <w:lvl w:ilvl="4" w:tplc="417ED8E0">
      <w:start w:val="1"/>
      <w:numFmt w:val="lowerLetter"/>
      <w:lvlText w:val="%5."/>
      <w:lvlJc w:val="left"/>
      <w:pPr>
        <w:ind w:left="3949" w:hanging="360"/>
      </w:pPr>
    </w:lvl>
    <w:lvl w:ilvl="5" w:tplc="AD38DD84">
      <w:start w:val="1"/>
      <w:numFmt w:val="lowerRoman"/>
      <w:lvlText w:val="%6."/>
      <w:lvlJc w:val="right"/>
      <w:pPr>
        <w:ind w:left="4669" w:hanging="180"/>
      </w:pPr>
    </w:lvl>
    <w:lvl w:ilvl="6" w:tplc="8DB03D2A">
      <w:start w:val="1"/>
      <w:numFmt w:val="decimal"/>
      <w:lvlText w:val="%7."/>
      <w:lvlJc w:val="left"/>
      <w:pPr>
        <w:ind w:left="5389" w:hanging="360"/>
      </w:pPr>
    </w:lvl>
    <w:lvl w:ilvl="7" w:tplc="C05C31AC">
      <w:start w:val="1"/>
      <w:numFmt w:val="lowerLetter"/>
      <w:lvlText w:val="%8."/>
      <w:lvlJc w:val="left"/>
      <w:pPr>
        <w:ind w:left="6109" w:hanging="360"/>
      </w:pPr>
    </w:lvl>
    <w:lvl w:ilvl="8" w:tplc="DE14459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9" w15:restartNumberingAfterBreak="0">
    <w:nsid w:val="3A3E1E20"/>
    <w:multiLevelType w:val="hybridMultilevel"/>
    <w:tmpl w:val="D5E2CDAE"/>
    <w:lvl w:ilvl="0" w:tplc="0DF00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128846">
      <w:start w:val="1"/>
      <w:numFmt w:val="lowerLetter"/>
      <w:lvlText w:val="%2."/>
      <w:lvlJc w:val="left"/>
      <w:pPr>
        <w:ind w:left="1440" w:hanging="360"/>
      </w:pPr>
    </w:lvl>
    <w:lvl w:ilvl="2" w:tplc="5044C2AA">
      <w:start w:val="1"/>
      <w:numFmt w:val="lowerRoman"/>
      <w:lvlText w:val="%3."/>
      <w:lvlJc w:val="right"/>
      <w:pPr>
        <w:ind w:left="2160" w:hanging="180"/>
      </w:pPr>
    </w:lvl>
    <w:lvl w:ilvl="3" w:tplc="71D0A4B8">
      <w:start w:val="1"/>
      <w:numFmt w:val="decimal"/>
      <w:lvlText w:val="%4."/>
      <w:lvlJc w:val="left"/>
      <w:pPr>
        <w:ind w:left="2880" w:hanging="360"/>
      </w:pPr>
    </w:lvl>
    <w:lvl w:ilvl="4" w:tplc="BB4CE50C">
      <w:start w:val="1"/>
      <w:numFmt w:val="lowerLetter"/>
      <w:lvlText w:val="%5."/>
      <w:lvlJc w:val="left"/>
      <w:pPr>
        <w:ind w:left="3600" w:hanging="360"/>
      </w:pPr>
    </w:lvl>
    <w:lvl w:ilvl="5" w:tplc="B520FEBC">
      <w:start w:val="1"/>
      <w:numFmt w:val="lowerRoman"/>
      <w:lvlText w:val="%6."/>
      <w:lvlJc w:val="right"/>
      <w:pPr>
        <w:ind w:left="4320" w:hanging="180"/>
      </w:pPr>
    </w:lvl>
    <w:lvl w:ilvl="6" w:tplc="286E6910">
      <w:start w:val="1"/>
      <w:numFmt w:val="decimal"/>
      <w:lvlText w:val="%7."/>
      <w:lvlJc w:val="left"/>
      <w:pPr>
        <w:ind w:left="5040" w:hanging="360"/>
      </w:pPr>
    </w:lvl>
    <w:lvl w:ilvl="7" w:tplc="FFC26730">
      <w:start w:val="1"/>
      <w:numFmt w:val="lowerLetter"/>
      <w:lvlText w:val="%8."/>
      <w:lvlJc w:val="left"/>
      <w:pPr>
        <w:ind w:left="5760" w:hanging="360"/>
      </w:pPr>
    </w:lvl>
    <w:lvl w:ilvl="8" w:tplc="FCCA8B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C1124"/>
    <w:multiLevelType w:val="hybridMultilevel"/>
    <w:tmpl w:val="9116642A"/>
    <w:lvl w:ilvl="0" w:tplc="05FC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71E8BBC">
      <w:start w:val="1"/>
      <w:numFmt w:val="lowerLetter"/>
      <w:lvlText w:val="%2."/>
      <w:lvlJc w:val="left"/>
      <w:pPr>
        <w:ind w:left="1789" w:hanging="360"/>
      </w:pPr>
    </w:lvl>
    <w:lvl w:ilvl="2" w:tplc="4B3EDC06">
      <w:start w:val="1"/>
      <w:numFmt w:val="lowerRoman"/>
      <w:lvlText w:val="%3."/>
      <w:lvlJc w:val="right"/>
      <w:pPr>
        <w:ind w:left="2509" w:hanging="180"/>
      </w:pPr>
    </w:lvl>
    <w:lvl w:ilvl="3" w:tplc="89E218D4">
      <w:start w:val="1"/>
      <w:numFmt w:val="decimal"/>
      <w:lvlText w:val="%4."/>
      <w:lvlJc w:val="left"/>
      <w:pPr>
        <w:ind w:left="3229" w:hanging="360"/>
      </w:pPr>
    </w:lvl>
    <w:lvl w:ilvl="4" w:tplc="F7D08148">
      <w:start w:val="1"/>
      <w:numFmt w:val="lowerLetter"/>
      <w:lvlText w:val="%5."/>
      <w:lvlJc w:val="left"/>
      <w:pPr>
        <w:ind w:left="3949" w:hanging="360"/>
      </w:pPr>
    </w:lvl>
    <w:lvl w:ilvl="5" w:tplc="2DA09974">
      <w:start w:val="1"/>
      <w:numFmt w:val="lowerRoman"/>
      <w:lvlText w:val="%6."/>
      <w:lvlJc w:val="right"/>
      <w:pPr>
        <w:ind w:left="4669" w:hanging="180"/>
      </w:pPr>
    </w:lvl>
    <w:lvl w:ilvl="6" w:tplc="74E4BD38">
      <w:start w:val="1"/>
      <w:numFmt w:val="decimal"/>
      <w:lvlText w:val="%7."/>
      <w:lvlJc w:val="left"/>
      <w:pPr>
        <w:ind w:left="5389" w:hanging="360"/>
      </w:pPr>
    </w:lvl>
    <w:lvl w:ilvl="7" w:tplc="8FA8C772">
      <w:start w:val="1"/>
      <w:numFmt w:val="lowerLetter"/>
      <w:lvlText w:val="%8."/>
      <w:lvlJc w:val="left"/>
      <w:pPr>
        <w:ind w:left="6109" w:hanging="360"/>
      </w:pPr>
    </w:lvl>
    <w:lvl w:ilvl="8" w:tplc="0804D24A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3" w15:restartNumberingAfterBreak="0">
    <w:nsid w:val="50505A9F"/>
    <w:multiLevelType w:val="hybridMultilevel"/>
    <w:tmpl w:val="A26EFEE4"/>
    <w:lvl w:ilvl="0" w:tplc="17D6B776">
      <w:start w:val="1"/>
      <w:numFmt w:val="decimal"/>
      <w:lvlText w:val="%1)"/>
      <w:lvlJc w:val="left"/>
      <w:pPr>
        <w:ind w:left="1429" w:hanging="360"/>
      </w:pPr>
    </w:lvl>
    <w:lvl w:ilvl="1" w:tplc="B1AA6638">
      <w:start w:val="1"/>
      <w:numFmt w:val="lowerLetter"/>
      <w:lvlText w:val="%2."/>
      <w:lvlJc w:val="left"/>
      <w:pPr>
        <w:ind w:left="2149" w:hanging="360"/>
      </w:pPr>
    </w:lvl>
    <w:lvl w:ilvl="2" w:tplc="D9226FC2">
      <w:start w:val="1"/>
      <w:numFmt w:val="lowerRoman"/>
      <w:lvlText w:val="%3."/>
      <w:lvlJc w:val="right"/>
      <w:pPr>
        <w:ind w:left="2869" w:hanging="180"/>
      </w:pPr>
    </w:lvl>
    <w:lvl w:ilvl="3" w:tplc="04906156">
      <w:start w:val="1"/>
      <w:numFmt w:val="decimal"/>
      <w:lvlText w:val="%4."/>
      <w:lvlJc w:val="left"/>
      <w:pPr>
        <w:ind w:left="3589" w:hanging="360"/>
      </w:pPr>
    </w:lvl>
    <w:lvl w:ilvl="4" w:tplc="75327612">
      <w:start w:val="1"/>
      <w:numFmt w:val="lowerLetter"/>
      <w:lvlText w:val="%5."/>
      <w:lvlJc w:val="left"/>
      <w:pPr>
        <w:ind w:left="4309" w:hanging="360"/>
      </w:pPr>
    </w:lvl>
    <w:lvl w:ilvl="5" w:tplc="F004502C">
      <w:start w:val="1"/>
      <w:numFmt w:val="lowerRoman"/>
      <w:lvlText w:val="%6."/>
      <w:lvlJc w:val="right"/>
      <w:pPr>
        <w:ind w:left="5029" w:hanging="180"/>
      </w:pPr>
    </w:lvl>
    <w:lvl w:ilvl="6" w:tplc="2EE0A3D6">
      <w:start w:val="1"/>
      <w:numFmt w:val="decimal"/>
      <w:lvlText w:val="%7."/>
      <w:lvlJc w:val="left"/>
      <w:pPr>
        <w:ind w:left="5749" w:hanging="360"/>
      </w:pPr>
    </w:lvl>
    <w:lvl w:ilvl="7" w:tplc="CA329548">
      <w:start w:val="1"/>
      <w:numFmt w:val="lowerLetter"/>
      <w:lvlText w:val="%8."/>
      <w:lvlJc w:val="left"/>
      <w:pPr>
        <w:ind w:left="6469" w:hanging="360"/>
      </w:pPr>
    </w:lvl>
    <w:lvl w:ilvl="8" w:tplc="7054B46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6C83907"/>
    <w:multiLevelType w:val="hybridMultilevel"/>
    <w:tmpl w:val="0F6874AA"/>
    <w:lvl w:ilvl="0" w:tplc="25D823A0">
      <w:start w:val="1"/>
      <w:numFmt w:val="decimal"/>
      <w:lvlText w:val="%1)"/>
      <w:lvlJc w:val="left"/>
      <w:pPr>
        <w:ind w:left="1146" w:hanging="360"/>
      </w:pPr>
    </w:lvl>
    <w:lvl w:ilvl="1" w:tplc="27D0A9E2">
      <w:start w:val="1"/>
      <w:numFmt w:val="lowerLetter"/>
      <w:lvlText w:val="%2."/>
      <w:lvlJc w:val="left"/>
      <w:pPr>
        <w:ind w:left="1866" w:hanging="360"/>
      </w:pPr>
    </w:lvl>
    <w:lvl w:ilvl="2" w:tplc="E4C4F6E2">
      <w:start w:val="1"/>
      <w:numFmt w:val="lowerRoman"/>
      <w:lvlText w:val="%3."/>
      <w:lvlJc w:val="right"/>
      <w:pPr>
        <w:ind w:left="2586" w:hanging="180"/>
      </w:pPr>
    </w:lvl>
    <w:lvl w:ilvl="3" w:tplc="05D639DA">
      <w:start w:val="1"/>
      <w:numFmt w:val="decimal"/>
      <w:lvlText w:val="%4."/>
      <w:lvlJc w:val="left"/>
      <w:pPr>
        <w:ind w:left="3306" w:hanging="360"/>
      </w:pPr>
    </w:lvl>
    <w:lvl w:ilvl="4" w:tplc="A87C1628">
      <w:start w:val="1"/>
      <w:numFmt w:val="lowerLetter"/>
      <w:lvlText w:val="%5."/>
      <w:lvlJc w:val="left"/>
      <w:pPr>
        <w:ind w:left="4026" w:hanging="360"/>
      </w:pPr>
    </w:lvl>
    <w:lvl w:ilvl="5" w:tplc="689471DE">
      <w:start w:val="1"/>
      <w:numFmt w:val="lowerRoman"/>
      <w:lvlText w:val="%6."/>
      <w:lvlJc w:val="right"/>
      <w:pPr>
        <w:ind w:left="4746" w:hanging="180"/>
      </w:pPr>
    </w:lvl>
    <w:lvl w:ilvl="6" w:tplc="B136DEC4">
      <w:start w:val="1"/>
      <w:numFmt w:val="decimal"/>
      <w:lvlText w:val="%7."/>
      <w:lvlJc w:val="left"/>
      <w:pPr>
        <w:ind w:left="5466" w:hanging="360"/>
      </w:pPr>
    </w:lvl>
    <w:lvl w:ilvl="7" w:tplc="AC723C62">
      <w:start w:val="1"/>
      <w:numFmt w:val="lowerLetter"/>
      <w:lvlText w:val="%8."/>
      <w:lvlJc w:val="left"/>
      <w:pPr>
        <w:ind w:left="6186" w:hanging="360"/>
      </w:pPr>
    </w:lvl>
    <w:lvl w:ilvl="8" w:tplc="079EBC74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7570DE1"/>
    <w:multiLevelType w:val="hybridMultilevel"/>
    <w:tmpl w:val="FD5C4E70"/>
    <w:lvl w:ilvl="0" w:tplc="F5265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3"/>
  </w:num>
  <w:num w:numId="5">
    <w:abstractNumId w:val="30"/>
  </w:num>
  <w:num w:numId="6">
    <w:abstractNumId w:val="1"/>
  </w:num>
  <w:num w:numId="7">
    <w:abstractNumId w:val="17"/>
  </w:num>
  <w:num w:numId="8">
    <w:abstractNumId w:val="26"/>
  </w:num>
  <w:num w:numId="9">
    <w:abstractNumId w:val="25"/>
  </w:num>
  <w:num w:numId="10">
    <w:abstractNumId w:val="9"/>
  </w:num>
  <w:num w:numId="11">
    <w:abstractNumId w:val="2"/>
  </w:num>
  <w:num w:numId="12">
    <w:abstractNumId w:val="20"/>
  </w:num>
  <w:num w:numId="13">
    <w:abstractNumId w:val="10"/>
  </w:num>
  <w:num w:numId="14">
    <w:abstractNumId w:val="16"/>
  </w:num>
  <w:num w:numId="15">
    <w:abstractNumId w:val="15"/>
  </w:num>
  <w:num w:numId="16">
    <w:abstractNumId w:val="24"/>
  </w:num>
  <w:num w:numId="17">
    <w:abstractNumId w:val="14"/>
  </w:num>
  <w:num w:numId="18">
    <w:abstractNumId w:val="7"/>
  </w:num>
  <w:num w:numId="19">
    <w:abstractNumId w:val="1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9"/>
  </w:num>
  <w:num w:numId="24">
    <w:abstractNumId w:val="19"/>
  </w:num>
  <w:num w:numId="25">
    <w:abstractNumId w:val="4"/>
  </w:num>
  <w:num w:numId="26">
    <w:abstractNumId w:val="27"/>
  </w:num>
  <w:num w:numId="27">
    <w:abstractNumId w:val="12"/>
  </w:num>
  <w:num w:numId="28">
    <w:abstractNumId w:val="23"/>
  </w:num>
  <w:num w:numId="29">
    <w:abstractNumId w:val="21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14DD6"/>
    <w:rsid w:val="00031DB6"/>
    <w:rsid w:val="00040E4C"/>
    <w:rsid w:val="00041D91"/>
    <w:rsid w:val="000436D3"/>
    <w:rsid w:val="00045CF3"/>
    <w:rsid w:val="00046393"/>
    <w:rsid w:val="0006214C"/>
    <w:rsid w:val="00064749"/>
    <w:rsid w:val="0006793B"/>
    <w:rsid w:val="00074838"/>
    <w:rsid w:val="00074BEE"/>
    <w:rsid w:val="00082EED"/>
    <w:rsid w:val="0008349A"/>
    <w:rsid w:val="00086A74"/>
    <w:rsid w:val="000901F5"/>
    <w:rsid w:val="00090624"/>
    <w:rsid w:val="00091070"/>
    <w:rsid w:val="000A2232"/>
    <w:rsid w:val="000B4B01"/>
    <w:rsid w:val="000C2588"/>
    <w:rsid w:val="000C4341"/>
    <w:rsid w:val="000C5AA0"/>
    <w:rsid w:val="000D1A90"/>
    <w:rsid w:val="000D4345"/>
    <w:rsid w:val="000D5B86"/>
    <w:rsid w:val="000E5AE9"/>
    <w:rsid w:val="000E7AEA"/>
    <w:rsid w:val="000F4CD4"/>
    <w:rsid w:val="000F65E5"/>
    <w:rsid w:val="000F732F"/>
    <w:rsid w:val="00100E01"/>
    <w:rsid w:val="00100F54"/>
    <w:rsid w:val="00110EA4"/>
    <w:rsid w:val="0011210B"/>
    <w:rsid w:val="001137F2"/>
    <w:rsid w:val="00115969"/>
    <w:rsid w:val="00115E7A"/>
    <w:rsid w:val="0012761D"/>
    <w:rsid w:val="00127DDE"/>
    <w:rsid w:val="00131BF3"/>
    <w:rsid w:val="00150EFD"/>
    <w:rsid w:val="00154A7C"/>
    <w:rsid w:val="001614D9"/>
    <w:rsid w:val="0016722C"/>
    <w:rsid w:val="00170351"/>
    <w:rsid w:val="0017064F"/>
    <w:rsid w:val="00171AA4"/>
    <w:rsid w:val="00181E26"/>
    <w:rsid w:val="00187F6B"/>
    <w:rsid w:val="001900B8"/>
    <w:rsid w:val="00193584"/>
    <w:rsid w:val="001938DC"/>
    <w:rsid w:val="00194E21"/>
    <w:rsid w:val="0019707C"/>
    <w:rsid w:val="001A151F"/>
    <w:rsid w:val="001A1732"/>
    <w:rsid w:val="001A5409"/>
    <w:rsid w:val="001B7123"/>
    <w:rsid w:val="001C08DD"/>
    <w:rsid w:val="001D0CCB"/>
    <w:rsid w:val="001F7D2D"/>
    <w:rsid w:val="00200E17"/>
    <w:rsid w:val="00207E8E"/>
    <w:rsid w:val="00226931"/>
    <w:rsid w:val="00230018"/>
    <w:rsid w:val="0023326B"/>
    <w:rsid w:val="00257E73"/>
    <w:rsid w:val="00263FC1"/>
    <w:rsid w:val="002660DF"/>
    <w:rsid w:val="00272F78"/>
    <w:rsid w:val="00280EFF"/>
    <w:rsid w:val="002824FF"/>
    <w:rsid w:val="002828CC"/>
    <w:rsid w:val="00293138"/>
    <w:rsid w:val="00296D5E"/>
    <w:rsid w:val="002A14EC"/>
    <w:rsid w:val="002A5315"/>
    <w:rsid w:val="002B3005"/>
    <w:rsid w:val="002B4670"/>
    <w:rsid w:val="002B4E9B"/>
    <w:rsid w:val="002B52D8"/>
    <w:rsid w:val="002B53CC"/>
    <w:rsid w:val="002B6D1E"/>
    <w:rsid w:val="002C08B6"/>
    <w:rsid w:val="002C52C2"/>
    <w:rsid w:val="002C6274"/>
    <w:rsid w:val="002E1B0F"/>
    <w:rsid w:val="002E2F72"/>
    <w:rsid w:val="002E3F8B"/>
    <w:rsid w:val="002F0753"/>
    <w:rsid w:val="002F2088"/>
    <w:rsid w:val="002F5C09"/>
    <w:rsid w:val="0030186D"/>
    <w:rsid w:val="00305F60"/>
    <w:rsid w:val="0031116A"/>
    <w:rsid w:val="003164DA"/>
    <w:rsid w:val="0031651A"/>
    <w:rsid w:val="00325F2A"/>
    <w:rsid w:val="00326C39"/>
    <w:rsid w:val="003275CA"/>
    <w:rsid w:val="0033072E"/>
    <w:rsid w:val="003361B7"/>
    <w:rsid w:val="003538E7"/>
    <w:rsid w:val="00361009"/>
    <w:rsid w:val="00381866"/>
    <w:rsid w:val="00387AE5"/>
    <w:rsid w:val="0039738C"/>
    <w:rsid w:val="003B0515"/>
    <w:rsid w:val="003B1451"/>
    <w:rsid w:val="003B3F0F"/>
    <w:rsid w:val="003B7E84"/>
    <w:rsid w:val="003C11C6"/>
    <w:rsid w:val="003C1A64"/>
    <w:rsid w:val="003C35E9"/>
    <w:rsid w:val="003D1951"/>
    <w:rsid w:val="003D5023"/>
    <w:rsid w:val="003E18B1"/>
    <w:rsid w:val="003E555D"/>
    <w:rsid w:val="003F0429"/>
    <w:rsid w:val="003F5891"/>
    <w:rsid w:val="003F5E6A"/>
    <w:rsid w:val="003F6899"/>
    <w:rsid w:val="003F6AC3"/>
    <w:rsid w:val="00404448"/>
    <w:rsid w:val="004076C0"/>
    <w:rsid w:val="00412B44"/>
    <w:rsid w:val="004155FD"/>
    <w:rsid w:val="00423EB3"/>
    <w:rsid w:val="0042635B"/>
    <w:rsid w:val="0043365A"/>
    <w:rsid w:val="00437BF9"/>
    <w:rsid w:val="00437FC4"/>
    <w:rsid w:val="004426F4"/>
    <w:rsid w:val="00446505"/>
    <w:rsid w:val="0045297C"/>
    <w:rsid w:val="0045723E"/>
    <w:rsid w:val="00463940"/>
    <w:rsid w:val="0048014E"/>
    <w:rsid w:val="00481B19"/>
    <w:rsid w:val="004829B3"/>
    <w:rsid w:val="004866D0"/>
    <w:rsid w:val="00495295"/>
    <w:rsid w:val="004A588F"/>
    <w:rsid w:val="004B0FA7"/>
    <w:rsid w:val="004B2169"/>
    <w:rsid w:val="004C17F6"/>
    <w:rsid w:val="004D172B"/>
    <w:rsid w:val="004D4712"/>
    <w:rsid w:val="004E40FB"/>
    <w:rsid w:val="004E786C"/>
    <w:rsid w:val="004F1538"/>
    <w:rsid w:val="004F53ED"/>
    <w:rsid w:val="005247BA"/>
    <w:rsid w:val="0052708E"/>
    <w:rsid w:val="005332A9"/>
    <w:rsid w:val="005342C8"/>
    <w:rsid w:val="00534AB7"/>
    <w:rsid w:val="00535C0D"/>
    <w:rsid w:val="005632CC"/>
    <w:rsid w:val="0056752F"/>
    <w:rsid w:val="00571C58"/>
    <w:rsid w:val="00573A8C"/>
    <w:rsid w:val="005831DA"/>
    <w:rsid w:val="005B2457"/>
    <w:rsid w:val="005B4CF3"/>
    <w:rsid w:val="005C1F8A"/>
    <w:rsid w:val="005C5509"/>
    <w:rsid w:val="005D26EC"/>
    <w:rsid w:val="005D3B81"/>
    <w:rsid w:val="005D7339"/>
    <w:rsid w:val="005E3F49"/>
    <w:rsid w:val="005E3FAC"/>
    <w:rsid w:val="005E68CD"/>
    <w:rsid w:val="005F3017"/>
    <w:rsid w:val="005F3828"/>
    <w:rsid w:val="005F3C40"/>
    <w:rsid w:val="006033EF"/>
    <w:rsid w:val="00605DE7"/>
    <w:rsid w:val="00614CEE"/>
    <w:rsid w:val="0062029B"/>
    <w:rsid w:val="00621ECF"/>
    <w:rsid w:val="006267D7"/>
    <w:rsid w:val="00627A0A"/>
    <w:rsid w:val="00633AC9"/>
    <w:rsid w:val="006345AB"/>
    <w:rsid w:val="0063558F"/>
    <w:rsid w:val="006451FA"/>
    <w:rsid w:val="00650096"/>
    <w:rsid w:val="006501A7"/>
    <w:rsid w:val="006510BB"/>
    <w:rsid w:val="0065125D"/>
    <w:rsid w:val="006528BB"/>
    <w:rsid w:val="006545EA"/>
    <w:rsid w:val="00655FCC"/>
    <w:rsid w:val="006602CD"/>
    <w:rsid w:val="00664FA5"/>
    <w:rsid w:val="00677C66"/>
    <w:rsid w:val="00680DD3"/>
    <w:rsid w:val="00680F67"/>
    <w:rsid w:val="006822A3"/>
    <w:rsid w:val="006829C0"/>
    <w:rsid w:val="0068329E"/>
    <w:rsid w:val="0068592E"/>
    <w:rsid w:val="00690F48"/>
    <w:rsid w:val="00692908"/>
    <w:rsid w:val="006947E6"/>
    <w:rsid w:val="006979FD"/>
    <w:rsid w:val="006B1810"/>
    <w:rsid w:val="006C5E2F"/>
    <w:rsid w:val="006C7933"/>
    <w:rsid w:val="006D26C4"/>
    <w:rsid w:val="006D3589"/>
    <w:rsid w:val="006D76D8"/>
    <w:rsid w:val="006E3A52"/>
    <w:rsid w:val="006E4852"/>
    <w:rsid w:val="006F25F3"/>
    <w:rsid w:val="006F2C0B"/>
    <w:rsid w:val="006F2ED5"/>
    <w:rsid w:val="006F6CFA"/>
    <w:rsid w:val="00700635"/>
    <w:rsid w:val="00704898"/>
    <w:rsid w:val="00706A50"/>
    <w:rsid w:val="00707891"/>
    <w:rsid w:val="007124F7"/>
    <w:rsid w:val="0071467C"/>
    <w:rsid w:val="0072469C"/>
    <w:rsid w:val="0073192B"/>
    <w:rsid w:val="00733F04"/>
    <w:rsid w:val="007366D0"/>
    <w:rsid w:val="00740913"/>
    <w:rsid w:val="00744BE8"/>
    <w:rsid w:val="007633A5"/>
    <w:rsid w:val="00765BFA"/>
    <w:rsid w:val="00770AD6"/>
    <w:rsid w:val="00770B71"/>
    <w:rsid w:val="0077107C"/>
    <w:rsid w:val="00774A14"/>
    <w:rsid w:val="00774E0A"/>
    <w:rsid w:val="00777550"/>
    <w:rsid w:val="00780242"/>
    <w:rsid w:val="00792CE6"/>
    <w:rsid w:val="00796340"/>
    <w:rsid w:val="007A2600"/>
    <w:rsid w:val="007B5AB1"/>
    <w:rsid w:val="007C5F63"/>
    <w:rsid w:val="007E15C5"/>
    <w:rsid w:val="007E38ED"/>
    <w:rsid w:val="007E52E0"/>
    <w:rsid w:val="007E5B69"/>
    <w:rsid w:val="007E6CBA"/>
    <w:rsid w:val="007F0584"/>
    <w:rsid w:val="007F19DF"/>
    <w:rsid w:val="00800398"/>
    <w:rsid w:val="00801329"/>
    <w:rsid w:val="008057C5"/>
    <w:rsid w:val="00810F2E"/>
    <w:rsid w:val="00812A05"/>
    <w:rsid w:val="00826650"/>
    <w:rsid w:val="00833104"/>
    <w:rsid w:val="00833AD2"/>
    <w:rsid w:val="0083754A"/>
    <w:rsid w:val="0084380E"/>
    <w:rsid w:val="00845C7A"/>
    <w:rsid w:val="00851072"/>
    <w:rsid w:val="00853977"/>
    <w:rsid w:val="00854934"/>
    <w:rsid w:val="008659F1"/>
    <w:rsid w:val="00877388"/>
    <w:rsid w:val="00883C06"/>
    <w:rsid w:val="00884A7E"/>
    <w:rsid w:val="00886798"/>
    <w:rsid w:val="008943B3"/>
    <w:rsid w:val="00895C39"/>
    <w:rsid w:val="008A6463"/>
    <w:rsid w:val="008A6C2D"/>
    <w:rsid w:val="008A6D89"/>
    <w:rsid w:val="008B3889"/>
    <w:rsid w:val="008C333A"/>
    <w:rsid w:val="008C4BD2"/>
    <w:rsid w:val="008C7CEF"/>
    <w:rsid w:val="008D11DB"/>
    <w:rsid w:val="008D43B6"/>
    <w:rsid w:val="008E08F4"/>
    <w:rsid w:val="008E6582"/>
    <w:rsid w:val="008F6C0C"/>
    <w:rsid w:val="00900236"/>
    <w:rsid w:val="00907BC9"/>
    <w:rsid w:val="009109E7"/>
    <w:rsid w:val="00926B5A"/>
    <w:rsid w:val="00927518"/>
    <w:rsid w:val="009415C2"/>
    <w:rsid w:val="0094276C"/>
    <w:rsid w:val="009561B0"/>
    <w:rsid w:val="009721C4"/>
    <w:rsid w:val="00981C03"/>
    <w:rsid w:val="00991C0F"/>
    <w:rsid w:val="00993C95"/>
    <w:rsid w:val="009943C5"/>
    <w:rsid w:val="009B0B48"/>
    <w:rsid w:val="009B44A6"/>
    <w:rsid w:val="009C0BC4"/>
    <w:rsid w:val="009C1BF4"/>
    <w:rsid w:val="009C7353"/>
    <w:rsid w:val="009D1AAE"/>
    <w:rsid w:val="009E6366"/>
    <w:rsid w:val="009E7D30"/>
    <w:rsid w:val="009F0300"/>
    <w:rsid w:val="009F1C8C"/>
    <w:rsid w:val="009F225D"/>
    <w:rsid w:val="009F4FEB"/>
    <w:rsid w:val="009F5D20"/>
    <w:rsid w:val="00A026C2"/>
    <w:rsid w:val="00A12831"/>
    <w:rsid w:val="00A22C4C"/>
    <w:rsid w:val="00A24108"/>
    <w:rsid w:val="00A36040"/>
    <w:rsid w:val="00A434F4"/>
    <w:rsid w:val="00A47ED7"/>
    <w:rsid w:val="00A5097A"/>
    <w:rsid w:val="00A54BD8"/>
    <w:rsid w:val="00A640C0"/>
    <w:rsid w:val="00A671FE"/>
    <w:rsid w:val="00A701AB"/>
    <w:rsid w:val="00A70749"/>
    <w:rsid w:val="00A7189D"/>
    <w:rsid w:val="00A80B01"/>
    <w:rsid w:val="00A84F0A"/>
    <w:rsid w:val="00A9082A"/>
    <w:rsid w:val="00A925D2"/>
    <w:rsid w:val="00AA173A"/>
    <w:rsid w:val="00AA6E1F"/>
    <w:rsid w:val="00AA6ED5"/>
    <w:rsid w:val="00AA7D50"/>
    <w:rsid w:val="00AB219D"/>
    <w:rsid w:val="00AB3F33"/>
    <w:rsid w:val="00AB4E16"/>
    <w:rsid w:val="00AB6246"/>
    <w:rsid w:val="00AB6BAD"/>
    <w:rsid w:val="00AC5019"/>
    <w:rsid w:val="00AC541E"/>
    <w:rsid w:val="00AD403F"/>
    <w:rsid w:val="00AD58B9"/>
    <w:rsid w:val="00AE2112"/>
    <w:rsid w:val="00AE49AB"/>
    <w:rsid w:val="00AF3155"/>
    <w:rsid w:val="00AF4535"/>
    <w:rsid w:val="00AF4961"/>
    <w:rsid w:val="00AF682A"/>
    <w:rsid w:val="00B03835"/>
    <w:rsid w:val="00B03F97"/>
    <w:rsid w:val="00B059E3"/>
    <w:rsid w:val="00B11942"/>
    <w:rsid w:val="00B12DD3"/>
    <w:rsid w:val="00B17953"/>
    <w:rsid w:val="00B26C4C"/>
    <w:rsid w:val="00B36C4A"/>
    <w:rsid w:val="00B46EA4"/>
    <w:rsid w:val="00B52EE7"/>
    <w:rsid w:val="00B537F8"/>
    <w:rsid w:val="00B5499A"/>
    <w:rsid w:val="00B55891"/>
    <w:rsid w:val="00B626B3"/>
    <w:rsid w:val="00B64E0C"/>
    <w:rsid w:val="00B6512C"/>
    <w:rsid w:val="00B673A0"/>
    <w:rsid w:val="00B71465"/>
    <w:rsid w:val="00B72A7F"/>
    <w:rsid w:val="00B83224"/>
    <w:rsid w:val="00B91A91"/>
    <w:rsid w:val="00B93301"/>
    <w:rsid w:val="00B95D65"/>
    <w:rsid w:val="00BB0789"/>
    <w:rsid w:val="00BB1AB1"/>
    <w:rsid w:val="00BB5195"/>
    <w:rsid w:val="00BB5B9D"/>
    <w:rsid w:val="00BB5DC6"/>
    <w:rsid w:val="00BC271A"/>
    <w:rsid w:val="00BD1BE1"/>
    <w:rsid w:val="00BD2E02"/>
    <w:rsid w:val="00BD4418"/>
    <w:rsid w:val="00BE3CA6"/>
    <w:rsid w:val="00BE75A8"/>
    <w:rsid w:val="00BF3EBA"/>
    <w:rsid w:val="00BF5DCF"/>
    <w:rsid w:val="00C1064E"/>
    <w:rsid w:val="00C20636"/>
    <w:rsid w:val="00C24F2F"/>
    <w:rsid w:val="00C25D8D"/>
    <w:rsid w:val="00C40567"/>
    <w:rsid w:val="00C51664"/>
    <w:rsid w:val="00C52AE0"/>
    <w:rsid w:val="00C63620"/>
    <w:rsid w:val="00C667F8"/>
    <w:rsid w:val="00C76E26"/>
    <w:rsid w:val="00C76F8C"/>
    <w:rsid w:val="00C842D5"/>
    <w:rsid w:val="00C877C5"/>
    <w:rsid w:val="00C87A38"/>
    <w:rsid w:val="00C92F42"/>
    <w:rsid w:val="00C95841"/>
    <w:rsid w:val="00CA334A"/>
    <w:rsid w:val="00CB3AD1"/>
    <w:rsid w:val="00CC1497"/>
    <w:rsid w:val="00CD466F"/>
    <w:rsid w:val="00CD6150"/>
    <w:rsid w:val="00CD724D"/>
    <w:rsid w:val="00CE46A5"/>
    <w:rsid w:val="00CE68ED"/>
    <w:rsid w:val="00CE7FC3"/>
    <w:rsid w:val="00D01850"/>
    <w:rsid w:val="00D0394C"/>
    <w:rsid w:val="00D115B2"/>
    <w:rsid w:val="00D22037"/>
    <w:rsid w:val="00D24152"/>
    <w:rsid w:val="00D27393"/>
    <w:rsid w:val="00D31AEA"/>
    <w:rsid w:val="00D54FD8"/>
    <w:rsid w:val="00D5669A"/>
    <w:rsid w:val="00D71F4F"/>
    <w:rsid w:val="00D81FCE"/>
    <w:rsid w:val="00D84DDE"/>
    <w:rsid w:val="00D850C3"/>
    <w:rsid w:val="00D869BA"/>
    <w:rsid w:val="00D90BCB"/>
    <w:rsid w:val="00D93A76"/>
    <w:rsid w:val="00D9433F"/>
    <w:rsid w:val="00D9649F"/>
    <w:rsid w:val="00DA0C2B"/>
    <w:rsid w:val="00DB29D8"/>
    <w:rsid w:val="00DB5BC0"/>
    <w:rsid w:val="00DB68B7"/>
    <w:rsid w:val="00DB743A"/>
    <w:rsid w:val="00DB7B57"/>
    <w:rsid w:val="00DC03E7"/>
    <w:rsid w:val="00DC0B3A"/>
    <w:rsid w:val="00DC3906"/>
    <w:rsid w:val="00DD06D3"/>
    <w:rsid w:val="00DD0E40"/>
    <w:rsid w:val="00DD4A04"/>
    <w:rsid w:val="00DE5396"/>
    <w:rsid w:val="00DF2E8E"/>
    <w:rsid w:val="00DF6E99"/>
    <w:rsid w:val="00E00ACB"/>
    <w:rsid w:val="00E019E7"/>
    <w:rsid w:val="00E108FA"/>
    <w:rsid w:val="00E1642B"/>
    <w:rsid w:val="00E21722"/>
    <w:rsid w:val="00E24901"/>
    <w:rsid w:val="00E30FA5"/>
    <w:rsid w:val="00E325D0"/>
    <w:rsid w:val="00E43751"/>
    <w:rsid w:val="00E53487"/>
    <w:rsid w:val="00E549B7"/>
    <w:rsid w:val="00E54CEA"/>
    <w:rsid w:val="00E61EDA"/>
    <w:rsid w:val="00E62051"/>
    <w:rsid w:val="00E62D95"/>
    <w:rsid w:val="00E648EB"/>
    <w:rsid w:val="00E82002"/>
    <w:rsid w:val="00E82058"/>
    <w:rsid w:val="00E8504E"/>
    <w:rsid w:val="00E9067D"/>
    <w:rsid w:val="00E97AE4"/>
    <w:rsid w:val="00EA5222"/>
    <w:rsid w:val="00EB293E"/>
    <w:rsid w:val="00ED1DB4"/>
    <w:rsid w:val="00ED5C49"/>
    <w:rsid w:val="00ED5F39"/>
    <w:rsid w:val="00EF51F8"/>
    <w:rsid w:val="00F01458"/>
    <w:rsid w:val="00F01994"/>
    <w:rsid w:val="00F03AA0"/>
    <w:rsid w:val="00F03D52"/>
    <w:rsid w:val="00F13437"/>
    <w:rsid w:val="00F15D49"/>
    <w:rsid w:val="00F15DC3"/>
    <w:rsid w:val="00F2141D"/>
    <w:rsid w:val="00F21AB2"/>
    <w:rsid w:val="00F24428"/>
    <w:rsid w:val="00F30D6C"/>
    <w:rsid w:val="00F3179F"/>
    <w:rsid w:val="00F3593A"/>
    <w:rsid w:val="00F43CBE"/>
    <w:rsid w:val="00F67742"/>
    <w:rsid w:val="00F76C14"/>
    <w:rsid w:val="00F913B7"/>
    <w:rsid w:val="00F93077"/>
    <w:rsid w:val="00F93396"/>
    <w:rsid w:val="00F95788"/>
    <w:rsid w:val="00F96F77"/>
    <w:rsid w:val="00F97A7D"/>
    <w:rsid w:val="00FA608C"/>
    <w:rsid w:val="00FC5803"/>
    <w:rsid w:val="00FC60FD"/>
    <w:rsid w:val="00FC7A59"/>
    <w:rsid w:val="00FE08F7"/>
    <w:rsid w:val="00FE0F44"/>
    <w:rsid w:val="00FE37CF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6528BB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6528BB"/>
    <w:rPr>
      <w:rFonts w:eastAsia="Times New Roman"/>
      <w:sz w:val="24"/>
      <w:szCs w:val="24"/>
    </w:rPr>
  </w:style>
  <w:style w:type="table" w:customStyle="1" w:styleId="11">
    <w:name w:val="Сетка таблицы11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C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C636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423D-C4DA-45F8-8C67-5BD6B010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Мурат Еркиналиев</cp:lastModifiedBy>
  <cp:revision>152</cp:revision>
  <cp:lastPrinted>2022-11-17T03:13:00Z</cp:lastPrinted>
  <dcterms:created xsi:type="dcterms:W3CDTF">2021-04-23T12:11:00Z</dcterms:created>
  <dcterms:modified xsi:type="dcterms:W3CDTF">2024-01-09T06:26:00Z</dcterms:modified>
</cp:coreProperties>
</file>