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DD" w:rsidRPr="0074557B" w:rsidRDefault="001233DD" w:rsidP="001233DD">
      <w:pPr>
        <w:rPr>
          <w:lang w:val="kk-KZ"/>
        </w:rPr>
      </w:pPr>
      <w:bookmarkStart w:id="0" w:name="_GoBack"/>
      <w:bookmarkEnd w:id="0"/>
      <w:r w:rsidRPr="00597F04">
        <w:rPr>
          <w:lang w:val="kk-KZ"/>
        </w:rPr>
        <w:t xml:space="preserve">         </w:t>
      </w:r>
      <w:r>
        <w:rPr>
          <w:lang w:val="kk-KZ"/>
        </w:rPr>
        <w:t>Астана</w:t>
      </w:r>
      <w:r w:rsidRPr="0074557B">
        <w:rPr>
          <w:lang w:val="kk-KZ"/>
        </w:rPr>
        <w:t xml:space="preserve"> қаласы                                                                                                  </w:t>
      </w:r>
      <w:r>
        <w:rPr>
          <w:lang w:val="kk-KZ"/>
        </w:rPr>
        <w:t xml:space="preserve">             </w:t>
      </w:r>
      <w:r w:rsidRPr="0074557B">
        <w:rPr>
          <w:lang w:val="kk-KZ"/>
        </w:rPr>
        <w:t xml:space="preserve">       город </w:t>
      </w:r>
      <w:r>
        <w:rPr>
          <w:lang w:val="kk-KZ"/>
        </w:rPr>
        <w:t>Астана</w:t>
      </w:r>
      <w:r w:rsidRPr="0074557B">
        <w:rPr>
          <w:lang w:val="kk-KZ"/>
        </w:rPr>
        <w:t xml:space="preserve">         </w:t>
      </w:r>
    </w:p>
    <w:p w:rsidR="001233DD" w:rsidRPr="00580415" w:rsidRDefault="001233DD" w:rsidP="001233DD">
      <w:pPr>
        <w:rPr>
          <w:sz w:val="28"/>
          <w:szCs w:val="28"/>
        </w:rPr>
      </w:pPr>
    </w:p>
    <w:p w:rsidR="001233DD" w:rsidRPr="00580415" w:rsidRDefault="001233DD" w:rsidP="001233DD">
      <w:pPr>
        <w:ind w:right="5242"/>
        <w:rPr>
          <w:bCs/>
          <w:sz w:val="28"/>
          <w:szCs w:val="28"/>
        </w:rPr>
      </w:pPr>
    </w:p>
    <w:p w:rsidR="001233DD" w:rsidRPr="001B51C7" w:rsidRDefault="001233DD" w:rsidP="001233DD">
      <w:pPr>
        <w:jc w:val="center"/>
        <w:rPr>
          <w:b/>
          <w:sz w:val="28"/>
          <w:szCs w:val="28"/>
        </w:rPr>
      </w:pPr>
      <w:r w:rsidRPr="00EA6301">
        <w:rPr>
          <w:b/>
          <w:sz w:val="28"/>
          <w:szCs w:val="28"/>
        </w:rPr>
        <w:t xml:space="preserve">О внесении изменений в постановление Правления Национального Банка Республики Казахстан от 28 декабря 2018 года № </w:t>
      </w:r>
      <w:r w:rsidRPr="001B51C7">
        <w:rPr>
          <w:b/>
          <w:sz w:val="28"/>
          <w:szCs w:val="28"/>
        </w:rPr>
        <w:t>313 «Об утверждении перечня, форм, сроков и Правил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операций»</w:t>
      </w:r>
    </w:p>
    <w:p w:rsidR="001233DD" w:rsidRPr="001B51C7" w:rsidRDefault="001233DD" w:rsidP="001233DD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1233DD" w:rsidRPr="001B51C7" w:rsidRDefault="001233DD" w:rsidP="001233DD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1233DD" w:rsidRPr="001B51C7" w:rsidRDefault="001233DD" w:rsidP="001233DD">
      <w:pPr>
        <w:widowControl w:val="0"/>
        <w:ind w:firstLine="709"/>
        <w:jc w:val="both"/>
        <w:rPr>
          <w:sz w:val="28"/>
          <w:szCs w:val="28"/>
        </w:rPr>
      </w:pPr>
      <w:r w:rsidRPr="001B51C7">
        <w:rPr>
          <w:sz w:val="28"/>
          <w:szCs w:val="28"/>
        </w:rPr>
        <w:t xml:space="preserve">Правление Национального Банка Республики Казахстан </w:t>
      </w:r>
      <w:r w:rsidRPr="001B51C7">
        <w:rPr>
          <w:b/>
          <w:bCs/>
          <w:sz w:val="28"/>
          <w:szCs w:val="28"/>
        </w:rPr>
        <w:t>ПОСТАНОВЛЯЕТ</w:t>
      </w:r>
      <w:r w:rsidRPr="001B51C7">
        <w:rPr>
          <w:sz w:val="28"/>
          <w:szCs w:val="28"/>
        </w:rPr>
        <w:t>:</w:t>
      </w:r>
    </w:p>
    <w:p w:rsidR="001233DD" w:rsidRPr="001B51C7" w:rsidRDefault="001233DD" w:rsidP="001233DD">
      <w:pPr>
        <w:tabs>
          <w:tab w:val="left" w:pos="709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B51C7">
        <w:rPr>
          <w:sz w:val="28"/>
          <w:szCs w:val="28"/>
        </w:rPr>
        <w:t>1. Внести в постановление Правления Национального Банка Республики Казахстан от 28 декабря 2018 года № 313 «Об утверждении перечня, форм, сроков и Правил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операций» (зарегистрировано в Реестре государственной регистрации нормативных правовых актов под № 18220) следующие изменения:</w:t>
      </w:r>
    </w:p>
    <w:p w:rsidR="009B1AE0" w:rsidRDefault="009B1AE0" w:rsidP="001233DD">
      <w:pPr>
        <w:tabs>
          <w:tab w:val="left" w:pos="709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9B1AE0">
        <w:rPr>
          <w:sz w:val="28"/>
          <w:szCs w:val="28"/>
        </w:rPr>
        <w:t>преамбулу изложить в следующей редакции:</w:t>
      </w:r>
    </w:p>
    <w:p w:rsidR="009B1AE0" w:rsidRDefault="009B1AE0" w:rsidP="001233DD">
      <w:pPr>
        <w:tabs>
          <w:tab w:val="left" w:pos="709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B1AE0">
        <w:rPr>
          <w:sz w:val="28"/>
          <w:szCs w:val="28"/>
        </w:rPr>
        <w:t>В соответствии с подпунктом 65-2) части второй статьи 15 Закона Республики Казахстан «О Национальном Банке Республики Казахстан»</w:t>
      </w:r>
      <w:r>
        <w:rPr>
          <w:sz w:val="28"/>
          <w:szCs w:val="28"/>
        </w:rPr>
        <w:t>, пунктом 1 статьи 54 Закона Республики Казахстан «О банках и банковской деятельности в Республике Казахстан»</w:t>
      </w:r>
      <w:r w:rsidRPr="009B1AE0">
        <w:rPr>
          <w:sz w:val="28"/>
          <w:szCs w:val="28"/>
        </w:rPr>
        <w:t xml:space="preserve"> и подпунктом 2) пункта 3 статьи 16 Закона Республики Казахстан «О государственной статистике» Правление Национального Банка Республики Казахстан </w:t>
      </w:r>
      <w:r w:rsidRPr="009B1AE0">
        <w:rPr>
          <w:b/>
          <w:sz w:val="28"/>
          <w:szCs w:val="28"/>
        </w:rPr>
        <w:t>ПОСТАНОВЛЯЕТ</w:t>
      </w:r>
      <w:r w:rsidRPr="009B1AE0">
        <w:rPr>
          <w:sz w:val="28"/>
          <w:szCs w:val="28"/>
        </w:rPr>
        <w:t>:</w:t>
      </w:r>
      <w:r>
        <w:rPr>
          <w:sz w:val="28"/>
          <w:szCs w:val="28"/>
        </w:rPr>
        <w:t>»;</w:t>
      </w:r>
    </w:p>
    <w:p w:rsidR="00AC608E" w:rsidRPr="001B51C7" w:rsidRDefault="00AC608E" w:rsidP="001233DD">
      <w:pPr>
        <w:tabs>
          <w:tab w:val="left" w:pos="709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B51C7">
        <w:rPr>
          <w:sz w:val="28"/>
          <w:szCs w:val="28"/>
        </w:rPr>
        <w:t>пункт 5 изложить в следующей редакции:</w:t>
      </w:r>
    </w:p>
    <w:p w:rsidR="00AC608E" w:rsidRPr="001B51C7" w:rsidRDefault="00AC608E" w:rsidP="00AC608E">
      <w:pPr>
        <w:tabs>
          <w:tab w:val="left" w:pos="709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B51C7">
        <w:rPr>
          <w:sz w:val="28"/>
          <w:szCs w:val="28"/>
        </w:rPr>
        <w:lastRenderedPageBreak/>
        <w:t xml:space="preserve">«5. Банки второго уровня, филиалы банков-нерезидентов Республики Казахстан, акционерное общество </w:t>
      </w:r>
      <w:r w:rsidR="006F377D" w:rsidRPr="001B51C7">
        <w:rPr>
          <w:sz w:val="28"/>
          <w:szCs w:val="28"/>
        </w:rPr>
        <w:t>«</w:t>
      </w:r>
      <w:r w:rsidRPr="001B51C7">
        <w:rPr>
          <w:sz w:val="28"/>
          <w:szCs w:val="28"/>
        </w:rPr>
        <w:t>Банк Развития Казахстана</w:t>
      </w:r>
      <w:r w:rsidR="006F377D" w:rsidRPr="001B51C7">
        <w:rPr>
          <w:sz w:val="28"/>
          <w:szCs w:val="28"/>
        </w:rPr>
        <w:t>»</w:t>
      </w:r>
      <w:r w:rsidRPr="001B51C7">
        <w:rPr>
          <w:sz w:val="28"/>
          <w:szCs w:val="28"/>
        </w:rPr>
        <w:t>, организации, осуществляющие отдельные виды банковских операций,</w:t>
      </w:r>
      <w:r w:rsidR="00EA6301" w:rsidRPr="001B51C7">
        <w:t xml:space="preserve"> </w:t>
      </w:r>
      <w:r w:rsidR="00EA6301" w:rsidRPr="001B51C7">
        <w:rPr>
          <w:sz w:val="28"/>
          <w:szCs w:val="28"/>
        </w:rPr>
        <w:t>имеющие лицензию уполномоченного органа по регулированию, контролю и надзору финансового рынка и финансовых организаций на осуществление банковских заемных операций,</w:t>
      </w:r>
      <w:r w:rsidRPr="001B51C7">
        <w:rPr>
          <w:sz w:val="28"/>
          <w:szCs w:val="28"/>
        </w:rPr>
        <w:t xml:space="preserve"> представляют в электронном формате в Национальный Банк Республики Казахстан:</w:t>
      </w:r>
    </w:p>
    <w:p w:rsidR="00AC608E" w:rsidRPr="001B51C7" w:rsidRDefault="00AC608E" w:rsidP="00AC608E">
      <w:pPr>
        <w:tabs>
          <w:tab w:val="left" w:pos="709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B51C7">
        <w:rPr>
          <w:sz w:val="28"/>
          <w:szCs w:val="28"/>
        </w:rPr>
        <w:t xml:space="preserve">1) отчеты, предусмотренные подпунктами 2), 3) и 4) пункта 1 настоящего постановления, в течение </w:t>
      </w:r>
      <w:r w:rsidR="005E21CF">
        <w:rPr>
          <w:sz w:val="28"/>
          <w:szCs w:val="28"/>
        </w:rPr>
        <w:t>10 (</w:t>
      </w:r>
      <w:r w:rsidRPr="001B51C7">
        <w:rPr>
          <w:sz w:val="28"/>
          <w:szCs w:val="28"/>
        </w:rPr>
        <w:t>десяти</w:t>
      </w:r>
      <w:r w:rsidR="005E21CF">
        <w:rPr>
          <w:sz w:val="28"/>
          <w:szCs w:val="28"/>
        </w:rPr>
        <w:t>)</w:t>
      </w:r>
      <w:r w:rsidRPr="001B51C7">
        <w:rPr>
          <w:sz w:val="28"/>
          <w:szCs w:val="28"/>
        </w:rPr>
        <w:t xml:space="preserve"> рабочих дней со дня изменения или получения данных;</w:t>
      </w:r>
    </w:p>
    <w:p w:rsidR="00AC608E" w:rsidRPr="001B51C7" w:rsidRDefault="00AC608E" w:rsidP="00760CB5">
      <w:pPr>
        <w:tabs>
          <w:tab w:val="left" w:pos="709"/>
          <w:tab w:val="left" w:pos="851"/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B51C7">
        <w:rPr>
          <w:sz w:val="28"/>
          <w:szCs w:val="28"/>
        </w:rPr>
        <w:t xml:space="preserve">2) отчеты, предусмотренные подпунктами 5) и 6) пункта 1 настоящего постановления, </w:t>
      </w:r>
      <w:r w:rsidR="00760CB5" w:rsidRPr="001B51C7">
        <w:rPr>
          <w:sz w:val="28"/>
          <w:szCs w:val="28"/>
        </w:rPr>
        <w:t>– ежемесячно, не позднее</w:t>
      </w:r>
      <w:r w:rsidRPr="001B51C7">
        <w:rPr>
          <w:sz w:val="28"/>
          <w:szCs w:val="28"/>
        </w:rPr>
        <w:t xml:space="preserve"> </w:t>
      </w:r>
      <w:r w:rsidR="005E21CF">
        <w:rPr>
          <w:sz w:val="28"/>
          <w:szCs w:val="28"/>
        </w:rPr>
        <w:t>10 (</w:t>
      </w:r>
      <w:r w:rsidRPr="001B51C7">
        <w:rPr>
          <w:sz w:val="28"/>
          <w:szCs w:val="28"/>
        </w:rPr>
        <w:t>десятого</w:t>
      </w:r>
      <w:r w:rsidR="005E21CF">
        <w:rPr>
          <w:sz w:val="28"/>
          <w:szCs w:val="28"/>
        </w:rPr>
        <w:t>)</w:t>
      </w:r>
      <w:r w:rsidRPr="001B51C7">
        <w:rPr>
          <w:sz w:val="28"/>
          <w:szCs w:val="28"/>
        </w:rPr>
        <w:t xml:space="preserve"> рабочего дня месяца, следующего за отчетны</w:t>
      </w:r>
      <w:r w:rsidR="00760CB5" w:rsidRPr="001B51C7">
        <w:rPr>
          <w:sz w:val="28"/>
          <w:szCs w:val="28"/>
        </w:rPr>
        <w:t>м месяцем</w:t>
      </w:r>
      <w:r w:rsidRPr="001B51C7">
        <w:rPr>
          <w:sz w:val="28"/>
          <w:szCs w:val="28"/>
        </w:rPr>
        <w:t>.»;</w:t>
      </w:r>
    </w:p>
    <w:p w:rsidR="001233DD" w:rsidRPr="001B51C7" w:rsidRDefault="001233DD" w:rsidP="001233DD">
      <w:pPr>
        <w:tabs>
          <w:tab w:val="left" w:pos="840"/>
          <w:tab w:val="left" w:pos="1134"/>
        </w:tabs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1B51C7">
        <w:rPr>
          <w:rFonts w:eastAsia="Calibri"/>
          <w:sz w:val="28"/>
          <w:szCs w:val="28"/>
          <w:lang w:eastAsia="ar-SA"/>
        </w:rPr>
        <w:t xml:space="preserve">приложение </w:t>
      </w:r>
      <w:r w:rsidR="00436209" w:rsidRPr="001B51C7">
        <w:rPr>
          <w:rFonts w:eastAsia="Calibri"/>
          <w:sz w:val="28"/>
          <w:szCs w:val="28"/>
          <w:lang w:eastAsia="ar-SA"/>
        </w:rPr>
        <w:t>2</w:t>
      </w:r>
      <w:r w:rsidRPr="001B51C7">
        <w:rPr>
          <w:rFonts w:eastAsia="Calibri"/>
          <w:sz w:val="28"/>
          <w:szCs w:val="28"/>
          <w:lang w:eastAsia="ar-SA"/>
        </w:rPr>
        <w:t xml:space="preserve"> изложить в редакции согласно приложению 1 к настоящему постановлению;</w:t>
      </w:r>
    </w:p>
    <w:p w:rsidR="001233DD" w:rsidRPr="001B51C7" w:rsidRDefault="00436209" w:rsidP="001233DD">
      <w:pPr>
        <w:tabs>
          <w:tab w:val="left" w:pos="840"/>
          <w:tab w:val="left" w:pos="1134"/>
        </w:tabs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1B51C7">
        <w:rPr>
          <w:rFonts w:eastAsia="Calibri"/>
          <w:sz w:val="28"/>
          <w:szCs w:val="28"/>
          <w:lang w:eastAsia="ar-SA"/>
        </w:rPr>
        <w:t>приложение 3</w:t>
      </w:r>
      <w:r w:rsidR="001233DD" w:rsidRPr="001B51C7">
        <w:rPr>
          <w:rFonts w:eastAsia="Calibri"/>
          <w:sz w:val="28"/>
          <w:szCs w:val="28"/>
          <w:lang w:eastAsia="ar-SA"/>
        </w:rPr>
        <w:t xml:space="preserve"> изложить в редакции согласно приложению 2 к настоящему постановлению;</w:t>
      </w:r>
    </w:p>
    <w:p w:rsidR="001233DD" w:rsidRPr="001B51C7" w:rsidRDefault="00436209" w:rsidP="001233DD">
      <w:pPr>
        <w:tabs>
          <w:tab w:val="left" w:pos="840"/>
          <w:tab w:val="left" w:pos="1134"/>
        </w:tabs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1B51C7">
        <w:rPr>
          <w:rFonts w:eastAsia="Calibri"/>
          <w:sz w:val="28"/>
          <w:szCs w:val="28"/>
          <w:lang w:eastAsia="ar-SA"/>
        </w:rPr>
        <w:t>приложение 4</w:t>
      </w:r>
      <w:r w:rsidR="001233DD" w:rsidRPr="001B51C7">
        <w:rPr>
          <w:rFonts w:eastAsia="Calibri"/>
          <w:sz w:val="28"/>
          <w:szCs w:val="28"/>
          <w:lang w:eastAsia="ar-SA"/>
        </w:rPr>
        <w:t xml:space="preserve"> изложить в редакции согласно приложению 3 к настоящему постановлению;</w:t>
      </w:r>
    </w:p>
    <w:p w:rsidR="00436209" w:rsidRPr="001B51C7" w:rsidRDefault="001233DD" w:rsidP="001233DD">
      <w:pPr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1B51C7">
        <w:rPr>
          <w:rFonts w:eastAsia="Calibri"/>
          <w:sz w:val="28"/>
          <w:szCs w:val="28"/>
          <w:lang w:eastAsia="ar-SA"/>
        </w:rPr>
        <w:t>приложе</w:t>
      </w:r>
      <w:r w:rsidR="00436209" w:rsidRPr="001B51C7">
        <w:rPr>
          <w:rFonts w:eastAsia="Calibri"/>
          <w:sz w:val="28"/>
          <w:szCs w:val="28"/>
          <w:lang w:eastAsia="ar-SA"/>
        </w:rPr>
        <w:t>ние 5</w:t>
      </w:r>
      <w:r w:rsidRPr="001B51C7">
        <w:rPr>
          <w:rFonts w:eastAsia="Calibri"/>
          <w:sz w:val="28"/>
          <w:szCs w:val="28"/>
          <w:lang w:eastAsia="ar-SA"/>
        </w:rPr>
        <w:t xml:space="preserve"> изложить в редакции согласно приложению 4 к настоящему постановлению</w:t>
      </w:r>
      <w:r w:rsidR="00436209" w:rsidRPr="001B51C7">
        <w:rPr>
          <w:rFonts w:eastAsia="Calibri"/>
          <w:sz w:val="28"/>
          <w:szCs w:val="28"/>
          <w:lang w:eastAsia="ar-SA"/>
        </w:rPr>
        <w:t>;</w:t>
      </w:r>
    </w:p>
    <w:p w:rsidR="00B610C9" w:rsidRPr="001B51C7" w:rsidRDefault="00436209" w:rsidP="00B610C9">
      <w:pPr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1B51C7">
        <w:rPr>
          <w:rFonts w:eastAsia="Calibri"/>
          <w:sz w:val="28"/>
          <w:szCs w:val="28"/>
          <w:lang w:eastAsia="ar-SA"/>
        </w:rPr>
        <w:t>приложение 6 изложить в редакции согласно приложению 5 к настоящему постановлению</w:t>
      </w:r>
      <w:r w:rsidR="00B610C9" w:rsidRPr="001B51C7">
        <w:rPr>
          <w:rFonts w:eastAsia="Calibri"/>
          <w:sz w:val="28"/>
          <w:szCs w:val="28"/>
          <w:lang w:eastAsia="ar-SA"/>
        </w:rPr>
        <w:t>;</w:t>
      </w:r>
    </w:p>
    <w:p w:rsidR="001233DD" w:rsidRPr="001B51C7" w:rsidRDefault="00B610C9" w:rsidP="00B610C9">
      <w:pPr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1B51C7">
        <w:rPr>
          <w:rFonts w:eastAsia="Calibri"/>
          <w:sz w:val="28"/>
          <w:szCs w:val="28"/>
          <w:lang w:eastAsia="ar-SA"/>
        </w:rPr>
        <w:t>приложение 7 изложить в редакции согласно приложению 6 к настоящему постановлению</w:t>
      </w:r>
      <w:r w:rsidR="001233DD" w:rsidRPr="001B51C7">
        <w:rPr>
          <w:rFonts w:eastAsia="Calibri"/>
          <w:sz w:val="28"/>
          <w:szCs w:val="28"/>
          <w:lang w:eastAsia="ar-SA"/>
        </w:rPr>
        <w:t>.</w:t>
      </w:r>
    </w:p>
    <w:p w:rsidR="001233DD" w:rsidRPr="00664B3A" w:rsidRDefault="001233DD" w:rsidP="001233DD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1B51C7">
        <w:rPr>
          <w:sz w:val="28"/>
          <w:szCs w:val="28"/>
        </w:rPr>
        <w:t>2. Департаме</w:t>
      </w:r>
      <w:r w:rsidRPr="00EA6301">
        <w:rPr>
          <w:sz w:val="28"/>
          <w:szCs w:val="28"/>
        </w:rPr>
        <w:t xml:space="preserve">нту статистики финансового рынка </w:t>
      </w:r>
      <w:r w:rsidR="008740F4" w:rsidRPr="00664B3A">
        <w:rPr>
          <w:sz w:val="28"/>
          <w:szCs w:val="28"/>
        </w:rPr>
        <w:t xml:space="preserve">Национального Банка Республики Казахстан </w:t>
      </w:r>
      <w:r w:rsidRPr="00664B3A">
        <w:rPr>
          <w:sz w:val="28"/>
          <w:szCs w:val="28"/>
        </w:rPr>
        <w:t xml:space="preserve">в установленном </w:t>
      </w:r>
      <w:r w:rsidRPr="00664B3A">
        <w:rPr>
          <w:sz w:val="28"/>
          <w:szCs w:val="28"/>
          <w:lang w:val="kk-KZ"/>
        </w:rPr>
        <w:t>законодательством</w:t>
      </w:r>
      <w:r w:rsidRPr="00664B3A">
        <w:rPr>
          <w:sz w:val="28"/>
          <w:szCs w:val="28"/>
        </w:rPr>
        <w:t xml:space="preserve"> Республики Казахстан порядке обеспечить:</w:t>
      </w:r>
    </w:p>
    <w:p w:rsidR="001233DD" w:rsidRPr="00664B3A" w:rsidRDefault="001233DD" w:rsidP="001233DD">
      <w:pPr>
        <w:widowControl w:val="0"/>
        <w:ind w:firstLine="709"/>
        <w:jc w:val="both"/>
        <w:rPr>
          <w:sz w:val="28"/>
          <w:szCs w:val="28"/>
        </w:rPr>
      </w:pPr>
      <w:r w:rsidRPr="00664B3A">
        <w:rPr>
          <w:sz w:val="28"/>
          <w:szCs w:val="28"/>
        </w:rPr>
        <w:t xml:space="preserve">1) совместно с Юридическим департаментом </w:t>
      </w:r>
      <w:r w:rsidR="008740F4" w:rsidRPr="00664B3A">
        <w:rPr>
          <w:sz w:val="28"/>
          <w:szCs w:val="28"/>
        </w:rPr>
        <w:t>Национального Банка Республики Казахстан</w:t>
      </w:r>
      <w:r w:rsidRPr="00664B3A">
        <w:rPr>
          <w:sz w:val="28"/>
          <w:szCs w:val="28"/>
        </w:rPr>
        <w:t xml:space="preserve"> государственную регистрацию настоящего постановления в Министерстве юстиции Республики Казахстан;</w:t>
      </w:r>
    </w:p>
    <w:p w:rsidR="001233DD" w:rsidRPr="00664B3A" w:rsidRDefault="001233DD" w:rsidP="001233DD">
      <w:pPr>
        <w:widowControl w:val="0"/>
        <w:ind w:firstLine="709"/>
        <w:jc w:val="both"/>
        <w:rPr>
          <w:sz w:val="28"/>
          <w:szCs w:val="28"/>
        </w:rPr>
      </w:pPr>
      <w:r w:rsidRPr="00664B3A">
        <w:rPr>
          <w:sz w:val="28"/>
          <w:szCs w:val="28"/>
        </w:rPr>
        <w:t>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p w:rsidR="001233DD" w:rsidRPr="00664B3A" w:rsidRDefault="001233DD" w:rsidP="001233DD">
      <w:pPr>
        <w:widowControl w:val="0"/>
        <w:ind w:firstLine="709"/>
        <w:jc w:val="both"/>
        <w:rPr>
          <w:sz w:val="28"/>
          <w:szCs w:val="28"/>
        </w:rPr>
      </w:pPr>
      <w:r w:rsidRPr="00664B3A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 w:rsidR="001233DD" w:rsidRPr="00EA6301" w:rsidRDefault="001233DD" w:rsidP="001233DD">
      <w:pPr>
        <w:widowControl w:val="0"/>
        <w:ind w:firstLine="709"/>
        <w:jc w:val="both"/>
        <w:rPr>
          <w:sz w:val="28"/>
          <w:szCs w:val="28"/>
        </w:rPr>
      </w:pPr>
      <w:r w:rsidRPr="00664B3A">
        <w:rPr>
          <w:sz w:val="28"/>
          <w:szCs w:val="28"/>
        </w:rPr>
        <w:t xml:space="preserve">3. Контроль за исполнением настоящего постановления возложить на </w:t>
      </w:r>
      <w:r w:rsidR="008740F4" w:rsidRPr="00664B3A">
        <w:rPr>
          <w:sz w:val="28"/>
          <w:szCs w:val="28"/>
        </w:rPr>
        <w:t xml:space="preserve">курирующего </w:t>
      </w:r>
      <w:r w:rsidRPr="00664B3A">
        <w:rPr>
          <w:sz w:val="28"/>
          <w:szCs w:val="28"/>
        </w:rPr>
        <w:t>заместителя Председателя Национального Банка Республики Казахстан.</w:t>
      </w:r>
    </w:p>
    <w:p w:rsidR="001233DD" w:rsidRPr="00EA6301" w:rsidRDefault="001233DD" w:rsidP="001233DD">
      <w:pPr>
        <w:widowControl w:val="0"/>
        <w:ind w:firstLine="709"/>
        <w:jc w:val="both"/>
        <w:rPr>
          <w:sz w:val="28"/>
          <w:szCs w:val="28"/>
        </w:rPr>
      </w:pPr>
      <w:r w:rsidRPr="00EA6301">
        <w:rPr>
          <w:sz w:val="28"/>
          <w:szCs w:val="28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1233DD" w:rsidRPr="00EA6301" w:rsidRDefault="001233DD" w:rsidP="001233DD">
      <w:pPr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1233DD" w:rsidRDefault="001233DD" w:rsidP="000623D8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233DD" w:rsidRPr="00EA6301" w:rsidRDefault="00B2313B" w:rsidP="00B2313B">
      <w:pPr>
        <w:ind w:firstLine="709"/>
        <w:rPr>
          <w:sz w:val="28"/>
        </w:rPr>
      </w:pPr>
      <w:r w:rsidRPr="002F29EE">
        <w:rPr>
          <w:rStyle w:val="s0"/>
          <w:b/>
          <w:sz w:val="28"/>
          <w:szCs w:val="28"/>
          <w:lang w:val="kk-KZ"/>
        </w:rPr>
        <w:t>Председатель</w:t>
      </w:r>
      <w:r w:rsidRPr="006D7723">
        <w:rPr>
          <w:rStyle w:val="s0"/>
          <w:b/>
          <w:sz w:val="28"/>
          <w:szCs w:val="28"/>
        </w:rPr>
        <w:t xml:space="preserve"> </w:t>
      </w:r>
      <w:r w:rsidRPr="002F29EE">
        <w:rPr>
          <w:rStyle w:val="s0"/>
          <w:b/>
          <w:sz w:val="28"/>
          <w:szCs w:val="28"/>
          <w:lang w:val="kk-KZ"/>
        </w:rPr>
        <w:t xml:space="preserve">                                     </w:t>
      </w:r>
      <w:r>
        <w:rPr>
          <w:rStyle w:val="s0"/>
          <w:b/>
          <w:sz w:val="28"/>
          <w:szCs w:val="28"/>
          <w:lang w:val="kk-KZ"/>
        </w:rPr>
        <w:t xml:space="preserve">         </w:t>
      </w:r>
      <w:r w:rsidRPr="002F29EE">
        <w:rPr>
          <w:rStyle w:val="s0"/>
          <w:b/>
          <w:sz w:val="28"/>
          <w:szCs w:val="28"/>
          <w:lang w:val="kk-KZ"/>
        </w:rPr>
        <w:t xml:space="preserve">       </w:t>
      </w:r>
      <w:r w:rsidRPr="00E61F3E">
        <w:rPr>
          <w:b/>
          <w:sz w:val="28"/>
          <w:szCs w:val="28"/>
          <w:lang w:val="kk-KZ"/>
        </w:rPr>
        <w:t>Т.М. Сулейменов</w:t>
      </w:r>
    </w:p>
    <w:p w:rsidR="001233DD" w:rsidRPr="00EA6301" w:rsidRDefault="001233DD" w:rsidP="001233DD">
      <w:pPr>
        <w:rPr>
          <w:sz w:val="28"/>
          <w:szCs w:val="28"/>
        </w:rPr>
      </w:pPr>
    </w:p>
    <w:p w:rsidR="001233DD" w:rsidRPr="00EA6301" w:rsidRDefault="001233DD" w:rsidP="001233DD">
      <w:pPr>
        <w:rPr>
          <w:sz w:val="28"/>
          <w:szCs w:val="28"/>
        </w:rPr>
      </w:pPr>
    </w:p>
    <w:p w:rsidR="001233DD" w:rsidRPr="00EA6301" w:rsidRDefault="001233D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«СОГЛАСОВАНО»</w:t>
      </w:r>
    </w:p>
    <w:p w:rsidR="001233DD" w:rsidRPr="00EA6301" w:rsidRDefault="001233D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Бюро национальной статистики</w:t>
      </w:r>
    </w:p>
    <w:p w:rsidR="001233DD" w:rsidRPr="00EA6301" w:rsidRDefault="001233D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Агентства по стратегическому</w:t>
      </w:r>
    </w:p>
    <w:p w:rsidR="001233DD" w:rsidRPr="00EA6301" w:rsidRDefault="001233D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планированию и реформам</w:t>
      </w:r>
    </w:p>
    <w:p w:rsidR="001233DD" w:rsidRPr="00EA6301" w:rsidRDefault="001233D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Республики Казахстан</w:t>
      </w:r>
    </w:p>
    <w:p w:rsidR="001233DD" w:rsidRPr="00EA6301" w:rsidRDefault="001233DD" w:rsidP="001233DD">
      <w:pPr>
        <w:rPr>
          <w:sz w:val="28"/>
        </w:rPr>
      </w:pPr>
    </w:p>
    <w:p w:rsidR="001233DD" w:rsidRPr="00EA6301" w:rsidRDefault="001233DD" w:rsidP="001233DD">
      <w:pPr>
        <w:tabs>
          <w:tab w:val="left" w:pos="1134"/>
        </w:tabs>
        <w:jc w:val="both"/>
        <w:rPr>
          <w:sz w:val="28"/>
          <w:szCs w:val="28"/>
        </w:rPr>
      </w:pPr>
    </w:p>
    <w:p w:rsidR="001233DD" w:rsidRPr="00EA6301" w:rsidRDefault="001233D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«СОГЛАСОВАНО»</w:t>
      </w:r>
    </w:p>
    <w:p w:rsidR="001233DD" w:rsidRPr="00EA6301" w:rsidRDefault="00F6250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Агентство Республики Казахстан</w:t>
      </w:r>
    </w:p>
    <w:p w:rsidR="001233DD" w:rsidRPr="00EA6301" w:rsidRDefault="00F6250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по регулированию и развитию</w:t>
      </w:r>
    </w:p>
    <w:p w:rsidR="001233DD" w:rsidRDefault="001233DD" w:rsidP="001233DD">
      <w:pPr>
        <w:rPr>
          <w:sz w:val="28"/>
          <w:szCs w:val="28"/>
        </w:rPr>
      </w:pPr>
      <w:r w:rsidRPr="00EA6301">
        <w:rPr>
          <w:sz w:val="28"/>
          <w:szCs w:val="28"/>
        </w:rPr>
        <w:t>финансового рынка</w:t>
      </w:r>
    </w:p>
    <w:p w:rsidR="00B2313B" w:rsidRDefault="00B2313B" w:rsidP="001233DD">
      <w:pPr>
        <w:rPr>
          <w:sz w:val="28"/>
          <w:szCs w:val="28"/>
        </w:rPr>
      </w:pPr>
    </w:p>
    <w:p w:rsidR="00B2313B" w:rsidRDefault="00B2313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2313B" w:rsidRPr="00357832" w:rsidRDefault="00B2313B" w:rsidP="00B2313B">
      <w:pPr>
        <w:widowControl w:val="0"/>
        <w:ind w:firstLine="709"/>
        <w:jc w:val="right"/>
        <w:rPr>
          <w:sz w:val="28"/>
          <w:szCs w:val="28"/>
        </w:rPr>
      </w:pPr>
      <w:r w:rsidRPr="00357832">
        <w:rPr>
          <w:sz w:val="28"/>
          <w:szCs w:val="28"/>
        </w:rPr>
        <w:lastRenderedPageBreak/>
        <w:t>Приложение 1</w:t>
      </w:r>
    </w:p>
    <w:p w:rsidR="00B2313B" w:rsidRPr="00357832" w:rsidRDefault="00B2313B" w:rsidP="00B2313B">
      <w:pPr>
        <w:widowControl w:val="0"/>
        <w:ind w:firstLine="709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к постановлению</w:t>
      </w:r>
    </w:p>
    <w:p w:rsidR="00B2313B" w:rsidRPr="00357832" w:rsidRDefault="00B2313B" w:rsidP="00B2313B">
      <w:pPr>
        <w:ind w:firstLine="709"/>
        <w:jc w:val="right"/>
        <w:rPr>
          <w:sz w:val="28"/>
          <w:szCs w:val="28"/>
        </w:rPr>
      </w:pPr>
    </w:p>
    <w:p w:rsidR="00B2313B" w:rsidRPr="00357832" w:rsidRDefault="00B2313B" w:rsidP="00B2313B">
      <w:pPr>
        <w:ind w:firstLine="709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Приложение 2</w:t>
      </w:r>
    </w:p>
    <w:p w:rsidR="00B2313B" w:rsidRPr="00357832" w:rsidRDefault="00B2313B" w:rsidP="00B2313B">
      <w:pPr>
        <w:ind w:firstLine="709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к постановлению</w:t>
      </w:r>
      <w:r w:rsidRPr="00357832">
        <w:t xml:space="preserve"> </w:t>
      </w:r>
      <w:r w:rsidRPr="00357832">
        <w:rPr>
          <w:sz w:val="28"/>
          <w:szCs w:val="28"/>
        </w:rPr>
        <w:t>Правления</w:t>
      </w:r>
    </w:p>
    <w:p w:rsidR="00B2313B" w:rsidRPr="00357832" w:rsidRDefault="00B2313B" w:rsidP="00B2313B">
      <w:pPr>
        <w:ind w:firstLine="709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Национального Банка</w:t>
      </w:r>
    </w:p>
    <w:p w:rsidR="00B2313B" w:rsidRPr="00357832" w:rsidRDefault="00B2313B" w:rsidP="00B2313B">
      <w:pPr>
        <w:ind w:firstLine="709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Республики Казахстан</w:t>
      </w:r>
    </w:p>
    <w:p w:rsidR="00B2313B" w:rsidRPr="00357832" w:rsidRDefault="00B2313B" w:rsidP="00B2313B">
      <w:pPr>
        <w:ind w:firstLine="709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от 28 декабря 2018 года № 313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</w:p>
    <w:p w:rsidR="00B2313B" w:rsidRPr="00357832" w:rsidRDefault="00B2313B" w:rsidP="00B2313B">
      <w:pPr>
        <w:jc w:val="center"/>
        <w:rPr>
          <w:b/>
          <w:sz w:val="28"/>
          <w:szCs w:val="28"/>
        </w:rPr>
      </w:pPr>
      <w:r w:rsidRPr="00357832">
        <w:rPr>
          <w:b/>
          <w:sz w:val="28"/>
          <w:szCs w:val="28"/>
        </w:rPr>
        <w:t>Форма, предназначенная для сбора административных данных</w:t>
      </w:r>
    </w:p>
    <w:p w:rsidR="00B2313B" w:rsidRPr="00357832" w:rsidRDefault="00B2313B" w:rsidP="00B2313B">
      <w:pPr>
        <w:jc w:val="center"/>
        <w:rPr>
          <w:sz w:val="28"/>
          <w:szCs w:val="28"/>
        </w:rPr>
      </w:pPr>
    </w:p>
    <w:p w:rsidR="00B2313B" w:rsidRPr="00357832" w:rsidRDefault="00B2313B" w:rsidP="00B2313B">
      <w:pPr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Представляется: в Национальный Банк Республики Казахстан</w:t>
      </w:r>
    </w:p>
    <w:p w:rsidR="00B2313B" w:rsidRPr="00357832" w:rsidRDefault="00B2313B" w:rsidP="00B2313B">
      <w:pPr>
        <w:jc w:val="both"/>
        <w:rPr>
          <w:sz w:val="28"/>
          <w:szCs w:val="28"/>
        </w:rPr>
      </w:pPr>
      <w:r w:rsidRPr="00357832">
        <w:rPr>
          <w:sz w:val="28"/>
          <w:szCs w:val="28"/>
        </w:rPr>
        <w:t>Форма административных данных размещена на интернет-ресурсе: www.nationalbank.kz</w:t>
      </w:r>
    </w:p>
    <w:p w:rsidR="00B2313B" w:rsidRPr="00357832" w:rsidRDefault="00B2313B" w:rsidP="00B2313B">
      <w:pPr>
        <w:ind w:firstLine="709"/>
        <w:rPr>
          <w:sz w:val="28"/>
          <w:szCs w:val="28"/>
        </w:rPr>
      </w:pPr>
    </w:p>
    <w:p w:rsidR="00B2313B" w:rsidRPr="00357832" w:rsidRDefault="00B2313B" w:rsidP="00B2313B">
      <w:pPr>
        <w:ind w:firstLine="709"/>
        <w:rPr>
          <w:sz w:val="28"/>
          <w:szCs w:val="28"/>
        </w:rPr>
      </w:pPr>
    </w:p>
    <w:p w:rsidR="00B2313B" w:rsidRPr="00357832" w:rsidRDefault="00B2313B" w:rsidP="00B2313B">
      <w:pPr>
        <w:jc w:val="center"/>
        <w:rPr>
          <w:b/>
          <w:sz w:val="28"/>
          <w:szCs w:val="28"/>
        </w:rPr>
      </w:pPr>
      <w:r w:rsidRPr="00357832">
        <w:rPr>
          <w:b/>
          <w:sz w:val="28"/>
          <w:szCs w:val="28"/>
        </w:rPr>
        <w:t>Отчет о субъекте кредитной истории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rStyle w:val="s0"/>
          <w:sz w:val="28"/>
          <w:szCs w:val="28"/>
        </w:rPr>
        <w:t> 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  <w:r w:rsidRPr="00357832">
        <w:rPr>
          <w:rStyle w:val="s0"/>
          <w:sz w:val="28"/>
          <w:szCs w:val="28"/>
        </w:rPr>
        <w:t>Индекс</w:t>
      </w:r>
      <w:r w:rsidRPr="00357832">
        <w:rPr>
          <w:sz w:val="28"/>
          <w:szCs w:val="28"/>
        </w:rPr>
        <w:t xml:space="preserve"> </w:t>
      </w:r>
      <w:r w:rsidRPr="00357832">
        <w:rPr>
          <w:rStyle w:val="s0"/>
          <w:sz w:val="28"/>
          <w:szCs w:val="28"/>
        </w:rPr>
        <w:t xml:space="preserve">формы административных данных: </w:t>
      </w:r>
      <w:r w:rsidRPr="00357832">
        <w:rPr>
          <w:rStyle w:val="s0"/>
          <w:sz w:val="28"/>
          <w:szCs w:val="28"/>
          <w:lang w:val="en-US"/>
        </w:rPr>
        <w:t>CR</w:t>
      </w:r>
      <w:r w:rsidRPr="00357832">
        <w:rPr>
          <w:rStyle w:val="s0"/>
          <w:sz w:val="28"/>
          <w:szCs w:val="28"/>
        </w:rPr>
        <w:t>_</w:t>
      </w:r>
      <w:r w:rsidRPr="00357832">
        <w:rPr>
          <w:rStyle w:val="s0"/>
          <w:sz w:val="28"/>
          <w:szCs w:val="28"/>
          <w:lang w:val="en-US"/>
        </w:rPr>
        <w:t>CHS</w:t>
      </w:r>
      <w:r w:rsidRPr="00357832">
        <w:rPr>
          <w:rStyle w:val="s0"/>
          <w:sz w:val="28"/>
          <w:szCs w:val="28"/>
        </w:rPr>
        <w:t>1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rStyle w:val="s0"/>
          <w:sz w:val="28"/>
          <w:szCs w:val="28"/>
        </w:rPr>
        <w:t xml:space="preserve">Периодичность: </w:t>
      </w:r>
      <w:r w:rsidRPr="00357832">
        <w:rPr>
          <w:sz w:val="28"/>
          <w:szCs w:val="28"/>
        </w:rPr>
        <w:t>по мере изменения или получения данных о субъекте кредитной истории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  <w:r w:rsidRPr="00357832">
        <w:rPr>
          <w:rStyle w:val="s0"/>
          <w:sz w:val="28"/>
          <w:szCs w:val="28"/>
        </w:rPr>
        <w:t xml:space="preserve">Отчетный период: по состоянию на «___» «_______________» 20__ года 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  <w:r w:rsidRPr="00357832">
        <w:rPr>
          <w:rStyle w:val="s0"/>
          <w:sz w:val="28"/>
          <w:szCs w:val="28"/>
        </w:rPr>
        <w:t>Круг лиц, представляющих информацию: банки второго уровня, филиалы банков-нерезидентов Республики Казахстан, акционерное общество «Банк Развития Казахстана», организации, осуществляющие отдельные виды банковских операций, имеющие лицензию уполномоченного органа по регулированию, контролю и надзору финансового рынка и финансовых организаций на осуществление банковских заемных операций (далее - кредитор)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  <w:r w:rsidRPr="00357832">
        <w:rPr>
          <w:rStyle w:val="s0"/>
          <w:sz w:val="28"/>
          <w:szCs w:val="28"/>
        </w:rPr>
        <w:t>Срок представления</w:t>
      </w:r>
      <w:r w:rsidRPr="00357832">
        <w:t xml:space="preserve"> </w:t>
      </w:r>
      <w:r w:rsidRPr="00357832">
        <w:rPr>
          <w:rStyle w:val="s0"/>
          <w:sz w:val="28"/>
          <w:szCs w:val="28"/>
        </w:rPr>
        <w:t xml:space="preserve">формы административных данных: </w:t>
      </w:r>
      <w:r w:rsidRPr="00357832">
        <w:rPr>
          <w:sz w:val="28"/>
          <w:szCs w:val="28"/>
        </w:rPr>
        <w:t>в течение 10 (десяти) рабочих дней со дня изменения или получения данных о субъекте кредитной истории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</w:p>
    <w:p w:rsidR="00B2313B" w:rsidRPr="00357832" w:rsidRDefault="00B2313B" w:rsidP="00B2313B">
      <w:pPr>
        <w:rPr>
          <w:rStyle w:val="s0"/>
          <w:sz w:val="28"/>
          <w:szCs w:val="28"/>
        </w:rPr>
      </w:pPr>
      <w:r w:rsidRPr="00357832">
        <w:rPr>
          <w:rStyle w:val="s0"/>
          <w:sz w:val="28"/>
          <w:szCs w:val="28"/>
        </w:rPr>
        <w:br w:type="page"/>
      </w:r>
    </w:p>
    <w:p w:rsidR="00B2313B" w:rsidRPr="00357832" w:rsidRDefault="00B2313B" w:rsidP="00B2313B">
      <w:pPr>
        <w:ind w:firstLine="709"/>
        <w:jc w:val="both"/>
        <w:rPr>
          <w:rStyle w:val="s0"/>
          <w:b/>
          <w:sz w:val="28"/>
          <w:szCs w:val="28"/>
        </w:rPr>
      </w:pPr>
      <w:r w:rsidRPr="00357832">
        <w:rPr>
          <w:rStyle w:val="s0"/>
          <w:b/>
          <w:sz w:val="28"/>
          <w:szCs w:val="28"/>
        </w:rPr>
        <w:lastRenderedPageBreak/>
        <w:t>Таблица 1. Отчет о субъекте кредитной истории по юридическим лицам и индивидуальным предпринимателям, осуществляющим деятельность в виде совместного предпринимательства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7019"/>
        <w:gridCol w:w="1418"/>
      </w:tblGrid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  <w:hideMark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</w:rPr>
            </w:pPr>
            <w:r w:rsidRPr="0035783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7019" w:type="dxa"/>
            <w:shd w:val="clear" w:color="auto" w:fill="auto"/>
            <w:hideMark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</w:rPr>
            </w:pPr>
            <w:r w:rsidRPr="00357832">
              <w:rPr>
                <w:bCs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</w:rPr>
            </w:pPr>
            <w:r w:rsidRPr="00357832">
              <w:rPr>
                <w:bCs/>
                <w:sz w:val="28"/>
                <w:szCs w:val="28"/>
              </w:rPr>
              <w:t>Значение</w:t>
            </w: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357832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357832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357832">
              <w:rPr>
                <w:bCs/>
                <w:sz w:val="28"/>
                <w:szCs w:val="28"/>
                <w:lang w:val="en-US"/>
              </w:rPr>
              <w:t>3</w:t>
            </w: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1</w:t>
            </w:r>
          </w:p>
        </w:tc>
        <w:tc>
          <w:tcPr>
            <w:tcW w:w="7019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Наименование юридического лица или индивидуального предпринимателя, осуществляющего деятельность в виде совместного предпринимательства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2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Признак индивидуального предпринимателя, осуществляющего деятельность в виде совместного предпринимательства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3</w:t>
            </w:r>
          </w:p>
        </w:tc>
        <w:tc>
          <w:tcPr>
            <w:tcW w:w="7019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4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5</w:t>
            </w:r>
          </w:p>
        </w:tc>
        <w:tc>
          <w:tcPr>
            <w:tcW w:w="7019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Идентификатор субъекта кредитной истории: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5.1</w:t>
            </w:r>
          </w:p>
        </w:tc>
        <w:tc>
          <w:tcPr>
            <w:tcW w:w="7019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вид идентификатора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5.2</w:t>
            </w:r>
          </w:p>
        </w:tc>
        <w:tc>
          <w:tcPr>
            <w:tcW w:w="7019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 xml:space="preserve">идентификационный номер 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6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Адрес субъекта кредитной истории: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6.1</w:t>
            </w:r>
          </w:p>
        </w:tc>
        <w:tc>
          <w:tcPr>
            <w:tcW w:w="7019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тип адреса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6.2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страна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6.3</w:t>
            </w:r>
          </w:p>
        </w:tc>
        <w:tc>
          <w:tcPr>
            <w:tcW w:w="7019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область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7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Признак резидентства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8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Оффшорная зона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9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Категория субъекта предпринимательства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10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Вид экономической деятельности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11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Сектор экономики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12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Признак связанности с кредитором особыми отношениями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Del="00B8072B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13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Принадлежность к группе компаний</w:t>
            </w:r>
          </w:p>
        </w:tc>
        <w:tc>
          <w:tcPr>
            <w:tcW w:w="1418" w:type="dxa"/>
          </w:tcPr>
          <w:p w:rsidR="00B2313B" w:rsidRPr="00357832" w:rsidDel="00B8072B" w:rsidRDefault="00B2313B" w:rsidP="0035648B">
            <w:pPr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48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14</w:t>
            </w:r>
          </w:p>
        </w:tc>
        <w:tc>
          <w:tcPr>
            <w:tcW w:w="7019" w:type="dxa"/>
            <w:shd w:val="clear" w:color="auto" w:fill="auto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Учетная дата</w:t>
            </w:r>
          </w:p>
        </w:tc>
        <w:tc>
          <w:tcPr>
            <w:tcW w:w="1418" w:type="dxa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</w:p>
        </w:tc>
      </w:tr>
    </w:tbl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</w:p>
    <w:p w:rsidR="00B2313B" w:rsidRPr="00357832" w:rsidRDefault="00B2313B" w:rsidP="00B2313B">
      <w:pPr>
        <w:ind w:firstLine="709"/>
        <w:jc w:val="both"/>
        <w:rPr>
          <w:rStyle w:val="s0"/>
          <w:b/>
          <w:sz w:val="28"/>
          <w:szCs w:val="28"/>
        </w:rPr>
      </w:pPr>
      <w:r w:rsidRPr="00357832">
        <w:rPr>
          <w:rStyle w:val="s0"/>
          <w:b/>
          <w:sz w:val="28"/>
          <w:szCs w:val="28"/>
        </w:rPr>
        <w:t>Таблица 2. Отчет о субъекте кредитной истории по физическим лицам, включая индивидуальных предпринимателей, осуществляющих деятельность в виде личного предпринимательства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</w:p>
    <w:tbl>
      <w:tblPr>
        <w:tblW w:w="9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6974"/>
        <w:gridCol w:w="1417"/>
      </w:tblGrid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  <w:hideMark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</w:rPr>
            </w:pPr>
            <w:r w:rsidRPr="0035783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6974" w:type="dxa"/>
            <w:shd w:val="clear" w:color="auto" w:fill="auto"/>
            <w:hideMark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</w:rPr>
            </w:pPr>
            <w:r w:rsidRPr="00357832">
              <w:rPr>
                <w:bCs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</w:rPr>
            </w:pPr>
            <w:r w:rsidRPr="00357832">
              <w:rPr>
                <w:bCs/>
                <w:sz w:val="28"/>
                <w:szCs w:val="28"/>
              </w:rPr>
              <w:t>Значение</w:t>
            </w: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357832"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357832"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357832">
              <w:rPr>
                <w:bCs/>
                <w:sz w:val="28"/>
                <w:szCs w:val="28"/>
                <w:lang w:val="en-US"/>
              </w:rPr>
              <w:t>3</w:t>
            </w: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1</w:t>
            </w:r>
          </w:p>
        </w:tc>
        <w:tc>
          <w:tcPr>
            <w:tcW w:w="6974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Фамилия, имя и отчество (при его наличии)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2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3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Пол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  <w:lang w:val="en-US"/>
              </w:rPr>
            </w:pPr>
            <w:r w:rsidRPr="00357832">
              <w:rPr>
                <w:sz w:val="28"/>
                <w:szCs w:val="28"/>
              </w:rPr>
              <w:t>4</w:t>
            </w:r>
          </w:p>
        </w:tc>
        <w:tc>
          <w:tcPr>
            <w:tcW w:w="6974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Идентификатор субъекта кредитной истории: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4.1</w:t>
            </w:r>
          </w:p>
        </w:tc>
        <w:tc>
          <w:tcPr>
            <w:tcW w:w="6974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вид идентификатора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lastRenderedPageBreak/>
              <w:t>4.2</w:t>
            </w:r>
          </w:p>
        </w:tc>
        <w:tc>
          <w:tcPr>
            <w:tcW w:w="6974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 xml:space="preserve">идентификационный номер 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5</w:t>
            </w:r>
          </w:p>
        </w:tc>
        <w:tc>
          <w:tcPr>
            <w:tcW w:w="6974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Адрес субъекта кредитной истории: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5.1</w:t>
            </w:r>
          </w:p>
        </w:tc>
        <w:tc>
          <w:tcPr>
            <w:tcW w:w="6974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тип адреса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5.2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страна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5.3</w:t>
            </w:r>
          </w:p>
        </w:tc>
        <w:tc>
          <w:tcPr>
            <w:tcW w:w="6974" w:type="dxa"/>
            <w:shd w:val="clear" w:color="auto" w:fill="auto"/>
            <w:hideMark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область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6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Признак резидентства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7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Оффшорная зона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8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Категория субъекта предпринимательства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9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Вид экономической деятельности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10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Признак связанности с кредитором особыми отношениями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rPr>
                <w:sz w:val="28"/>
                <w:szCs w:val="28"/>
              </w:rPr>
            </w:pPr>
          </w:p>
        </w:tc>
      </w:tr>
      <w:tr w:rsidR="00B2313B" w:rsidRPr="00357832" w:rsidTr="0035648B">
        <w:trPr>
          <w:trHeight w:val="20"/>
        </w:trPr>
        <w:tc>
          <w:tcPr>
            <w:tcW w:w="993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  <w:lang w:val="en-US"/>
              </w:rPr>
            </w:pPr>
            <w:r w:rsidRPr="00357832">
              <w:rPr>
                <w:sz w:val="28"/>
                <w:szCs w:val="28"/>
              </w:rPr>
              <w:t>1</w:t>
            </w:r>
            <w:r w:rsidRPr="00357832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974" w:type="dxa"/>
            <w:shd w:val="clear" w:color="auto" w:fill="auto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  <w:r w:rsidRPr="00357832">
              <w:rPr>
                <w:sz w:val="28"/>
                <w:szCs w:val="28"/>
              </w:rPr>
              <w:t>Учетная дата</w:t>
            </w:r>
          </w:p>
        </w:tc>
        <w:tc>
          <w:tcPr>
            <w:tcW w:w="1417" w:type="dxa"/>
          </w:tcPr>
          <w:p w:rsidR="00B2313B" w:rsidRPr="00357832" w:rsidRDefault="00B2313B" w:rsidP="0035648B">
            <w:pPr>
              <w:jc w:val="both"/>
              <w:rPr>
                <w:sz w:val="28"/>
                <w:szCs w:val="28"/>
              </w:rPr>
            </w:pPr>
          </w:p>
        </w:tc>
      </w:tr>
    </w:tbl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</w:p>
    <w:p w:rsidR="00B2313B" w:rsidRPr="00357832" w:rsidRDefault="00B2313B" w:rsidP="00B2313B">
      <w:pPr>
        <w:ind w:firstLine="709"/>
        <w:jc w:val="both"/>
        <w:rPr>
          <w:sz w:val="28"/>
          <w:szCs w:val="28"/>
          <w:lang w:val="en-US"/>
        </w:rPr>
      </w:pPr>
      <w:r w:rsidRPr="00357832">
        <w:rPr>
          <w:sz w:val="28"/>
          <w:szCs w:val="28"/>
        </w:rPr>
        <w:t>Наименование ________________________________________________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Адрес _______________________________________________________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Телефон _____________________________________________________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Адрес электронной почты ______________________________________</w:t>
      </w:r>
    </w:p>
    <w:p w:rsidR="00B2313B" w:rsidRPr="00357832" w:rsidRDefault="00B2313B" w:rsidP="00B2313B">
      <w:pPr>
        <w:ind w:firstLine="709"/>
        <w:rPr>
          <w:rFonts w:eastAsia="Calibri"/>
          <w:sz w:val="28"/>
          <w:szCs w:val="28"/>
        </w:rPr>
      </w:pPr>
      <w:r w:rsidRPr="00357832">
        <w:rPr>
          <w:rFonts w:eastAsia="Calibri"/>
          <w:sz w:val="28"/>
          <w:szCs w:val="28"/>
        </w:rPr>
        <w:t>Исполнитель_____________________________________     __________</w:t>
      </w:r>
    </w:p>
    <w:p w:rsidR="00B2313B" w:rsidRPr="00357832" w:rsidRDefault="00B2313B" w:rsidP="00B2313B">
      <w:pPr>
        <w:ind w:firstLine="709"/>
        <w:rPr>
          <w:rFonts w:eastAsia="Calibri"/>
          <w:sz w:val="28"/>
          <w:szCs w:val="28"/>
        </w:rPr>
      </w:pPr>
      <w:r w:rsidRPr="00357832"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 w:rsidRPr="00357832">
        <w:rPr>
          <w:rFonts w:eastAsia="Calibri"/>
          <w:sz w:val="28"/>
          <w:szCs w:val="28"/>
        </w:rPr>
        <w:t xml:space="preserve">наличии)   </w:t>
      </w:r>
      <w:proofErr w:type="gramEnd"/>
      <w:r w:rsidRPr="00357832">
        <w:rPr>
          <w:rFonts w:eastAsia="Calibri"/>
          <w:sz w:val="28"/>
          <w:szCs w:val="28"/>
        </w:rPr>
        <w:t xml:space="preserve">    телефон</w:t>
      </w:r>
    </w:p>
    <w:p w:rsidR="00B2313B" w:rsidRPr="00357832" w:rsidRDefault="00B2313B" w:rsidP="00B2313B">
      <w:pPr>
        <w:ind w:firstLine="709"/>
        <w:rPr>
          <w:rFonts w:eastAsia="Calibri"/>
          <w:sz w:val="28"/>
          <w:szCs w:val="28"/>
        </w:rPr>
      </w:pPr>
      <w:r w:rsidRPr="00357832">
        <w:rPr>
          <w:rFonts w:eastAsia="Calibri"/>
          <w:sz w:val="28"/>
          <w:szCs w:val="28"/>
        </w:rPr>
        <w:t>Руководитель или лицо, на которое возложена функция по подписанию отчета ________________________________________      _________________</w:t>
      </w:r>
    </w:p>
    <w:p w:rsidR="00B2313B" w:rsidRPr="00357832" w:rsidRDefault="00B2313B" w:rsidP="00B2313B">
      <w:pPr>
        <w:ind w:firstLine="709"/>
        <w:rPr>
          <w:rFonts w:eastAsia="Calibri"/>
          <w:sz w:val="28"/>
          <w:szCs w:val="28"/>
        </w:rPr>
      </w:pPr>
      <w:r w:rsidRPr="00357832"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 w:rsidRPr="00357832">
        <w:rPr>
          <w:rFonts w:eastAsia="Calibri"/>
          <w:sz w:val="28"/>
          <w:szCs w:val="28"/>
        </w:rPr>
        <w:t xml:space="preserve">наличии)   </w:t>
      </w:r>
      <w:proofErr w:type="gramEnd"/>
      <w:r w:rsidRPr="00357832">
        <w:rPr>
          <w:rFonts w:eastAsia="Calibri"/>
          <w:sz w:val="28"/>
          <w:szCs w:val="28"/>
        </w:rPr>
        <w:t xml:space="preserve">            подпись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  <w:r w:rsidRPr="00357832">
        <w:rPr>
          <w:rFonts w:eastAsia="Calibri"/>
          <w:sz w:val="28"/>
          <w:szCs w:val="28"/>
        </w:rPr>
        <w:t>Дата «____» ______________ 20__ года</w:t>
      </w: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</w:p>
    <w:p w:rsidR="00B2313B" w:rsidRPr="00357832" w:rsidRDefault="00B2313B" w:rsidP="00B2313B">
      <w:pPr>
        <w:ind w:firstLine="709"/>
        <w:jc w:val="both"/>
        <w:rPr>
          <w:rStyle w:val="s0"/>
          <w:sz w:val="28"/>
          <w:szCs w:val="28"/>
        </w:rPr>
      </w:pPr>
      <w:r w:rsidRPr="00357832">
        <w:rPr>
          <w:rStyle w:val="s0"/>
          <w:sz w:val="28"/>
          <w:szCs w:val="28"/>
        </w:rPr>
        <w:t xml:space="preserve">Примечание: форма заполняется в соответствии с пояснением по заполнению формы, предназначенной для сбора административных данных, «Отчет о субъекте кредитной истории» согласно Приложению к Приложению 2 к постановлению Правления Национального Банка Республики Казахстан от 28 декабря 2018 года № 313 «Об утверждении перечня, форм, сроков и Правил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операций» (зарегистрировано в Реестре государственной регистрации нормативных правовых актов под </w:t>
      </w:r>
      <w:r w:rsidRPr="00357832">
        <w:rPr>
          <w:rStyle w:val="s0"/>
          <w:sz w:val="28"/>
          <w:szCs w:val="28"/>
        </w:rPr>
        <w:br/>
        <w:t>№ 18220).</w:t>
      </w:r>
    </w:p>
    <w:p w:rsidR="00B2313B" w:rsidRPr="00357832" w:rsidRDefault="00B2313B" w:rsidP="00B2313B">
      <w:pPr>
        <w:rPr>
          <w:rStyle w:val="s0"/>
          <w:sz w:val="28"/>
          <w:szCs w:val="28"/>
        </w:rPr>
      </w:pPr>
      <w:r w:rsidRPr="00357832">
        <w:rPr>
          <w:rStyle w:val="s0"/>
          <w:sz w:val="28"/>
          <w:szCs w:val="28"/>
        </w:rPr>
        <w:br w:type="page"/>
      </w:r>
    </w:p>
    <w:p w:rsidR="00B2313B" w:rsidRPr="00357832" w:rsidRDefault="00B2313B" w:rsidP="00B2313B">
      <w:pPr>
        <w:ind w:left="5812" w:hanging="2"/>
        <w:jc w:val="right"/>
        <w:rPr>
          <w:sz w:val="28"/>
          <w:szCs w:val="28"/>
        </w:rPr>
      </w:pPr>
      <w:r w:rsidRPr="00357832">
        <w:rPr>
          <w:sz w:val="28"/>
          <w:szCs w:val="28"/>
        </w:rPr>
        <w:lastRenderedPageBreak/>
        <w:t xml:space="preserve">Приложение </w:t>
      </w:r>
    </w:p>
    <w:p w:rsidR="00B2313B" w:rsidRPr="00357832" w:rsidRDefault="00B2313B" w:rsidP="00B2313B">
      <w:pPr>
        <w:ind w:left="5812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к Приложению 2</w:t>
      </w:r>
    </w:p>
    <w:p w:rsidR="00B2313B" w:rsidRPr="00357832" w:rsidRDefault="00B2313B" w:rsidP="00B2313B">
      <w:pPr>
        <w:ind w:left="5812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к постановлению Правления</w:t>
      </w:r>
    </w:p>
    <w:p w:rsidR="00B2313B" w:rsidRPr="00357832" w:rsidRDefault="00B2313B" w:rsidP="00B2313B">
      <w:pPr>
        <w:ind w:left="5812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Национального Банка</w:t>
      </w:r>
    </w:p>
    <w:p w:rsidR="00B2313B" w:rsidRPr="00357832" w:rsidRDefault="00B2313B" w:rsidP="00B2313B">
      <w:pPr>
        <w:ind w:left="5812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Республики Казахстан</w:t>
      </w:r>
    </w:p>
    <w:p w:rsidR="00B2313B" w:rsidRPr="00357832" w:rsidRDefault="00B2313B" w:rsidP="00B2313B">
      <w:pPr>
        <w:ind w:left="5812"/>
        <w:jc w:val="right"/>
        <w:rPr>
          <w:sz w:val="28"/>
          <w:szCs w:val="28"/>
        </w:rPr>
      </w:pPr>
      <w:r w:rsidRPr="00357832">
        <w:rPr>
          <w:sz w:val="28"/>
          <w:szCs w:val="28"/>
        </w:rPr>
        <w:t>от 28 декабря 2018 года № 313</w:t>
      </w:r>
    </w:p>
    <w:p w:rsidR="00B2313B" w:rsidRPr="00357832" w:rsidRDefault="00B2313B" w:rsidP="00B2313B">
      <w:pPr>
        <w:ind w:left="5954"/>
        <w:jc w:val="right"/>
        <w:rPr>
          <w:sz w:val="28"/>
          <w:szCs w:val="28"/>
        </w:rPr>
      </w:pPr>
    </w:p>
    <w:p w:rsidR="00B2313B" w:rsidRPr="00357832" w:rsidRDefault="00B2313B" w:rsidP="00B2313B">
      <w:pPr>
        <w:ind w:firstLine="426"/>
        <w:jc w:val="both"/>
        <w:rPr>
          <w:sz w:val="28"/>
          <w:szCs w:val="28"/>
        </w:rPr>
      </w:pPr>
    </w:p>
    <w:p w:rsidR="00B2313B" w:rsidRPr="00357832" w:rsidRDefault="00B2313B" w:rsidP="00B2313B">
      <w:pPr>
        <w:jc w:val="center"/>
        <w:rPr>
          <w:b/>
          <w:sz w:val="28"/>
          <w:szCs w:val="28"/>
        </w:rPr>
      </w:pPr>
      <w:r w:rsidRPr="00357832">
        <w:rPr>
          <w:b/>
          <w:sz w:val="28"/>
          <w:szCs w:val="28"/>
        </w:rPr>
        <w:t>Пояснение по заполнению формы, предназначенной для сбора административных данных,</w:t>
      </w:r>
    </w:p>
    <w:p w:rsidR="00B2313B" w:rsidRPr="00357832" w:rsidRDefault="00B2313B" w:rsidP="00B2313B">
      <w:pPr>
        <w:jc w:val="center"/>
        <w:rPr>
          <w:b/>
          <w:sz w:val="28"/>
          <w:szCs w:val="28"/>
        </w:rPr>
      </w:pPr>
      <w:r w:rsidRPr="00357832">
        <w:rPr>
          <w:b/>
          <w:sz w:val="28"/>
          <w:szCs w:val="28"/>
        </w:rPr>
        <w:t>«Отчет о субъекте кредитной истории»</w:t>
      </w:r>
    </w:p>
    <w:p w:rsidR="00B2313B" w:rsidRPr="00357832" w:rsidRDefault="00B2313B" w:rsidP="00B2313B">
      <w:pPr>
        <w:jc w:val="center"/>
        <w:rPr>
          <w:b/>
          <w:sz w:val="28"/>
          <w:szCs w:val="28"/>
        </w:rPr>
      </w:pPr>
      <w:r w:rsidRPr="00357832">
        <w:rPr>
          <w:b/>
          <w:sz w:val="28"/>
          <w:szCs w:val="28"/>
        </w:rPr>
        <w:t xml:space="preserve">(индекс – </w:t>
      </w:r>
      <w:r w:rsidRPr="00357832">
        <w:rPr>
          <w:rStyle w:val="s0"/>
          <w:b/>
          <w:sz w:val="28"/>
          <w:szCs w:val="28"/>
          <w:lang w:val="en-US"/>
        </w:rPr>
        <w:t>CR</w:t>
      </w:r>
      <w:r w:rsidRPr="00357832">
        <w:rPr>
          <w:rStyle w:val="s0"/>
          <w:b/>
          <w:sz w:val="28"/>
          <w:szCs w:val="28"/>
        </w:rPr>
        <w:t>_</w:t>
      </w:r>
      <w:r w:rsidRPr="00357832">
        <w:rPr>
          <w:rStyle w:val="s0"/>
          <w:b/>
          <w:sz w:val="28"/>
          <w:szCs w:val="28"/>
          <w:lang w:val="en-US"/>
        </w:rPr>
        <w:t>CHS</w:t>
      </w:r>
      <w:r w:rsidRPr="00357832">
        <w:rPr>
          <w:rStyle w:val="s0"/>
          <w:b/>
          <w:sz w:val="28"/>
          <w:szCs w:val="28"/>
        </w:rPr>
        <w:t>1</w:t>
      </w:r>
      <w:r w:rsidRPr="00357832">
        <w:rPr>
          <w:b/>
          <w:sz w:val="28"/>
          <w:szCs w:val="28"/>
        </w:rPr>
        <w:t>, периодичность – по мере изменения или получения данных о субъекте кредитной истории)</w:t>
      </w:r>
    </w:p>
    <w:p w:rsidR="00B2313B" w:rsidRPr="00357832" w:rsidRDefault="00B2313B" w:rsidP="00B2313B">
      <w:pPr>
        <w:jc w:val="center"/>
        <w:rPr>
          <w:sz w:val="28"/>
          <w:szCs w:val="28"/>
        </w:rPr>
      </w:pPr>
    </w:p>
    <w:p w:rsidR="00B2313B" w:rsidRPr="00357832" w:rsidRDefault="00B2313B" w:rsidP="00B2313B">
      <w:pPr>
        <w:jc w:val="center"/>
        <w:rPr>
          <w:sz w:val="28"/>
          <w:szCs w:val="28"/>
        </w:rPr>
      </w:pPr>
    </w:p>
    <w:p w:rsidR="00B2313B" w:rsidRPr="00357832" w:rsidRDefault="00B2313B" w:rsidP="00B2313B">
      <w:pPr>
        <w:jc w:val="center"/>
        <w:rPr>
          <w:b/>
          <w:sz w:val="28"/>
          <w:szCs w:val="28"/>
        </w:rPr>
      </w:pPr>
      <w:r w:rsidRPr="00357832">
        <w:rPr>
          <w:b/>
          <w:sz w:val="28"/>
          <w:szCs w:val="28"/>
        </w:rPr>
        <w:t>Глава 1. Общие положения</w:t>
      </w:r>
    </w:p>
    <w:p w:rsidR="00B2313B" w:rsidRPr="00357832" w:rsidRDefault="00B2313B" w:rsidP="00B2313B">
      <w:pPr>
        <w:ind w:firstLine="709"/>
        <w:jc w:val="center"/>
        <w:rPr>
          <w:sz w:val="28"/>
          <w:szCs w:val="28"/>
        </w:rPr>
      </w:pP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Настоящее пояснение определяет единые требования по заполнению формы административных данных «Отчет о субъекте кредитной истории» (далее – Форма).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1 статьи 54 Закона Республики Казахстан «О банках и банковской деятельности в Республике Казахстан» и подпунктом 2) пункта 3 статьи 16 Закона Республики Казахстан «О государственной статистике».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Форму подписывают руководитель или лицо, на которое возложена функция по подписанию отчета.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При заполнении Формы коды указываются в соответствии с кодами справочников, размещенных в информационной системе Национального Банка Республики Казахстан, предназначенной для сбора отчетности по займам и условным обязательствам, посредством которой представляется Форма (далее – справочники). Даты в Форме указываются в формате: «ДД.ММ.ГГГГ», где «ДД» - день, «ММ» - месяц, «ГГГГ» - год.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Показатели Формы являются обязательными для заполнения, за исключением указанных в Пояснении случаев, в которых показатель не представляется или не является обязательным для заполнения.</w:t>
      </w:r>
    </w:p>
    <w:p w:rsidR="00B2313B" w:rsidRPr="00357832" w:rsidRDefault="00B2313B" w:rsidP="00B2313B">
      <w:pPr>
        <w:ind w:firstLine="709"/>
        <w:jc w:val="center"/>
        <w:rPr>
          <w:sz w:val="28"/>
          <w:szCs w:val="28"/>
        </w:rPr>
      </w:pPr>
    </w:p>
    <w:p w:rsidR="00B2313B" w:rsidRPr="00357832" w:rsidRDefault="00B2313B" w:rsidP="00B2313B">
      <w:pPr>
        <w:ind w:firstLine="709"/>
        <w:jc w:val="center"/>
        <w:rPr>
          <w:sz w:val="28"/>
          <w:szCs w:val="28"/>
        </w:rPr>
      </w:pPr>
    </w:p>
    <w:p w:rsidR="00B2313B" w:rsidRPr="00357832" w:rsidRDefault="00B2313B" w:rsidP="00B2313B">
      <w:pPr>
        <w:ind w:firstLine="709"/>
        <w:jc w:val="center"/>
        <w:rPr>
          <w:b/>
          <w:sz w:val="28"/>
          <w:szCs w:val="28"/>
        </w:rPr>
      </w:pPr>
      <w:r w:rsidRPr="00357832">
        <w:rPr>
          <w:b/>
          <w:sz w:val="28"/>
          <w:szCs w:val="28"/>
        </w:rPr>
        <w:t>Глава 2. Пояснение по заполнению Формы</w:t>
      </w:r>
    </w:p>
    <w:p w:rsidR="00B2313B" w:rsidRPr="00357832" w:rsidRDefault="00B2313B" w:rsidP="00B2313B">
      <w:pPr>
        <w:ind w:firstLine="709"/>
        <w:jc w:val="center"/>
        <w:rPr>
          <w:sz w:val="28"/>
          <w:szCs w:val="28"/>
        </w:rPr>
      </w:pP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При заполнении Формы используются следующие справочники: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Организационно-правовые формы;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Формы собственности;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lastRenderedPageBreak/>
        <w:t>Виды идентификатора;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Типы адреса;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Страны;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Области;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Оффшорные зоны;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Категории субъекта предпринимательства;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Виды экономической деятельности;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Секторы экономики;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Группы компаний;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Пол.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В Форме указываются сведения о субъектах кредитной истории, являющихся юридическими и физическими лицами – резидентами и нерезидентами Республики Казахстан, в том числе индивидуальными предпринимателями.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По операциям «обратное </w:t>
      </w:r>
      <w:proofErr w:type="spellStart"/>
      <w:r w:rsidRPr="00357832">
        <w:rPr>
          <w:sz w:val="28"/>
          <w:szCs w:val="28"/>
        </w:rPr>
        <w:t>репо</w:t>
      </w:r>
      <w:proofErr w:type="spellEnd"/>
      <w:r w:rsidRPr="00357832">
        <w:rPr>
          <w:sz w:val="28"/>
          <w:szCs w:val="28"/>
        </w:rPr>
        <w:t>», заключенным автоматическим способом, в качестве субъекта кредитной истории указывается фондовая биржа, на которой заключены данные сделки.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Указание кредитором себя в качестве субъекта кредитной истории допускается только в случае, когда кредитор выступает в роли принципала.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При изменении данных по определенному показателю соответствующая информация подлежит актуализации на учетную дату, по состоянию на которую произошло изменение.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В строках 3, 4, 5.1, 6.1, 6.2, 6.3, 7, 8, 9, 10, 11 и 13 Таблицы 1 и строках 3, 4.1, 5.1, 5.2, 5.3, 6, 7, 8 и 9 Таблицы 2 значения выбираются из справочников. 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В строках 5, 6 и 13 Таблицы 1 и строках 4 и 5 Таблицы 2 по одному субъекту кредитной истории допускается одновременное отражение нескольких актуальных значений.</w:t>
      </w:r>
    </w:p>
    <w:p w:rsidR="00B2313B" w:rsidRPr="00357832" w:rsidRDefault="00B2313B" w:rsidP="00B2313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В строках 1, 2, 3, 4, 7, 8, 9, 10, 11 и 12 Таблицы 1 и строках 1, 2, 3, 6, 7, 8, 9 и 10 Таблицы 2 одному субъекту кредитной истории соответствует не более одного актуального значения.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В строке 2 Таблицы 1 указывается значение:</w:t>
      </w:r>
    </w:p>
    <w:p w:rsidR="00B2313B" w:rsidRPr="00357832" w:rsidRDefault="00B2313B" w:rsidP="00B2313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«1» – если субъект кредитной истории является индивидуальным предпринимателем, осуществляющим индивидуальное предпринимательство в виде совместного предпринимательства;</w:t>
      </w:r>
    </w:p>
    <w:p w:rsidR="00B2313B" w:rsidRPr="00357832" w:rsidRDefault="00B2313B" w:rsidP="00B2313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«0» – если не является субъектом кредитной истории, указанным в абзаце втором настоящего пункта.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В строке 3 Таблицы 1 показатель является обязательным для заполнения для всех субъектов кредитной истории, зарегистрированных на территории Республики Казахстан.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В строках 2 и 3 Таблицы 2 показатели являются обязательными для заполнения для всех субъектов кредитной истории, являющихся нерезидентами Республики Казахстан. 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lastRenderedPageBreak/>
        <w:t>В строке 4 Таблицы 1 показатель является обязательным для заполнения для всех субъектов кредитной истории, являющихся юридическими лицами.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В строке 5 Таблицы 1 и строке 4 Таблицы 2 по одному субъекту кредитной истории допускается указание только одного актуального идентификатора одного вида. Идентификатор каждого из видов является уникальным для субъекта кредитной истории.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При заполнении показателей идентификатора в строке 5 Таблицы 1 и в строке 4 Таблицы 2 для всех субъектов кредитной истории в обязательном порядке указывается индивидуальный идентификационный номер (для физического лица, в том числе индивидуального предпринимателя, осуществляющего деятельность в виде личного предпринимательства) или бизнес-идентификационный номер (для юридического лица и индивидуального предпринимателя, осуществляющего деятельность в виде совместного предпринимательства).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По субъектам кредитной истории, являющимся нерезидентами Республики Казахстан, не имеющим индивидуальный идентификационный номер (для физического лица) или бизнес-идентификационный номер (для юридического лица), указывается альтернативный идентификационный номер.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По субъектам кредитной истории, являющимся резидентами Республики Казахстан, договор займа (условного обязательства) с которыми заключен </w:t>
      </w:r>
      <w:r w:rsidRPr="00357832">
        <w:rPr>
          <w:sz w:val="28"/>
          <w:szCs w:val="28"/>
        </w:rPr>
        <w:br/>
        <w:t>до 1 января 2013 года, в обязательном порядке указывается регистрационный номер налогоплательщика.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При изменении признака резидентства субъекта кредитной истории в целях сохранения исторической взаимосвязи идентификаторов по нему наряду с индивидуальным идентификационным номером или бизнес-идентификационным номером указывается альтернативный идентификационный номер. 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В строке 6 Таблицы 1 и строке 5 Таблицы 2 указываются адреса регистрации (юридический) и (или) местонахождения (фактический) субъекта кредитной истории. 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Показатель «страна» адреса регистрации определяется в соответствии с признаком резидентства субъекта кредитной истории. 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Показатель «область» является обязательным для заполнения для всех субъектов кредитной истории, являющихся резидентами Республики Казахстан. 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Одному субъекту кредитной истории соответствует одно актуальное значение страны, области для каждого типа адреса.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 xml:space="preserve">В строке 12 Таблицы 1 и строке 10 Таблицы 2 указывается значение: 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«1» – если субъект кредитной истории относится к лицам, связанным с кредитором особыми отношениями;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«0» – если не является субъектом кредитной истории, указанным в абзаце втором настоящего пункта.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lastRenderedPageBreak/>
        <w:t>В строке 13 Таблицы 1 принадлежность к группе компаний определяется кредитором самостоятельно.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Кредитор привязывает каждого субъекта кредитной истории, принадлежащего к группе компаний, к соответствующей группе из справочника.</w:t>
      </w:r>
    </w:p>
    <w:p w:rsidR="00B2313B" w:rsidRPr="00357832" w:rsidRDefault="00B2313B" w:rsidP="00B2313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Справочник групп компаний ведется кредиторами, соответствующая информация в справочнике обновляется кредиторами самостоятельно.</w:t>
      </w:r>
    </w:p>
    <w:p w:rsidR="00B2313B" w:rsidRPr="00357832" w:rsidRDefault="00B2313B" w:rsidP="00B2313B">
      <w:pPr>
        <w:ind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Показатель является обязательным для заполнения для всех субъектов кредитной истории, принадлежащих к группе компаний.</w:t>
      </w:r>
    </w:p>
    <w:p w:rsidR="00B2313B" w:rsidRPr="00357832" w:rsidRDefault="00B2313B" w:rsidP="00B2313B">
      <w:pPr>
        <w:numPr>
          <w:ilvl w:val="0"/>
          <w:numId w:val="1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357832">
        <w:rPr>
          <w:sz w:val="28"/>
          <w:szCs w:val="28"/>
        </w:rPr>
        <w:t>В строке 14 Таблицы 1 и строке 11 Таблицы 2 отражается дата, по состоянию на которую учтены сведения о субъекте кредитной истории.</w:t>
      </w:r>
    </w:p>
    <w:p w:rsidR="00B2313B" w:rsidRDefault="00B2313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5648B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35648B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35648B" w:rsidRDefault="0035648B" w:rsidP="0035648B">
      <w:pPr>
        <w:widowControl w:val="0"/>
        <w:ind w:firstLine="709"/>
        <w:jc w:val="right"/>
        <w:rPr>
          <w:sz w:val="28"/>
          <w:szCs w:val="28"/>
        </w:rPr>
      </w:pPr>
    </w:p>
    <w:p w:rsidR="0035648B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35648B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>
        <w:t xml:space="preserve"> </w:t>
      </w:r>
      <w:r>
        <w:rPr>
          <w:sz w:val="28"/>
          <w:szCs w:val="28"/>
        </w:rPr>
        <w:t>Правления</w:t>
      </w:r>
    </w:p>
    <w:p w:rsidR="0035648B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35648B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35648B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28 декабря 2018 года № 313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</w:p>
    <w:p w:rsidR="0035648B" w:rsidRDefault="0035648B" w:rsidP="003564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Форма, предназначенная для сбора административных данных</w:t>
      </w:r>
    </w:p>
    <w:p w:rsidR="0035648B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Default="0035648B" w:rsidP="0035648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Представляется: в Национальный Банк Республики Казахстан</w:t>
      </w:r>
    </w:p>
    <w:p w:rsidR="0035648B" w:rsidRDefault="0035648B" w:rsidP="0035648B">
      <w:pPr>
        <w:widowControl w:val="0"/>
        <w:rPr>
          <w:sz w:val="28"/>
          <w:szCs w:val="28"/>
        </w:rPr>
      </w:pPr>
      <w:r>
        <w:rPr>
          <w:sz w:val="28"/>
          <w:szCs w:val="28"/>
        </w:rPr>
        <w:t>Форма административных данных размещена на интернет-ресурсе: www.nationalbank.kz</w:t>
      </w:r>
    </w:p>
    <w:p w:rsidR="0035648B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Default="0035648B" w:rsidP="003564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 договоре займа (условного обязательства)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rStyle w:val="s0"/>
          <w:sz w:val="28"/>
          <w:szCs w:val="28"/>
        </w:rPr>
        <w:t> </w:t>
      </w: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Индекс</w:t>
      </w:r>
      <w:r>
        <w:rPr>
          <w:sz w:val="28"/>
          <w:szCs w:val="28"/>
        </w:rPr>
        <w:t xml:space="preserve"> </w:t>
      </w:r>
      <w:r>
        <w:rPr>
          <w:rStyle w:val="s0"/>
          <w:sz w:val="28"/>
          <w:szCs w:val="28"/>
        </w:rPr>
        <w:t xml:space="preserve">формы административных данных: </w:t>
      </w:r>
      <w:r>
        <w:rPr>
          <w:rStyle w:val="s0"/>
          <w:sz w:val="28"/>
          <w:szCs w:val="28"/>
          <w:lang w:val="en-US"/>
        </w:rPr>
        <w:t>CR</w:t>
      </w:r>
      <w:r>
        <w:rPr>
          <w:rStyle w:val="s0"/>
          <w:sz w:val="28"/>
          <w:szCs w:val="28"/>
        </w:rPr>
        <w:t>_</w:t>
      </w:r>
      <w:r>
        <w:rPr>
          <w:rStyle w:val="s0"/>
          <w:sz w:val="28"/>
          <w:szCs w:val="28"/>
          <w:lang w:val="en-US"/>
        </w:rPr>
        <w:t>CC</w:t>
      </w:r>
      <w:r>
        <w:rPr>
          <w:rStyle w:val="s0"/>
          <w:sz w:val="28"/>
          <w:szCs w:val="28"/>
        </w:rPr>
        <w:t>1</w:t>
      </w: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Периодичность: </w:t>
      </w:r>
      <w:r>
        <w:rPr>
          <w:sz w:val="28"/>
          <w:szCs w:val="28"/>
        </w:rPr>
        <w:t>по мере изменения или получения данных о договоре займа (условного обязательства)</w:t>
      </w: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Отчетный период: по состоянию на «___» «_______________» 20__ года</w:t>
      </w: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Круг лиц, представляющих информацию: банки второго уровня, филиалы банков-нерезидентов Республики Казахстан, акционерное общество «Банк Развития Казахстана», организации, осуществляющие отдельные виды банковских операций, имеющие лицензию уполномоченного органа по регулированию, контролю и надзору финансового рынка и финансовых организаций на осуществление банковских заемных операций (далее - кредитор)</w:t>
      </w: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Срок представления формы административных данных: в течение 10 (десяти) рабочих дней со дня изменения или получения данных о договоре займа (условного обязательства)</w:t>
      </w: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Default="0035648B" w:rsidP="0035648B">
      <w:pPr>
        <w:widowControl w:val="0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br w:type="page"/>
      </w:r>
    </w:p>
    <w:p w:rsidR="0035648B" w:rsidRDefault="0035648B" w:rsidP="0035648B">
      <w:pPr>
        <w:widowControl w:val="0"/>
        <w:ind w:firstLine="709"/>
        <w:jc w:val="both"/>
        <w:rPr>
          <w:rStyle w:val="s0"/>
          <w:b/>
          <w:sz w:val="28"/>
          <w:szCs w:val="28"/>
        </w:rPr>
      </w:pPr>
      <w:r>
        <w:rPr>
          <w:rStyle w:val="s0"/>
          <w:b/>
          <w:sz w:val="28"/>
          <w:szCs w:val="28"/>
        </w:rPr>
        <w:lastRenderedPageBreak/>
        <w:t>Таблица 1. Отчет о договоре займа (условного обязательства)</w:t>
      </w: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tbl>
      <w:tblPr>
        <w:tblW w:w="94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4"/>
        <w:gridCol w:w="6764"/>
        <w:gridCol w:w="1320"/>
      </w:tblGrid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bCs/>
                <w:lang w:eastAsia="en-US"/>
              </w:rPr>
            </w:pPr>
            <w:bookmarkStart w:id="1" w:name="OLE_LINK1"/>
            <w:r>
              <w:rPr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Значение</w:t>
            </w: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субъекте кредитной истории – стороне договора займа (условного обязательства):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(роль) субъекта кредитной истории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Идентификатор субъекта кредитной истории: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1.2.1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идентификатора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1.2.2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идентификационный номер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Признак индивидуального предпринимателя, осуществляющего деятельность в виде личного предпринимательства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договоре займа (условного обязательства):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займа (условного обязательства)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договора займа (условного обязательства)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договора займа (условного обязательства)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Принадлежность к кредитной линии: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2.4.1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договора кредитной линии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tabs>
                <w:tab w:val="left" w:pos="1110"/>
              </w:tabs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2.4.2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договора кредитной линии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выпуска банковской гарантии (поручительства)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выпуска банковской гарантии (поручительства)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Филиал, обслуживающий заем (условное обязательство)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окончания срока займа (условного обязательства) по условиям договора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валюты по договору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 займа (условного обязательства) в валюте договора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7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2.11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Годовая ставка вознаграждения по договору: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2.11.1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ставки (фиксированная, плавающая)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2.11.2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плавающего индекса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2.11.3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размер фиксированной ставки в годовых процентах (фиксированный спред плавающей ставки)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2.11.4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плавающий индекс в годовых процентах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2.12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Годовая эффективная ставка вознаграждения по договору: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2.12.1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размер первоначальной ставки по требованиям международных стандартов финансовой отчетности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2.12.2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размер ставки вознаграждения в достоверном годовом эффективном сопоставимом исчислении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Признак отсутствия обеспечения по займу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2.14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Целевое назначение займа (условного обязательства):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2.14.1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цель кредитования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2.14.2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объект кредитования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2.14.3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доля от суммы займа (условного обязательства) (в процентах)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2.15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Источник финансирования займа: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2.15.1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источника финансирования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2.15.2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доля от суммы займа (в процентах)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2.16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Признак наличия у заемщика валютной выручки и (или) инструментов хеджирования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передаче (продаже), принятии (покупке) права требования по займу: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признак передачи (продажи), принятия (покупки)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тип организации, которой переданы (проданы) (от которой приняты (куплены)) права требования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организации, которой переданы (проданы) (от которой приняты (куплены)) права требования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идентификатор организации, которой переданы (проданы) (от которой приняты (куплены)) права требования: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3.4.1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идентификатора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3.4.2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идентификационный номер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передачи (продажи), принятия (покупки)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3.6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 продажи (покупки) (в тенге)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Идентификационные сведения по рефинансированному займу: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предыдущем кредиторе: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4.1.1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идентификатора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4.1.2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идентификационный номер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предыдущем заемщике: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4.2.1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идентификатора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4.2.2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идентификационный номер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договора рефинансированного займа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договора рефинансированного займа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Прекращение обязательства: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основания прекращения обязательства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5.2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уполномоченный орган кредитора, принявший решение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trike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5.3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фактическая дата прекращения обязательства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Учетная дата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bookmarkEnd w:id="1"/>
    </w:tbl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Default="0035648B" w:rsidP="0035648B">
      <w:pPr>
        <w:widowControl w:val="0"/>
        <w:ind w:firstLine="709"/>
        <w:jc w:val="both"/>
        <w:rPr>
          <w:rStyle w:val="s0"/>
          <w:b/>
          <w:sz w:val="28"/>
          <w:szCs w:val="28"/>
        </w:rPr>
      </w:pPr>
      <w:r>
        <w:rPr>
          <w:rStyle w:val="s0"/>
          <w:b/>
          <w:sz w:val="28"/>
          <w:szCs w:val="28"/>
        </w:rPr>
        <w:t>Таблица 2. График погашения займа</w:t>
      </w:r>
    </w:p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tbl>
      <w:tblPr>
        <w:tblW w:w="94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5"/>
        <w:gridCol w:w="6803"/>
        <w:gridCol w:w="1320"/>
      </w:tblGrid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 показателей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Значение</w:t>
            </w: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Идентификационные сведения по займу: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номер договора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договора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составления графика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Вид валюты погашения: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основного долга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вознаграждения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Платежи: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 платежа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4.2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 платежа: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4.2.1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основному долгу (в валюте договора)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4.2.2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 вознаграждению (в валюте договора)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4.3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остаток задолженности по основному долгу (в валюте договора)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5648B" w:rsidTr="0035648B">
        <w:trPr>
          <w:trHeight w:val="20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48B" w:rsidRDefault="0035648B" w:rsidP="00E96B02">
            <w:pPr>
              <w:widowControl w:val="0"/>
              <w:ind w:hanging="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Учетная дата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Default="0035648B" w:rsidP="00E96B02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35648B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Default="0035648B" w:rsidP="0035648B">
      <w:pPr>
        <w:ind w:firstLine="709"/>
        <w:jc w:val="both"/>
      </w:pPr>
      <w:r>
        <w:rPr>
          <w:sz w:val="28"/>
          <w:szCs w:val="28"/>
        </w:rPr>
        <w:t>Наименование ________________________________________________</w:t>
      </w:r>
    </w:p>
    <w:p w:rsidR="0035648B" w:rsidRDefault="0035648B" w:rsidP="0035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_______________________________________________________</w:t>
      </w:r>
    </w:p>
    <w:p w:rsidR="0035648B" w:rsidRDefault="0035648B" w:rsidP="0035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</w:t>
      </w:r>
    </w:p>
    <w:p w:rsidR="0035648B" w:rsidRDefault="0035648B" w:rsidP="003564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</w:t>
      </w:r>
    </w:p>
    <w:p w:rsidR="0035648B" w:rsidRDefault="0035648B" w:rsidP="0035648B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</w:t>
      </w:r>
    </w:p>
    <w:p w:rsidR="0035648B" w:rsidRDefault="0035648B" w:rsidP="0035648B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 телефон</w:t>
      </w:r>
    </w:p>
    <w:p w:rsidR="0035648B" w:rsidRDefault="0035648B" w:rsidP="0035648B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Руководитель или лицо, на которое возложена функция по подписанию отчета ________________________________________      _________________</w:t>
      </w:r>
    </w:p>
    <w:p w:rsidR="0035648B" w:rsidRDefault="0035648B" w:rsidP="0035648B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         подпись</w:t>
      </w:r>
    </w:p>
    <w:p w:rsidR="0035648B" w:rsidRDefault="0035648B" w:rsidP="0035648B">
      <w:pPr>
        <w:ind w:firstLine="709"/>
        <w:jc w:val="both"/>
        <w:rPr>
          <w:rStyle w:val="s0"/>
          <w:sz w:val="28"/>
          <w:szCs w:val="28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35648B" w:rsidRDefault="0035648B" w:rsidP="0035648B">
      <w:pPr>
        <w:widowControl w:val="0"/>
      </w:pPr>
    </w:p>
    <w:p w:rsidR="0035648B" w:rsidRDefault="0035648B" w:rsidP="0035648B">
      <w:pPr>
        <w:widowControl w:val="0"/>
        <w:rPr>
          <w:sz w:val="28"/>
          <w:szCs w:val="28"/>
        </w:rPr>
      </w:pPr>
    </w:p>
    <w:p w:rsidR="0035648B" w:rsidRDefault="0035648B" w:rsidP="0035648B">
      <w:pPr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Примечание: форма заполняется в соответствии с пояснением по заполнению формы, предназначенной для сбора административных данных, «Отчет о договоре займа (условного обязательства)» согласно Приложению к Приложению 3 к постановлению Правления Национального Банка Республики Казахстан от 28 декабря 2018 года № 313 «Об утверждении перечня, форм, сроков и Правил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операций» </w:t>
      </w:r>
      <w:r>
        <w:rPr>
          <w:rStyle w:val="s0"/>
          <w:sz w:val="28"/>
          <w:szCs w:val="28"/>
        </w:rPr>
        <w:lastRenderedPageBreak/>
        <w:t>(зарегистрировано в Реестре государственной регистрации нормативных правовых актов под № 18220).</w:t>
      </w:r>
    </w:p>
    <w:p w:rsidR="0035648B" w:rsidRDefault="0035648B" w:rsidP="0035648B">
      <w:pPr>
        <w:widowControl w:val="0"/>
      </w:pPr>
      <w:r>
        <w:rPr>
          <w:sz w:val="28"/>
          <w:szCs w:val="28"/>
        </w:rPr>
        <w:br w:type="page"/>
      </w:r>
    </w:p>
    <w:p w:rsidR="0035648B" w:rsidRDefault="0035648B" w:rsidP="0035648B">
      <w:pPr>
        <w:widowControl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35648B" w:rsidRDefault="0035648B" w:rsidP="0035648B">
      <w:pPr>
        <w:widowControl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Приложению 3</w:t>
      </w:r>
    </w:p>
    <w:p w:rsidR="0035648B" w:rsidRDefault="0035648B" w:rsidP="0035648B">
      <w:pPr>
        <w:widowControl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35648B" w:rsidRDefault="0035648B" w:rsidP="0035648B">
      <w:pPr>
        <w:widowControl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35648B" w:rsidRDefault="0035648B" w:rsidP="0035648B">
      <w:pPr>
        <w:widowControl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35648B" w:rsidRDefault="0035648B" w:rsidP="0035648B">
      <w:pPr>
        <w:widowControl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от 28 декабря 2018 года № 313</w:t>
      </w:r>
    </w:p>
    <w:p w:rsidR="0035648B" w:rsidRDefault="0035648B" w:rsidP="0035648B">
      <w:pPr>
        <w:widowControl w:val="0"/>
        <w:rPr>
          <w:sz w:val="28"/>
          <w:szCs w:val="28"/>
        </w:rPr>
      </w:pPr>
    </w:p>
    <w:p w:rsidR="0035648B" w:rsidRDefault="0035648B" w:rsidP="0035648B">
      <w:pPr>
        <w:widowControl w:val="0"/>
        <w:rPr>
          <w:sz w:val="28"/>
          <w:szCs w:val="28"/>
        </w:rPr>
      </w:pPr>
    </w:p>
    <w:p w:rsidR="0035648B" w:rsidRDefault="0035648B" w:rsidP="003564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Пояснение по заполнению формы, предназначенной для сбора административных данных,</w:t>
      </w:r>
    </w:p>
    <w:p w:rsidR="0035648B" w:rsidRDefault="0035648B" w:rsidP="003564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«Отчет о договоре займа (условного обязательства)»</w:t>
      </w:r>
    </w:p>
    <w:p w:rsidR="0035648B" w:rsidRDefault="0035648B" w:rsidP="003564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(индекс –</w:t>
      </w:r>
      <w:r>
        <w:rPr>
          <w:rStyle w:val="s0"/>
          <w:b/>
          <w:sz w:val="28"/>
          <w:szCs w:val="28"/>
        </w:rPr>
        <w:t xml:space="preserve"> </w:t>
      </w:r>
      <w:r>
        <w:rPr>
          <w:rStyle w:val="s0"/>
          <w:b/>
          <w:sz w:val="28"/>
          <w:szCs w:val="28"/>
          <w:lang w:val="en-US"/>
        </w:rPr>
        <w:t>CR</w:t>
      </w:r>
      <w:r>
        <w:rPr>
          <w:rStyle w:val="s0"/>
          <w:b/>
          <w:sz w:val="28"/>
          <w:szCs w:val="28"/>
        </w:rPr>
        <w:t>_</w:t>
      </w:r>
      <w:r>
        <w:rPr>
          <w:rStyle w:val="s0"/>
          <w:b/>
          <w:sz w:val="28"/>
          <w:szCs w:val="28"/>
          <w:lang w:val="en-US"/>
        </w:rPr>
        <w:t>CC</w:t>
      </w:r>
      <w:r>
        <w:rPr>
          <w:rStyle w:val="s0"/>
          <w:b/>
          <w:sz w:val="28"/>
          <w:szCs w:val="28"/>
        </w:rPr>
        <w:t>1</w:t>
      </w:r>
      <w:r>
        <w:rPr>
          <w:b/>
          <w:sz w:val="28"/>
          <w:szCs w:val="28"/>
        </w:rPr>
        <w:t>, периодичность – по мере изменения или получения данных о договоре займа (условного обязательства)</w:t>
      </w:r>
    </w:p>
    <w:p w:rsidR="0035648B" w:rsidRDefault="0035648B" w:rsidP="0035648B">
      <w:pPr>
        <w:widowControl w:val="0"/>
        <w:rPr>
          <w:sz w:val="28"/>
          <w:szCs w:val="28"/>
        </w:rPr>
      </w:pPr>
    </w:p>
    <w:p w:rsidR="0035648B" w:rsidRDefault="0035648B" w:rsidP="0035648B">
      <w:pPr>
        <w:widowControl w:val="0"/>
        <w:rPr>
          <w:sz w:val="28"/>
          <w:szCs w:val="28"/>
        </w:rPr>
      </w:pPr>
    </w:p>
    <w:p w:rsidR="0035648B" w:rsidRDefault="0035648B" w:rsidP="0035648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1. Общие положения</w:t>
      </w:r>
    </w:p>
    <w:p w:rsidR="0035648B" w:rsidRDefault="0035648B" w:rsidP="0035648B">
      <w:pPr>
        <w:widowControl w:val="0"/>
        <w:rPr>
          <w:sz w:val="28"/>
          <w:szCs w:val="28"/>
        </w:rPr>
      </w:pP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пояснение определяет единые требования по заполнению формы административных данных «Отчет о договоре займа (условного обязательства)» (далее – Форма).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1 статьи 54 Закона Республики Казахстан «О банках и банковской деятельности в Республике Казахстан» и подпунктом 2) пункта 3 статьи 16 Закона Республики Казахстан «О государственной статистике».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Форму подписывают руководитель или лицо, на которое возложена функция по подписанию отчета.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Стоимостные показатели в Форме указываются в формате числа с двумя знаками после запятой, в тенге (в эквиваленте в тенге), если наименование показателя не предусматривает указание стоимости в другой валюте.</w:t>
      </w:r>
    </w:p>
    <w:p w:rsidR="0035648B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Коэффициенты и проценты отражаются в формате числа с указанием не более четырех знаков после запятой.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Формы коды указываются в соответствии с кодами справочников, размещенных в информационной системе Национального Банка Республики Казахстан, предназначенной для сбора отчетности по займам и условным обязательствам, посредством которой представляется Форма (далее – справочники). Даты в Форме указываются в формате: «ДД.ММ.ГГГГ», где «ДД» - день, «ММ» - месяц, «ГГГГ» - год.</w:t>
      </w:r>
    </w:p>
    <w:p w:rsidR="0035648B" w:rsidRDefault="0035648B" w:rsidP="0035648B">
      <w:pPr>
        <w:pStyle w:val="a7"/>
        <w:widowControl w:val="0"/>
        <w:numPr>
          <w:ilvl w:val="0"/>
          <w:numId w:val="2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Формы являются обязательными для заполнения, за исключением указанных в Пояснении случаев, в которых показатель не представляется или не является обязательным для заполнения.</w:t>
      </w:r>
    </w:p>
    <w:p w:rsidR="0035648B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Default="0035648B" w:rsidP="0035648B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Глава 2. Пояснение по заполнению Формы</w:t>
      </w:r>
    </w:p>
    <w:p w:rsidR="0035648B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заполнении Формы используются следующие справочники: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Виды (роли) субъекта кредитной истории;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Виды идентификатора;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Виды займа, условного обязательства;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Филиалы;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Виды валюты;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Виды ставок;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Плавающие индексы;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 кредитования;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 кредитования;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Источники финансирования;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Признаки передачи (продажи), принятия (покупки);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Типы организаций, которым переданы (проданы) (от которых приняты (куплены)) права требования;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прекращения обязательства;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Уполномоченные органы кредитора.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Форме передаются сведения обо всех взаимоотношениях кредитора с субъектом кредитной истории, сложившихся в силу договора, заключенного между субъектом кредитной истории и кредитором, и отношений в соответствии с законодательством Республики Казахстан.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представляются по всем договорам займа (условного обязательства), заключенным в отчетном периоде и (или) действующим или прекратившим действие в отчетном периоде, включая списанные с бухгалтерского баланса и (или) переданные в доверительное управление, погашенные, прощенные или проданные в отчетном периоде, и по всем условным обязательствам.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Формы к платежным карточкам относятся займы, выдаваемые держателям платежной карточки в пределах постоянного лимита, установленного договором выпуска платежной карточки, и не требующие одобрения кредитора. Займы, выдаваемые держателям платежных карточек в рамках переменного лимита, устанавливаемого кредитором для каждого запрашиваемого заемщиком займа, классифицируются в Форме как займы, выдаваемые в рамках кредитной линии.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филиала банка-нерезидента Республики Казахстан под бухгалтерским балансом понимается отчет об активах и обязательствах.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Связь займа (условного обязательства) с субъектом кредитной истории в информационной системе Национального Банка Республики Казахстан, предназначенной для сбора отчетности по займам и условным обязательствам, устанавливается по идентификатору субъекта.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изменении данных по определенному показателю соответствующая информация подлежит актуализации на учетную дату, по состоянию на которую </w:t>
      </w:r>
      <w:r>
        <w:rPr>
          <w:sz w:val="28"/>
          <w:szCs w:val="28"/>
        </w:rPr>
        <w:lastRenderedPageBreak/>
        <w:t>произошло изменение.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строках 1.1, 1.2.1, 2.1, 2.7, 2.9, 2.11.1, 2.11.2, 2.14.1, 2.14.2, 2.15.1, 3.1, 3.2, 3.4.1, 4.1.1, 4.2.1, 5.1 и 5.2 Таблицы 1 и строках 3.1 и 3.2 Таблицы 2 значения выбираются из справочников.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показателях строки 1 Таблицы 1 одному договору займа (условного обязательства) допускается соответствие нескольких субъектов кредитной истории с разными ролями, вид которых указывается в строке 1.1 Таблицы 1.</w:t>
      </w:r>
    </w:p>
    <w:p w:rsidR="0035648B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строке 1.2 Таблицы 1 по одному субъекту кредитной истории допускается одновременное отражение нескольких актуальных значений.</w:t>
      </w:r>
    </w:p>
    <w:p w:rsidR="0035648B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строке 1.3 Таблицы 1 значение «1» указывается, если заем (условное обязательство) предоставляется индивидуальному предпринимателю, осуществляющему деятельность в виде личного предпринимательства, в целях осуществления предпринимательской деятельности. Одному субъекту кредитной истории и одному договору займа соответствует не более одного актуального значения показателя в строке 1.3 Таблицы 1. 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строках 2.1, 2.2, 2.3, 2.4, 2.5, 2,6, 2,7, 2.8, 2.9, 2.10, 2.11, 2.12, 2.13 и 2.16 Таблицы 1 одному договору соответствует не более одного актуального значения.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строках 2.2 и 2.3 Таблицы 1 кредитор обеспечивает указание показателей, однозначно идентифицирующих договор, заключенный между субъектом кредитной истории и кредитором.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«номер договора», «дата договора» служат идентификаторами договора займа (условного обязательства) в информационной системе Национального Банка Республики Казахстан, предназначенной для сбора отчетности по займам и условным обязательствам, и являются уникальными для кредитора, представившего сведения о договоре, и неизменными в течение периода действия договора.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внутренними документами кредитора предусмотрено присвоение идентификационного номера займу (условному обязательству) в автоматизированных информационных системах кредитора, в качестве номера договора допускается передача идентификационного номера из автоматизированной информационной системы кредитора. Кредитор обеспечивает указание показателей, идентичных номеру и дате заключенного им договора займа (условного обязательства).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по платежным карточкам с постоянным кредитным лимитом оформляется общий договор о выпуске платежных карточек, по показателю «номер договора» указывается номер общего договора о выпуске платежной карточки и через знак «/» номер платежной карточки.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выдача займа в рамках кредитной линии осуществляется на основании заявления, по показателю «номер договора» указывается номер соглашения о предоставлении (открытии) кредитной линии и через знак «/» идентификационный номер займа. Для займов, выдаваемых держателю платежной карточки в рамках кредитной линии, по показателю «номер </w:t>
      </w:r>
      <w:r>
        <w:rPr>
          <w:sz w:val="28"/>
          <w:szCs w:val="28"/>
        </w:rPr>
        <w:lastRenderedPageBreak/>
        <w:t>договора» указывается номер договора о выпуске платежной карточки и через знак «/» идентификатор займа.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сделкам операций «обратное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sz w:val="28"/>
          <w:szCs w:val="28"/>
        </w:rPr>
        <w:t>», заключенным автоматическим способом, указывается идентификатор сделки.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договора позднее фактической даты выдачи, даты погашения по условиям договора, фактической даты прекращения обязательства или позднее отчетной даты не допускается.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Строка 2.4 Таблицы 1 предназначена для идентификации кредитной линии, в рамках которой предоставляется заем, и является обязательной для заполнения для всех займов, выданных в рамках кредитной линии.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Кредитор обеспечивает идентичность значений показателя номеру и дате соответствующей кредитной линии.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строке 2.7 Таблицы 1 указывается бизнес-идентификационный номер регионального подразделения (филиала) кредитора, в котором обслуживается заем (условное обязательство). Если обслуживание займа (условного обязательства) осуществляется по месту нахождения головной организации кредитора или филиалом банка-нерезидента Республики Казахстан, указывается бизнес-идентификационный номер кредитора.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Справочник филиалов ведется Национальным Банком Республики Казахстан на основании представленных кредитором сведений о своих филиалах.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Строка 2.8 Таблицы 1 предназначена для отражения даты окончания срока займа (условного обязательства), указанного в договоре с учетом дополнительных соглашений.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в договоре отсутствует срок окончания его действия, показатель не передается.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Строка 2.10 Таблицы 1 предназначена для отражения суммы займа (условного обязательства) в валюте, установленной договором, с учетом дополнительных соглашений.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займов, выданных держателям платежных карточек, кредитной линии, овердрафта в качестве суммы займа (условного обязательства) указывается кредитный лимит по договору в выбранной валюте.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изменении суммы займа (условного обязательства) в валюте договора или вида валюты по договору соответствующая информация подлежит актуализации.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 займа в валюте договора меньше суммы остатка основного долга в валюте договора не допускается, за исключением займов, выданных держателям платежных карточек с постоянным кредитным лимитом, установленным договором выпуска платежной карточки.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показателях строки 2.11 Таблицы 1 отражение ставки в разбивке на фиксированный спред плавающей ставки и плавающий индекс является обязательным для всех договоров займа, в которых установлена плавающая ставка вознаграждения, заключенных или в которые вносятся изменения после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1 июля 2019 года.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Справочник плавающих индексов ведется кредиторами, соответствующая информация в справочнике обновляется кредиторами самостоятельно.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строке 2.13 Таблицы 1 при отсутствии обеспечения по займу (условному обязательству) указывается значение «1», в случае наличия указывается «0» или показатель не передается.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является обязательным для заполнения для всех займов (условных обязательств), по которым отсутствует обеспечение.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Строка 2.14 Таблицы 1 предназначена для отражения целевого назначения займа и распределения суммы займа по целям кредитования. Показатели «цель кредитования», «объект кредитования» и «доля от суммы займа» отражаются и обновляются в соответствии с договором с учетом дополнительных соглашений.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Целевое назначение займа определяется посредством комбинирования значений показателей «цель кредитования» и «объект кредитования».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Совокупная сумма долей по одному займу, отражающих распределение суммы займа по целям, равняется 100 (ста) процентам.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строки 2.14 Таблицы 1 не предоставляются для операций «обратное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sz w:val="28"/>
          <w:szCs w:val="28"/>
        </w:rPr>
        <w:t>» и условных обязательств, не являющихся кредитными линиями.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Строка 2.15 Таблицы 1 предназначена для отражения источников средств, за счет которых финансируется заем или приобретены права требования по займу, и распределения суммы займа по источникам финансирования.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Совокупная сумма долей по одному договору, отражающих распределение суммы займа по источникам финансирования, равняется 100 (ста) процентам.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являются обязательными для заполнения по всем займам.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строке 2.16 Таблицы 1 при наличии валютной выручки и (или) инструментов хеджирования у субъекта кредитной истории указывается значение «1», в случае отсутствия указывается «0».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Показатель не предоставляется для займов (условных обязательств), по которым валютой договора является тенге, и для операций «обратное </w:t>
      </w:r>
      <w:proofErr w:type="spellStart"/>
      <w:r>
        <w:rPr>
          <w:sz w:val="28"/>
          <w:szCs w:val="28"/>
        </w:rPr>
        <w:t>репо</w:t>
      </w:r>
      <w:proofErr w:type="spellEnd"/>
      <w:r>
        <w:rPr>
          <w:sz w:val="28"/>
          <w:szCs w:val="28"/>
        </w:rPr>
        <w:t>».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строки 3 Таблицы 1 предназначены для идентификации займов, права требования по которым переданы (проданы) третьему лицу или приняты (куплены) у третьего лица.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являются обязательными для заполнения для всех займов, права требования по которым переданы (проданы) или приняты (куплены).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Показатели строки 4 Таблицы 1 </w:t>
      </w:r>
      <w:r>
        <w:rPr>
          <w:bCs/>
          <w:sz w:val="28"/>
          <w:szCs w:val="28"/>
        </w:rPr>
        <w:t>предназначены для идентификации договора займа, рефинансированного за счет средств, выданных в рамках нового договора займа, и включают указание идентификаторов предыдущего заемщика и предыдущего кредитора, перед которым исполнены обязательства по рефинансированному займу.</w:t>
      </w:r>
    </w:p>
    <w:p w:rsidR="0035648B" w:rsidRDefault="0035648B" w:rsidP="0035648B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Кредитором обеспечивается идентичность предоставленных по строке 4 Таблицы 1 сведений идентификационным сведениям о займе, являющемся объектом рефинансирования, которые были переданы до осуществления </w:t>
      </w:r>
      <w:r>
        <w:rPr>
          <w:bCs/>
          <w:sz w:val="28"/>
          <w:szCs w:val="28"/>
        </w:rPr>
        <w:lastRenderedPageBreak/>
        <w:t>операции его рефинансирования.</w:t>
      </w:r>
    </w:p>
    <w:p w:rsidR="0035648B" w:rsidRDefault="0035648B" w:rsidP="0035648B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Одному договору займа допускается соответствие нескольких актуальных значений по строке 4.</w:t>
      </w:r>
    </w:p>
    <w:p w:rsidR="0035648B" w:rsidRDefault="0035648B" w:rsidP="0035648B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Строки 4.1 и 4.2 Т</w:t>
      </w:r>
      <w:r>
        <w:rPr>
          <w:sz w:val="28"/>
          <w:szCs w:val="28"/>
        </w:rPr>
        <w:t>аблицы 1 являются обязательными для заполнения для всех займов, предоставленных для целей рефинансирования другого займа. Строки 4.3 и 4.4 Таблицы 1 являются обязательными для заполнения для займов, предоставленных кредитором для целей внутреннего рефинансирования.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Показатели строки 5 Таблицы 1 предназначены для отражения полного прекращения обязательства сторон по договору займа (условного обязательства), не включая передачу (продажу) прав требования по нему.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строке 5.3 Таблицы 1 указывается дата, с которой прекращено обязательство по договору. Фактическая дата прекращения обязательства ранее даты договора и позднее отчетной даты не допускается.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«уполномоченный орган кредитора, принявший решение» является обязательным для всех займов, по которым обязательство прекращено полностью в связи с прощением долга кредитором.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в строках 5.1 и 5.3 Таблицы 1 являются обязательными для заполнения по всем займам (условным обязательствам), по которым обязательство прекращено полностью, и не указываются для займов, по которым право требования передано (продано) с условием обратного выкупа.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строке 6 Таблицы 1 и в строке 5 Таблицы 2 отражаются даты, по состоянию на которые учтены соответствующие сведения о договоре займа (условного обязательства) и о графике погашения займа.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Показатели Таблицы 2 предназначены для передачи сведений по графику погашения займа, установленного договором с учетом дополнительных соглашений, с соответствующими платежами и обязательны для заполнения для всех займов, по которым соответствующими договорами установлен график погашения.</w:t>
      </w:r>
    </w:p>
    <w:p w:rsidR="0035648B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изменении условий договора, влекущих изменение периодичности погашения или прочих изменений по графику погашения, указывается новый график погашения с учетом новых условий.</w:t>
      </w:r>
    </w:p>
    <w:p w:rsidR="0035648B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Отражение нескольких графиков погашения по определенному договору с одинаковой датой составления не допускается.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Строка 1 Таблицы 2 предназначена для идентификации договора займа, по которому передается график погашения. Показатели «номер договора» и «дата договора» обеспечивают связь графика погашения с договором займа, частью которого он является.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строке 2 Таблицы 2 указывается дата составления графика погашения по договору, при изменении графика погашения указывается дата составления нового графика.</w:t>
      </w:r>
    </w:p>
    <w:p w:rsidR="0035648B" w:rsidRDefault="0035648B" w:rsidP="0035648B">
      <w:pPr>
        <w:widowControl w:val="0"/>
        <w:numPr>
          <w:ilvl w:val="0"/>
          <w:numId w:val="2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строке 4 Таблицы 2 указываются все предстоящие платежи по графику погашения на дату его составления в разрезе дат платежей. По одному графику погашения допускается отражение нескольких платежей.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строках 4.2.1 и 4.2.2 Таблицы 2 указываются суммы основного долга и вознаграждения, составляющие сумму платежа по графику.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строке 4.3 Таблицы 2 указываются остатки задолженности по основному долгу за вычетом суммы очередного платежа по основному долгу.</w:t>
      </w:r>
    </w:p>
    <w:p w:rsidR="0035648B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Суммы</w:t>
      </w:r>
      <w:r>
        <w:rPr>
          <w:bCs/>
          <w:sz w:val="28"/>
          <w:szCs w:val="28"/>
        </w:rPr>
        <w:t xml:space="preserve"> платежей, остатки задолженности по основному долгу указываются в валюте договора с учетом дополнительных соглашений.</w:t>
      </w:r>
    </w:p>
    <w:p w:rsidR="0035648B" w:rsidRDefault="0035648B" w:rsidP="0035648B">
      <w:pPr>
        <w:rPr>
          <w:sz w:val="28"/>
          <w:szCs w:val="28"/>
        </w:rPr>
      </w:pPr>
    </w:p>
    <w:p w:rsidR="0035648B" w:rsidRDefault="0035648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lastRenderedPageBreak/>
        <w:t>Приложение 3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к постановлению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Приложение 4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к постановлению</w:t>
      </w:r>
      <w:r w:rsidRPr="009E31C8">
        <w:t xml:space="preserve"> </w:t>
      </w:r>
      <w:r w:rsidRPr="009E31C8">
        <w:rPr>
          <w:sz w:val="28"/>
          <w:szCs w:val="28"/>
        </w:rPr>
        <w:t>Правления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Национального Банка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Республики Казахстан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от 28 декабря 2018 года № 313</w:t>
      </w:r>
    </w:p>
    <w:p w:rsidR="0035648B" w:rsidRPr="009E31C8" w:rsidRDefault="0035648B" w:rsidP="0035648B">
      <w:pPr>
        <w:widowControl w:val="0"/>
        <w:jc w:val="both"/>
        <w:rPr>
          <w:sz w:val="28"/>
          <w:szCs w:val="28"/>
        </w:rPr>
      </w:pPr>
    </w:p>
    <w:p w:rsidR="0035648B" w:rsidRPr="009E31C8" w:rsidRDefault="0035648B" w:rsidP="0035648B">
      <w:pPr>
        <w:widowControl w:val="0"/>
        <w:jc w:val="both"/>
        <w:rPr>
          <w:sz w:val="28"/>
          <w:szCs w:val="28"/>
        </w:rPr>
      </w:pPr>
    </w:p>
    <w:p w:rsidR="0035648B" w:rsidRPr="009E31C8" w:rsidRDefault="0035648B" w:rsidP="0035648B">
      <w:pPr>
        <w:widowControl w:val="0"/>
        <w:jc w:val="center"/>
        <w:rPr>
          <w:b/>
          <w:sz w:val="28"/>
          <w:szCs w:val="28"/>
        </w:rPr>
      </w:pPr>
      <w:r w:rsidRPr="009E31C8">
        <w:rPr>
          <w:b/>
          <w:sz w:val="28"/>
          <w:szCs w:val="28"/>
        </w:rPr>
        <w:t>Форма, предназначенная для сбора административных данных</w:t>
      </w: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widowControl w:val="0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Представляется: в Национальный Банк Республики Казахстан</w:t>
      </w:r>
    </w:p>
    <w:p w:rsidR="0035648B" w:rsidRPr="009E31C8" w:rsidRDefault="0035648B" w:rsidP="0035648B">
      <w:pPr>
        <w:widowControl w:val="0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Форма административных данных размещена на интернет-ресурсе: www.nationalbank.kz</w:t>
      </w: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widowControl w:val="0"/>
        <w:jc w:val="center"/>
        <w:rPr>
          <w:b/>
          <w:sz w:val="28"/>
          <w:szCs w:val="28"/>
        </w:rPr>
      </w:pPr>
      <w:r w:rsidRPr="009E31C8">
        <w:rPr>
          <w:b/>
          <w:sz w:val="28"/>
          <w:szCs w:val="28"/>
        </w:rPr>
        <w:t>Отчет об обеспечении</w:t>
      </w:r>
    </w:p>
    <w:p w:rsidR="0035648B" w:rsidRPr="009E31C8" w:rsidRDefault="0035648B" w:rsidP="0035648B">
      <w:pPr>
        <w:widowControl w:val="0"/>
        <w:jc w:val="both"/>
        <w:rPr>
          <w:sz w:val="28"/>
          <w:szCs w:val="28"/>
        </w:rPr>
      </w:pPr>
      <w:r w:rsidRPr="009E31C8">
        <w:rPr>
          <w:rStyle w:val="s0"/>
          <w:sz w:val="28"/>
          <w:szCs w:val="28"/>
        </w:rPr>
        <w:t> </w:t>
      </w:r>
    </w:p>
    <w:p w:rsidR="0035648B" w:rsidRPr="009E31C8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9E31C8">
        <w:rPr>
          <w:rStyle w:val="s0"/>
          <w:sz w:val="28"/>
          <w:szCs w:val="28"/>
        </w:rPr>
        <w:t>Индекс</w:t>
      </w:r>
      <w:r w:rsidRPr="009E31C8">
        <w:rPr>
          <w:sz w:val="28"/>
          <w:szCs w:val="28"/>
        </w:rPr>
        <w:t xml:space="preserve"> </w:t>
      </w:r>
      <w:r w:rsidRPr="009E31C8">
        <w:rPr>
          <w:rStyle w:val="s0"/>
          <w:sz w:val="28"/>
          <w:szCs w:val="28"/>
        </w:rPr>
        <w:t xml:space="preserve">формы административных данных: </w:t>
      </w:r>
      <w:r w:rsidRPr="009E31C8">
        <w:rPr>
          <w:rStyle w:val="s0"/>
          <w:sz w:val="28"/>
          <w:szCs w:val="28"/>
          <w:lang w:val="en-US"/>
        </w:rPr>
        <w:t>CR</w:t>
      </w:r>
      <w:r w:rsidRPr="009E31C8">
        <w:rPr>
          <w:rStyle w:val="s0"/>
          <w:sz w:val="28"/>
          <w:szCs w:val="28"/>
        </w:rPr>
        <w:t>_</w:t>
      </w:r>
      <w:r w:rsidRPr="009E31C8">
        <w:rPr>
          <w:rStyle w:val="s0"/>
          <w:sz w:val="28"/>
          <w:szCs w:val="28"/>
          <w:lang w:val="en-US"/>
        </w:rPr>
        <w:t>P</w:t>
      </w:r>
      <w:r w:rsidRPr="009E31C8">
        <w:rPr>
          <w:rStyle w:val="s0"/>
          <w:sz w:val="28"/>
          <w:szCs w:val="28"/>
        </w:rPr>
        <w:t>1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rStyle w:val="s0"/>
          <w:sz w:val="28"/>
          <w:szCs w:val="28"/>
        </w:rPr>
        <w:t xml:space="preserve">Периодичность: </w:t>
      </w:r>
      <w:r w:rsidRPr="009E31C8">
        <w:rPr>
          <w:sz w:val="28"/>
          <w:szCs w:val="28"/>
        </w:rPr>
        <w:t>по мере изменения или получения данных об обеспечении</w:t>
      </w:r>
    </w:p>
    <w:p w:rsidR="0035648B" w:rsidRPr="009E31C8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9E31C8">
        <w:rPr>
          <w:rStyle w:val="s0"/>
          <w:sz w:val="28"/>
          <w:szCs w:val="28"/>
        </w:rPr>
        <w:t>Отчетный период: по состоянию на «___» «_______________» 20__ года</w:t>
      </w:r>
    </w:p>
    <w:p w:rsidR="0035648B" w:rsidRPr="009E31C8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9E31C8">
        <w:rPr>
          <w:rStyle w:val="s0"/>
          <w:sz w:val="28"/>
          <w:szCs w:val="28"/>
        </w:rPr>
        <w:t>Круг лиц, представляющих информацию: банки второго уровня, филиалы банков-нерезидентов Республики Казахстан, акционерное общество «Банк Развития Казахстана», организации, осуществляющие отдельные виды банковских операций, имеющие лицензию уполномоченного органа по регулированию, контролю и надзору финансового рынка и финансовых организаций на осуществление банковских заемных операций (далее – кредитор)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rStyle w:val="s0"/>
          <w:sz w:val="28"/>
          <w:szCs w:val="28"/>
        </w:rPr>
        <w:t xml:space="preserve">Срок представления формы административных данных: </w:t>
      </w:r>
      <w:r w:rsidRPr="009E31C8">
        <w:rPr>
          <w:sz w:val="28"/>
          <w:szCs w:val="28"/>
        </w:rPr>
        <w:t>в течение 10 (десяти) рабочих дней со дня изменения или получения данных об обеспечении</w:t>
      </w:r>
    </w:p>
    <w:p w:rsidR="0035648B" w:rsidRPr="009E31C8" w:rsidRDefault="0035648B" w:rsidP="0035648B">
      <w:pPr>
        <w:widowControl w:val="0"/>
        <w:ind w:firstLine="709"/>
        <w:rPr>
          <w:rStyle w:val="s0"/>
          <w:sz w:val="28"/>
          <w:szCs w:val="28"/>
        </w:rPr>
      </w:pPr>
    </w:p>
    <w:p w:rsidR="0035648B" w:rsidRPr="009E31C8" w:rsidRDefault="0035648B" w:rsidP="0035648B">
      <w:pPr>
        <w:widowControl w:val="0"/>
        <w:rPr>
          <w:rStyle w:val="s0"/>
          <w:sz w:val="28"/>
          <w:szCs w:val="28"/>
        </w:rPr>
      </w:pPr>
      <w:r w:rsidRPr="009E31C8">
        <w:rPr>
          <w:rStyle w:val="s0"/>
          <w:sz w:val="28"/>
          <w:szCs w:val="28"/>
        </w:rPr>
        <w:br w:type="page"/>
      </w:r>
    </w:p>
    <w:p w:rsidR="0035648B" w:rsidRPr="009E31C8" w:rsidRDefault="0035648B" w:rsidP="0035648B">
      <w:pPr>
        <w:widowControl w:val="0"/>
        <w:ind w:firstLine="709"/>
        <w:jc w:val="both"/>
        <w:rPr>
          <w:rStyle w:val="s0"/>
          <w:b/>
          <w:sz w:val="28"/>
          <w:szCs w:val="28"/>
        </w:rPr>
      </w:pPr>
      <w:r w:rsidRPr="009E31C8">
        <w:rPr>
          <w:rStyle w:val="s0"/>
          <w:b/>
          <w:sz w:val="28"/>
          <w:szCs w:val="28"/>
        </w:rPr>
        <w:lastRenderedPageBreak/>
        <w:t>Таблица 1. Отчет об обеспечении</w:t>
      </w:r>
    </w:p>
    <w:p w:rsidR="0035648B" w:rsidRPr="009E31C8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tbl>
      <w:tblPr>
        <w:tblW w:w="94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6982"/>
        <w:gridCol w:w="1320"/>
      </w:tblGrid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  <w:hideMark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bookmarkStart w:id="2" w:name="OLE_LINK3"/>
            <w:r w:rsidRPr="009E31C8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6983" w:type="dxa"/>
            <w:shd w:val="clear" w:color="auto" w:fill="auto"/>
            <w:hideMark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E31C8">
              <w:rPr>
                <w:bCs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319" w:type="dxa"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E31C8">
              <w:rPr>
                <w:bCs/>
                <w:sz w:val="28"/>
                <w:szCs w:val="28"/>
              </w:rPr>
              <w:t>Значение</w:t>
            </w: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E31C8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E31C8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319" w:type="dxa"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E31C8">
              <w:rPr>
                <w:bCs/>
                <w:sz w:val="28"/>
                <w:szCs w:val="28"/>
              </w:rPr>
              <w:t>3</w:t>
            </w: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1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Идентификационные сведения по договору о залоге:</w:t>
            </w:r>
          </w:p>
        </w:tc>
        <w:tc>
          <w:tcPr>
            <w:tcW w:w="1319" w:type="dxa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1.1</w:t>
            </w:r>
          </w:p>
        </w:tc>
        <w:tc>
          <w:tcPr>
            <w:tcW w:w="6983" w:type="dxa"/>
            <w:shd w:val="clear" w:color="auto" w:fill="auto"/>
            <w:hideMark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номер договора о залоге</w:t>
            </w:r>
          </w:p>
        </w:tc>
        <w:tc>
          <w:tcPr>
            <w:tcW w:w="1319" w:type="dxa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1.2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дата договора о залоге</w:t>
            </w:r>
          </w:p>
        </w:tc>
        <w:tc>
          <w:tcPr>
            <w:tcW w:w="1319" w:type="dxa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2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Прекращение договора о залоге:</w:t>
            </w:r>
          </w:p>
        </w:tc>
        <w:tc>
          <w:tcPr>
            <w:tcW w:w="1319" w:type="dxa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2.1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фактическая дата прекращения договора о залоге</w:t>
            </w:r>
          </w:p>
        </w:tc>
        <w:tc>
          <w:tcPr>
            <w:tcW w:w="1319" w:type="dxa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2.2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основание прекращения договора о залоге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Сведения о залогодателе (гаранте, поручителе, страховщике):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3.1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тип субъекта (юридическое или физическое лицо)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3.2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наименование (фамилия, имя и отчество (при его наличии)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3.3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 xml:space="preserve">идентификационные данные залогодателя (гаранта, поручителя, страховщика): 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3.3.1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вид идентификатора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3.3.2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идентификационный номер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Сведения об обеспечении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4.1</w:t>
            </w:r>
          </w:p>
        </w:tc>
        <w:tc>
          <w:tcPr>
            <w:tcW w:w="6983" w:type="dxa"/>
            <w:shd w:val="clear" w:color="auto" w:fill="auto"/>
            <w:hideMark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Вид обеспечения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4.2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Вид валюты по договору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4.3</w:t>
            </w:r>
          </w:p>
        </w:tc>
        <w:tc>
          <w:tcPr>
            <w:tcW w:w="6983" w:type="dxa"/>
            <w:shd w:val="clear" w:color="auto" w:fill="auto"/>
            <w:hideMark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Залоговая стоимость (в тенге)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4.4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Рыночная стоимость (в валюте договора)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4.5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Номер счета по учету принятого обеспечения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4.6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Местонахождение (место регистрации) залогового имущества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4.7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Идентификационный номер объекта залогового имущества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4.8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Дата последней оценки (переоценки) обеспечения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1126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5</w:t>
            </w:r>
          </w:p>
        </w:tc>
        <w:tc>
          <w:tcPr>
            <w:tcW w:w="6983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Учетная дата</w:t>
            </w:r>
          </w:p>
        </w:tc>
        <w:tc>
          <w:tcPr>
            <w:tcW w:w="1319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bookmarkEnd w:id="2"/>
    </w:tbl>
    <w:p w:rsidR="0035648B" w:rsidRPr="009E31C8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Pr="009E31C8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Pr="009E31C8" w:rsidRDefault="0035648B" w:rsidP="0035648B">
      <w:pPr>
        <w:widowControl w:val="0"/>
        <w:ind w:firstLine="709"/>
        <w:jc w:val="both"/>
        <w:rPr>
          <w:b/>
          <w:sz w:val="28"/>
          <w:szCs w:val="28"/>
        </w:rPr>
      </w:pPr>
      <w:r w:rsidRPr="009E31C8">
        <w:rPr>
          <w:rStyle w:val="s0"/>
          <w:b/>
          <w:sz w:val="28"/>
          <w:szCs w:val="28"/>
        </w:rPr>
        <w:t>Таблица 2. Идентификация обеспеченных займов и условных обязательств</w:t>
      </w:r>
    </w:p>
    <w:p w:rsidR="0035648B" w:rsidRPr="009E31C8" w:rsidRDefault="0035648B" w:rsidP="0035648B">
      <w:pPr>
        <w:widowControl w:val="0"/>
        <w:jc w:val="both"/>
        <w:rPr>
          <w:sz w:val="28"/>
          <w:szCs w:val="28"/>
        </w:rPr>
      </w:pPr>
    </w:p>
    <w:tbl>
      <w:tblPr>
        <w:tblW w:w="94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0"/>
        <w:gridCol w:w="7128"/>
        <w:gridCol w:w="1320"/>
      </w:tblGrid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bookmarkStart w:id="3" w:name="OLE_LINK2"/>
            <w:r w:rsidRPr="009E31C8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E31C8">
              <w:rPr>
                <w:bCs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9E31C8">
              <w:rPr>
                <w:bCs/>
                <w:sz w:val="28"/>
                <w:szCs w:val="28"/>
              </w:rPr>
              <w:t>Значение</w:t>
            </w: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center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1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center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2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jc w:val="center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</w:t>
            </w: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Del="00573D80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1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Идентификационные сведения по договору займа (условного обязательства):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Del="00573D80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1.1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номер договора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Del="00573D80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1.2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дата договора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Идентификационные сведения по договору о залоге: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2.1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номер договора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2.2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дата договора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Распределенная доля (в процентах):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3.1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покрытия займа (условного обязательства) залогом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3.2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залога, приходящаяся на покрытие займа (условного обязательства)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tr w:rsidR="0035648B" w:rsidRPr="009E31C8" w:rsidTr="0035648B">
        <w:trPr>
          <w:trHeight w:val="20"/>
        </w:trPr>
        <w:tc>
          <w:tcPr>
            <w:tcW w:w="970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4</w:t>
            </w:r>
          </w:p>
        </w:tc>
        <w:tc>
          <w:tcPr>
            <w:tcW w:w="7128" w:type="dxa"/>
            <w:shd w:val="clear" w:color="auto" w:fill="auto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  <w:r w:rsidRPr="009E31C8">
              <w:rPr>
                <w:sz w:val="28"/>
                <w:szCs w:val="28"/>
              </w:rPr>
              <w:t>Учетная дата</w:t>
            </w:r>
          </w:p>
        </w:tc>
        <w:tc>
          <w:tcPr>
            <w:tcW w:w="1320" w:type="dxa"/>
          </w:tcPr>
          <w:p w:rsidR="0035648B" w:rsidRPr="009E31C8" w:rsidRDefault="0035648B" w:rsidP="0035648B">
            <w:pPr>
              <w:widowControl w:val="0"/>
              <w:rPr>
                <w:sz w:val="28"/>
                <w:szCs w:val="28"/>
              </w:rPr>
            </w:pPr>
          </w:p>
        </w:tc>
      </w:tr>
      <w:bookmarkEnd w:id="3"/>
    </w:tbl>
    <w:p w:rsidR="0035648B" w:rsidRPr="009E31C8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Pr="009E31C8" w:rsidRDefault="0035648B" w:rsidP="0035648B">
      <w:pPr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Наименование ________________________________________________</w:t>
      </w:r>
    </w:p>
    <w:p w:rsidR="0035648B" w:rsidRPr="009E31C8" w:rsidRDefault="0035648B" w:rsidP="0035648B">
      <w:pPr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Адрес _______________________________________________________</w:t>
      </w:r>
    </w:p>
    <w:p w:rsidR="0035648B" w:rsidRPr="009E31C8" w:rsidRDefault="0035648B" w:rsidP="0035648B">
      <w:pPr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Телефон _____________________________________________________</w:t>
      </w:r>
    </w:p>
    <w:p w:rsidR="0035648B" w:rsidRPr="009E31C8" w:rsidRDefault="0035648B" w:rsidP="0035648B">
      <w:pPr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Адрес электронной почты ______________________________________</w:t>
      </w:r>
    </w:p>
    <w:p w:rsidR="0035648B" w:rsidRPr="009E31C8" w:rsidRDefault="0035648B" w:rsidP="0035648B">
      <w:pPr>
        <w:ind w:firstLine="709"/>
        <w:rPr>
          <w:rFonts w:eastAsia="Calibri"/>
          <w:sz w:val="28"/>
          <w:szCs w:val="28"/>
        </w:rPr>
      </w:pPr>
      <w:r w:rsidRPr="009E31C8">
        <w:rPr>
          <w:rFonts w:eastAsia="Calibri"/>
          <w:sz w:val="28"/>
          <w:szCs w:val="28"/>
        </w:rPr>
        <w:t>Исполнитель_____________________________________     __________</w:t>
      </w:r>
    </w:p>
    <w:p w:rsidR="0035648B" w:rsidRPr="009E31C8" w:rsidRDefault="0035648B" w:rsidP="0035648B">
      <w:pPr>
        <w:ind w:firstLine="709"/>
        <w:rPr>
          <w:rFonts w:eastAsia="Calibri"/>
          <w:sz w:val="28"/>
          <w:szCs w:val="28"/>
        </w:rPr>
      </w:pPr>
      <w:r w:rsidRPr="009E31C8"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 w:rsidRPr="009E31C8">
        <w:rPr>
          <w:rFonts w:eastAsia="Calibri"/>
          <w:sz w:val="28"/>
          <w:szCs w:val="28"/>
        </w:rPr>
        <w:t xml:space="preserve">наличии)   </w:t>
      </w:r>
      <w:proofErr w:type="gramEnd"/>
      <w:r w:rsidRPr="009E31C8">
        <w:rPr>
          <w:rFonts w:eastAsia="Calibri"/>
          <w:sz w:val="28"/>
          <w:szCs w:val="28"/>
        </w:rPr>
        <w:t xml:space="preserve">    телефон</w:t>
      </w:r>
    </w:p>
    <w:p w:rsidR="0035648B" w:rsidRPr="009E31C8" w:rsidRDefault="0035648B" w:rsidP="0035648B">
      <w:pPr>
        <w:ind w:firstLine="709"/>
        <w:rPr>
          <w:rFonts w:eastAsia="Calibri"/>
          <w:sz w:val="28"/>
          <w:szCs w:val="28"/>
        </w:rPr>
      </w:pPr>
      <w:r w:rsidRPr="009E31C8">
        <w:rPr>
          <w:rFonts w:eastAsia="Calibri"/>
          <w:sz w:val="28"/>
          <w:szCs w:val="28"/>
        </w:rPr>
        <w:t>Руководитель или лицо, на которое возложена функция по подписанию отчета ________________________________________      _________________</w:t>
      </w:r>
    </w:p>
    <w:p w:rsidR="0035648B" w:rsidRPr="009E31C8" w:rsidRDefault="0035648B" w:rsidP="0035648B">
      <w:pPr>
        <w:ind w:firstLine="709"/>
        <w:rPr>
          <w:rFonts w:eastAsia="Calibri"/>
          <w:sz w:val="28"/>
          <w:szCs w:val="28"/>
        </w:rPr>
      </w:pPr>
      <w:r w:rsidRPr="009E31C8"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 w:rsidRPr="009E31C8">
        <w:rPr>
          <w:rFonts w:eastAsia="Calibri"/>
          <w:sz w:val="28"/>
          <w:szCs w:val="28"/>
        </w:rPr>
        <w:t xml:space="preserve">наличии)   </w:t>
      </w:r>
      <w:proofErr w:type="gramEnd"/>
      <w:r w:rsidRPr="009E31C8">
        <w:rPr>
          <w:rFonts w:eastAsia="Calibri"/>
          <w:sz w:val="28"/>
          <w:szCs w:val="28"/>
        </w:rPr>
        <w:t xml:space="preserve">            подпись</w:t>
      </w:r>
    </w:p>
    <w:p w:rsidR="0035648B" w:rsidRPr="009E31C8" w:rsidRDefault="0035648B" w:rsidP="0035648B">
      <w:pPr>
        <w:ind w:firstLine="709"/>
        <w:jc w:val="both"/>
        <w:rPr>
          <w:rStyle w:val="s0"/>
          <w:sz w:val="28"/>
          <w:szCs w:val="28"/>
        </w:rPr>
      </w:pPr>
      <w:r w:rsidRPr="009E31C8">
        <w:rPr>
          <w:rFonts w:eastAsia="Calibri"/>
          <w:sz w:val="28"/>
          <w:szCs w:val="28"/>
        </w:rPr>
        <w:t>Дата «____» ______________ 20__ года</w:t>
      </w: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ind w:firstLine="709"/>
        <w:jc w:val="both"/>
        <w:rPr>
          <w:rStyle w:val="s0"/>
          <w:sz w:val="28"/>
          <w:szCs w:val="28"/>
        </w:rPr>
      </w:pPr>
      <w:r w:rsidRPr="009E31C8">
        <w:rPr>
          <w:rStyle w:val="s0"/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данных, «Отчет об обеспечении» согласно Приложению к Приложению 4 к постановлению Правления Национального Банка Республики Казахстан от 28 декабря 2018 года № 313 «Об утверждении перечня, форм, сроков и Правил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операций», зарегистрированному в Реестре государственной регистрации нормативных правовых актов под № 18220 (далее –постановление № 313).</w:t>
      </w:r>
    </w:p>
    <w:p w:rsidR="0035648B" w:rsidRPr="009E31C8" w:rsidRDefault="0035648B" w:rsidP="0035648B">
      <w:pPr>
        <w:widowControl w:val="0"/>
        <w:rPr>
          <w:sz w:val="28"/>
          <w:szCs w:val="28"/>
        </w:rPr>
      </w:pPr>
      <w:r w:rsidRPr="009E31C8">
        <w:rPr>
          <w:sz w:val="28"/>
          <w:szCs w:val="28"/>
        </w:rPr>
        <w:br w:type="page"/>
      </w:r>
    </w:p>
    <w:p w:rsidR="0035648B" w:rsidRPr="009E31C8" w:rsidRDefault="0035648B" w:rsidP="0035648B">
      <w:pPr>
        <w:widowControl w:val="0"/>
        <w:ind w:left="5103"/>
        <w:jc w:val="right"/>
        <w:rPr>
          <w:sz w:val="28"/>
          <w:szCs w:val="28"/>
        </w:rPr>
      </w:pPr>
      <w:r w:rsidRPr="009E31C8">
        <w:rPr>
          <w:sz w:val="28"/>
          <w:szCs w:val="28"/>
        </w:rPr>
        <w:lastRenderedPageBreak/>
        <w:t>Приложение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к Приложению 4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к постановлению</w:t>
      </w:r>
      <w:r w:rsidRPr="009E31C8">
        <w:t xml:space="preserve"> </w:t>
      </w:r>
      <w:r w:rsidRPr="009E31C8">
        <w:rPr>
          <w:sz w:val="28"/>
          <w:szCs w:val="28"/>
        </w:rPr>
        <w:t>Правления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Национального Банка</w:t>
      </w:r>
    </w:p>
    <w:p w:rsidR="0035648B" w:rsidRPr="009E31C8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Республики Казахстан</w:t>
      </w:r>
    </w:p>
    <w:p w:rsidR="0035648B" w:rsidRPr="009E31C8" w:rsidRDefault="0035648B" w:rsidP="0035648B">
      <w:pPr>
        <w:widowControl w:val="0"/>
        <w:ind w:left="5103"/>
        <w:jc w:val="right"/>
        <w:rPr>
          <w:sz w:val="28"/>
          <w:szCs w:val="28"/>
        </w:rPr>
      </w:pPr>
      <w:r w:rsidRPr="009E31C8">
        <w:rPr>
          <w:sz w:val="28"/>
          <w:szCs w:val="28"/>
        </w:rPr>
        <w:t>от 28 декабря 2018 года № 313</w:t>
      </w: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widowControl w:val="0"/>
        <w:jc w:val="center"/>
        <w:rPr>
          <w:b/>
          <w:sz w:val="28"/>
          <w:szCs w:val="28"/>
        </w:rPr>
      </w:pPr>
      <w:r w:rsidRPr="009E31C8">
        <w:rPr>
          <w:b/>
          <w:sz w:val="28"/>
          <w:szCs w:val="28"/>
        </w:rPr>
        <w:t>Пояснение по заполнению формы, предназначенной для сбора административных данных,</w:t>
      </w:r>
    </w:p>
    <w:p w:rsidR="0035648B" w:rsidRPr="009E31C8" w:rsidRDefault="0035648B" w:rsidP="0035648B">
      <w:pPr>
        <w:widowControl w:val="0"/>
        <w:jc w:val="center"/>
        <w:rPr>
          <w:b/>
          <w:sz w:val="28"/>
          <w:szCs w:val="28"/>
        </w:rPr>
      </w:pPr>
      <w:r w:rsidRPr="009E31C8">
        <w:rPr>
          <w:b/>
          <w:sz w:val="28"/>
          <w:szCs w:val="28"/>
        </w:rPr>
        <w:t>«Отчет об обеспечении»</w:t>
      </w:r>
    </w:p>
    <w:p w:rsidR="0035648B" w:rsidRPr="009E31C8" w:rsidRDefault="0035648B" w:rsidP="0035648B">
      <w:pPr>
        <w:widowControl w:val="0"/>
        <w:jc w:val="center"/>
        <w:rPr>
          <w:b/>
          <w:sz w:val="28"/>
          <w:szCs w:val="28"/>
        </w:rPr>
      </w:pPr>
      <w:r w:rsidRPr="009E31C8">
        <w:rPr>
          <w:b/>
          <w:sz w:val="28"/>
          <w:szCs w:val="28"/>
        </w:rPr>
        <w:t xml:space="preserve">(индекс – </w:t>
      </w:r>
      <w:r w:rsidRPr="009E31C8">
        <w:rPr>
          <w:rStyle w:val="s0"/>
          <w:b/>
          <w:sz w:val="28"/>
          <w:szCs w:val="28"/>
          <w:lang w:val="en-US"/>
        </w:rPr>
        <w:t>CR</w:t>
      </w:r>
      <w:r w:rsidRPr="009E31C8">
        <w:rPr>
          <w:rStyle w:val="s0"/>
          <w:b/>
          <w:sz w:val="28"/>
          <w:szCs w:val="28"/>
        </w:rPr>
        <w:t>_</w:t>
      </w:r>
      <w:r w:rsidRPr="009E31C8">
        <w:rPr>
          <w:rStyle w:val="s0"/>
          <w:b/>
          <w:sz w:val="28"/>
          <w:szCs w:val="28"/>
          <w:lang w:val="en-US"/>
        </w:rPr>
        <w:t>P</w:t>
      </w:r>
      <w:r w:rsidRPr="009E31C8">
        <w:rPr>
          <w:rStyle w:val="s0"/>
          <w:b/>
          <w:sz w:val="28"/>
          <w:szCs w:val="28"/>
        </w:rPr>
        <w:t>1</w:t>
      </w:r>
      <w:r w:rsidRPr="009E31C8">
        <w:rPr>
          <w:b/>
          <w:sz w:val="28"/>
          <w:szCs w:val="28"/>
        </w:rPr>
        <w:t>, периодичность – по мере изменения или получения данных об обеспечении)</w:t>
      </w: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widowControl w:val="0"/>
        <w:jc w:val="center"/>
        <w:rPr>
          <w:b/>
          <w:sz w:val="28"/>
          <w:szCs w:val="28"/>
        </w:rPr>
      </w:pPr>
      <w:r w:rsidRPr="009E31C8">
        <w:rPr>
          <w:b/>
          <w:sz w:val="28"/>
          <w:szCs w:val="28"/>
        </w:rPr>
        <w:t>Глава 1. Общие положения</w:t>
      </w:r>
    </w:p>
    <w:p w:rsidR="0035648B" w:rsidRPr="009E31C8" w:rsidRDefault="0035648B" w:rsidP="0035648B">
      <w:pPr>
        <w:widowControl w:val="0"/>
        <w:rPr>
          <w:sz w:val="28"/>
          <w:szCs w:val="28"/>
        </w:rPr>
      </w:pP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 xml:space="preserve">Настоящее пояснение определяет единые требования по заполнению формы административных данных «Отчет об обеспечении» (далее – Форма). 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 xml:space="preserve">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1 статьи 54 Закона Республики Казахстан «О банках и банковской деятельности в Республике Казахстан» и подпунктом 2) пункта 3 статьи 16 Закона Республики Казахстан «О государственной статистике». 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Форму подписывают руководитель или лицо, на которое возложена функция по подписанию отчета.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Стоимостные показатели в Форме указываются в формате числа с двумя знаками после запятой, в тенге (в эквиваленте в тенге), если наименование показателя не предусматривает указание стоимости в другой валюте.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При заполнении Формы коды указываются в соответствии с кодами справочников, размещенных в информационной системе Национального Банка Республики Казахстан, предназначенной для сбора отчетности по займам и условным обязательствам, посредством которой представляется Форма (далее – справочники). Даты в Форме указываются в формате: «ДД.ММ.ГГГГ», где «ДД» - день, «ММ» - месяц, «ГГГГ» - год.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Показатели Формы являются обязательными для заполнения, за исключением указанных в Пояснении случаев, в которых показатель не представляется или не является обязательным для заполнения.</w:t>
      </w:r>
    </w:p>
    <w:p w:rsidR="0035648B" w:rsidRPr="009E31C8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Pr="009E31C8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Pr="009E31C8" w:rsidRDefault="0035648B" w:rsidP="0035648B">
      <w:pPr>
        <w:widowControl w:val="0"/>
        <w:ind w:firstLine="709"/>
        <w:jc w:val="center"/>
        <w:rPr>
          <w:b/>
          <w:sz w:val="28"/>
          <w:szCs w:val="28"/>
        </w:rPr>
      </w:pPr>
      <w:r w:rsidRPr="009E31C8">
        <w:rPr>
          <w:b/>
          <w:sz w:val="28"/>
          <w:szCs w:val="28"/>
        </w:rPr>
        <w:t>Глава 2. Пояснение по заполнению Формы</w:t>
      </w:r>
    </w:p>
    <w:p w:rsidR="0035648B" w:rsidRPr="009E31C8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При заполнении Формы, используются следующие справочники: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lastRenderedPageBreak/>
        <w:t>Основания прекращения залога;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Виды идентификатора;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Виды обеспечения;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Виды валюты;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Номера счетов.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 Форме передаются сведения об обеспечении, принятом кредитором по займам (условным обязательствам) на основании договора о залоге, гарантии и поручительства, договора страхования, или прочем обеспечении, включая обеспечение в виде денег, поступающих в будущем.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Если заем (условное обязательство) не обеспечен залогом, гарантией или поручительством, и иными видами обеспечения, предусмотренными справочником «Виды обеспечения», то сведения по Форме не передаются.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Если по займу отдельный договор о залоге не заключен, но договором займа предусмотрено право обращения взыскания на залоговое имущество при неисполнении субъектом кредитной истории (являющимся должником) обязательств, в качестве договора о залоге указывается соответствующий договор займа.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По финансовому лизингу в качестве обеспечения указывается предмет лизинга.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Договор о залоге связывается посредством идентификаторов со всеми договорами займа (условного обязательства), по которым соответствующее залоговое имущество (гарантия или поручительство, или прочее имущество) выступает обеспечением. Связь каждого договора о залоге с договором займа (условного обязательства) указывается отдельно.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Если договор о залоге прекращен, то на соответствующую учетную дату в Таблице 2 по обеспеченным им займам (условным обязательствам) указывается обнуление распределенной доли.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Если договор займа (условного обязательства) прекращен, то на соответствующую учетную дату в Таблице 2 по указанному займу (условному обязательству) указывается обнуление распределенной доли.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 Таблице 2 одному договору займа (условного обязательства) допускается соответствие нескольких договоров о залоге, одному договору о залоге допускается соответствие нескольких договоров займа (условного обязательства).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При изменении данных по определенному показателю соответствующая информация подлежит актуализации на учетную дату, по состоянию на которую произошло изменение.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 строках 2.2, 3.3.1, 4.1, 4.2, 4.5 и 4.6 Таблицы 1 значения выбираются из справочников.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 xml:space="preserve">В строках 1.1 и 1.2 Таблицы 1 отражаются номер и дата договора о залоге, гарантии и поручительства или прочего обеспечения, на основании которого кредитор (залогодержатель) имеет право при неисполнении субъектом кредитной истории (являющимся должником) обеспеченного залогом </w:t>
      </w:r>
      <w:r w:rsidRPr="009E31C8">
        <w:rPr>
          <w:sz w:val="28"/>
          <w:szCs w:val="28"/>
        </w:rPr>
        <w:lastRenderedPageBreak/>
        <w:t>обязательства по займу (условному обязательству) получить удовлетворение из стоимости залогового имущества, предъявить требование по неисполненному обязательству к гаранту или поручителю, или прочему лицу в соответствии с договором.</w:t>
      </w:r>
    </w:p>
    <w:p w:rsidR="0035648B" w:rsidRPr="009E31C8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Показатели «номер договора», «дата договора» служат идентификаторами договора залога или прочего обеспечения в информационной системе Национального Банка Республики Казахстан, предназначенной для сбора отчетности по займам и условным обязательствам, и являются уникальными для кредитора, представившего сведения о договоре, и неизменными в течение периода действия договора. Кредитор обеспечивает указание показателей, идентичных номеру и дате заключенного им договора залога или прочего обеспечения.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Если в рамках одного договора о залоге предусмотрено несколько видов обеспечения, каждый из этих видов обеспечения указывается с номером и датой данного договора.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 целях обеспечения уникальности, если внутренними документами кредитора предусмотрено присвоение договору о залоге другого идентификационного номера в автоматизированных системах, то в качестве номера договора о залоге допускается передача данного идентификационного номера, являющегося неизменным в течение периода действия договора.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 строке 2 Таблицы 1 указываются фактическая дата окончания срока действия договора о залоге и основание прекращения залога.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Фактическая дата прекращения договора о залоге ранее даты договора о залоге и позднее отчетной даты не допускается.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Строка 4.1 Таблицы 1 предназначена для классификации обеспечения, предусмотренного договором, по видам в соответствии со справочником «Виды обеспечения».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Строка 4.3 Таблицы 1 предназначена для отражения стоимости обеспечения, рассчитанной в соответствии с залоговой политикой кредитора.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Строка 4.4 Таблицы 1 предназначена для отражения рыночной стоимости обеспечения до применения дисконтов иных корректировок, исходя из последней на отчетную дату оценки (переоценки).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Строка 4.5 Таблицы 1 предназначена для отражения номера счета, на котором учитывается стоимость обеспечения.</w:t>
      </w:r>
    </w:p>
    <w:p w:rsidR="0035648B" w:rsidRPr="009E31C8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Залоговая и рыночная стоимости указываются отдельно по каждому обеспечению в рамках договора о залоге.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Строка 4.6 Таблицы 1 предназначена для отражения места регистрации движимого имущества и местонахождения недвижимого имущества, принятых в обеспечение в соответствии с договором о залоге, и является обязательной для заполнения для всех видов обеспечения, являющегося движимым и недвижимым имуществом.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 xml:space="preserve">В строке 4.7 Таблицы 1 для объекта недвижимости указывается кадастровый номер, для транспортных средств – уникальный код транспортного </w:t>
      </w:r>
      <w:r w:rsidRPr="009E31C8">
        <w:rPr>
          <w:sz w:val="28"/>
          <w:szCs w:val="28"/>
        </w:rPr>
        <w:lastRenderedPageBreak/>
        <w:t>средства (при наличии), для других объектов залогового имущества, оцениваемого на индивидуальной основе – уникальный номер, однозначно идентифицирующий объект, для иных видов обеспечения показатель не передается.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Строка 5 Таблицы 1 и строка 4 Таблицы 2 предназначены для отражения даты, по состоянию на которую учтены сведения об обеспечении.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 строке 1 Таблицы 2 указываются номер и дата договора займа (условного обязательства), по которому соответствующий договор о залоге выступает обеспечением.</w:t>
      </w:r>
    </w:p>
    <w:p w:rsidR="0035648B" w:rsidRPr="009E31C8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 строке 2 Таблицы 2 указываются номер и дата договора о залоге, выступающего обеспечением по соответствующему договору займа (условного обязательства).</w:t>
      </w:r>
    </w:p>
    <w:p w:rsidR="0035648B" w:rsidRPr="009E31C8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Кредитор обеспечивает соответствие номера и даты договора займа (условного обязательства) в Форме номеру и дате договора, указанных в Отчете о договоре займа (условного обязательства) согласно приложению 3 к постановлению № 313.</w:t>
      </w:r>
    </w:p>
    <w:p w:rsidR="0035648B" w:rsidRPr="009E31C8" w:rsidRDefault="0035648B" w:rsidP="0035648B">
      <w:pPr>
        <w:widowControl w:val="0"/>
        <w:numPr>
          <w:ilvl w:val="0"/>
          <w:numId w:val="3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Строка 3.1 Таблицы 2 предназначена для отражения доли покрытия займа (условного обязательства) залогом, определенной как отношение стоимости части соответствующего залога, приходящейся на обеспечение соответствующего займа (условного обязательства), к задолженности по этому займу (остатку условного обязательства).</w:t>
      </w:r>
    </w:p>
    <w:p w:rsidR="0035648B" w:rsidRPr="009E31C8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Строка 3.2 Таблицы 2 предназначена для отражения доли залога, приходящейся на покрытие займа (условного обязательства), определенной как отношение части стоимости соответствующего залога, приходящейся на обеспечение соответствующего займа (условного обязательства), к совокупной стоимости этого залога.</w:t>
      </w:r>
    </w:p>
    <w:p w:rsidR="0035648B" w:rsidRPr="009E31C8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В качестве стоимости залога используется стоимость обеспечения, включаемая при расчете резервов (провизий), отражаемая в Отчете о провизиях и оценке рисков согласно приложению 6 к постановлению № 313.</w:t>
      </w:r>
    </w:p>
    <w:p w:rsidR="0035648B" w:rsidRPr="009E31C8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 xml:space="preserve">В качестве задолженности по займу используется балансовая стоимость займа до вычета сформированных против него резервов (провизий), по условным обязательствам используется остаток условного обязательства, учитываемый на </w:t>
      </w:r>
      <w:proofErr w:type="spellStart"/>
      <w:r w:rsidRPr="009E31C8">
        <w:rPr>
          <w:sz w:val="28"/>
          <w:szCs w:val="28"/>
        </w:rPr>
        <w:t>внебалансовых</w:t>
      </w:r>
      <w:proofErr w:type="spellEnd"/>
      <w:r w:rsidRPr="009E31C8">
        <w:rPr>
          <w:sz w:val="28"/>
          <w:szCs w:val="28"/>
        </w:rPr>
        <w:t xml:space="preserve"> счетах.</w:t>
      </w:r>
    </w:p>
    <w:p w:rsidR="0035648B" w:rsidRPr="009E31C8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Расчет распределенной доли покрытия займа (условного обязательства) залогом и распределенной доли залога, приходящейся на покрытие займа (условного обязательства), проводится при расчете резервов (провизий).</w:t>
      </w:r>
    </w:p>
    <w:p w:rsidR="0035648B" w:rsidRPr="008B0C01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9E31C8">
        <w:rPr>
          <w:sz w:val="28"/>
          <w:szCs w:val="28"/>
        </w:rPr>
        <w:t>Показатели в строках 3.1 и 3.2 Таблицы 2 являются обязательными для заполнения при наличии у кредитора соответствующей информации.</w:t>
      </w:r>
    </w:p>
    <w:p w:rsidR="0035648B" w:rsidRDefault="0035648B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lastRenderedPageBreak/>
        <w:t>Приложение 4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к постановлению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Приложение 5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к постановлению</w:t>
      </w:r>
      <w:r w:rsidRPr="00D25F0D">
        <w:t xml:space="preserve"> </w:t>
      </w:r>
      <w:r w:rsidRPr="00D25F0D">
        <w:rPr>
          <w:sz w:val="28"/>
          <w:szCs w:val="28"/>
        </w:rPr>
        <w:t>Правления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Национального Банка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Республики Казахстан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от 28 декабря 2018 года № 313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</w:p>
    <w:p w:rsidR="0035648B" w:rsidRPr="00D25F0D" w:rsidRDefault="0035648B" w:rsidP="0035648B">
      <w:pPr>
        <w:widowControl w:val="0"/>
        <w:jc w:val="center"/>
        <w:rPr>
          <w:b/>
          <w:sz w:val="28"/>
          <w:szCs w:val="28"/>
        </w:rPr>
      </w:pPr>
      <w:r w:rsidRPr="00D25F0D">
        <w:rPr>
          <w:b/>
          <w:sz w:val="28"/>
          <w:szCs w:val="28"/>
        </w:rPr>
        <w:t>Форма, предназначенная для сбора административных данных</w:t>
      </w:r>
    </w:p>
    <w:p w:rsidR="0035648B" w:rsidRPr="00D25F0D" w:rsidRDefault="0035648B" w:rsidP="0035648B">
      <w:pPr>
        <w:widowControl w:val="0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Представляется: в Национальный Банк Республики Казахстан</w:t>
      </w:r>
    </w:p>
    <w:p w:rsidR="0035648B" w:rsidRPr="00D25F0D" w:rsidRDefault="0035648B" w:rsidP="0035648B">
      <w:pPr>
        <w:widowControl w:val="0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Форма административных данных размещена на интернет-ресурсе: www.nationalbank.kz</w:t>
      </w:r>
    </w:p>
    <w:p w:rsidR="0035648B" w:rsidRPr="00D25F0D" w:rsidRDefault="0035648B" w:rsidP="0035648B">
      <w:pPr>
        <w:widowControl w:val="0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jc w:val="center"/>
        <w:rPr>
          <w:b/>
          <w:sz w:val="28"/>
          <w:szCs w:val="28"/>
        </w:rPr>
      </w:pPr>
      <w:r w:rsidRPr="00D25F0D">
        <w:rPr>
          <w:b/>
          <w:sz w:val="28"/>
          <w:szCs w:val="28"/>
        </w:rPr>
        <w:t>Отчет об обслуживании займа (условного обязательства)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rStyle w:val="s0"/>
          <w:sz w:val="28"/>
          <w:szCs w:val="28"/>
        </w:rPr>
        <w:t> </w:t>
      </w:r>
    </w:p>
    <w:p w:rsidR="0035648B" w:rsidRPr="00D25F0D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D25F0D">
        <w:rPr>
          <w:rStyle w:val="s0"/>
          <w:sz w:val="28"/>
          <w:szCs w:val="28"/>
        </w:rPr>
        <w:t>Индекс</w:t>
      </w:r>
      <w:r w:rsidRPr="00D25F0D">
        <w:rPr>
          <w:sz w:val="28"/>
          <w:szCs w:val="28"/>
        </w:rPr>
        <w:t xml:space="preserve"> </w:t>
      </w:r>
      <w:r w:rsidRPr="00D25F0D">
        <w:rPr>
          <w:rStyle w:val="s0"/>
          <w:sz w:val="28"/>
          <w:szCs w:val="28"/>
        </w:rPr>
        <w:t xml:space="preserve">формы административных данных: </w:t>
      </w:r>
      <w:r w:rsidRPr="00D25F0D">
        <w:rPr>
          <w:rStyle w:val="s0"/>
          <w:sz w:val="28"/>
          <w:szCs w:val="28"/>
          <w:lang w:val="en-US"/>
        </w:rPr>
        <w:t>CR</w:t>
      </w:r>
      <w:r w:rsidRPr="00D25F0D">
        <w:rPr>
          <w:rStyle w:val="s0"/>
          <w:sz w:val="28"/>
          <w:szCs w:val="28"/>
        </w:rPr>
        <w:t>_</w:t>
      </w:r>
      <w:r w:rsidRPr="00D25F0D">
        <w:rPr>
          <w:rStyle w:val="s0"/>
          <w:sz w:val="28"/>
          <w:szCs w:val="28"/>
          <w:lang w:val="en-US"/>
        </w:rPr>
        <w:t>CS</w:t>
      </w:r>
      <w:r w:rsidRPr="00D25F0D">
        <w:rPr>
          <w:rStyle w:val="s0"/>
          <w:sz w:val="28"/>
          <w:szCs w:val="28"/>
        </w:rPr>
        <w:t>1</w:t>
      </w:r>
    </w:p>
    <w:p w:rsidR="0035648B" w:rsidRPr="00D25F0D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D25F0D">
        <w:rPr>
          <w:rStyle w:val="s0"/>
          <w:sz w:val="28"/>
          <w:szCs w:val="28"/>
        </w:rPr>
        <w:t>Периодичность: ежемесячная</w:t>
      </w:r>
    </w:p>
    <w:p w:rsidR="0035648B" w:rsidRPr="00D25F0D" w:rsidRDefault="0035648B" w:rsidP="0035648B">
      <w:pPr>
        <w:widowControl w:val="0"/>
        <w:ind w:firstLine="709"/>
        <w:rPr>
          <w:sz w:val="28"/>
          <w:szCs w:val="28"/>
        </w:rPr>
      </w:pPr>
      <w:r w:rsidRPr="00D25F0D">
        <w:rPr>
          <w:rStyle w:val="s0"/>
          <w:sz w:val="28"/>
          <w:szCs w:val="28"/>
        </w:rPr>
        <w:t>Отчетный период: по состоянию на 1 «_______________» 20__ года</w:t>
      </w:r>
    </w:p>
    <w:p w:rsidR="0035648B" w:rsidRPr="00D25F0D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D25F0D">
        <w:rPr>
          <w:rStyle w:val="s0"/>
          <w:sz w:val="28"/>
          <w:szCs w:val="28"/>
        </w:rPr>
        <w:t>Круг лиц, представляющих информацию: банки второго уровня, филиалы банков-нерезидентов Республики Казахстан, акционерное общество «Банк Развития Казахстана», организации, осуществляющие отдельные виды банковских операций, имеющие лицензию уполномоченного органа по регулированию, контролю и надзору финансового рынка и финансовых организаций на осуществление банковских заемных операций (далее – кредитор)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rStyle w:val="s0"/>
          <w:sz w:val="28"/>
          <w:szCs w:val="28"/>
        </w:rPr>
        <w:t xml:space="preserve">Срок представления формы административных данных: </w:t>
      </w:r>
      <w:r w:rsidRPr="00D25F0D">
        <w:rPr>
          <w:sz w:val="28"/>
          <w:szCs w:val="28"/>
        </w:rPr>
        <w:t>не позднее 10 (десятого) рабочего дня месяца, следующего за отчетным месяцем</w:t>
      </w:r>
    </w:p>
    <w:p w:rsidR="0035648B" w:rsidRPr="00D25F0D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D25F0D">
        <w:rPr>
          <w:rStyle w:val="s0"/>
          <w:sz w:val="28"/>
          <w:szCs w:val="28"/>
        </w:rPr>
        <w:br w:type="page"/>
      </w:r>
    </w:p>
    <w:p w:rsidR="0035648B" w:rsidRPr="00D25F0D" w:rsidRDefault="0035648B" w:rsidP="0035648B">
      <w:pPr>
        <w:widowControl w:val="0"/>
        <w:ind w:firstLine="709"/>
        <w:jc w:val="both"/>
        <w:rPr>
          <w:rStyle w:val="s0"/>
          <w:b/>
          <w:sz w:val="28"/>
          <w:szCs w:val="28"/>
        </w:rPr>
      </w:pPr>
      <w:r w:rsidRPr="00D25F0D">
        <w:rPr>
          <w:b/>
          <w:sz w:val="28"/>
          <w:szCs w:val="28"/>
        </w:rPr>
        <w:lastRenderedPageBreak/>
        <w:t>Таблица. Отчет об обслуживании займа (условного обязательства)</w:t>
      </w:r>
    </w:p>
    <w:p w:rsidR="0035648B" w:rsidRPr="00D25F0D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tbl>
      <w:tblPr>
        <w:tblW w:w="94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7122"/>
        <w:gridCol w:w="1320"/>
      </w:tblGrid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D25F0D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D25F0D">
              <w:rPr>
                <w:bCs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D25F0D">
              <w:rPr>
                <w:bCs/>
                <w:sz w:val="28"/>
                <w:szCs w:val="28"/>
              </w:rPr>
              <w:t>Значение</w:t>
            </w: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center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1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center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center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3</w:t>
            </w: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1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Идентификационные сведения по договору займа (условного обязательства):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1.1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номер договора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1.2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дата договора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Информация о текущих требованиях и движении средств за отчетный период: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Начислено за отчетный период (в тенге, в валюте договора):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2.1.1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вознаграждения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2.1.2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штрафов и пени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Выдано в отчетном периоде (в тенге, в валюте договора)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2.3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Фактическая дата выдачи в отчетном периоде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2.4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Погашено в отчетном периоде (в тенге)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2.5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Остаток основного долга (в тенге, в валюте договора):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2.5.1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непросроченная задолженность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2.5.2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просроченная задолженность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2.5.3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списанная с баланса задолженность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D25F0D">
              <w:rPr>
                <w:sz w:val="28"/>
                <w:szCs w:val="28"/>
              </w:rPr>
              <w:t>2</w:t>
            </w:r>
            <w:r w:rsidRPr="00D25F0D">
              <w:rPr>
                <w:sz w:val="28"/>
                <w:szCs w:val="28"/>
                <w:lang w:val="en-US"/>
              </w:rPr>
              <w:t>.</w:t>
            </w:r>
            <w:r w:rsidRPr="00D25F0D">
              <w:rPr>
                <w:sz w:val="28"/>
                <w:szCs w:val="28"/>
              </w:rPr>
              <w:t>5</w:t>
            </w:r>
            <w:r w:rsidRPr="00D25F0D">
              <w:rPr>
                <w:sz w:val="28"/>
                <w:szCs w:val="28"/>
                <w:lang w:val="en-US"/>
              </w:rPr>
              <w:t>.4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прощенная задолженность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2.6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Номер счета по основному долгу: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2.6.1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непросроченная задолженность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2.6.2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просроченная задолженность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2.7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Остаток начисленного вознаграждения (в тенге, в валюте договора):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2.7.1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непогашенного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2.7.2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просроченного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2.7.3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списанного с баланса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D25F0D">
              <w:rPr>
                <w:sz w:val="28"/>
                <w:szCs w:val="28"/>
              </w:rPr>
              <w:t>2</w:t>
            </w:r>
            <w:r w:rsidRPr="00D25F0D">
              <w:rPr>
                <w:sz w:val="28"/>
                <w:szCs w:val="28"/>
                <w:lang w:val="en-US"/>
              </w:rPr>
              <w:t>.</w:t>
            </w:r>
            <w:r w:rsidRPr="00D25F0D">
              <w:rPr>
                <w:sz w:val="28"/>
                <w:szCs w:val="28"/>
              </w:rPr>
              <w:t>7</w:t>
            </w:r>
            <w:r w:rsidRPr="00D25F0D">
              <w:rPr>
                <w:sz w:val="28"/>
                <w:szCs w:val="28"/>
                <w:lang w:val="en-US"/>
              </w:rPr>
              <w:t>.4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прощенного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2.8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Номер счета по вознаграждению: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2.8.1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непросроченная задолженность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2.8.2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просроченная задолженность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2.9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Остаток условного обязательства (в тенге, в валюте договора)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2.10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Номер счета условного обязательства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</w:t>
            </w:r>
            <w:r w:rsidRPr="00D25F0D">
              <w:rPr>
                <w:sz w:val="28"/>
                <w:szCs w:val="28"/>
                <w:lang w:val="en-US"/>
              </w:rPr>
              <w:t>.</w:t>
            </w:r>
            <w:r w:rsidRPr="00D25F0D">
              <w:rPr>
                <w:sz w:val="28"/>
                <w:szCs w:val="28"/>
              </w:rPr>
              <w:t>11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Остаток начисленной неустойки (штрафа, пени) (в тенге):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D25F0D">
              <w:rPr>
                <w:sz w:val="28"/>
                <w:szCs w:val="28"/>
              </w:rPr>
              <w:t>2</w:t>
            </w:r>
            <w:r w:rsidRPr="00D25F0D">
              <w:rPr>
                <w:sz w:val="28"/>
                <w:szCs w:val="28"/>
                <w:lang w:val="en-US"/>
              </w:rPr>
              <w:t>.</w:t>
            </w:r>
            <w:r w:rsidRPr="00D25F0D">
              <w:rPr>
                <w:sz w:val="28"/>
                <w:szCs w:val="28"/>
              </w:rPr>
              <w:t>11</w:t>
            </w:r>
            <w:r w:rsidRPr="00D25F0D">
              <w:rPr>
                <w:sz w:val="28"/>
                <w:szCs w:val="28"/>
                <w:lang w:val="en-US"/>
              </w:rPr>
              <w:t>.1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непогашенной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D25F0D">
              <w:rPr>
                <w:sz w:val="28"/>
                <w:szCs w:val="28"/>
              </w:rPr>
              <w:t>2</w:t>
            </w:r>
            <w:r w:rsidRPr="00D25F0D">
              <w:rPr>
                <w:sz w:val="28"/>
                <w:szCs w:val="28"/>
                <w:lang w:val="en-US"/>
              </w:rPr>
              <w:t>.</w:t>
            </w:r>
            <w:r w:rsidRPr="00D25F0D">
              <w:rPr>
                <w:sz w:val="28"/>
                <w:szCs w:val="28"/>
              </w:rPr>
              <w:t>11</w:t>
            </w:r>
            <w:r w:rsidRPr="00D25F0D">
              <w:rPr>
                <w:sz w:val="28"/>
                <w:szCs w:val="28"/>
                <w:lang w:val="en-US"/>
              </w:rPr>
              <w:t>.2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списанной с баланса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D25F0D">
              <w:rPr>
                <w:sz w:val="28"/>
                <w:szCs w:val="28"/>
              </w:rPr>
              <w:t>2</w:t>
            </w:r>
            <w:r w:rsidRPr="00D25F0D">
              <w:rPr>
                <w:sz w:val="28"/>
                <w:szCs w:val="28"/>
                <w:lang w:val="en-US"/>
              </w:rPr>
              <w:t>.</w:t>
            </w:r>
            <w:r w:rsidRPr="00D25F0D">
              <w:rPr>
                <w:sz w:val="28"/>
                <w:szCs w:val="28"/>
              </w:rPr>
              <w:t>11</w:t>
            </w:r>
            <w:r w:rsidRPr="00D25F0D">
              <w:rPr>
                <w:sz w:val="28"/>
                <w:szCs w:val="28"/>
                <w:lang w:val="en-US"/>
              </w:rPr>
              <w:t>.3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прощенной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 xml:space="preserve">Положительная (отрицательная) корректировка (в тенге, </w:t>
            </w:r>
            <w:r w:rsidRPr="00D25F0D">
              <w:rPr>
                <w:sz w:val="28"/>
                <w:szCs w:val="28"/>
              </w:rPr>
              <w:lastRenderedPageBreak/>
              <w:t>в валюте договора)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2.13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Номер счета по положительной (отрицательной) корректировке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2.14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Дисконт (премия) (в тенге, в валюте договора)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2.15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Номер счета по дисконту (премии)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2.16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Дата вынесения на счет просроченной задолженности: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2.16.1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 основному долгу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2.16.2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 вознаграждению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2.17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Дата погашения просроченной задолженности: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2.17.1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 основному долгу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2.17.2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 вознаграждению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2.18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 xml:space="preserve">Дата списания с баланса: 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2.18.1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 основному долгу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2.18.2</w:t>
            </w:r>
          </w:p>
        </w:tc>
        <w:tc>
          <w:tcPr>
            <w:tcW w:w="7122" w:type="dxa"/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 вознаграждению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2.19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 xml:space="preserve">Дата прощения задолженности: 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2.19.1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 основному долгу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2.19.2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по вознаграждению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3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Реструктуризация в отчетном периоде: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D25F0D">
              <w:rPr>
                <w:sz w:val="28"/>
                <w:szCs w:val="28"/>
                <w:lang w:val="en-US"/>
              </w:rPr>
              <w:t>3.1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признак реструктуризации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3.2</w:t>
            </w:r>
          </w:p>
        </w:tc>
        <w:tc>
          <w:tcPr>
            <w:tcW w:w="7122" w:type="dxa"/>
            <w:shd w:val="clear" w:color="auto" w:fill="auto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дата проведения реструктуризации</w:t>
            </w:r>
          </w:p>
        </w:tc>
        <w:tc>
          <w:tcPr>
            <w:tcW w:w="1320" w:type="dxa"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35648B" w:rsidRPr="00D25F0D" w:rsidTr="0035648B">
        <w:trPr>
          <w:trHeight w:val="2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4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  <w:r w:rsidRPr="00D25F0D">
              <w:rPr>
                <w:sz w:val="28"/>
                <w:szCs w:val="28"/>
              </w:rPr>
              <w:t>Учетная дата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8B" w:rsidRPr="00D25F0D" w:rsidRDefault="0035648B" w:rsidP="0035648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35648B" w:rsidRPr="00D25F0D" w:rsidRDefault="0035648B" w:rsidP="0035648B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35648B" w:rsidRPr="00D25F0D" w:rsidRDefault="0035648B" w:rsidP="0035648B">
      <w:pPr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Наименование ________________________________________________</w:t>
      </w:r>
    </w:p>
    <w:p w:rsidR="0035648B" w:rsidRPr="00D25F0D" w:rsidRDefault="0035648B" w:rsidP="0035648B">
      <w:pPr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Адрес _______________________________________________________</w:t>
      </w:r>
    </w:p>
    <w:p w:rsidR="0035648B" w:rsidRPr="00D25F0D" w:rsidRDefault="0035648B" w:rsidP="0035648B">
      <w:pPr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Телефон _____________________________________________________</w:t>
      </w:r>
    </w:p>
    <w:p w:rsidR="0035648B" w:rsidRPr="00D25F0D" w:rsidRDefault="0035648B" w:rsidP="0035648B">
      <w:pPr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Адрес электронной почты ______________________________________</w:t>
      </w:r>
    </w:p>
    <w:p w:rsidR="0035648B" w:rsidRPr="00D25F0D" w:rsidRDefault="0035648B" w:rsidP="0035648B">
      <w:pPr>
        <w:ind w:firstLine="709"/>
        <w:rPr>
          <w:rFonts w:eastAsia="Calibri"/>
          <w:sz w:val="28"/>
          <w:szCs w:val="28"/>
        </w:rPr>
      </w:pPr>
      <w:r w:rsidRPr="00D25F0D">
        <w:rPr>
          <w:rFonts w:eastAsia="Calibri"/>
          <w:sz w:val="28"/>
          <w:szCs w:val="28"/>
        </w:rPr>
        <w:t>Исполнитель_____________________________________     __________</w:t>
      </w:r>
    </w:p>
    <w:p w:rsidR="0035648B" w:rsidRPr="00D25F0D" w:rsidRDefault="0035648B" w:rsidP="0035648B">
      <w:pPr>
        <w:ind w:firstLine="709"/>
        <w:rPr>
          <w:rFonts w:eastAsia="Calibri"/>
          <w:sz w:val="28"/>
          <w:szCs w:val="28"/>
        </w:rPr>
      </w:pPr>
      <w:r w:rsidRPr="00D25F0D"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 w:rsidRPr="00D25F0D">
        <w:rPr>
          <w:rFonts w:eastAsia="Calibri"/>
          <w:sz w:val="28"/>
          <w:szCs w:val="28"/>
        </w:rPr>
        <w:t xml:space="preserve">наличии)   </w:t>
      </w:r>
      <w:proofErr w:type="gramEnd"/>
      <w:r w:rsidRPr="00D25F0D">
        <w:rPr>
          <w:rFonts w:eastAsia="Calibri"/>
          <w:sz w:val="28"/>
          <w:szCs w:val="28"/>
        </w:rPr>
        <w:t xml:space="preserve">    телефон</w:t>
      </w:r>
    </w:p>
    <w:p w:rsidR="0035648B" w:rsidRPr="00D25F0D" w:rsidRDefault="0035648B" w:rsidP="0035648B">
      <w:pPr>
        <w:ind w:firstLine="709"/>
        <w:rPr>
          <w:rFonts w:eastAsia="Calibri"/>
          <w:sz w:val="28"/>
          <w:szCs w:val="28"/>
        </w:rPr>
      </w:pPr>
      <w:r w:rsidRPr="00D25F0D">
        <w:rPr>
          <w:rFonts w:eastAsia="Calibri"/>
          <w:sz w:val="28"/>
          <w:szCs w:val="28"/>
        </w:rPr>
        <w:t>Руководитель или лицо, на которое возложена функция по подписанию отчета ________________________________________      _________________</w:t>
      </w:r>
    </w:p>
    <w:p w:rsidR="0035648B" w:rsidRPr="00D25F0D" w:rsidRDefault="0035648B" w:rsidP="0035648B">
      <w:pPr>
        <w:ind w:firstLine="709"/>
        <w:rPr>
          <w:rFonts w:eastAsia="Calibri"/>
          <w:sz w:val="28"/>
          <w:szCs w:val="28"/>
        </w:rPr>
      </w:pPr>
      <w:r w:rsidRPr="00D25F0D"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 w:rsidRPr="00D25F0D">
        <w:rPr>
          <w:rFonts w:eastAsia="Calibri"/>
          <w:sz w:val="28"/>
          <w:szCs w:val="28"/>
        </w:rPr>
        <w:t xml:space="preserve">наличии)   </w:t>
      </w:r>
      <w:proofErr w:type="gramEnd"/>
      <w:r w:rsidRPr="00D25F0D">
        <w:rPr>
          <w:rFonts w:eastAsia="Calibri"/>
          <w:sz w:val="28"/>
          <w:szCs w:val="28"/>
        </w:rPr>
        <w:t xml:space="preserve">            подпись</w:t>
      </w:r>
    </w:p>
    <w:p w:rsidR="0035648B" w:rsidRPr="00D25F0D" w:rsidRDefault="0035648B" w:rsidP="0035648B">
      <w:pPr>
        <w:ind w:firstLine="709"/>
        <w:jc w:val="both"/>
        <w:rPr>
          <w:rFonts w:eastAsia="Calibri"/>
          <w:sz w:val="28"/>
          <w:szCs w:val="28"/>
        </w:rPr>
      </w:pPr>
      <w:r w:rsidRPr="00D25F0D">
        <w:rPr>
          <w:rFonts w:eastAsia="Calibri"/>
          <w:sz w:val="28"/>
          <w:szCs w:val="28"/>
        </w:rPr>
        <w:t>Дата «____» ______________ 20__ года</w:t>
      </w:r>
    </w:p>
    <w:p w:rsidR="0035648B" w:rsidRPr="00D25F0D" w:rsidRDefault="0035648B" w:rsidP="0035648B">
      <w:pPr>
        <w:ind w:firstLine="709"/>
        <w:jc w:val="both"/>
        <w:rPr>
          <w:rFonts w:eastAsia="Calibri"/>
          <w:sz w:val="28"/>
          <w:szCs w:val="28"/>
        </w:rPr>
      </w:pPr>
    </w:p>
    <w:p w:rsidR="0035648B" w:rsidRPr="00D25F0D" w:rsidRDefault="0035648B" w:rsidP="0035648B">
      <w:pPr>
        <w:ind w:firstLine="709"/>
        <w:jc w:val="both"/>
        <w:rPr>
          <w:rFonts w:eastAsia="Calibri"/>
          <w:sz w:val="28"/>
          <w:szCs w:val="28"/>
        </w:rPr>
      </w:pPr>
    </w:p>
    <w:p w:rsidR="0035648B" w:rsidRPr="00D25F0D" w:rsidRDefault="0035648B" w:rsidP="0035648B">
      <w:pPr>
        <w:ind w:firstLine="709"/>
        <w:jc w:val="both"/>
        <w:rPr>
          <w:rStyle w:val="s0"/>
          <w:sz w:val="28"/>
          <w:szCs w:val="28"/>
        </w:rPr>
      </w:pPr>
      <w:r w:rsidRPr="00D25F0D">
        <w:rPr>
          <w:rStyle w:val="s0"/>
          <w:sz w:val="28"/>
          <w:szCs w:val="28"/>
        </w:rPr>
        <w:t xml:space="preserve">Примечание: форма заполняется в соответствии с пояснением по заполнению формы, предназначенной для сбора административных данных, «Отчет об обслуживании займа (условного обязательства)» согласно Приложению к Приложению 5 к постановлению Правления Национального Банка Республики Казахстан от 28 декабря 2018 года № 313 «Об утверждении перечня, форм, сроков и Правил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</w:t>
      </w:r>
      <w:r w:rsidRPr="00D25F0D">
        <w:rPr>
          <w:rStyle w:val="s0"/>
          <w:sz w:val="28"/>
          <w:szCs w:val="28"/>
        </w:rPr>
        <w:lastRenderedPageBreak/>
        <w:t>Казахстана» и организациями, осуществляющими отдельные виды банковских операций», зарегистрированному в Реестре государственной регистрации нормативных правовых актов под № 18220 (далее – постановление № 313).</w:t>
      </w:r>
    </w:p>
    <w:p w:rsidR="0035648B" w:rsidRPr="00D25F0D" w:rsidRDefault="0035648B" w:rsidP="0035648B">
      <w:pPr>
        <w:ind w:firstLine="709"/>
        <w:jc w:val="both"/>
        <w:rPr>
          <w:rStyle w:val="s0"/>
          <w:sz w:val="28"/>
          <w:szCs w:val="28"/>
        </w:rPr>
      </w:pPr>
    </w:p>
    <w:p w:rsidR="0035648B" w:rsidRPr="00D25F0D" w:rsidRDefault="0035648B" w:rsidP="0035648B">
      <w:pPr>
        <w:widowControl w:val="0"/>
        <w:rPr>
          <w:sz w:val="28"/>
          <w:szCs w:val="28"/>
        </w:rPr>
      </w:pPr>
      <w:r w:rsidRPr="00D25F0D">
        <w:rPr>
          <w:sz w:val="28"/>
          <w:szCs w:val="28"/>
        </w:rPr>
        <w:br w:type="page"/>
      </w:r>
    </w:p>
    <w:p w:rsidR="0035648B" w:rsidRPr="00D25F0D" w:rsidRDefault="0035648B" w:rsidP="0035648B">
      <w:pPr>
        <w:widowControl w:val="0"/>
        <w:ind w:left="5103"/>
        <w:jc w:val="right"/>
        <w:rPr>
          <w:sz w:val="28"/>
          <w:szCs w:val="28"/>
        </w:rPr>
      </w:pPr>
      <w:r w:rsidRPr="00D25F0D">
        <w:rPr>
          <w:sz w:val="28"/>
          <w:szCs w:val="28"/>
        </w:rPr>
        <w:lastRenderedPageBreak/>
        <w:t>Приложение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к Приложению 5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к постановлению</w:t>
      </w:r>
      <w:r w:rsidRPr="00D25F0D">
        <w:t xml:space="preserve"> </w:t>
      </w:r>
      <w:r w:rsidRPr="00D25F0D">
        <w:rPr>
          <w:sz w:val="28"/>
          <w:szCs w:val="28"/>
        </w:rPr>
        <w:t>Правления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Национального Банка</w:t>
      </w:r>
    </w:p>
    <w:p w:rsidR="0035648B" w:rsidRPr="00D25F0D" w:rsidRDefault="0035648B" w:rsidP="0035648B">
      <w:pPr>
        <w:widowControl w:val="0"/>
        <w:ind w:firstLine="709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Республики Казахстан</w:t>
      </w:r>
    </w:p>
    <w:p w:rsidR="0035648B" w:rsidRPr="00D25F0D" w:rsidRDefault="0035648B" w:rsidP="0035648B">
      <w:pPr>
        <w:widowControl w:val="0"/>
        <w:ind w:left="5103"/>
        <w:jc w:val="right"/>
        <w:rPr>
          <w:sz w:val="28"/>
          <w:szCs w:val="28"/>
        </w:rPr>
      </w:pPr>
      <w:r w:rsidRPr="00D25F0D">
        <w:rPr>
          <w:sz w:val="28"/>
          <w:szCs w:val="28"/>
        </w:rPr>
        <w:t>от 28 декабря 2018 года № 313</w:t>
      </w:r>
    </w:p>
    <w:p w:rsidR="0035648B" w:rsidRPr="00D25F0D" w:rsidRDefault="0035648B" w:rsidP="0035648B">
      <w:pPr>
        <w:widowControl w:val="0"/>
        <w:ind w:left="5103"/>
        <w:jc w:val="right"/>
        <w:rPr>
          <w:sz w:val="28"/>
          <w:szCs w:val="28"/>
        </w:rPr>
      </w:pPr>
    </w:p>
    <w:p w:rsidR="0035648B" w:rsidRPr="00D25F0D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jc w:val="center"/>
        <w:rPr>
          <w:b/>
          <w:sz w:val="28"/>
          <w:szCs w:val="28"/>
        </w:rPr>
      </w:pPr>
      <w:r w:rsidRPr="00D25F0D">
        <w:rPr>
          <w:b/>
          <w:sz w:val="28"/>
          <w:szCs w:val="28"/>
        </w:rPr>
        <w:t>Пояснение по заполнению формы, предназначенной для сбора административных данных,</w:t>
      </w:r>
    </w:p>
    <w:p w:rsidR="0035648B" w:rsidRPr="00D25F0D" w:rsidRDefault="0035648B" w:rsidP="0035648B">
      <w:pPr>
        <w:widowControl w:val="0"/>
        <w:jc w:val="center"/>
        <w:rPr>
          <w:b/>
          <w:sz w:val="28"/>
          <w:szCs w:val="28"/>
        </w:rPr>
      </w:pPr>
      <w:r w:rsidRPr="00D25F0D">
        <w:rPr>
          <w:b/>
          <w:sz w:val="28"/>
          <w:szCs w:val="28"/>
        </w:rPr>
        <w:t>«Отчет об обслуживании займа (условного обязательства)»</w:t>
      </w:r>
    </w:p>
    <w:p w:rsidR="0035648B" w:rsidRPr="00D25F0D" w:rsidRDefault="0035648B" w:rsidP="0035648B">
      <w:pPr>
        <w:widowControl w:val="0"/>
        <w:jc w:val="center"/>
        <w:rPr>
          <w:b/>
          <w:sz w:val="28"/>
          <w:szCs w:val="28"/>
        </w:rPr>
      </w:pPr>
      <w:r w:rsidRPr="00D25F0D">
        <w:rPr>
          <w:b/>
          <w:sz w:val="28"/>
          <w:szCs w:val="28"/>
        </w:rPr>
        <w:t xml:space="preserve">(индекс – </w:t>
      </w:r>
      <w:r w:rsidRPr="00D25F0D">
        <w:rPr>
          <w:rStyle w:val="s0"/>
          <w:b/>
          <w:sz w:val="28"/>
          <w:szCs w:val="28"/>
          <w:lang w:val="en-US"/>
        </w:rPr>
        <w:t>CR</w:t>
      </w:r>
      <w:r w:rsidRPr="00D25F0D">
        <w:rPr>
          <w:rStyle w:val="s0"/>
          <w:b/>
          <w:sz w:val="28"/>
          <w:szCs w:val="28"/>
        </w:rPr>
        <w:t>_</w:t>
      </w:r>
      <w:r w:rsidRPr="00D25F0D">
        <w:rPr>
          <w:rStyle w:val="s0"/>
          <w:b/>
          <w:sz w:val="28"/>
          <w:szCs w:val="28"/>
          <w:lang w:val="en-US"/>
        </w:rPr>
        <w:t>CS</w:t>
      </w:r>
      <w:r w:rsidRPr="00D25F0D">
        <w:rPr>
          <w:rStyle w:val="s0"/>
          <w:b/>
          <w:sz w:val="28"/>
          <w:szCs w:val="28"/>
        </w:rPr>
        <w:t>1</w:t>
      </w:r>
      <w:r w:rsidRPr="00D25F0D">
        <w:rPr>
          <w:b/>
          <w:sz w:val="28"/>
          <w:szCs w:val="28"/>
        </w:rPr>
        <w:t xml:space="preserve">, периодичность – </w:t>
      </w:r>
      <w:r w:rsidRPr="00D25F0D">
        <w:rPr>
          <w:rStyle w:val="s0"/>
          <w:b/>
          <w:sz w:val="28"/>
          <w:szCs w:val="28"/>
        </w:rPr>
        <w:t>ежемесячно</w:t>
      </w:r>
      <w:r w:rsidRPr="00D25F0D">
        <w:rPr>
          <w:b/>
          <w:sz w:val="28"/>
          <w:szCs w:val="28"/>
        </w:rPr>
        <w:t>)</w:t>
      </w:r>
    </w:p>
    <w:p w:rsidR="0035648B" w:rsidRPr="00D25F0D" w:rsidRDefault="0035648B" w:rsidP="0035648B">
      <w:pPr>
        <w:widowControl w:val="0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jc w:val="center"/>
        <w:rPr>
          <w:b/>
          <w:sz w:val="28"/>
          <w:szCs w:val="28"/>
        </w:rPr>
      </w:pPr>
      <w:r w:rsidRPr="00D25F0D">
        <w:rPr>
          <w:b/>
          <w:sz w:val="28"/>
          <w:szCs w:val="28"/>
        </w:rPr>
        <w:t>Глава 1. Общие положения</w:t>
      </w:r>
    </w:p>
    <w:p w:rsidR="0035648B" w:rsidRPr="00D25F0D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Настоящее пояснение определяет единые требования по заполнению формы административных данных «Отчет об обслуживании займа (условного обязательства)» (далее - Форма).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 xml:space="preserve">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1 статьи 54 Закона Республики Казахстан «О банках и банковской деятельности в Республике Казахстан» и подпунктом 2) пункта 3 статьи 16 Закона Республики Казахстан «О государственной статистике». 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Форму подписывают руководитель или лицо, на которое возложена функция по подписанию отчета.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Стоимостные показатели в Форме указываются в формате числа с двумя знаками после запятой, в тенге (в эквиваленте в тенге), если наименование показателя не предусматривает указание стоимости в другой валюте.</w:t>
      </w:r>
    </w:p>
    <w:p w:rsidR="0035648B" w:rsidRPr="00D25F0D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Коэффициенты и проценты отражаются в формате числа с указанием не более четырех знаков после запятой.</w:t>
      </w:r>
    </w:p>
    <w:p w:rsidR="0035648B" w:rsidRPr="00D25F0D" w:rsidRDefault="0035648B" w:rsidP="0035648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 займам (условным обязательствам) в иностранной валюте суммы выдачи, начисления, остатки задолженности на отчетную дату указываются в иностранной валюте и в эквиваленте в тенге.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При заполнении Формы коды указываются в соответствии с кодами справочников, размещенных в информационной системе Национального Банка Республики Казахстан, предназначенной для сбора отчетности по займам и условным обязательствам, посредством которой представляется Форма (далее – справочники). Даты в Форме указываются в формате: «ДД.ММ.ГГГГ», где «ДД» - день, «ММ» - месяц, «ГГГГ» - год. В случаях, предусматривающих отражение даты без времени, время принимается как 0 часов 00 минут 00 секунд указанной даты.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 xml:space="preserve">Показатели Формы являются обязательными для заполнения, за </w:t>
      </w:r>
      <w:r w:rsidRPr="00D25F0D">
        <w:rPr>
          <w:sz w:val="28"/>
          <w:szCs w:val="28"/>
        </w:rPr>
        <w:lastRenderedPageBreak/>
        <w:t>исключением указанных в Пояснении случаев, в которых показатель не представляется или не является обязательным для заполнения.</w:t>
      </w:r>
    </w:p>
    <w:p w:rsidR="0035648B" w:rsidRPr="00D25F0D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ind w:firstLine="709"/>
        <w:jc w:val="center"/>
        <w:rPr>
          <w:b/>
          <w:sz w:val="28"/>
          <w:szCs w:val="28"/>
        </w:rPr>
      </w:pPr>
      <w:r w:rsidRPr="00D25F0D">
        <w:rPr>
          <w:b/>
          <w:sz w:val="28"/>
          <w:szCs w:val="28"/>
        </w:rPr>
        <w:t>Глава 2. Пояснение по заполнению Формы</w:t>
      </w:r>
    </w:p>
    <w:p w:rsidR="0035648B" w:rsidRPr="00D25F0D" w:rsidRDefault="0035648B" w:rsidP="0035648B">
      <w:pPr>
        <w:widowControl w:val="0"/>
        <w:ind w:firstLine="709"/>
        <w:jc w:val="center"/>
        <w:rPr>
          <w:sz w:val="28"/>
          <w:szCs w:val="28"/>
        </w:rPr>
      </w:pP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При заполнении Формы используется справочник «Номера счетов».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В Форме передаются сведения о движении средств за отчетный период, об изменениях и текущем состоянии обязательств по договорам займов и условных обязательств.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Для филиала банка-нерезидента Республики Казахстан под бухгалтерским балансом понимается отчет об активах и обязательствах.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Сведения по показателям Формы привязываются к соответствующим договорам займа (условного обязательства) и подлежат актуализации на учетную дату.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Кредитор обеспечивает соответствие номера и даты договора займа (условного обязательства) в Форме номеру и дате договора, указанных в Отчете о договоре займа (условного обязательства) согласно приложению 3 к постановлению № 313.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В строках 2.6, 2.8, 2.10, 2.13 и 2.15 значения выбираются из справочника «Номера счетов».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Строки 2.2 и 2.3 предназначены для отражения выданной в отчетном периоде суммы займа или использованного лимита по условному обязательству и даты ее выдачи (использования).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Если в отчетном периоде выдача займа осуществлялась частями, указывается массив сумм частей займа и фактической даты выдачи соответствующей части займа.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Фактическая дата выдачи ранее даты начала отчетного периода и позднее фактической даты прекращения обязательства или даты окончания отчетного периода является недопустимой.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 платежным карточкам с предоставленным кредитным лимитом и овердрафтам, по которым выдача займа осуществляется без обращения в отделение кредитора, в строке 2.2 выданные суммы займа указываются одной суммой без разбивки на части, строка 2.3 не заполняется.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В строке 2.4 указывается сумма фактически поступивших денежных средств в течение отчетного периода в счет погашения всех обязательств заемщика по данному займу, включая основной долг, вознаграждение, штрафы и пени, комиссии по займу.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 платежным карточкам с предоставленным кредитным лимитом и овердрафтам указывается валовая сумма поступлений за отчетный период.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 xml:space="preserve">Строки 2.5 и 2.6 предназначены для отражения сумм непросроченного, просроченного остатков основного долга по займу и номера счета, на котором учитываются суммы, сумм списанного или прощенного остатков основного </w:t>
      </w:r>
      <w:r w:rsidRPr="00D25F0D">
        <w:rPr>
          <w:sz w:val="28"/>
          <w:szCs w:val="28"/>
        </w:rPr>
        <w:lastRenderedPageBreak/>
        <w:t>долга по займу по состоянию на отчетную дату.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Прощенная задолженность представляет собой накопленную по займу сумму прощений кредитором задолженности по основному долгу за весь период действия договора.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Для платежных карточек с предоставленным кредитным лимитом освоенная часть лимита указывается по данному показателю, для отражения перерасхода средств по платежной карточке предусмотрено дополнительное поле.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 показателю «Остаток основного долга (в тенге, в валюте договора)» не допускается отражение отрицательного значения.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Показатели являются обязательными для заполнения для всех займов.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 xml:space="preserve">Строки 2.7 и 2.8 предназначены для отражения сумм непогашенного, просроченного остатков начисленного вознаграждения по займу, сумм списанного или прощенного остатков начисленного вознаграждения по займу по состоянию на отчетную дату и номера счета, на котором учитываются суммы. 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Прощенная задолженность представляет собой накопленную по займу сумму прощений кредитором задолженности по начисленному вознаграждению за весь период действия договора.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Не допускается отражение отрицательного значения по остатку начисленного вознаграждения.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Показатели являются обязательными для заполнения для всех займов.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Строки 2.9 и 2.10 предназначены для отражения суммы условного обязательства по состоянию на отчетную дату и номера счета, на котором учитываются суммы.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При наличии остатков на двух счетах, второй остаток с соответствующим номером счета указываются в дополнительных полях.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Не допускается отражение отрицательного значения по остатку условного обязательства.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Показатели являются обязательными для заполнения для всех условных обязательств.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Строка 2.11 предназначена для отражения суммы непогашенного остатка, сумм списанного или прощенного остатков начисленной неустойки (штрафа, пени) по займу по состоянию на отчетную дату.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Прощенная задолженность представляет собой накопленную по займу сумму прощений кредитором задолженности по начисленной неустойке за весь период действия договора.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 показателю «Остаток начисленной неустойки (штрафа, пени)» не допускается отражение отрицательного значения.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Показатели являются обязательными для заполнения для всех займов.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Строки 2.12, 2.13, 2.14 и 2.15 предназначены для отражения сумм положительной (отрицательной) корректировки, дисконта (премии) по займу (условному обязательству) по состоянию на отчетную дату и номера счета, на котором учитываются суммы.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lastRenderedPageBreak/>
        <w:t>При наличии сумм дисконта (премии) по одному займу (условному обязательству) на двух разных номерах счетов, второй остаток с соответствующим номером счета указываются в дополнительных полях.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В строке 2.16 даты вынесения на счет просроченной задолженности по основному долгу и вознаграждению указываются отдельно в полях «Дата вынесения на счет просроченной задолженности: по основному долгу» и «Дата вынесения на счет просроченной задолженности: по вознаграждению».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В качестве даты вынесения на счет просроченной задолженности указывается дата, с которой нарушается установленный договором срок погашения очередного непогашенного платежа по основному долгу и (или) вознаграждению.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При отсутствии остатка просроченной задолженности по основному долгу и (или) вознаграждению, числящегося на балансе или списанного с баланса, дата вынесения на счет просроченной задолженности по основному долгу и (или) вознаграждению не указывается.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Показатель является обязательным для заполнения для всех займов, по которым на отчетную дату имеется остаток просроченной задолженности по основному долгу и (или) вознаграждению, числящийся на балансе или списанный с баланса.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В строке 2.17 указывается дата полного или частичного погашения просроченной задолженности по основному долгу и (или) вознаграждению, произведенного в течение отчетного периода.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В строке 2.19 указывается дата полного или частичного прощения задолженности по основному долгу и (или) вознаграждению, произведенного в течение отчетного периода.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Строка 3 предназначена для идентификации займов, по которым в отчетном периоде проведена реструктуризация, с отражением даты их проведения.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Реструктуризация определяется в соответствии с постановлением Правления Национального Банка Республики Казахстан от 22 декабря 2017 года № 269 «Об утверждении Правил создания провизий (резервов)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отчетности» (зарегистрировано в Реестре государственной регистрации нормативных правовых актов под № 16502). Действие настоящего абзаца не распространяется на акционерное общество «Банк Развития Казахстана».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Если заем был реструктурирован путем заключения нового договора займа, сведения о реструктуризации указываются в новом договоре.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Если в отчетном периоде проводилась реструктуризация, то в строке 3.1 указывается значение «1», в случае, если не проводилась, указывается «0»</w:t>
      </w:r>
      <w:r w:rsidRPr="00D25F0D">
        <w:t xml:space="preserve"> </w:t>
      </w:r>
      <w:r w:rsidRPr="00D25F0D">
        <w:rPr>
          <w:sz w:val="28"/>
          <w:szCs w:val="28"/>
        </w:rPr>
        <w:t>или показатель не передается.</w:t>
      </w:r>
    </w:p>
    <w:p w:rsidR="0035648B" w:rsidRPr="00D25F0D" w:rsidRDefault="0035648B" w:rsidP="0035648B">
      <w:pPr>
        <w:widowControl w:val="0"/>
        <w:ind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t>Показатель является обязательным для заполнения для всех займов, по которым в отчетном периоде проведена реструктуризация.</w:t>
      </w:r>
    </w:p>
    <w:p w:rsidR="0035648B" w:rsidRPr="00D25F0D" w:rsidRDefault="0035648B" w:rsidP="0035648B">
      <w:pPr>
        <w:widowControl w:val="0"/>
        <w:numPr>
          <w:ilvl w:val="0"/>
          <w:numId w:val="4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D25F0D">
        <w:rPr>
          <w:sz w:val="28"/>
          <w:szCs w:val="28"/>
        </w:rPr>
        <w:lastRenderedPageBreak/>
        <w:t>Строка 4 предназначена для отражения даты, по состоянию на которую учтены сведения об обслуживании займа (условного обязательства).</w:t>
      </w:r>
    </w:p>
    <w:p w:rsidR="00EE6AA4" w:rsidRDefault="00EE6AA4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E6AA4" w:rsidRPr="004D1549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4D1549">
        <w:rPr>
          <w:sz w:val="28"/>
          <w:szCs w:val="28"/>
        </w:rPr>
        <w:lastRenderedPageBreak/>
        <w:t>Приложение 5</w:t>
      </w:r>
    </w:p>
    <w:p w:rsidR="00EE6AA4" w:rsidRPr="004D1549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к постановлению</w:t>
      </w:r>
    </w:p>
    <w:p w:rsidR="00EE6AA4" w:rsidRPr="004D1549" w:rsidRDefault="00EE6AA4" w:rsidP="00EE6AA4">
      <w:pPr>
        <w:widowControl w:val="0"/>
        <w:ind w:firstLine="709"/>
        <w:jc w:val="right"/>
        <w:rPr>
          <w:sz w:val="28"/>
          <w:szCs w:val="28"/>
        </w:rPr>
      </w:pPr>
    </w:p>
    <w:p w:rsidR="00EE6AA4" w:rsidRPr="004D1549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Приложение 6</w:t>
      </w:r>
    </w:p>
    <w:p w:rsidR="00EE6AA4" w:rsidRPr="004D1549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к постановлению</w:t>
      </w:r>
      <w:r w:rsidRPr="004D1549">
        <w:t xml:space="preserve"> </w:t>
      </w:r>
      <w:r w:rsidRPr="004D1549">
        <w:rPr>
          <w:sz w:val="28"/>
          <w:szCs w:val="28"/>
        </w:rPr>
        <w:t>Правления</w:t>
      </w:r>
    </w:p>
    <w:p w:rsidR="00EE6AA4" w:rsidRPr="004D1549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Национального Банка</w:t>
      </w:r>
    </w:p>
    <w:p w:rsidR="00EE6AA4" w:rsidRPr="004D1549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Республики Казахстан</w:t>
      </w:r>
    </w:p>
    <w:p w:rsidR="00EE6AA4" w:rsidRPr="004D1549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от 28 декабря 2018 года № 313</w:t>
      </w:r>
    </w:p>
    <w:p w:rsidR="00EE6AA4" w:rsidRPr="004D1549" w:rsidRDefault="00EE6AA4" w:rsidP="00EE6AA4">
      <w:pPr>
        <w:widowControl w:val="0"/>
        <w:jc w:val="both"/>
        <w:rPr>
          <w:sz w:val="28"/>
          <w:szCs w:val="28"/>
        </w:rPr>
      </w:pPr>
    </w:p>
    <w:p w:rsidR="00EE6AA4" w:rsidRPr="004D1549" w:rsidRDefault="00EE6AA4" w:rsidP="00EE6AA4">
      <w:pPr>
        <w:widowControl w:val="0"/>
        <w:jc w:val="both"/>
        <w:rPr>
          <w:sz w:val="28"/>
          <w:szCs w:val="28"/>
        </w:rPr>
      </w:pPr>
    </w:p>
    <w:p w:rsidR="00EE6AA4" w:rsidRPr="004D1549" w:rsidRDefault="00EE6AA4" w:rsidP="00EE6AA4">
      <w:pPr>
        <w:widowControl w:val="0"/>
        <w:jc w:val="center"/>
        <w:rPr>
          <w:b/>
          <w:sz w:val="28"/>
          <w:szCs w:val="28"/>
        </w:rPr>
      </w:pPr>
      <w:r w:rsidRPr="004D1549">
        <w:rPr>
          <w:b/>
          <w:sz w:val="28"/>
          <w:szCs w:val="28"/>
        </w:rPr>
        <w:t>Форма, предназначенная для сбора административных данных</w:t>
      </w:r>
    </w:p>
    <w:p w:rsidR="00EE6AA4" w:rsidRPr="004D1549" w:rsidRDefault="00EE6AA4" w:rsidP="00EE6AA4">
      <w:pPr>
        <w:widowControl w:val="0"/>
        <w:rPr>
          <w:sz w:val="28"/>
          <w:szCs w:val="28"/>
        </w:rPr>
      </w:pPr>
    </w:p>
    <w:p w:rsidR="00EE6AA4" w:rsidRPr="004D1549" w:rsidRDefault="00EE6AA4" w:rsidP="00EE6AA4">
      <w:pPr>
        <w:widowControl w:val="0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Представляется: в Национальный Банк Республики Казахстан</w:t>
      </w:r>
    </w:p>
    <w:p w:rsidR="00EE6AA4" w:rsidRPr="004D1549" w:rsidRDefault="00EE6AA4" w:rsidP="00EE6AA4">
      <w:pPr>
        <w:widowControl w:val="0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Форма административных данных размещена на интернет-ресурсе: www.nationalbank.kz</w:t>
      </w:r>
    </w:p>
    <w:p w:rsidR="00EE6AA4" w:rsidRPr="004D1549" w:rsidRDefault="00EE6AA4" w:rsidP="00EE6AA4">
      <w:pPr>
        <w:widowControl w:val="0"/>
        <w:rPr>
          <w:sz w:val="28"/>
          <w:szCs w:val="28"/>
        </w:rPr>
      </w:pPr>
    </w:p>
    <w:p w:rsidR="00EE6AA4" w:rsidRPr="004D1549" w:rsidRDefault="00EE6AA4" w:rsidP="00EE6AA4">
      <w:pPr>
        <w:widowControl w:val="0"/>
        <w:ind w:firstLine="709"/>
        <w:jc w:val="center"/>
        <w:rPr>
          <w:b/>
          <w:sz w:val="28"/>
          <w:szCs w:val="28"/>
        </w:rPr>
      </w:pPr>
      <w:r w:rsidRPr="004D1549">
        <w:rPr>
          <w:b/>
          <w:sz w:val="28"/>
          <w:szCs w:val="28"/>
        </w:rPr>
        <w:t>Отчет о провизиях и оценке рисков</w:t>
      </w:r>
    </w:p>
    <w:p w:rsidR="00EE6AA4" w:rsidRPr="004D1549" w:rsidRDefault="00EE6AA4" w:rsidP="00EE6AA4">
      <w:pPr>
        <w:widowControl w:val="0"/>
        <w:jc w:val="both"/>
        <w:rPr>
          <w:sz w:val="28"/>
          <w:szCs w:val="28"/>
        </w:rPr>
      </w:pPr>
      <w:r w:rsidRPr="004D1549">
        <w:rPr>
          <w:rStyle w:val="s0"/>
          <w:sz w:val="28"/>
          <w:szCs w:val="28"/>
        </w:rPr>
        <w:t> </w:t>
      </w:r>
    </w:p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4D1549">
        <w:rPr>
          <w:rStyle w:val="s0"/>
          <w:sz w:val="28"/>
          <w:szCs w:val="28"/>
        </w:rPr>
        <w:t>Индекс</w:t>
      </w:r>
      <w:r w:rsidRPr="004D1549">
        <w:rPr>
          <w:sz w:val="28"/>
          <w:szCs w:val="28"/>
        </w:rPr>
        <w:t xml:space="preserve"> </w:t>
      </w:r>
      <w:r w:rsidRPr="004D1549">
        <w:rPr>
          <w:rStyle w:val="s0"/>
          <w:sz w:val="28"/>
          <w:szCs w:val="28"/>
        </w:rPr>
        <w:t xml:space="preserve">формы административных данных: </w:t>
      </w:r>
      <w:r w:rsidRPr="004D1549">
        <w:rPr>
          <w:rStyle w:val="s0"/>
          <w:sz w:val="28"/>
          <w:szCs w:val="28"/>
          <w:lang w:val="en-US"/>
        </w:rPr>
        <w:t>CR</w:t>
      </w:r>
      <w:r w:rsidRPr="004D1549">
        <w:rPr>
          <w:rStyle w:val="s0"/>
          <w:sz w:val="28"/>
          <w:szCs w:val="28"/>
        </w:rPr>
        <w:t>_</w:t>
      </w:r>
      <w:r w:rsidRPr="004D1549">
        <w:rPr>
          <w:rStyle w:val="s0"/>
          <w:sz w:val="28"/>
          <w:szCs w:val="28"/>
          <w:lang w:val="en-US"/>
        </w:rPr>
        <w:t>PRA</w:t>
      </w:r>
      <w:r w:rsidRPr="004D1549">
        <w:rPr>
          <w:rStyle w:val="s0"/>
          <w:sz w:val="28"/>
          <w:szCs w:val="28"/>
        </w:rPr>
        <w:t>1</w:t>
      </w:r>
    </w:p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4D1549">
        <w:rPr>
          <w:rStyle w:val="s0"/>
          <w:sz w:val="28"/>
          <w:szCs w:val="28"/>
        </w:rPr>
        <w:t>Периодичность: ежемесячная</w:t>
      </w:r>
    </w:p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4D1549">
        <w:rPr>
          <w:rStyle w:val="s0"/>
          <w:sz w:val="28"/>
          <w:szCs w:val="28"/>
        </w:rPr>
        <w:t>Отчетный период: по состоянию на 1 «_______________» 20__ года</w:t>
      </w:r>
    </w:p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4D1549">
        <w:rPr>
          <w:rStyle w:val="s0"/>
          <w:sz w:val="28"/>
          <w:szCs w:val="28"/>
        </w:rPr>
        <w:t>Круг лиц, представляющих информацию: банки второго уровня, филиалы банков-нерезидентов Республики Казахстан, акционерное общество «Банк Развития Казахстана», организации, осуществляющие отдельные виды банковских операций, имеющие лицензию уполномоченного органа по регулированию, контролю и надзору финансового рынка и финансовых организаций на осуществление банковских заемных операций (далее – кредитор)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rStyle w:val="s0"/>
          <w:sz w:val="28"/>
          <w:szCs w:val="28"/>
        </w:rPr>
        <w:t xml:space="preserve">Срок представления формы административных данных: </w:t>
      </w:r>
      <w:r w:rsidRPr="004D1549">
        <w:rPr>
          <w:sz w:val="28"/>
          <w:szCs w:val="28"/>
        </w:rPr>
        <w:t>не позднее 10 (десятого) рабочего дня месяца, следующего за отчетным месяцем</w:t>
      </w:r>
    </w:p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  <w:r w:rsidRPr="004D1549">
        <w:rPr>
          <w:rStyle w:val="s0"/>
          <w:sz w:val="28"/>
          <w:szCs w:val="28"/>
        </w:rPr>
        <w:br w:type="page"/>
      </w:r>
    </w:p>
    <w:p w:rsidR="00EE6AA4" w:rsidRPr="004D1549" w:rsidRDefault="00EE6AA4" w:rsidP="00EE6AA4">
      <w:pPr>
        <w:widowControl w:val="0"/>
        <w:ind w:firstLine="709"/>
        <w:rPr>
          <w:rStyle w:val="s0"/>
          <w:b/>
          <w:sz w:val="28"/>
          <w:szCs w:val="28"/>
        </w:rPr>
      </w:pPr>
      <w:r w:rsidRPr="004D1549">
        <w:rPr>
          <w:rStyle w:val="s0"/>
          <w:b/>
          <w:sz w:val="28"/>
          <w:szCs w:val="28"/>
        </w:rPr>
        <w:lastRenderedPageBreak/>
        <w:t xml:space="preserve">Таблица 1. </w:t>
      </w:r>
      <w:r w:rsidRPr="004D1549">
        <w:rPr>
          <w:b/>
          <w:sz w:val="28"/>
          <w:szCs w:val="28"/>
        </w:rPr>
        <w:t>Отчет о провизиях и оценке рисков по займам и условным обязательствам</w:t>
      </w:r>
    </w:p>
    <w:p w:rsidR="00EE6AA4" w:rsidRPr="004D1549" w:rsidRDefault="00EE6AA4" w:rsidP="00EE6AA4">
      <w:pPr>
        <w:widowControl w:val="0"/>
        <w:ind w:firstLine="709"/>
        <w:rPr>
          <w:rStyle w:val="s0"/>
          <w:sz w:val="28"/>
          <w:szCs w:val="28"/>
        </w:rPr>
      </w:pPr>
    </w:p>
    <w:tbl>
      <w:tblPr>
        <w:tblW w:w="94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7122"/>
        <w:gridCol w:w="1320"/>
      </w:tblGrid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D1549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7122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D1549">
              <w:rPr>
                <w:bCs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D1549">
              <w:rPr>
                <w:bCs/>
                <w:sz w:val="28"/>
                <w:szCs w:val="28"/>
              </w:rPr>
              <w:t>Значение</w:t>
            </w: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center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center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center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3</w:t>
            </w: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Идентификационные сведения по договору займа (условного обязательства):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номер договора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дата договора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4D154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Сведения о провизиях и оценке рисков: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2.1</w:t>
            </w:r>
          </w:p>
        </w:tc>
        <w:tc>
          <w:tcPr>
            <w:tcW w:w="7122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Фактически сформированная сумма резервов (провизий) (в тенге):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4D1549">
              <w:rPr>
                <w:sz w:val="28"/>
                <w:szCs w:val="28"/>
              </w:rPr>
              <w:t>2.1</w:t>
            </w:r>
            <w:r w:rsidRPr="004D1549">
              <w:rPr>
                <w:sz w:val="28"/>
                <w:szCs w:val="28"/>
                <w:lang w:val="en-US"/>
              </w:rPr>
              <w:t>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по требованиям международных стандартов финансовой отчетности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Номер счета по резервам (провизиям), сформированным по требованиям международных стандартов финансовой отчетности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2.3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Ставка резервирования</w:t>
            </w:r>
            <w:r w:rsidRPr="004D1549">
              <w:rPr>
                <w:sz w:val="28"/>
                <w:szCs w:val="28"/>
                <w:lang w:val="en-US"/>
              </w:rPr>
              <w:t xml:space="preserve"> (</w:t>
            </w:r>
            <w:r w:rsidRPr="004D1549">
              <w:rPr>
                <w:sz w:val="28"/>
                <w:szCs w:val="28"/>
              </w:rPr>
              <w:t>в процентах)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Сведения об отнесении к портфельным активам: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Наименование портфеля однородных активов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Наименование портфеля индивидуальных активов без признаков обесценения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2.5</w:t>
            </w:r>
          </w:p>
        </w:tc>
        <w:tc>
          <w:tcPr>
            <w:tcW w:w="7122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Приведенная стоимость будущих денежных потоков, дисконтированных с использованием первоначальной эффективной процентной ставки по финансовому активу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4D1549">
              <w:rPr>
                <w:sz w:val="28"/>
                <w:szCs w:val="28"/>
              </w:rPr>
              <w:t>2.</w:t>
            </w:r>
            <w:r w:rsidRPr="004D1549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Признаки обесценения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2.7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Признаки увеличения кредитного риска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2.8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Стадия кредитного риска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2.9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Вероятность наступления дефолта (в процентах):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2.9.1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на дату первоначального признания займа (условного обязательства) в течение двенадцати месяцев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2.9.2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на дату первоначального признания займа (условного обязательства) на протяжении ожидаемого срока действия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2.9.3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в течение двенадцати месяцев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2.9.4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на протяжении ожидаемого срока действия займа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2.10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Уровень потерь в случае дефолта (в процентах)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2.11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Требования по займу, подверженные риску дефолта (в тенге)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2.12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Внутренний рейтинг заемщика на отчетную дату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2.13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Категория займа (условного обязательства), взвешенного по степени кредитного риска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lastRenderedPageBreak/>
              <w:t>2.14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Коэффициент конверсии по условному обязательству (в процентах)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2.15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Коэффициент долговой нагрузки (в процентах)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2.16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Дата расчета коэффициента долговой нагрузки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4D1549">
              <w:rPr>
                <w:sz w:val="28"/>
                <w:szCs w:val="28"/>
                <w:lang w:val="en-US"/>
              </w:rPr>
              <w:t>2.17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Признак проекта устойчивого развития</w:t>
            </w:r>
          </w:p>
        </w:tc>
        <w:tc>
          <w:tcPr>
            <w:tcW w:w="1320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3</w:t>
            </w:r>
          </w:p>
        </w:tc>
        <w:tc>
          <w:tcPr>
            <w:tcW w:w="7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Учетная дата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EE6AA4" w:rsidRPr="004D1549" w:rsidRDefault="00EE6AA4" w:rsidP="00EE6AA4">
      <w:pPr>
        <w:widowControl w:val="0"/>
        <w:ind w:firstLine="709"/>
        <w:jc w:val="both"/>
        <w:rPr>
          <w:rStyle w:val="s0"/>
          <w:b/>
          <w:sz w:val="28"/>
          <w:szCs w:val="28"/>
        </w:rPr>
      </w:pPr>
      <w:r w:rsidRPr="004D1549">
        <w:rPr>
          <w:rStyle w:val="s0"/>
          <w:b/>
          <w:sz w:val="28"/>
          <w:szCs w:val="28"/>
        </w:rPr>
        <w:t xml:space="preserve">Таблица 2. </w:t>
      </w:r>
      <w:r w:rsidRPr="004D1549">
        <w:rPr>
          <w:b/>
          <w:sz w:val="28"/>
          <w:szCs w:val="28"/>
        </w:rPr>
        <w:t>Отчет об оценке рисков по обеспечению</w:t>
      </w:r>
    </w:p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</w:p>
    <w:tbl>
      <w:tblPr>
        <w:tblW w:w="94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7122"/>
        <w:gridCol w:w="1320"/>
      </w:tblGrid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D1549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7122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D1549">
              <w:rPr>
                <w:bCs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 w:rsidRPr="004D1549">
              <w:rPr>
                <w:bCs/>
                <w:sz w:val="28"/>
                <w:szCs w:val="28"/>
              </w:rPr>
              <w:t>Значение</w:t>
            </w: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center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center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center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3</w:t>
            </w: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Идентификационные сведения по договору о залоге: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номер договора о залоге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дата договора о залоге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1.3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вид обеспечения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1.4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идентификационный номер объекта залогового имущества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4D154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Сведения об оценке рисков: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Коэффициент ликвидности для целей расчета провизий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Срок реализации залогового имущества (в месяцах)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2.3</w:t>
            </w:r>
          </w:p>
        </w:tc>
        <w:tc>
          <w:tcPr>
            <w:tcW w:w="7122" w:type="dxa"/>
            <w:shd w:val="clear" w:color="auto" w:fill="auto"/>
            <w:hideMark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Стоимость обеспечения, включаемая при расчете резервов (провизий) (в тенге)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Сведения об оценке независимой оценочной компании: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Рыночная стоимость по оценке независимой оценочной компании (в тенге)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Дата оценки (переоценки), проведенной независимой оценочной компанией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2.4.3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Идентификационные сведения о независимой оценочной компании: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2.4.3.1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вид идентификатора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2.4.3.2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идентификационный номер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2.4.3.3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наименование (фамилия, имя и отчество (при его наличии)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2.5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  <w:r w:rsidRPr="004D1549">
              <w:rPr>
                <w:sz w:val="28"/>
                <w:szCs w:val="28"/>
              </w:rPr>
              <w:t>Сведения о внутренней оценке</w:t>
            </w:r>
            <w:r w:rsidRPr="004D1549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2.5.1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Рыночная стоимость по внутренней оценке кредитора (в тенге)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2.5.2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Дата оценки (переоценки), проведенной кредитором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EE6AA4" w:rsidRPr="004D1549" w:rsidTr="00A644A5">
        <w:trPr>
          <w:trHeight w:val="20"/>
        </w:trPr>
        <w:tc>
          <w:tcPr>
            <w:tcW w:w="987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3</w:t>
            </w:r>
          </w:p>
        </w:tc>
        <w:tc>
          <w:tcPr>
            <w:tcW w:w="7122" w:type="dxa"/>
            <w:shd w:val="clear" w:color="auto" w:fill="auto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  <w:r w:rsidRPr="004D1549">
              <w:rPr>
                <w:sz w:val="28"/>
                <w:szCs w:val="28"/>
              </w:rPr>
              <w:t>Учетная дата</w:t>
            </w:r>
          </w:p>
        </w:tc>
        <w:tc>
          <w:tcPr>
            <w:tcW w:w="1320" w:type="dxa"/>
          </w:tcPr>
          <w:p w:rsidR="00EE6AA4" w:rsidRPr="004D1549" w:rsidRDefault="00EE6AA4" w:rsidP="00A644A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EE6AA4" w:rsidRPr="004D1549" w:rsidRDefault="00EE6AA4" w:rsidP="00EE6AA4">
      <w:pPr>
        <w:widowControl w:val="0"/>
        <w:ind w:firstLine="709"/>
        <w:jc w:val="both"/>
        <w:rPr>
          <w:rStyle w:val="s0"/>
          <w:sz w:val="28"/>
          <w:szCs w:val="28"/>
        </w:rPr>
      </w:pPr>
    </w:p>
    <w:p w:rsidR="00EE6AA4" w:rsidRPr="004D1549" w:rsidRDefault="00EE6AA4" w:rsidP="00EE6AA4">
      <w:pPr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Наименование ________________________________________________</w:t>
      </w:r>
    </w:p>
    <w:p w:rsidR="00EE6AA4" w:rsidRPr="004D1549" w:rsidRDefault="00EE6AA4" w:rsidP="00EE6AA4">
      <w:pPr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Адрес _______________________________________________________</w:t>
      </w:r>
    </w:p>
    <w:p w:rsidR="00EE6AA4" w:rsidRPr="004D1549" w:rsidRDefault="00EE6AA4" w:rsidP="00EE6AA4">
      <w:pPr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lastRenderedPageBreak/>
        <w:t>Телефон _____________________________________________________</w:t>
      </w:r>
    </w:p>
    <w:p w:rsidR="00EE6AA4" w:rsidRPr="004D1549" w:rsidRDefault="00EE6AA4" w:rsidP="00EE6AA4">
      <w:pPr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Адрес электронной почты ______________________________________</w:t>
      </w:r>
    </w:p>
    <w:p w:rsidR="00EE6AA4" w:rsidRPr="004D1549" w:rsidRDefault="00EE6AA4" w:rsidP="00EE6AA4">
      <w:pPr>
        <w:ind w:firstLine="709"/>
        <w:rPr>
          <w:rFonts w:eastAsia="Calibri"/>
          <w:sz w:val="28"/>
          <w:szCs w:val="28"/>
        </w:rPr>
      </w:pPr>
      <w:r w:rsidRPr="004D1549">
        <w:rPr>
          <w:rFonts w:eastAsia="Calibri"/>
          <w:sz w:val="28"/>
          <w:szCs w:val="28"/>
        </w:rPr>
        <w:t>Исполнитель_____________________________________     __________</w:t>
      </w:r>
    </w:p>
    <w:p w:rsidR="00EE6AA4" w:rsidRPr="004D1549" w:rsidRDefault="00EE6AA4" w:rsidP="00EE6AA4">
      <w:pPr>
        <w:ind w:firstLine="709"/>
        <w:rPr>
          <w:rFonts w:eastAsia="Calibri"/>
          <w:sz w:val="28"/>
          <w:szCs w:val="28"/>
        </w:rPr>
      </w:pPr>
      <w:r w:rsidRPr="004D1549"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 w:rsidRPr="004D1549">
        <w:rPr>
          <w:rFonts w:eastAsia="Calibri"/>
          <w:sz w:val="28"/>
          <w:szCs w:val="28"/>
        </w:rPr>
        <w:t xml:space="preserve">наличии)   </w:t>
      </w:r>
      <w:proofErr w:type="gramEnd"/>
      <w:r w:rsidRPr="004D1549">
        <w:rPr>
          <w:rFonts w:eastAsia="Calibri"/>
          <w:sz w:val="28"/>
          <w:szCs w:val="28"/>
        </w:rPr>
        <w:t xml:space="preserve">    телефон</w:t>
      </w:r>
    </w:p>
    <w:p w:rsidR="00EE6AA4" w:rsidRPr="004D1549" w:rsidRDefault="00EE6AA4" w:rsidP="00EE6AA4">
      <w:pPr>
        <w:ind w:firstLine="709"/>
        <w:rPr>
          <w:rFonts w:eastAsia="Calibri"/>
          <w:sz w:val="28"/>
          <w:szCs w:val="28"/>
        </w:rPr>
      </w:pPr>
      <w:r w:rsidRPr="004D1549">
        <w:rPr>
          <w:rFonts w:eastAsia="Calibri"/>
          <w:sz w:val="28"/>
          <w:szCs w:val="28"/>
        </w:rPr>
        <w:t>Руководитель или лицо, на которое возложена функция по подписанию отчета ________________________________________      _________________</w:t>
      </w:r>
    </w:p>
    <w:p w:rsidR="00EE6AA4" w:rsidRPr="004D1549" w:rsidRDefault="00EE6AA4" w:rsidP="00EE6AA4">
      <w:pPr>
        <w:ind w:firstLine="709"/>
        <w:rPr>
          <w:rFonts w:eastAsia="Calibri"/>
          <w:sz w:val="28"/>
          <w:szCs w:val="28"/>
        </w:rPr>
      </w:pPr>
      <w:r w:rsidRPr="004D1549"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 w:rsidRPr="004D1549">
        <w:rPr>
          <w:rFonts w:eastAsia="Calibri"/>
          <w:sz w:val="28"/>
          <w:szCs w:val="28"/>
        </w:rPr>
        <w:t xml:space="preserve">наличии)   </w:t>
      </w:r>
      <w:proofErr w:type="gramEnd"/>
      <w:r w:rsidRPr="004D1549">
        <w:rPr>
          <w:rFonts w:eastAsia="Calibri"/>
          <w:sz w:val="28"/>
          <w:szCs w:val="28"/>
        </w:rPr>
        <w:t xml:space="preserve">            подпись</w:t>
      </w:r>
    </w:p>
    <w:p w:rsidR="00EE6AA4" w:rsidRPr="004D1549" w:rsidRDefault="00EE6AA4" w:rsidP="00EE6AA4">
      <w:pPr>
        <w:ind w:firstLine="709"/>
        <w:jc w:val="both"/>
        <w:rPr>
          <w:rFonts w:eastAsia="Calibri"/>
          <w:sz w:val="28"/>
          <w:szCs w:val="28"/>
        </w:rPr>
      </w:pPr>
      <w:r w:rsidRPr="004D1549">
        <w:rPr>
          <w:rFonts w:eastAsia="Calibri"/>
          <w:sz w:val="28"/>
          <w:szCs w:val="28"/>
        </w:rPr>
        <w:t>Дата «____» ______________ 20__ года</w:t>
      </w:r>
    </w:p>
    <w:p w:rsidR="00EE6AA4" w:rsidRPr="004D1549" w:rsidRDefault="00EE6AA4" w:rsidP="00EE6AA4">
      <w:pPr>
        <w:ind w:firstLine="709"/>
        <w:jc w:val="both"/>
        <w:rPr>
          <w:rFonts w:eastAsia="Calibri"/>
          <w:sz w:val="28"/>
          <w:szCs w:val="28"/>
        </w:rPr>
      </w:pPr>
    </w:p>
    <w:p w:rsidR="00EE6AA4" w:rsidRPr="004D1549" w:rsidRDefault="00EE6AA4" w:rsidP="00EE6AA4">
      <w:pPr>
        <w:ind w:firstLine="709"/>
        <w:jc w:val="both"/>
        <w:rPr>
          <w:rFonts w:eastAsia="Calibri"/>
          <w:sz w:val="28"/>
          <w:szCs w:val="28"/>
        </w:rPr>
      </w:pPr>
    </w:p>
    <w:p w:rsidR="00EE6AA4" w:rsidRPr="004D1549" w:rsidRDefault="00EE6AA4" w:rsidP="00EE6AA4">
      <w:pPr>
        <w:ind w:firstLine="709"/>
        <w:jc w:val="both"/>
        <w:rPr>
          <w:rStyle w:val="s0"/>
          <w:sz w:val="28"/>
          <w:szCs w:val="28"/>
        </w:rPr>
      </w:pPr>
      <w:r w:rsidRPr="004D1549">
        <w:rPr>
          <w:rStyle w:val="s0"/>
          <w:sz w:val="28"/>
          <w:szCs w:val="28"/>
        </w:rPr>
        <w:t>Примечание: форма заполняется в соответствии с пояснением по заполнению формы, предназначенной для сбора административных данных, «Отчет о провизиях и оценке рисков» согласно Приложению к Приложению 6 к постановлению Правления Национального Банка Республики Казахстан от 28 декабря 2018 года № 313 «Об утверждении перечня, форм, сроков и Правил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операций», зарегистрированному в Реестре государственной регистрации нормативных правовых актов под № 18220 (далее – постановление № 313).</w:t>
      </w:r>
    </w:p>
    <w:p w:rsidR="00EE6AA4" w:rsidRPr="004D1549" w:rsidRDefault="00EE6AA4" w:rsidP="00EE6AA4">
      <w:pPr>
        <w:ind w:firstLine="709"/>
        <w:jc w:val="both"/>
        <w:rPr>
          <w:rStyle w:val="s0"/>
          <w:sz w:val="28"/>
          <w:szCs w:val="28"/>
        </w:rPr>
      </w:pPr>
    </w:p>
    <w:p w:rsidR="00EE6AA4" w:rsidRPr="004D1549" w:rsidRDefault="00EE6AA4" w:rsidP="00EE6AA4">
      <w:pPr>
        <w:ind w:firstLine="709"/>
        <w:jc w:val="both"/>
        <w:rPr>
          <w:color w:val="000000"/>
          <w:sz w:val="28"/>
          <w:szCs w:val="28"/>
        </w:rPr>
      </w:pPr>
      <w:r w:rsidRPr="004D1549">
        <w:rPr>
          <w:sz w:val="28"/>
          <w:szCs w:val="28"/>
        </w:rPr>
        <w:br w:type="page"/>
      </w:r>
    </w:p>
    <w:p w:rsidR="00EE6AA4" w:rsidRPr="004D1549" w:rsidRDefault="00EE6AA4" w:rsidP="00EE6AA4">
      <w:pPr>
        <w:widowControl w:val="0"/>
        <w:ind w:left="5103"/>
        <w:jc w:val="right"/>
        <w:rPr>
          <w:sz w:val="28"/>
          <w:szCs w:val="28"/>
        </w:rPr>
      </w:pPr>
      <w:r w:rsidRPr="004D1549">
        <w:rPr>
          <w:sz w:val="28"/>
          <w:szCs w:val="28"/>
        </w:rPr>
        <w:lastRenderedPageBreak/>
        <w:t>Приложение</w:t>
      </w:r>
    </w:p>
    <w:p w:rsidR="00EE6AA4" w:rsidRPr="004D1549" w:rsidRDefault="00EE6AA4" w:rsidP="00EE6AA4">
      <w:pPr>
        <w:widowControl w:val="0"/>
        <w:ind w:left="5103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к Приложению 6</w:t>
      </w:r>
    </w:p>
    <w:p w:rsidR="00EE6AA4" w:rsidRPr="004D1549" w:rsidRDefault="00EE6AA4" w:rsidP="00EE6AA4">
      <w:pPr>
        <w:widowControl w:val="0"/>
        <w:ind w:left="5103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к постановлению Правления</w:t>
      </w:r>
    </w:p>
    <w:p w:rsidR="00EE6AA4" w:rsidRPr="004D1549" w:rsidRDefault="00EE6AA4" w:rsidP="00EE6AA4">
      <w:pPr>
        <w:widowControl w:val="0"/>
        <w:ind w:left="5103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Национального Банка</w:t>
      </w:r>
    </w:p>
    <w:p w:rsidR="00EE6AA4" w:rsidRPr="004D1549" w:rsidRDefault="00EE6AA4" w:rsidP="00EE6AA4">
      <w:pPr>
        <w:widowControl w:val="0"/>
        <w:ind w:left="5103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Республики Казахстан</w:t>
      </w:r>
    </w:p>
    <w:p w:rsidR="00EE6AA4" w:rsidRPr="004D1549" w:rsidRDefault="00EE6AA4" w:rsidP="00EE6AA4">
      <w:pPr>
        <w:widowControl w:val="0"/>
        <w:ind w:left="5103"/>
        <w:jc w:val="right"/>
        <w:rPr>
          <w:sz w:val="28"/>
          <w:szCs w:val="28"/>
        </w:rPr>
      </w:pPr>
      <w:r w:rsidRPr="004D1549">
        <w:rPr>
          <w:sz w:val="28"/>
          <w:szCs w:val="28"/>
        </w:rPr>
        <w:t>от 28 декабря 2018 года № 313</w:t>
      </w:r>
    </w:p>
    <w:p w:rsidR="00EE6AA4" w:rsidRPr="004D1549" w:rsidRDefault="00EE6AA4" w:rsidP="00EE6AA4">
      <w:pPr>
        <w:widowControl w:val="0"/>
        <w:rPr>
          <w:sz w:val="28"/>
          <w:szCs w:val="28"/>
        </w:rPr>
      </w:pPr>
    </w:p>
    <w:p w:rsidR="00EE6AA4" w:rsidRPr="004D1549" w:rsidRDefault="00EE6AA4" w:rsidP="00EE6AA4">
      <w:pPr>
        <w:widowControl w:val="0"/>
        <w:rPr>
          <w:sz w:val="28"/>
          <w:szCs w:val="28"/>
        </w:rPr>
      </w:pPr>
    </w:p>
    <w:p w:rsidR="00EE6AA4" w:rsidRPr="004D1549" w:rsidRDefault="00EE6AA4" w:rsidP="00EE6AA4">
      <w:pPr>
        <w:widowControl w:val="0"/>
        <w:jc w:val="center"/>
        <w:rPr>
          <w:b/>
          <w:sz w:val="28"/>
          <w:szCs w:val="28"/>
        </w:rPr>
      </w:pPr>
      <w:r w:rsidRPr="004D1549">
        <w:rPr>
          <w:b/>
          <w:sz w:val="28"/>
          <w:szCs w:val="28"/>
        </w:rPr>
        <w:t>Пояснение по заполнению формы, предназначенной для сбора административных данных,</w:t>
      </w:r>
    </w:p>
    <w:p w:rsidR="00EE6AA4" w:rsidRPr="004D1549" w:rsidRDefault="00EE6AA4" w:rsidP="00EE6AA4">
      <w:pPr>
        <w:widowControl w:val="0"/>
        <w:jc w:val="center"/>
        <w:rPr>
          <w:b/>
          <w:sz w:val="28"/>
          <w:szCs w:val="28"/>
        </w:rPr>
      </w:pPr>
      <w:r w:rsidRPr="004D1549">
        <w:rPr>
          <w:b/>
          <w:sz w:val="28"/>
          <w:szCs w:val="28"/>
        </w:rPr>
        <w:t>«Отчет о провизиях и оценке рисков»</w:t>
      </w:r>
    </w:p>
    <w:p w:rsidR="00EE6AA4" w:rsidRPr="004D1549" w:rsidRDefault="00EE6AA4" w:rsidP="00EE6AA4">
      <w:pPr>
        <w:widowControl w:val="0"/>
        <w:jc w:val="center"/>
        <w:rPr>
          <w:b/>
          <w:sz w:val="28"/>
          <w:szCs w:val="28"/>
        </w:rPr>
      </w:pPr>
      <w:r w:rsidRPr="004D1549">
        <w:rPr>
          <w:b/>
          <w:sz w:val="28"/>
          <w:szCs w:val="28"/>
        </w:rPr>
        <w:t xml:space="preserve">(индекс – </w:t>
      </w:r>
      <w:r w:rsidRPr="004D1549">
        <w:rPr>
          <w:rStyle w:val="s0"/>
          <w:b/>
          <w:sz w:val="28"/>
          <w:szCs w:val="28"/>
          <w:lang w:val="en-US"/>
        </w:rPr>
        <w:t>CR</w:t>
      </w:r>
      <w:r w:rsidRPr="004D1549">
        <w:rPr>
          <w:rStyle w:val="s0"/>
          <w:b/>
          <w:sz w:val="28"/>
          <w:szCs w:val="28"/>
        </w:rPr>
        <w:t>_</w:t>
      </w:r>
      <w:r w:rsidRPr="004D1549">
        <w:rPr>
          <w:rStyle w:val="s0"/>
          <w:b/>
          <w:sz w:val="28"/>
          <w:szCs w:val="28"/>
          <w:lang w:val="en-US"/>
        </w:rPr>
        <w:t>PRA</w:t>
      </w:r>
      <w:r w:rsidRPr="004D1549">
        <w:rPr>
          <w:rStyle w:val="s0"/>
          <w:b/>
          <w:sz w:val="28"/>
          <w:szCs w:val="28"/>
        </w:rPr>
        <w:t>1</w:t>
      </w:r>
      <w:r w:rsidRPr="004D1549">
        <w:rPr>
          <w:b/>
          <w:sz w:val="28"/>
          <w:szCs w:val="28"/>
        </w:rPr>
        <w:t xml:space="preserve">, периодичность – </w:t>
      </w:r>
      <w:r w:rsidRPr="004D1549">
        <w:rPr>
          <w:rStyle w:val="s0"/>
          <w:b/>
          <w:sz w:val="28"/>
          <w:szCs w:val="28"/>
        </w:rPr>
        <w:t>ежемесячно</w:t>
      </w:r>
      <w:r w:rsidRPr="004D1549">
        <w:rPr>
          <w:b/>
          <w:sz w:val="28"/>
          <w:szCs w:val="28"/>
        </w:rPr>
        <w:t>)</w:t>
      </w:r>
    </w:p>
    <w:p w:rsidR="00EE6AA4" w:rsidRPr="004D1549" w:rsidRDefault="00EE6AA4" w:rsidP="00EE6AA4">
      <w:pPr>
        <w:widowControl w:val="0"/>
        <w:rPr>
          <w:sz w:val="28"/>
          <w:szCs w:val="28"/>
        </w:rPr>
      </w:pPr>
    </w:p>
    <w:p w:rsidR="00EE6AA4" w:rsidRPr="004D1549" w:rsidRDefault="00EE6AA4" w:rsidP="00EE6AA4">
      <w:pPr>
        <w:widowControl w:val="0"/>
        <w:rPr>
          <w:sz w:val="28"/>
          <w:szCs w:val="28"/>
        </w:rPr>
      </w:pPr>
    </w:p>
    <w:p w:rsidR="00EE6AA4" w:rsidRPr="004D1549" w:rsidRDefault="00EE6AA4" w:rsidP="00EE6AA4">
      <w:pPr>
        <w:widowControl w:val="0"/>
        <w:jc w:val="center"/>
        <w:rPr>
          <w:b/>
          <w:sz w:val="28"/>
          <w:szCs w:val="28"/>
        </w:rPr>
      </w:pPr>
      <w:r w:rsidRPr="004D1549">
        <w:rPr>
          <w:b/>
          <w:sz w:val="28"/>
          <w:szCs w:val="28"/>
        </w:rPr>
        <w:t>Глава 1. Общие положения</w:t>
      </w:r>
    </w:p>
    <w:p w:rsidR="00EE6AA4" w:rsidRPr="004D1549" w:rsidRDefault="00EE6AA4" w:rsidP="00EE6AA4">
      <w:pPr>
        <w:widowControl w:val="0"/>
        <w:rPr>
          <w:sz w:val="28"/>
          <w:szCs w:val="28"/>
        </w:rPr>
      </w:pP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Настоящее пояснение определяет единые требования по заполнению формы административных данных «Отчет о провизиях и оценке рисков» (далее - Форма).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Форма разработана в соответствии с подпунктом 65-2) части второй статьи 15 Закона Республики Казахстан «О Национальном Банке Республики Казахстан», пунктом 1 статьи 54 Закона Республики Казахстан «О банках и банковской деятельности в Республике Казахстан» и подпунктом 2) пункта 3 статьи 16 Закона Республики Казахстан «О государственной статистике».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Форму подписывают руководитель или лицо, на которое возложена функция по подписанию отчета.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Стоимостные показатели в Форме указываются в формате числа с двумя знаками после запятой, в тенге (в эквиваленте в тенге), если наименование показателя не предусматривает указание стоимости в другой валюте.</w:t>
      </w:r>
    </w:p>
    <w:p w:rsidR="00EE6AA4" w:rsidRPr="004D1549" w:rsidRDefault="00EE6AA4" w:rsidP="00EE6AA4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Коэффициенты и проценты отражаются в формате числа с указанием не более четырех знаков после запятой.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При заполнении Формы коды указываются в соответствии с кодами справочников, размещенных в информационной системе Национального Банка Республики Казахстан, предназначенной для сбора отчетности по займам и условным обязательствам, посредством которой представляется Форма (далее – справочники). Даты в Форме указываются в формате: «ДД.ММ.ГГГГ», где «ДД» - день, «ММ» - месяц, «ГГГГ» - год.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Показатели Формы являются обязательными для заполнения, за исключением указанных в Пояснении случаев, в которых показатель не представляется или не является обязательным для заполнения.</w:t>
      </w:r>
    </w:p>
    <w:p w:rsidR="00EE6AA4" w:rsidRPr="004D1549" w:rsidRDefault="00EE6AA4" w:rsidP="00EE6AA4">
      <w:pPr>
        <w:widowControl w:val="0"/>
        <w:ind w:firstLine="709"/>
        <w:jc w:val="center"/>
        <w:rPr>
          <w:sz w:val="28"/>
          <w:szCs w:val="28"/>
        </w:rPr>
      </w:pPr>
    </w:p>
    <w:p w:rsidR="00EE6AA4" w:rsidRPr="004D1549" w:rsidRDefault="00EE6AA4" w:rsidP="00EE6AA4">
      <w:pPr>
        <w:widowControl w:val="0"/>
        <w:ind w:firstLine="709"/>
        <w:jc w:val="center"/>
        <w:rPr>
          <w:sz w:val="28"/>
          <w:szCs w:val="28"/>
        </w:rPr>
      </w:pPr>
    </w:p>
    <w:p w:rsidR="00EE6AA4" w:rsidRPr="004D1549" w:rsidRDefault="00EE6AA4" w:rsidP="00EE6AA4">
      <w:pPr>
        <w:widowControl w:val="0"/>
        <w:ind w:firstLine="709"/>
        <w:jc w:val="center"/>
        <w:rPr>
          <w:b/>
          <w:sz w:val="28"/>
          <w:szCs w:val="28"/>
        </w:rPr>
      </w:pPr>
      <w:r w:rsidRPr="004D1549">
        <w:rPr>
          <w:b/>
          <w:sz w:val="28"/>
          <w:szCs w:val="28"/>
        </w:rPr>
        <w:t>Глава 2. Пояснение по заполнению Формы</w:t>
      </w:r>
    </w:p>
    <w:p w:rsidR="00EE6AA4" w:rsidRPr="004D1549" w:rsidRDefault="00EE6AA4" w:rsidP="00EE6AA4">
      <w:pPr>
        <w:widowControl w:val="0"/>
        <w:ind w:firstLine="709"/>
        <w:jc w:val="center"/>
        <w:rPr>
          <w:sz w:val="28"/>
          <w:szCs w:val="28"/>
        </w:rPr>
      </w:pP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При заполнении Формы используются следующие справочники: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Номера счетов;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Портфели;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Признаки обесценения;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Признаки увеличения кредитного риска;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Стадии кредитного риска;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Внутренние рейтинги заемщика;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Категории займа (условного обязательства), взвешенного по степени кредитного риска;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Признаки проекта устойчивого развития;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Виды обеспечения;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Оценщики;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Виды идентификаторов.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 Форме передаются сведения о резервах (провизиях), сформированных по требованиям международных стандартов финансовой отчетности, в разрезе договоров займов (условных обязательств), классифицированных кредитором как индивидуальные, однородные или индивидуальные активы без признаков обесценения, о метриках и характеристиках, необходимых для оценки рисков по займам и условным обязательствам, для оценки рисков по обеспечению.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Сведения по показателям Таблиц 1 и 2 привязываются к соответствующим договорам займа (условного обязательства) и договорам о залоге и подлежат актуализации на учетную дату.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Кредитор обеспечивает соответствие номера и даты договора займа (условного обязательства) в Таблице 1 номеру и дате договора, указанных в Отчете о договоре займа (условного обязательства) согласно приложению 3 к постановлению № 313, соответствие номера и даты договора о залоге, вида обеспечения и идентификационного номера объекта залогового имущества в Таблице 2 номеру и дате договора о залоге, виду обеспечения и идентификационному номера объекта залогового имущества, указанных в Отчете об обеспечении согласно приложению 4 к постановлению № 313.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 строках 2.2, 2.4, 2.6, 2.7, 2.8, 2.12, 2.13 и 2.17 Таблицы 1 и строках 1.3, 2.4.3 и 2.4.3.1 Таблицы 2 значения выбираются из справочников.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Строки 2.1 и 2.2 Таблицы 1 предназначены для отражения суммы резервов (провизий) по займу (условному обязательству), сформированной по требованиям международных стандартов финансовой отчетности, по состоянию на отчетную дату и номера счета, на котором учитывается сумма.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По платежным карточкам с постоянным кредитным лимитом, установленным договором выпуска платежной карточки, для отражения сумм резервов (провизий) по освоенной и неосвоенной частям кредитного лимита предусмотрены отдельные поля.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 xml:space="preserve">В строке 2.3 Таблицы 1 значение ставки резервирования является </w:t>
      </w:r>
      <w:r w:rsidRPr="004D1549">
        <w:rPr>
          <w:sz w:val="28"/>
          <w:szCs w:val="28"/>
        </w:rPr>
        <w:lastRenderedPageBreak/>
        <w:t>положительным и не превышает 100 (сто) процентов.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Строка 2.4 Таблицы 1 заполняется для договоров займов (условных обязательств), отнесенных к портфельным активам. Строка 2.4.1 Таблицы 1 заполняется при отнесении договора к портфелю однородных активов, строка 2.4.2 Таблицы 1 – при отнесении договора к индивидуальным активам без признаков обесценения.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Справочник портфелей ведется кредиторами, соответствующая информация в справочнике обновляется кредиторами самостоятельно.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Строка 2.5 Таблицы 1 предназначена для отражения приведенной стоимости будущих денежных потоков, дисконтированных с использованием первоначальной эффективной процентной ставки по финансовому активу с учетом всех сценариев.</w:t>
      </w:r>
    </w:p>
    <w:p w:rsidR="00EE6AA4" w:rsidRPr="004D1549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Показатель является обязательным для заполнения для всех займов, классифицированных как индивидуальные, по которым выявлены признаки обесценения.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 строках 2.6, 2.7, 2.8, 2.9, 2.10, 2.11 и 2.12 Таблицы 1 и строках 2.1, 2.2 и 2.3 Таблицы 2 значения показателей определяются в соответствии с постановлением Правления Национального Банка Республики Казахстан от 22 декабря 2017 года № 269 «Об утверждении Правил создания провизий (резервов)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отчетности» (зарегистрировано в Реестре государственной регистрации нормативных правовых актов под № 16502). Действие настоящего абзаца не распространяется на акционерное общество «Банк Развития Казахстана».</w:t>
      </w:r>
    </w:p>
    <w:p w:rsidR="00EE6AA4" w:rsidRPr="004D1549" w:rsidRDefault="00EE6AA4" w:rsidP="00EE6AA4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 строках 2.6 и 2.7 Таблицы 1 допускается отражение нескольких значений.</w:t>
      </w:r>
    </w:p>
    <w:p w:rsidR="00EE6AA4" w:rsidRPr="004D1549" w:rsidRDefault="00EE6AA4" w:rsidP="00EE6AA4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 строках 2.9 и 2.10 Таблицы 1 значения являются положительными и не превышают 100 (сто) процентов.</w:t>
      </w:r>
    </w:p>
    <w:p w:rsidR="00EE6AA4" w:rsidRPr="004D1549" w:rsidRDefault="00EE6AA4" w:rsidP="00EE6AA4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Справочники признаков обесценения, признаков увеличения кредитного риска, внутренних рейтингов заемщика ведутся кредиторами, соответствующая информация в справочниках обновляется кредиторами самостоятельно.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 строках 2.13, 2.14 и 2.15 Таблицы 1 значения определяются в соответствии с постановлением Правления Национального Банка Республики Казахстан от 13 сентября 2017 года № 170 «Об установлении нормативных значений и методик расчетов пруденциальных нормативов и иных обязательных к соблюдению норм и лимитов, размера капитала банка и Правил расчета и лимитов открытой валютной позиции» (зарегистрировано в Реестре государственной регистрации нормативных правовых актов под № 15886).</w:t>
      </w:r>
      <w:r w:rsidRPr="004D1549">
        <w:t xml:space="preserve"> </w:t>
      </w:r>
      <w:r w:rsidRPr="004D1549">
        <w:rPr>
          <w:sz w:val="28"/>
          <w:szCs w:val="28"/>
        </w:rPr>
        <w:t>Действие настоящего абзаца не распространяется на акционерное общество «Банк Развития Казахстана».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 xml:space="preserve">Строка 3 Таблицы 1 и строка 3 Таблицы 2 предназначены для отражения дат, по состоянию на которую учтены сведения о провизиях и оценке </w:t>
      </w:r>
      <w:r w:rsidRPr="004D1549">
        <w:rPr>
          <w:sz w:val="28"/>
          <w:szCs w:val="28"/>
        </w:rPr>
        <w:lastRenderedPageBreak/>
        <w:t>рисков.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Строка 2.17 Таблицы 1 предназначена для обеспечения идентификации займов, отнесенных к проектам устойчивого развития.</w:t>
      </w:r>
    </w:p>
    <w:p w:rsidR="00EE6AA4" w:rsidRPr="004D1549" w:rsidRDefault="00EE6AA4" w:rsidP="00EE6AA4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Если заем одновременно соответствует нескольким проектам устойчивого развития, по показателю указываются все соответствующие значения, в случае несоответствия ни одному проекту показатель не передается.</w:t>
      </w:r>
    </w:p>
    <w:p w:rsidR="00EE6AA4" w:rsidRPr="004D1549" w:rsidRDefault="00EE6AA4" w:rsidP="00EE6AA4">
      <w:pPr>
        <w:widowControl w:val="0"/>
        <w:numPr>
          <w:ilvl w:val="0"/>
          <w:numId w:val="5"/>
        </w:numPr>
        <w:tabs>
          <w:tab w:val="left" w:pos="1134"/>
        </w:tabs>
        <w:suppressAutoHyphens/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Строка 2.3 Таблицы 2 предназначена для отражения стоимости обеспечения, включаемой в расчет резервов (провизий), до применения дисконтов и других корректировок.</w:t>
      </w:r>
    </w:p>
    <w:p w:rsidR="00EE6AA4" w:rsidRPr="004D1549" w:rsidRDefault="00EE6AA4" w:rsidP="00EE6AA4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Строки 2.4.1 и 2.5.1 Таблицы 2 предназначены для отражения рыночной стоимости обеспечения до применения дисконтов и иных корректировок, исходя из последней на учетную дату оценки (переоценки).</w:t>
      </w:r>
    </w:p>
    <w:p w:rsidR="00EE6AA4" w:rsidRPr="004D1549" w:rsidRDefault="00EE6AA4" w:rsidP="00EE6AA4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Справочник оценщиков ведется кредиторами, соответствующая информация в справочнике обновляется кредиторами самостоятельно.</w:t>
      </w:r>
    </w:p>
    <w:p w:rsidR="00EE6AA4" w:rsidRPr="003C7904" w:rsidRDefault="00EE6AA4" w:rsidP="00EE6AA4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4D1549">
        <w:rPr>
          <w:sz w:val="28"/>
          <w:szCs w:val="28"/>
        </w:rPr>
        <w:t>В строках 2.6, 2.7, 2.9, 2.10, 2.11, 2.12, 2.13 и 2.14 Таблицы 1 и строках 2.1 и 2.2 Таблицы 2 значения показателей являются обязательными для заполнения при наличии у кредитора соответствующей информации.</w:t>
      </w:r>
    </w:p>
    <w:p w:rsidR="00EE6AA4" w:rsidRDefault="00EE6AA4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E6AA4" w:rsidRPr="00715727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715727">
        <w:rPr>
          <w:sz w:val="28"/>
          <w:szCs w:val="28"/>
        </w:rPr>
        <w:lastRenderedPageBreak/>
        <w:t>Приложение 6</w:t>
      </w:r>
    </w:p>
    <w:p w:rsidR="00EE6AA4" w:rsidRPr="00715727" w:rsidRDefault="00EE6AA4" w:rsidP="00EE6AA4">
      <w:pPr>
        <w:widowControl w:val="0"/>
        <w:ind w:firstLine="709"/>
        <w:jc w:val="right"/>
        <w:rPr>
          <w:sz w:val="28"/>
          <w:szCs w:val="28"/>
        </w:rPr>
      </w:pPr>
      <w:r w:rsidRPr="00715727">
        <w:rPr>
          <w:sz w:val="28"/>
          <w:szCs w:val="28"/>
        </w:rPr>
        <w:t>к постановлению</w:t>
      </w:r>
    </w:p>
    <w:p w:rsidR="00EE6AA4" w:rsidRPr="00715727" w:rsidRDefault="00EE6AA4" w:rsidP="00EE6AA4">
      <w:pPr>
        <w:widowControl w:val="0"/>
        <w:ind w:firstLine="709"/>
        <w:jc w:val="right"/>
        <w:rPr>
          <w:sz w:val="28"/>
          <w:szCs w:val="28"/>
        </w:rPr>
      </w:pPr>
    </w:p>
    <w:p w:rsidR="00EE6AA4" w:rsidRPr="00715727" w:rsidRDefault="00EE6AA4" w:rsidP="00EE6AA4">
      <w:pPr>
        <w:ind w:firstLine="709"/>
        <w:jc w:val="right"/>
        <w:rPr>
          <w:sz w:val="28"/>
          <w:szCs w:val="28"/>
        </w:rPr>
      </w:pPr>
      <w:r w:rsidRPr="00715727">
        <w:rPr>
          <w:sz w:val="28"/>
          <w:szCs w:val="28"/>
        </w:rPr>
        <w:t>Приложение 7</w:t>
      </w:r>
    </w:p>
    <w:p w:rsidR="00EE6AA4" w:rsidRPr="00715727" w:rsidRDefault="00EE6AA4" w:rsidP="00EE6AA4">
      <w:pPr>
        <w:ind w:firstLine="709"/>
        <w:jc w:val="right"/>
        <w:rPr>
          <w:sz w:val="28"/>
          <w:szCs w:val="28"/>
        </w:rPr>
      </w:pPr>
      <w:r w:rsidRPr="00715727">
        <w:rPr>
          <w:sz w:val="28"/>
          <w:szCs w:val="28"/>
        </w:rPr>
        <w:t>к постановлению</w:t>
      </w:r>
      <w:r w:rsidRPr="00715727">
        <w:t xml:space="preserve"> </w:t>
      </w:r>
      <w:r w:rsidRPr="00715727">
        <w:rPr>
          <w:sz w:val="28"/>
          <w:szCs w:val="28"/>
        </w:rPr>
        <w:t>Правления</w:t>
      </w:r>
    </w:p>
    <w:p w:rsidR="00EE6AA4" w:rsidRPr="00715727" w:rsidRDefault="00EE6AA4" w:rsidP="00EE6AA4">
      <w:pPr>
        <w:ind w:firstLine="709"/>
        <w:jc w:val="right"/>
        <w:rPr>
          <w:sz w:val="28"/>
          <w:szCs w:val="28"/>
        </w:rPr>
      </w:pPr>
      <w:r w:rsidRPr="00715727">
        <w:rPr>
          <w:sz w:val="28"/>
          <w:szCs w:val="28"/>
        </w:rPr>
        <w:t>Национального Банка</w:t>
      </w:r>
    </w:p>
    <w:p w:rsidR="00EE6AA4" w:rsidRPr="00715727" w:rsidRDefault="00EE6AA4" w:rsidP="00EE6AA4">
      <w:pPr>
        <w:ind w:firstLine="709"/>
        <w:jc w:val="right"/>
        <w:rPr>
          <w:sz w:val="28"/>
          <w:szCs w:val="28"/>
        </w:rPr>
      </w:pPr>
      <w:r w:rsidRPr="00715727">
        <w:rPr>
          <w:sz w:val="28"/>
          <w:szCs w:val="28"/>
        </w:rPr>
        <w:t>Республики Казахстан</w:t>
      </w:r>
    </w:p>
    <w:p w:rsidR="00EE6AA4" w:rsidRPr="00715727" w:rsidRDefault="00EE6AA4" w:rsidP="00EE6AA4">
      <w:pPr>
        <w:ind w:firstLine="709"/>
        <w:jc w:val="right"/>
        <w:rPr>
          <w:sz w:val="28"/>
          <w:szCs w:val="28"/>
        </w:rPr>
      </w:pPr>
      <w:r w:rsidRPr="00715727">
        <w:rPr>
          <w:sz w:val="28"/>
          <w:szCs w:val="28"/>
        </w:rPr>
        <w:t>от 28 декабря 2018 года № 313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</w:p>
    <w:p w:rsidR="00EE6AA4" w:rsidRPr="00715727" w:rsidRDefault="00EE6AA4" w:rsidP="00EE6AA4">
      <w:pPr>
        <w:jc w:val="center"/>
        <w:rPr>
          <w:b/>
          <w:sz w:val="28"/>
          <w:szCs w:val="28"/>
        </w:rPr>
      </w:pPr>
      <w:r w:rsidRPr="00715727">
        <w:rPr>
          <w:b/>
          <w:sz w:val="28"/>
          <w:szCs w:val="28"/>
        </w:rPr>
        <w:t>Правила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</w:t>
      </w:r>
    </w:p>
    <w:p w:rsidR="00EE6AA4" w:rsidRPr="00715727" w:rsidRDefault="00EE6AA4" w:rsidP="00EE6AA4">
      <w:pPr>
        <w:jc w:val="center"/>
        <w:rPr>
          <w:sz w:val="28"/>
          <w:szCs w:val="28"/>
        </w:rPr>
      </w:pPr>
    </w:p>
    <w:p w:rsidR="00EE6AA4" w:rsidRPr="00715727" w:rsidRDefault="00EE6AA4" w:rsidP="00EE6AA4">
      <w:pPr>
        <w:jc w:val="center"/>
        <w:rPr>
          <w:sz w:val="28"/>
          <w:szCs w:val="28"/>
        </w:rPr>
      </w:pPr>
    </w:p>
    <w:p w:rsidR="00EE6AA4" w:rsidRPr="00715727" w:rsidRDefault="00EE6AA4" w:rsidP="00EE6AA4">
      <w:pPr>
        <w:jc w:val="center"/>
        <w:rPr>
          <w:b/>
          <w:sz w:val="28"/>
          <w:szCs w:val="28"/>
        </w:rPr>
      </w:pPr>
      <w:r w:rsidRPr="00715727">
        <w:rPr>
          <w:b/>
          <w:sz w:val="28"/>
          <w:szCs w:val="28"/>
        </w:rPr>
        <w:t>Глава 1. Общие положения</w:t>
      </w:r>
    </w:p>
    <w:p w:rsidR="00EE6AA4" w:rsidRPr="00715727" w:rsidRDefault="00EE6AA4" w:rsidP="00EE6AA4">
      <w:pPr>
        <w:jc w:val="center"/>
        <w:rPr>
          <w:sz w:val="28"/>
          <w:szCs w:val="28"/>
        </w:rPr>
      </w:pP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1. Правила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операций, (далее – Правила) разработаны в соответствии с подпунктом 65-2) части второй статьи 15 Закона Республики Казахстан «О Национальном Банке Республики Казахстан», пунктом 1 статьи 54 Закона Республики Казахстан «О банках и банковской деятельности в Республике Казахстан», подпунктом 2) пункта 3 статьи 16 Закона Республики Казахстан «О государственной статистике» и определяют порядок представления отчетности по займам и условным обязательствам банками второго уровня (далее – банки), филиалами банков-нерезидентов Республики Казахстан, акционерным обществом «Банк Развития Казахстана», организациями, осуществляющими отдельные виды банковских операций, в Национальный Банк Республики Казахстан (далее – Национальный Банк).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2. В целях заполнения форм отчетности по займам и условным обязательствам используются следующие понятия: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1) актуализация информации – необходимость представления измененных сведений и информации с момента установления отчитывающейся организацией факта указанных изменений, актуальных на учетную дату;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2) организация, осуществляющая отдельные виды банковских операций, – организация, осуществляющая отдельные виды банковских операций, имеющая лицензию уполномоченного органа по регулированию, контролю и надзору финансового рынка и финансовых организаций на осуществление банковских заемных операций;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lastRenderedPageBreak/>
        <w:t>3) подотчетная организация и (или) отчитывающаяся организация – организация, в отношении которой постановлением</w:t>
      </w:r>
      <w:r w:rsidRPr="00715727">
        <w:t xml:space="preserve"> </w:t>
      </w:r>
      <w:r w:rsidRPr="00715727">
        <w:rPr>
          <w:sz w:val="28"/>
          <w:szCs w:val="28"/>
        </w:rPr>
        <w:t>Правления Национального Банка Республики Казахстан от 28 декабря 2018 года № 313 «Об утверждении перечня, форм, сроков и Правил представления отчетности по займам и условным обязательствам банками второго уровня, филиалами банков-нерезидентов Республики Казахстан, акционерным обществом «Банк Развития Казахстана» и организациями, осуществляющими отдельные виды банковских операций», зарегистрированным в Реестре государственной регистрации нормативных правовых актов под № 18220, (далее – постановление № 313) установлен порядок представления отчетности;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4) отчетная дата – дата календарного дня, следующего за днем получения или изменения соответствующих сведений отчитывающейся организацией;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5) отчетность – отчетность по займам и условным обязательствам;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6) Система – автоматизированная информационная система Национального Банка «Единая система сбора показателей», предназначенная для сбора отчетности по займам и условным обязательствам в виде показателей в установленном формате;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7) кредитный регистр – электронная база данных, которая формируется в целях мониторинга рисков, связанных с кредитной деятельностью подотчетных организаций, в целях формирования денежно-кредитной статистики и статистики внешнего сектора, содержащая информацию, представляемую подотчетными организациями в Национальный Банк;</w:t>
      </w:r>
    </w:p>
    <w:p w:rsidR="00EE6AA4" w:rsidRPr="00715727" w:rsidRDefault="00EE6AA4" w:rsidP="00EE6AA4">
      <w:pPr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8) условное обязательство – принятое отчитывающейся организацией обязательство за клиента в пользу третьих лиц, признание которого возможно только при наступлении (</w:t>
      </w:r>
      <w:proofErr w:type="spellStart"/>
      <w:r w:rsidRPr="00715727">
        <w:rPr>
          <w:sz w:val="28"/>
          <w:szCs w:val="28"/>
        </w:rPr>
        <w:t>ненаступлении</w:t>
      </w:r>
      <w:proofErr w:type="spellEnd"/>
      <w:r w:rsidRPr="00715727">
        <w:rPr>
          <w:sz w:val="28"/>
          <w:szCs w:val="28"/>
        </w:rPr>
        <w:t>) одного или более неопределенных будущих событий.</w:t>
      </w:r>
    </w:p>
    <w:p w:rsidR="00EE6AA4" w:rsidRPr="00715727" w:rsidRDefault="00EE6AA4" w:rsidP="00EE6AA4">
      <w:pPr>
        <w:jc w:val="center"/>
        <w:rPr>
          <w:sz w:val="28"/>
          <w:szCs w:val="28"/>
        </w:rPr>
      </w:pPr>
    </w:p>
    <w:p w:rsidR="00EE6AA4" w:rsidRPr="00715727" w:rsidRDefault="00EE6AA4" w:rsidP="00EE6AA4">
      <w:pPr>
        <w:jc w:val="center"/>
        <w:rPr>
          <w:sz w:val="28"/>
          <w:szCs w:val="28"/>
        </w:rPr>
      </w:pPr>
    </w:p>
    <w:p w:rsidR="00EE6AA4" w:rsidRPr="00715727" w:rsidRDefault="00EE6AA4" w:rsidP="00EE6AA4">
      <w:pPr>
        <w:jc w:val="center"/>
        <w:rPr>
          <w:b/>
          <w:sz w:val="28"/>
          <w:szCs w:val="28"/>
        </w:rPr>
      </w:pPr>
      <w:r w:rsidRPr="00715727">
        <w:rPr>
          <w:b/>
          <w:sz w:val="28"/>
          <w:szCs w:val="28"/>
        </w:rPr>
        <w:t>Глава 2. Порядок представления отчетности</w:t>
      </w:r>
    </w:p>
    <w:p w:rsidR="00EE6AA4" w:rsidRPr="00715727" w:rsidRDefault="00EE6AA4" w:rsidP="00EE6AA4">
      <w:pPr>
        <w:jc w:val="center"/>
        <w:rPr>
          <w:sz w:val="28"/>
          <w:szCs w:val="28"/>
        </w:rPr>
      </w:pP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 xml:space="preserve">3. Отчетность представляется в Национальный Банк в электронном виде посредством загрузки в Систему информации обо всех договорах займа и условных обязательствах, о субъектах кредитной истории, об обеспечении по ним, об их обслуживании, о провизиях и оценке рисков по ним. 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 xml:space="preserve">При загрузке информации в Системе осуществляется </w:t>
      </w:r>
      <w:proofErr w:type="spellStart"/>
      <w:r w:rsidRPr="00715727">
        <w:rPr>
          <w:sz w:val="28"/>
          <w:szCs w:val="28"/>
        </w:rPr>
        <w:t>внутриформенный</w:t>
      </w:r>
      <w:proofErr w:type="spellEnd"/>
      <w:r w:rsidRPr="00715727">
        <w:rPr>
          <w:sz w:val="28"/>
          <w:szCs w:val="28"/>
        </w:rPr>
        <w:t xml:space="preserve"> контроль. В случае обнаружения ошибок при осуществлении </w:t>
      </w:r>
      <w:proofErr w:type="spellStart"/>
      <w:r w:rsidRPr="00715727">
        <w:rPr>
          <w:sz w:val="28"/>
          <w:szCs w:val="28"/>
        </w:rPr>
        <w:t>внутриформенного</w:t>
      </w:r>
      <w:proofErr w:type="spellEnd"/>
      <w:r w:rsidRPr="00715727">
        <w:rPr>
          <w:sz w:val="28"/>
          <w:szCs w:val="28"/>
        </w:rPr>
        <w:t xml:space="preserve"> контроля информация Системой не принимается.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rStyle w:val="s0"/>
          <w:sz w:val="28"/>
          <w:szCs w:val="28"/>
        </w:rPr>
        <w:t>Д</w:t>
      </w:r>
      <w:r w:rsidRPr="00715727">
        <w:rPr>
          <w:sz w:val="28"/>
          <w:szCs w:val="28"/>
        </w:rPr>
        <w:t xml:space="preserve">атой завершения представления отчетности за соответствующий отчетный период является фактическая дата последней загрузки в Систему информации за этот отчетный период, прошедшей </w:t>
      </w:r>
      <w:proofErr w:type="spellStart"/>
      <w:r w:rsidRPr="00715727">
        <w:rPr>
          <w:sz w:val="28"/>
          <w:szCs w:val="28"/>
        </w:rPr>
        <w:t>внутриформенный</w:t>
      </w:r>
      <w:proofErr w:type="spellEnd"/>
      <w:r w:rsidRPr="00715727">
        <w:rPr>
          <w:sz w:val="28"/>
          <w:szCs w:val="28"/>
        </w:rPr>
        <w:t xml:space="preserve"> контроль.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4. Подписание отчетности руководителем или лицом, на которое возложена функция по подписанию отчета, осуществляется не позднее третьего рабочего дня со дня завершения представления ежемесячной отчетности.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lastRenderedPageBreak/>
        <w:t>5. Полнота и достоверность данных в отчетности обеспечивается руководителем или лицом, на которое возложена функция по подписанию отчетности.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6. Сведения по субъектам кредитной истории, договорам займа (условного обязательства), обеспечению формируются и накапливаются в кредитном регистре из информации в отчетности, представленной в предыдущем отчетном периоде. При актуализации информации, ранее представленная информация сохраняется в истории кредитного регистра.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7. Полученные или измененные сведения представляются на отчетную дату.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При необходимости корректировки представленной информации, корректировка производится на ту отчетную дату, на которую была представлена корректируемая информация.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8. При приостановлении (прекращении) деятельности в финансовой сфере банк, филиал банка-нерезидента Республики Казахстан, организация, осуществляющая отдельные виды банковских операций, продолжает представлять отчетность до прекращения прав требования соответствующего банка, филиала банка-нерезидента Республики Казахстан, организации, осуществляющей отдельные виды банковских операций, к заемщику.</w:t>
      </w:r>
    </w:p>
    <w:p w:rsidR="00EE6AA4" w:rsidRPr="00715727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>Действие настоящего пункта не распространяется на акционерное общество «Банк Развития Казахстана».</w:t>
      </w:r>
    </w:p>
    <w:p w:rsidR="00EE6AA4" w:rsidRPr="00F75E14" w:rsidRDefault="00EE6AA4" w:rsidP="00EE6AA4">
      <w:pPr>
        <w:widowControl w:val="0"/>
        <w:ind w:firstLine="709"/>
        <w:jc w:val="both"/>
        <w:rPr>
          <w:sz w:val="28"/>
          <w:szCs w:val="28"/>
        </w:rPr>
      </w:pPr>
      <w:r w:rsidRPr="00715727">
        <w:rPr>
          <w:sz w:val="28"/>
          <w:szCs w:val="28"/>
        </w:rPr>
        <w:t xml:space="preserve">9. При отсутствии информации банк, филиал банка-нерезидента Республики Казахстан, акционерное общество «Банк Развития Казахстана», организация, осуществляющая отдельные виды банковских операций, не позднее срока представления отчетности, установленного постановлением </w:t>
      </w:r>
      <w:r w:rsidRPr="00715727">
        <w:rPr>
          <w:sz w:val="28"/>
          <w:szCs w:val="28"/>
        </w:rPr>
        <w:br/>
        <w:t>№ 313, представляет в Национальный Банк соответствующее письмо на бумажном носителе или в электронном виде, составленное в произвольной форме и подписанное руководителем подотчетной организации.</w:t>
      </w:r>
    </w:p>
    <w:sectPr w:rsidR="00EE6AA4" w:rsidRPr="00F75E14" w:rsidSect="0035648B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D01" w:rsidRDefault="00BE0D01">
      <w:r>
        <w:separator/>
      </w:r>
    </w:p>
  </w:endnote>
  <w:endnote w:type="continuationSeparator" w:id="0">
    <w:p w:rsidR="00BE0D01" w:rsidRDefault="00BE0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D01" w:rsidRDefault="00BE0D01">
      <w:r>
        <w:separator/>
      </w:r>
    </w:p>
  </w:footnote>
  <w:footnote w:type="continuationSeparator" w:id="0">
    <w:p w:rsidR="00BE0D01" w:rsidRDefault="00BE0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48B" w:rsidRDefault="0035648B" w:rsidP="0035648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648B" w:rsidRDefault="0035648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48B" w:rsidRPr="009459B7" w:rsidRDefault="0035648B" w:rsidP="0035648B">
    <w:pPr>
      <w:pStyle w:val="a4"/>
      <w:framePr w:wrap="around" w:vAnchor="text" w:hAnchor="margin" w:xAlign="center" w:y="1"/>
      <w:rPr>
        <w:rStyle w:val="a6"/>
        <w:sz w:val="28"/>
        <w:szCs w:val="28"/>
      </w:rPr>
    </w:pPr>
    <w:r w:rsidRPr="009459B7">
      <w:rPr>
        <w:rStyle w:val="a6"/>
        <w:sz w:val="28"/>
        <w:szCs w:val="28"/>
      </w:rPr>
      <w:fldChar w:fldCharType="begin"/>
    </w:r>
    <w:r w:rsidRPr="009459B7">
      <w:rPr>
        <w:rStyle w:val="a6"/>
        <w:sz w:val="28"/>
        <w:szCs w:val="28"/>
      </w:rPr>
      <w:instrText xml:space="preserve">PAGE  </w:instrText>
    </w:r>
    <w:r w:rsidRPr="009459B7">
      <w:rPr>
        <w:rStyle w:val="a6"/>
        <w:sz w:val="28"/>
        <w:szCs w:val="28"/>
      </w:rPr>
      <w:fldChar w:fldCharType="separate"/>
    </w:r>
    <w:r w:rsidR="009E3A69">
      <w:rPr>
        <w:rStyle w:val="a6"/>
        <w:noProof/>
        <w:sz w:val="28"/>
        <w:szCs w:val="28"/>
      </w:rPr>
      <w:t>2</w:t>
    </w:r>
    <w:r w:rsidRPr="009459B7">
      <w:rPr>
        <w:rStyle w:val="a6"/>
        <w:sz w:val="28"/>
        <w:szCs w:val="28"/>
      </w:rPr>
      <w:fldChar w:fldCharType="end"/>
    </w:r>
  </w:p>
  <w:p w:rsidR="0035648B" w:rsidRDefault="0035648B" w:rsidP="004E165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C32" w:rsidRPr="00A43C32" w:rsidRDefault="00A43C32" w:rsidP="00A43C32">
    <w:pPr>
      <w:jc w:val="both"/>
      <w:rPr>
        <w:i/>
      </w:rPr>
    </w:pPr>
    <w:r w:rsidRPr="00A43C32">
      <w:rPr>
        <w:i/>
      </w:rPr>
      <w:t xml:space="preserve">Зарегистрировано в </w:t>
    </w:r>
    <w:r w:rsidRPr="00172B9E">
      <w:rPr>
        <w:i/>
      </w:rPr>
      <w:t xml:space="preserve">Министерстве юстиции Республики Казахстан 29 декабря 2023 года под № 33863. Официально опубликовано </w:t>
    </w:r>
    <w:r w:rsidR="00172B9E" w:rsidRPr="00172B9E">
      <w:rPr>
        <w:i/>
      </w:rPr>
      <w:t>5</w:t>
    </w:r>
    <w:r w:rsidRPr="00172B9E">
      <w:rPr>
        <w:i/>
      </w:rPr>
      <w:t xml:space="preserve"> января 2024 года в Эталонном контрольном банке нормативных правовых актов Республики Казахстан (</w:t>
    </w:r>
    <w:r w:rsidR="009E3A69" w:rsidRPr="009E3A69">
      <w:rPr>
        <w:i/>
      </w:rPr>
      <w:t>http://zan.gov.kz/client/#!/doc/191352/rus</w:t>
    </w:r>
    <w:r w:rsidRPr="00172B9E">
      <w:rPr>
        <w:i/>
      </w:rPr>
      <w:t>).</w:t>
    </w:r>
  </w:p>
  <w:p w:rsidR="00A43C32" w:rsidRDefault="00A43C32"/>
  <w:tbl>
    <w:tblPr>
      <w:tblW w:w="10325" w:type="dxa"/>
      <w:tblInd w:w="-567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35648B" w:rsidRPr="004B739E" w:rsidTr="00DD52DF">
      <w:trPr>
        <w:trHeight w:val="1348"/>
      </w:trPr>
      <w:tc>
        <w:tcPr>
          <w:tcW w:w="3936" w:type="dxa"/>
          <w:shd w:val="clear" w:color="auto" w:fill="auto"/>
        </w:tcPr>
        <w:p w:rsidR="0035648B" w:rsidRPr="004B739E" w:rsidRDefault="0035648B" w:rsidP="0035648B">
          <w:pPr>
            <w:jc w:val="center"/>
            <w:rPr>
              <w:b/>
              <w:sz w:val="22"/>
              <w:szCs w:val="22"/>
              <w:lang w:val="kk-KZ"/>
            </w:rPr>
          </w:pPr>
          <w:r w:rsidRPr="004B739E">
            <w:rPr>
              <w:b/>
              <w:sz w:val="22"/>
              <w:szCs w:val="22"/>
              <w:lang w:val="kk-KZ"/>
            </w:rPr>
            <w:t>«ҚАЗАҚСТАН РЕСПУБЛИКАСЫНЫҢ</w:t>
          </w:r>
        </w:p>
        <w:p w:rsidR="0035648B" w:rsidRPr="004B739E" w:rsidRDefault="0035648B" w:rsidP="0035648B">
          <w:pPr>
            <w:jc w:val="center"/>
            <w:rPr>
              <w:b/>
              <w:sz w:val="22"/>
              <w:szCs w:val="22"/>
            </w:rPr>
          </w:pPr>
          <w:r w:rsidRPr="004B739E">
            <w:rPr>
              <w:b/>
              <w:sz w:val="22"/>
              <w:szCs w:val="22"/>
              <w:lang w:val="kk-KZ"/>
            </w:rPr>
            <w:t>ҰЛТТЫҚ БАНКІ»</w:t>
          </w:r>
        </w:p>
        <w:p w:rsidR="0035648B" w:rsidRPr="004B739E" w:rsidRDefault="0035648B" w:rsidP="0035648B">
          <w:pPr>
            <w:jc w:val="center"/>
            <w:rPr>
              <w:b/>
              <w:sz w:val="22"/>
              <w:szCs w:val="22"/>
            </w:rPr>
          </w:pPr>
        </w:p>
        <w:p w:rsidR="0035648B" w:rsidRPr="004B739E" w:rsidRDefault="0035648B" w:rsidP="0035648B">
          <w:pPr>
            <w:jc w:val="center"/>
            <w:rPr>
              <w:sz w:val="22"/>
              <w:szCs w:val="22"/>
            </w:rPr>
          </w:pPr>
          <w:r w:rsidRPr="004B739E">
            <w:rPr>
              <w:sz w:val="22"/>
              <w:szCs w:val="22"/>
              <w:lang w:val="kk-KZ"/>
            </w:rPr>
            <w:t xml:space="preserve">РЕСПУБЛИКАЛЫҚ </w:t>
          </w:r>
        </w:p>
        <w:p w:rsidR="0035648B" w:rsidRPr="004B739E" w:rsidRDefault="0035648B" w:rsidP="0035648B">
          <w:pPr>
            <w:jc w:val="center"/>
            <w:rPr>
              <w:sz w:val="22"/>
              <w:szCs w:val="22"/>
              <w:lang w:val="kk-KZ"/>
            </w:rPr>
          </w:pPr>
          <w:r w:rsidRPr="004B739E">
            <w:rPr>
              <w:sz w:val="22"/>
              <w:szCs w:val="22"/>
              <w:lang w:val="kk-KZ"/>
            </w:rPr>
            <w:t>МЕМЛЕКЕТТІК МЕКЕМЕСІ</w:t>
          </w:r>
        </w:p>
        <w:p w:rsidR="0035648B" w:rsidRPr="004B739E" w:rsidRDefault="0035648B" w:rsidP="0035648B">
          <w:pPr>
            <w:spacing w:line="288" w:lineRule="auto"/>
            <w:ind w:right="459"/>
            <w:jc w:val="center"/>
            <w:rPr>
              <w:b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35648B" w:rsidRPr="004B739E" w:rsidRDefault="0035648B" w:rsidP="0035648B">
          <w:pPr>
            <w:jc w:val="center"/>
            <w:rPr>
              <w:sz w:val="22"/>
              <w:szCs w:val="22"/>
              <w:lang w:val="kk-KZ"/>
            </w:rPr>
          </w:pPr>
          <w:r w:rsidRPr="004B739E">
            <w:rPr>
              <w:noProof/>
              <w:sz w:val="24"/>
              <w:szCs w:val="24"/>
            </w:rPr>
            <w:drawing>
              <wp:inline distT="0" distB="0" distL="0" distR="0" wp14:anchorId="42678A4A" wp14:editId="19311C2A">
                <wp:extent cx="1010920" cy="1006475"/>
                <wp:effectExtent l="19050" t="0" r="0" b="0"/>
                <wp:docPr id="1" name="Рисунок 1" descr="Герб РК_цветной_латиниц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РК_цветной_латиница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6992" t="6992" r="6992" b="699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920" cy="1006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5648B" w:rsidRPr="004B739E" w:rsidRDefault="0035648B" w:rsidP="0035648B">
          <w:pPr>
            <w:jc w:val="center"/>
            <w:rPr>
              <w:sz w:val="22"/>
              <w:szCs w:val="22"/>
            </w:rPr>
          </w:pPr>
          <w:r w:rsidRPr="004B739E">
            <w:rPr>
              <w:sz w:val="22"/>
              <w:szCs w:val="22"/>
            </w:rPr>
            <w:t>РЕСПУБЛИКАНСКОЕ ГОСУДАР</w:t>
          </w:r>
          <w:r w:rsidRPr="004B739E">
            <w:rPr>
              <w:sz w:val="22"/>
              <w:szCs w:val="22"/>
              <w:lang w:val="kk-KZ"/>
            </w:rPr>
            <w:t>С</w:t>
          </w:r>
          <w:r w:rsidRPr="004B739E">
            <w:rPr>
              <w:sz w:val="22"/>
              <w:szCs w:val="22"/>
            </w:rPr>
            <w:t>ТВЕННОЕ УЧРЕЖДЕНИЕ</w:t>
          </w:r>
        </w:p>
        <w:p w:rsidR="0035648B" w:rsidRPr="004B739E" w:rsidRDefault="0035648B" w:rsidP="0035648B">
          <w:pPr>
            <w:jc w:val="center"/>
            <w:rPr>
              <w:sz w:val="22"/>
              <w:szCs w:val="22"/>
            </w:rPr>
          </w:pPr>
        </w:p>
        <w:p w:rsidR="0035648B" w:rsidRPr="004B739E" w:rsidRDefault="0035648B" w:rsidP="0035648B">
          <w:pPr>
            <w:jc w:val="center"/>
            <w:rPr>
              <w:b/>
              <w:sz w:val="22"/>
              <w:szCs w:val="22"/>
            </w:rPr>
          </w:pPr>
          <w:r w:rsidRPr="004B739E">
            <w:rPr>
              <w:b/>
              <w:sz w:val="22"/>
              <w:szCs w:val="22"/>
            </w:rPr>
            <w:t>«НАЦИОНАЛЬНЫЙ БАНК</w:t>
          </w:r>
        </w:p>
        <w:p w:rsidR="0035648B" w:rsidRPr="004B739E" w:rsidRDefault="0035648B" w:rsidP="0035648B">
          <w:pPr>
            <w:jc w:val="center"/>
            <w:rPr>
              <w:b/>
              <w:sz w:val="22"/>
              <w:szCs w:val="22"/>
              <w:lang w:val="kk-KZ"/>
            </w:rPr>
          </w:pPr>
          <w:r w:rsidRPr="004B739E">
            <w:rPr>
              <w:b/>
              <w:sz w:val="22"/>
              <w:szCs w:val="22"/>
            </w:rPr>
            <w:t>РЕСПУБЛИКИ КАЗАХСТАН»</w:t>
          </w:r>
        </w:p>
        <w:p w:rsidR="0035648B" w:rsidRPr="004B739E" w:rsidRDefault="0035648B" w:rsidP="0035648B">
          <w:pPr>
            <w:spacing w:line="288" w:lineRule="auto"/>
            <w:jc w:val="center"/>
            <w:rPr>
              <w:b/>
              <w:sz w:val="29"/>
              <w:szCs w:val="29"/>
              <w:lang w:val="kk-KZ"/>
            </w:rPr>
          </w:pPr>
        </w:p>
      </w:tc>
    </w:tr>
    <w:tr w:rsidR="0035648B" w:rsidRPr="004B739E" w:rsidTr="00DD52DF">
      <w:trPr>
        <w:trHeight w:val="591"/>
      </w:trPr>
      <w:tc>
        <w:tcPr>
          <w:tcW w:w="3936" w:type="dxa"/>
          <w:shd w:val="clear" w:color="auto" w:fill="auto"/>
        </w:tcPr>
        <w:p w:rsidR="0035648B" w:rsidRPr="004B739E" w:rsidRDefault="0035648B" w:rsidP="0035648B">
          <w:pPr>
            <w:jc w:val="center"/>
            <w:rPr>
              <w:b/>
              <w:sz w:val="28"/>
              <w:szCs w:val="28"/>
              <w:lang w:val="kk-KZ"/>
            </w:rPr>
          </w:pPr>
          <w:r w:rsidRPr="004B739E">
            <w:rPr>
              <w:b/>
              <w:sz w:val="28"/>
              <w:szCs w:val="28"/>
              <w:lang w:val="kk-KZ"/>
            </w:rPr>
            <w:t>БАСҚАРМАСЫНЫҢ</w:t>
          </w:r>
          <w:r w:rsidRPr="004B739E">
            <w:rPr>
              <w:b/>
              <w:sz w:val="28"/>
              <w:szCs w:val="28"/>
              <w:lang w:val="kk-KZ"/>
            </w:rPr>
            <w:br/>
            <w:t>ҚАУЛЫСЫ</w:t>
          </w:r>
        </w:p>
        <w:p w:rsidR="0035648B" w:rsidRPr="004B739E" w:rsidRDefault="0035648B" w:rsidP="0035648B">
          <w:pPr>
            <w:widowControl w:val="0"/>
            <w:ind w:right="459"/>
            <w:jc w:val="center"/>
            <w:rPr>
              <w:b/>
              <w:bCs/>
              <w:sz w:val="22"/>
              <w:szCs w:val="22"/>
            </w:rPr>
          </w:pPr>
        </w:p>
      </w:tc>
      <w:tc>
        <w:tcPr>
          <w:tcW w:w="2126" w:type="dxa"/>
          <w:shd w:val="clear" w:color="auto" w:fill="auto"/>
        </w:tcPr>
        <w:p w:rsidR="0035648B" w:rsidRPr="004B739E" w:rsidRDefault="0035648B" w:rsidP="0035648B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35648B" w:rsidRPr="004B739E" w:rsidRDefault="0035648B" w:rsidP="0035648B">
          <w:pPr>
            <w:jc w:val="center"/>
            <w:rPr>
              <w:b/>
              <w:sz w:val="28"/>
              <w:szCs w:val="28"/>
              <w:lang w:val="kk-KZ"/>
            </w:rPr>
          </w:pPr>
          <w:r w:rsidRPr="004B739E">
            <w:rPr>
              <w:b/>
              <w:sz w:val="28"/>
              <w:szCs w:val="28"/>
              <w:lang w:val="kk-KZ"/>
            </w:rPr>
            <w:t>ПОСТАНОВЛЕНИЕ</w:t>
          </w:r>
        </w:p>
        <w:p w:rsidR="0035648B" w:rsidRPr="004B739E" w:rsidRDefault="0035648B" w:rsidP="0035648B">
          <w:pPr>
            <w:jc w:val="center"/>
            <w:rPr>
              <w:b/>
              <w:sz w:val="28"/>
              <w:szCs w:val="28"/>
              <w:lang w:val="kk-KZ"/>
            </w:rPr>
          </w:pPr>
          <w:r w:rsidRPr="004B739E">
            <w:rPr>
              <w:b/>
              <w:sz w:val="28"/>
              <w:szCs w:val="28"/>
              <w:lang w:val="kk-KZ"/>
            </w:rPr>
            <w:t>ПРАВЛЕНИЯ</w:t>
          </w:r>
        </w:p>
        <w:p w:rsidR="0035648B" w:rsidRPr="004B739E" w:rsidRDefault="0035648B" w:rsidP="0035648B">
          <w:pPr>
            <w:spacing w:line="288" w:lineRule="auto"/>
            <w:jc w:val="center"/>
            <w:rPr>
              <w:b/>
              <w:bCs/>
              <w:lang w:val="kk-KZ"/>
            </w:rPr>
          </w:pPr>
        </w:p>
      </w:tc>
    </w:tr>
  </w:tbl>
  <w:p w:rsidR="0035648B" w:rsidRPr="00A43C32" w:rsidRDefault="00A43C32" w:rsidP="0035648B">
    <w:pPr>
      <w:pStyle w:val="a4"/>
      <w:rPr>
        <w:sz w:val="22"/>
        <w:szCs w:val="22"/>
      </w:rPr>
    </w:pPr>
    <w:r w:rsidRPr="00A43C32">
      <w:rPr>
        <w:bCs/>
        <w:sz w:val="22"/>
        <w:szCs w:val="22"/>
        <w:lang w:eastAsia="ru-RU"/>
      </w:rPr>
      <w:t xml:space="preserve">     25 декабря 20</w:t>
    </w:r>
    <w:r w:rsidRPr="00A43C32">
      <w:rPr>
        <w:sz w:val="22"/>
        <w:szCs w:val="22"/>
        <w:lang w:val="kk-KZ"/>
      </w:rPr>
      <w:t>23</w:t>
    </w:r>
    <w:r w:rsidRPr="00A43C32">
      <w:rPr>
        <w:bCs/>
        <w:sz w:val="22"/>
        <w:szCs w:val="22"/>
        <w:lang w:eastAsia="ru-RU"/>
      </w:rPr>
      <w:t xml:space="preserve"> года</w:t>
    </w:r>
    <w:r w:rsidR="00DD52DF" w:rsidRPr="00A43C32">
      <w:rPr>
        <w:bCs/>
        <w:sz w:val="22"/>
        <w:szCs w:val="22"/>
        <w:lang w:eastAsia="ru-RU"/>
      </w:rPr>
      <w:t xml:space="preserve">            </w:t>
    </w:r>
    <w:r w:rsidRPr="00A43C32">
      <w:rPr>
        <w:bCs/>
        <w:sz w:val="22"/>
        <w:szCs w:val="22"/>
        <w:lang w:eastAsia="ru-RU"/>
      </w:rPr>
      <w:t xml:space="preserve">                        </w:t>
    </w:r>
    <w:r>
      <w:rPr>
        <w:bCs/>
        <w:sz w:val="22"/>
        <w:szCs w:val="22"/>
        <w:lang w:eastAsia="ru-RU"/>
      </w:rPr>
      <w:t xml:space="preserve">  </w:t>
    </w:r>
    <w:r w:rsidRPr="00A43C32">
      <w:rPr>
        <w:bCs/>
        <w:sz w:val="22"/>
        <w:szCs w:val="22"/>
        <w:lang w:eastAsia="ru-RU"/>
      </w:rPr>
      <w:t xml:space="preserve">                                                       </w:t>
    </w:r>
    <w:r w:rsidR="00DD52DF" w:rsidRPr="00A43C32">
      <w:rPr>
        <w:bCs/>
        <w:sz w:val="22"/>
        <w:szCs w:val="22"/>
        <w:lang w:eastAsia="ru-RU"/>
      </w:rPr>
      <w:t xml:space="preserve"> № 100</w:t>
    </w:r>
    <w:r w:rsidR="0035648B" w:rsidRPr="00A43C32">
      <w:rPr>
        <w:bCs/>
        <w:sz w:val="22"/>
        <w:szCs w:val="22"/>
        <w:lang w:eastAsia="ru-RU"/>
      </w:rPr>
      <w:t xml:space="preserve"> </w:t>
    </w:r>
  </w:p>
  <w:p w:rsidR="0035648B" w:rsidRPr="00123C1D" w:rsidRDefault="0035648B" w:rsidP="0035648B">
    <w:pPr>
      <w:rPr>
        <w:color w:val="3A7234"/>
        <w:sz w:val="14"/>
        <w:szCs w:val="14"/>
        <w:lang w:val="kk-KZ"/>
      </w:rPr>
    </w:pPr>
  </w:p>
  <w:p w:rsidR="0035648B" w:rsidRPr="00934587" w:rsidRDefault="0035648B" w:rsidP="0035648B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1E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7EE58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FA704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29222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6EC17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DD"/>
    <w:rsid w:val="000176A0"/>
    <w:rsid w:val="00061545"/>
    <w:rsid w:val="000623D8"/>
    <w:rsid w:val="000831CF"/>
    <w:rsid w:val="00092490"/>
    <w:rsid w:val="000E7005"/>
    <w:rsid w:val="001233DD"/>
    <w:rsid w:val="00172B9E"/>
    <w:rsid w:val="001B51C7"/>
    <w:rsid w:val="001B7CDF"/>
    <w:rsid w:val="001C588E"/>
    <w:rsid w:val="00210BF2"/>
    <w:rsid w:val="00340985"/>
    <w:rsid w:val="0035648B"/>
    <w:rsid w:val="003A1BE7"/>
    <w:rsid w:val="003F1F4D"/>
    <w:rsid w:val="00436209"/>
    <w:rsid w:val="004E1654"/>
    <w:rsid w:val="00563671"/>
    <w:rsid w:val="005D622F"/>
    <w:rsid w:val="005E21CF"/>
    <w:rsid w:val="005E3DE0"/>
    <w:rsid w:val="00651B98"/>
    <w:rsid w:val="00664B3A"/>
    <w:rsid w:val="006D7723"/>
    <w:rsid w:val="006F377D"/>
    <w:rsid w:val="00760CB5"/>
    <w:rsid w:val="00772545"/>
    <w:rsid w:val="00864C50"/>
    <w:rsid w:val="008740F4"/>
    <w:rsid w:val="008B5F10"/>
    <w:rsid w:val="008F34E8"/>
    <w:rsid w:val="0094536D"/>
    <w:rsid w:val="00957ABC"/>
    <w:rsid w:val="009667B9"/>
    <w:rsid w:val="009A3F35"/>
    <w:rsid w:val="009B1AE0"/>
    <w:rsid w:val="009B288F"/>
    <w:rsid w:val="009E3A69"/>
    <w:rsid w:val="00A43C32"/>
    <w:rsid w:val="00AC608E"/>
    <w:rsid w:val="00B2313B"/>
    <w:rsid w:val="00B610C9"/>
    <w:rsid w:val="00BE0D01"/>
    <w:rsid w:val="00CE52B8"/>
    <w:rsid w:val="00CF3F21"/>
    <w:rsid w:val="00DD52DF"/>
    <w:rsid w:val="00E61F3E"/>
    <w:rsid w:val="00E96B02"/>
    <w:rsid w:val="00EA6301"/>
    <w:rsid w:val="00EE6AA4"/>
    <w:rsid w:val="00F3567B"/>
    <w:rsid w:val="00F6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8C5A2A-2FBE-4692-AA84-72C1FC1C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3DD"/>
    <w:pPr>
      <w:overflowPunct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33DD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233DD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rsid w:val="001233D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page number"/>
    <w:basedOn w:val="a0"/>
    <w:rsid w:val="001233DD"/>
  </w:style>
  <w:style w:type="paragraph" w:styleId="a7">
    <w:name w:val="List Paragraph"/>
    <w:aliases w:val="List Paragraph (numbered (a)),Use Case List Paragraph,NUMBERED PARAGRAPH,List Paragraph 1,маркированный,Citation List,Heading1,Colorful List - Accent 11"/>
    <w:basedOn w:val="a"/>
    <w:link w:val="a8"/>
    <w:uiPriority w:val="34"/>
    <w:qFormat/>
    <w:rsid w:val="00436209"/>
    <w:pPr>
      <w:ind w:left="720"/>
      <w:contextualSpacing/>
    </w:pPr>
  </w:style>
  <w:style w:type="character" w:customStyle="1" w:styleId="s0">
    <w:name w:val="s0"/>
    <w:qFormat/>
    <w:rsid w:val="006F377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9">
    <w:name w:val="footer"/>
    <w:basedOn w:val="a"/>
    <w:link w:val="aa"/>
    <w:uiPriority w:val="99"/>
    <w:unhideWhenUsed/>
    <w:rsid w:val="004E16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E16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7"/>
    <w:uiPriority w:val="34"/>
    <w:locked/>
    <w:rsid w:val="0035648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3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49</Pages>
  <Words>12322</Words>
  <Characters>70238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ДСФР</dc:creator>
  <cp:keywords/>
  <dc:description/>
  <cp:lastModifiedBy>Жасулан Куатов</cp:lastModifiedBy>
  <cp:revision>8</cp:revision>
  <dcterms:created xsi:type="dcterms:W3CDTF">2023-12-07T12:15:00Z</dcterms:created>
  <dcterms:modified xsi:type="dcterms:W3CDTF">2024-01-05T14:55:00Z</dcterms:modified>
</cp:coreProperties>
</file>