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431" w:rsidRPr="00C249C9" w:rsidRDefault="007B4431" w:rsidP="00A13952">
      <w:pPr>
        <w:spacing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249C9">
        <w:rPr>
          <w:rFonts w:ascii="Times New Roman" w:eastAsia="Calibri" w:hAnsi="Times New Roman" w:cs="Times New Roman"/>
          <w:b/>
          <w:i/>
          <w:sz w:val="28"/>
          <w:szCs w:val="28"/>
        </w:rPr>
        <w:t>Основные тезисы заместителя Председателя Национального Банка</w:t>
      </w:r>
    </w:p>
    <w:p w:rsidR="007B4431" w:rsidRPr="00C249C9" w:rsidRDefault="007B4431" w:rsidP="00A13952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249C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Алии Молдабековой о </w:t>
      </w:r>
      <w:r w:rsidRPr="00C249C9">
        <w:rPr>
          <w:rFonts w:ascii="Times New Roman" w:hAnsi="Times New Roman" w:cs="Times New Roman"/>
          <w:b/>
          <w:i/>
          <w:sz w:val="28"/>
          <w:szCs w:val="28"/>
        </w:rPr>
        <w:t xml:space="preserve">динамике курса тенге и последних тенденциях на финансовых рынках    </w:t>
      </w:r>
    </w:p>
    <w:p w:rsidR="007B4431" w:rsidRPr="00C249C9" w:rsidRDefault="007B4431" w:rsidP="00A13952">
      <w:pPr>
        <w:spacing w:line="240" w:lineRule="auto"/>
        <w:ind w:left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7B4431" w:rsidRPr="00C249C9" w:rsidRDefault="007B4431" w:rsidP="00A13952">
      <w:pPr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40BD4" w:rsidRDefault="007B4431" w:rsidP="00A13952">
      <w:pPr>
        <w:spacing w:line="240" w:lineRule="auto"/>
        <w:ind w:left="0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49C9">
        <w:rPr>
          <w:rFonts w:ascii="Times New Roman" w:hAnsi="Times New Roman" w:cs="Times New Roman"/>
          <w:b/>
          <w:sz w:val="28"/>
          <w:szCs w:val="28"/>
        </w:rPr>
        <w:t xml:space="preserve">Об основных событиях, повлиявших на динамику внешних рынков в </w:t>
      </w:r>
      <w:r w:rsidR="00702BCC">
        <w:rPr>
          <w:rFonts w:ascii="Times New Roman" w:hAnsi="Times New Roman" w:cs="Times New Roman"/>
          <w:b/>
          <w:sz w:val="28"/>
          <w:szCs w:val="28"/>
          <w:lang w:val="kk-KZ"/>
        </w:rPr>
        <w:t>ноябре</w:t>
      </w:r>
    </w:p>
    <w:p w:rsidR="00317ED6" w:rsidRDefault="00702BCC" w:rsidP="00702BCC">
      <w:pPr>
        <w:ind w:left="0" w:firstLine="708"/>
        <w:rPr>
          <w:rFonts w:ascii="Times New Roman" w:hAnsi="Times New Roman" w:cs="Times New Roman"/>
          <w:sz w:val="28"/>
          <w:szCs w:val="28"/>
        </w:rPr>
      </w:pPr>
      <w:r w:rsidRPr="00702BCC">
        <w:rPr>
          <w:rFonts w:ascii="Times New Roman" w:hAnsi="Times New Roman" w:cs="Times New Roman"/>
          <w:sz w:val="28"/>
          <w:szCs w:val="28"/>
        </w:rPr>
        <w:t>В прошлом месяце отдельные члены комитета по открытым рынкам ФРС США заявили о возможности начала цикла снижения процентных ставок пр</w:t>
      </w:r>
      <w:r w:rsidR="005562F5">
        <w:rPr>
          <w:rFonts w:ascii="Times New Roman" w:hAnsi="Times New Roman" w:cs="Times New Roman"/>
          <w:sz w:val="28"/>
          <w:szCs w:val="28"/>
        </w:rPr>
        <w:t xml:space="preserve">и стабильном снижении инфляции. </w:t>
      </w:r>
      <w:r w:rsidRPr="00702BCC">
        <w:rPr>
          <w:rFonts w:ascii="Times New Roman" w:hAnsi="Times New Roman" w:cs="Times New Roman"/>
          <w:sz w:val="28"/>
          <w:szCs w:val="28"/>
        </w:rPr>
        <w:t>Такая риторика в сочетании со статистическими данными ослабил</w:t>
      </w:r>
      <w:r w:rsidRPr="00702BCC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702BCC">
        <w:rPr>
          <w:rFonts w:ascii="Times New Roman" w:hAnsi="Times New Roman" w:cs="Times New Roman"/>
          <w:sz w:val="28"/>
          <w:szCs w:val="28"/>
        </w:rPr>
        <w:t xml:space="preserve"> индекс доллара DXY почти на 3%. </w:t>
      </w:r>
    </w:p>
    <w:p w:rsidR="00702BCC" w:rsidRPr="00702BCC" w:rsidRDefault="00702BCC" w:rsidP="00702BCC">
      <w:pPr>
        <w:ind w:left="0" w:firstLine="708"/>
        <w:rPr>
          <w:rFonts w:ascii="Times New Roman" w:hAnsi="Times New Roman" w:cs="Times New Roman"/>
          <w:sz w:val="28"/>
          <w:szCs w:val="28"/>
        </w:rPr>
      </w:pPr>
      <w:r w:rsidRPr="00702BCC">
        <w:rPr>
          <w:rFonts w:ascii="Times New Roman" w:hAnsi="Times New Roman" w:cs="Times New Roman"/>
          <w:sz w:val="28"/>
          <w:szCs w:val="28"/>
        </w:rPr>
        <w:t xml:space="preserve">Годовая инфляция в </w:t>
      </w:r>
      <w:r w:rsidRPr="00702BCC">
        <w:rPr>
          <w:rFonts w:ascii="Times New Roman" w:hAnsi="Times New Roman" w:cs="Times New Roman"/>
          <w:sz w:val="28"/>
          <w:szCs w:val="28"/>
          <w:lang w:val="kk-KZ"/>
        </w:rPr>
        <w:t xml:space="preserve">США </w:t>
      </w:r>
      <w:r w:rsidRPr="00702BCC">
        <w:rPr>
          <w:rFonts w:ascii="Times New Roman" w:hAnsi="Times New Roman" w:cs="Times New Roman"/>
          <w:sz w:val="28"/>
          <w:szCs w:val="28"/>
        </w:rPr>
        <w:t xml:space="preserve">снизилась с 3,7% до 3,2 %, уровень безработицы вырос с 3,8% до 3,9%, а число заявок на пособие по безработице выросло с 210 000 до 217 000, тогда как аналитики не ожидали изменений. </w:t>
      </w:r>
    </w:p>
    <w:p w:rsidR="00702BCC" w:rsidRPr="00702BCC" w:rsidRDefault="00702BCC" w:rsidP="00702BCC">
      <w:pPr>
        <w:ind w:left="0" w:firstLine="708"/>
        <w:rPr>
          <w:rFonts w:ascii="Times New Roman" w:hAnsi="Times New Roman" w:cs="Times New Roman"/>
          <w:sz w:val="28"/>
          <w:szCs w:val="28"/>
        </w:rPr>
      </w:pPr>
      <w:r w:rsidRPr="00702BCC">
        <w:rPr>
          <w:rFonts w:ascii="Times New Roman" w:hAnsi="Times New Roman" w:cs="Times New Roman"/>
          <w:sz w:val="28"/>
          <w:szCs w:val="28"/>
        </w:rPr>
        <w:t xml:space="preserve">На этом фоне ноябрь стал одним из лучших месяцев для американского фондового рынка за последние полтора года. Индекс S&amp;P 500 за месяц прибавил 8,9%, увеличившись с 4193,80 до 4567,8 пунктов, а глобальный индекс акций MSCI World за аналогичный период вырос на 9,2%. </w:t>
      </w:r>
    </w:p>
    <w:p w:rsidR="00702BCC" w:rsidRPr="00702BCC" w:rsidRDefault="00702BCC" w:rsidP="00702BCC">
      <w:pPr>
        <w:ind w:left="0" w:firstLine="708"/>
        <w:rPr>
          <w:rFonts w:ascii="Times New Roman" w:hAnsi="Times New Roman" w:cs="Times New Roman"/>
          <w:sz w:val="28"/>
          <w:szCs w:val="28"/>
        </w:rPr>
      </w:pPr>
      <w:r w:rsidRPr="00702BCC">
        <w:rPr>
          <w:rFonts w:ascii="Times New Roman" w:hAnsi="Times New Roman" w:cs="Times New Roman"/>
          <w:sz w:val="28"/>
          <w:szCs w:val="28"/>
        </w:rPr>
        <w:t xml:space="preserve">Оптимизм затронул весь финансовый рынок, индекс страха VIX снизился на 28,8%. Это затронуло и безрисковые активы. Так, индекс </w:t>
      </w:r>
      <w:r w:rsidRPr="00702BCC">
        <w:rPr>
          <w:rFonts w:ascii="Times New Roman" w:hAnsi="Times New Roman" w:cs="Times New Roman"/>
          <w:sz w:val="28"/>
          <w:szCs w:val="28"/>
          <w:lang w:val="kk-KZ"/>
        </w:rPr>
        <w:t xml:space="preserve">доходностей </w:t>
      </w:r>
      <w:r w:rsidRPr="00702BCC">
        <w:rPr>
          <w:rFonts w:ascii="Times New Roman" w:hAnsi="Times New Roman" w:cs="Times New Roman"/>
          <w:sz w:val="28"/>
          <w:szCs w:val="28"/>
        </w:rPr>
        <w:t xml:space="preserve">двухлетних казначейских облигаций США снизился на 8%, а десятилетних на 12,3%. </w:t>
      </w:r>
    </w:p>
    <w:p w:rsidR="00702BCC" w:rsidRPr="00702BCC" w:rsidRDefault="00702BCC" w:rsidP="00702BCC">
      <w:pPr>
        <w:ind w:left="0" w:firstLine="708"/>
        <w:rPr>
          <w:rFonts w:ascii="Times New Roman" w:hAnsi="Times New Roman" w:cs="Times New Roman"/>
          <w:sz w:val="28"/>
          <w:szCs w:val="28"/>
        </w:rPr>
      </w:pPr>
      <w:r w:rsidRPr="00702BCC">
        <w:rPr>
          <w:rFonts w:ascii="Times New Roman" w:hAnsi="Times New Roman" w:cs="Times New Roman"/>
          <w:sz w:val="28"/>
          <w:szCs w:val="28"/>
        </w:rPr>
        <w:t xml:space="preserve">Ноябрь оказался благоприятным месяцем для развивающихся экономик. За прошедший месяц индекс валют развивающихся стран вырос на 2%. Тенге за этот период укрепился на 2,4%, до 458,24.  Это было связано с периодом налоговых выплат. </w:t>
      </w:r>
    </w:p>
    <w:p w:rsidR="00702BCC" w:rsidRPr="00702BCC" w:rsidRDefault="00702BCC" w:rsidP="00702BCC">
      <w:pPr>
        <w:ind w:left="0" w:firstLine="708"/>
        <w:rPr>
          <w:rFonts w:ascii="Times New Roman" w:hAnsi="Times New Roman" w:cs="Times New Roman"/>
          <w:sz w:val="28"/>
          <w:szCs w:val="28"/>
        </w:rPr>
      </w:pPr>
      <w:r w:rsidRPr="00702BCC">
        <w:rPr>
          <w:rFonts w:ascii="Times New Roman" w:hAnsi="Times New Roman" w:cs="Times New Roman"/>
          <w:sz w:val="28"/>
          <w:szCs w:val="28"/>
        </w:rPr>
        <w:t xml:space="preserve">Поддержку тенге также оказывали снижающийся уровень </w:t>
      </w:r>
      <w:proofErr w:type="spellStart"/>
      <w:r w:rsidRPr="00702BCC">
        <w:rPr>
          <w:rFonts w:ascii="Times New Roman" w:hAnsi="Times New Roman" w:cs="Times New Roman"/>
          <w:sz w:val="28"/>
          <w:szCs w:val="28"/>
        </w:rPr>
        <w:t>долларизации</w:t>
      </w:r>
      <w:proofErr w:type="spellEnd"/>
      <w:r w:rsidRPr="00702BCC">
        <w:rPr>
          <w:rFonts w:ascii="Times New Roman" w:hAnsi="Times New Roman" w:cs="Times New Roman"/>
          <w:sz w:val="28"/>
          <w:szCs w:val="28"/>
        </w:rPr>
        <w:t xml:space="preserve"> депозитов и объем продаж из Национального фонда, который в октябре-ноябре был выше среднего по сравнению с предыдущими периодами. Это связано с приобретением акций </w:t>
      </w:r>
      <w:proofErr w:type="spellStart"/>
      <w:r w:rsidRPr="00702BCC">
        <w:rPr>
          <w:rFonts w:ascii="Times New Roman" w:hAnsi="Times New Roman" w:cs="Times New Roman"/>
          <w:sz w:val="28"/>
          <w:szCs w:val="28"/>
        </w:rPr>
        <w:t>КазМунайГаза</w:t>
      </w:r>
      <w:proofErr w:type="spellEnd"/>
      <w:r w:rsidRPr="00702BCC">
        <w:rPr>
          <w:rFonts w:ascii="Times New Roman" w:hAnsi="Times New Roman" w:cs="Times New Roman"/>
          <w:sz w:val="28"/>
          <w:szCs w:val="28"/>
        </w:rPr>
        <w:t>. При этом валютные интервенции с начала года не проводились.</w:t>
      </w:r>
    </w:p>
    <w:p w:rsidR="00702BCC" w:rsidRPr="00702BCC" w:rsidRDefault="00702BCC" w:rsidP="00702BCC">
      <w:pPr>
        <w:ind w:left="0" w:firstLine="708"/>
        <w:rPr>
          <w:rFonts w:ascii="Times New Roman" w:hAnsi="Times New Roman" w:cs="Times New Roman"/>
          <w:sz w:val="28"/>
          <w:szCs w:val="28"/>
        </w:rPr>
      </w:pPr>
      <w:r w:rsidRPr="00702BCC">
        <w:rPr>
          <w:rFonts w:ascii="Times New Roman" w:hAnsi="Times New Roman" w:cs="Times New Roman"/>
          <w:sz w:val="28"/>
          <w:szCs w:val="28"/>
        </w:rPr>
        <w:t xml:space="preserve">На нефтяном рынке в ноябре наблюдалась повышенная волатильность на фоне ожиданий встречи ОПЕК+ и ее дальнейшего переноса. Несмотря на решение ОПЕК+ о добровольном снижении объема экспорта и добычи нефти, по итогам ноября цена за баррель нефти марки </w:t>
      </w:r>
      <w:proofErr w:type="spellStart"/>
      <w:r w:rsidRPr="00702BCC">
        <w:rPr>
          <w:rFonts w:ascii="Times New Roman" w:hAnsi="Times New Roman" w:cs="Times New Roman"/>
          <w:sz w:val="28"/>
          <w:szCs w:val="28"/>
        </w:rPr>
        <w:t>Brent</w:t>
      </w:r>
      <w:proofErr w:type="spellEnd"/>
      <w:r w:rsidRPr="00702BCC">
        <w:rPr>
          <w:rFonts w:ascii="Times New Roman" w:hAnsi="Times New Roman" w:cs="Times New Roman"/>
          <w:sz w:val="28"/>
          <w:szCs w:val="28"/>
        </w:rPr>
        <w:t xml:space="preserve"> снизилась на 5,2%. Заявления о добровольном сокращении добычи нефти не убедили рынок. Аналитики считают, что при снижающемся спросе и повышенной добыче со стороны США договоренности, принятые ОПЕК+, не окажутся достаточными. На этом фоне цена на нефть в начале декабря опускалась ниже 74 долларов за баррель.</w:t>
      </w:r>
    </w:p>
    <w:p w:rsidR="0049051A" w:rsidRPr="00702BCC" w:rsidRDefault="0049051A" w:rsidP="00A13952">
      <w:pPr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36BE9" w:rsidRDefault="00236BE9" w:rsidP="00702BCC">
      <w:pPr>
        <w:spacing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</w:p>
    <w:p w:rsidR="00236BE9" w:rsidRDefault="00236BE9" w:rsidP="00702BCC">
      <w:pPr>
        <w:spacing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</w:p>
    <w:p w:rsidR="00702BCC" w:rsidRDefault="00702BCC" w:rsidP="00702BCC">
      <w:pPr>
        <w:spacing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 w:rsidRPr="00C249C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 динамике золотовалютных резервов </w:t>
      </w:r>
      <w:r>
        <w:rPr>
          <w:rFonts w:ascii="Times New Roman" w:hAnsi="Times New Roman" w:cs="Times New Roman"/>
          <w:b/>
          <w:sz w:val="28"/>
          <w:szCs w:val="28"/>
        </w:rPr>
        <w:t xml:space="preserve">Национального Банка  </w:t>
      </w:r>
    </w:p>
    <w:p w:rsidR="00702BCC" w:rsidRPr="00702BCC" w:rsidRDefault="00702BCC" w:rsidP="00702BCC">
      <w:pPr>
        <w:ind w:left="0" w:firstLine="708"/>
        <w:rPr>
          <w:rFonts w:ascii="Times New Roman" w:hAnsi="Times New Roman" w:cs="Times New Roman"/>
          <w:sz w:val="28"/>
          <w:szCs w:val="28"/>
        </w:rPr>
      </w:pPr>
      <w:r w:rsidRPr="00702BCC">
        <w:rPr>
          <w:rFonts w:ascii="Times New Roman" w:hAnsi="Times New Roman" w:cs="Times New Roman"/>
          <w:sz w:val="28"/>
          <w:szCs w:val="28"/>
        </w:rPr>
        <w:t>По итогам ноября, по предварительным данным, объем ЗВР составил 34,1 млрд долларов, увеличившись за месяц на 131 млн долларов. Позитивным фактором, несомненно, стал рост «золотых» котировок. Цена на золото в ноябре выросла с 1998 до 2038 долларов за унцию. При этом рост цены на драгоценный металл обусловлен резким ухудшением геополитической ситуации в мире, в частности, из-за конфликта на Ближнем Востоке.</w:t>
      </w:r>
    </w:p>
    <w:p w:rsidR="00702BCC" w:rsidRDefault="00702BCC" w:rsidP="00702BCC">
      <w:pPr>
        <w:ind w:left="0" w:firstLine="708"/>
        <w:rPr>
          <w:rFonts w:ascii="Times New Roman" w:hAnsi="Times New Roman" w:cs="Times New Roman"/>
          <w:sz w:val="28"/>
          <w:szCs w:val="28"/>
        </w:rPr>
      </w:pPr>
      <w:r w:rsidRPr="00702BCC">
        <w:rPr>
          <w:rFonts w:ascii="Times New Roman" w:hAnsi="Times New Roman" w:cs="Times New Roman"/>
          <w:sz w:val="28"/>
          <w:szCs w:val="28"/>
        </w:rPr>
        <w:t xml:space="preserve">Эффект от роста цен на золото был нивелирован выплатой госдолга в объеме более 750 млн долларов. </w:t>
      </w:r>
    </w:p>
    <w:p w:rsidR="00702BCC" w:rsidRDefault="00702BCC" w:rsidP="00702BCC">
      <w:pPr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702BCC" w:rsidRDefault="00702BCC" w:rsidP="00702BCC">
      <w:pPr>
        <w:spacing w:line="240" w:lineRule="auto"/>
        <w:ind w:left="0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C249C9">
        <w:rPr>
          <w:rFonts w:ascii="Times New Roman" w:hAnsi="Times New Roman" w:cs="Times New Roman"/>
          <w:b/>
          <w:bCs/>
          <w:sz w:val="28"/>
          <w:szCs w:val="28"/>
        </w:rPr>
        <w:t xml:space="preserve">О факторах, повлиявших на объем валютных активов Национального фонда в </w:t>
      </w:r>
      <w:r>
        <w:rPr>
          <w:rFonts w:ascii="Times New Roman" w:hAnsi="Times New Roman" w:cs="Times New Roman"/>
          <w:b/>
          <w:bCs/>
          <w:sz w:val="28"/>
          <w:szCs w:val="28"/>
        </w:rPr>
        <w:t>ноябре</w:t>
      </w:r>
    </w:p>
    <w:p w:rsidR="00702BCC" w:rsidRPr="00702BCC" w:rsidRDefault="00702BCC" w:rsidP="00702BCC">
      <w:pPr>
        <w:ind w:left="0" w:firstLine="708"/>
        <w:rPr>
          <w:rFonts w:ascii="Times New Roman" w:hAnsi="Times New Roman" w:cs="Times New Roman"/>
          <w:sz w:val="28"/>
          <w:szCs w:val="28"/>
        </w:rPr>
      </w:pPr>
      <w:r w:rsidRPr="00702BCC">
        <w:rPr>
          <w:rFonts w:ascii="Times New Roman" w:hAnsi="Times New Roman" w:cs="Times New Roman"/>
          <w:sz w:val="28"/>
          <w:szCs w:val="28"/>
        </w:rPr>
        <w:t xml:space="preserve">Объем валютных активов Национального фонда, согласно предварительным данным, на конец ноября составил 58,6 млрд долларов США, увеличившись за прошедший месяц на сумму порядка 2,3 млрд долларов США. В целом за первые 11 месяцев текущего года в Нацфонде сложился положительный инвестиционный доход в размере 4,4 млрд долларов США.    </w:t>
      </w:r>
    </w:p>
    <w:p w:rsidR="00702BCC" w:rsidRPr="00702BCC" w:rsidRDefault="00702BCC" w:rsidP="00702BCC">
      <w:pPr>
        <w:ind w:left="0" w:firstLine="708"/>
        <w:rPr>
          <w:rFonts w:ascii="Times New Roman" w:hAnsi="Times New Roman" w:cs="Times New Roman"/>
          <w:sz w:val="28"/>
          <w:szCs w:val="28"/>
        </w:rPr>
      </w:pPr>
      <w:r w:rsidRPr="00702BCC">
        <w:rPr>
          <w:rFonts w:ascii="Times New Roman" w:hAnsi="Times New Roman" w:cs="Times New Roman"/>
          <w:sz w:val="28"/>
          <w:szCs w:val="28"/>
        </w:rPr>
        <w:t>Ноябрь ознаменовался восстановлением финансовых рынков на фоне роста оптимизма инвесторов, вызванного уверенностью в том, что ФРС вскоре начнет смягчать свою монетарную политику. Таким образом, тезис ФРС по ставке - «</w:t>
      </w:r>
      <w:proofErr w:type="spellStart"/>
      <w:r w:rsidRPr="00702BCC">
        <w:rPr>
          <w:rFonts w:ascii="Times New Roman" w:hAnsi="Times New Roman" w:cs="Times New Roman"/>
          <w:sz w:val="28"/>
          <w:szCs w:val="28"/>
        </w:rPr>
        <w:t>higher</w:t>
      </w:r>
      <w:proofErr w:type="spellEnd"/>
      <w:r w:rsidRPr="0070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BC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70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BCC">
        <w:rPr>
          <w:rFonts w:ascii="Times New Roman" w:hAnsi="Times New Roman" w:cs="Times New Roman"/>
          <w:sz w:val="28"/>
          <w:szCs w:val="28"/>
        </w:rPr>
        <w:t>longer</w:t>
      </w:r>
      <w:proofErr w:type="spellEnd"/>
      <w:r w:rsidRPr="00702BCC">
        <w:rPr>
          <w:rFonts w:ascii="Times New Roman" w:hAnsi="Times New Roman" w:cs="Times New Roman"/>
          <w:sz w:val="28"/>
          <w:szCs w:val="28"/>
        </w:rPr>
        <w:t>», который ранее в начале осени привел к распродажам во всех классах активов, более не доминировал на рынке после появления признаков ослабления инфляции в США. В результате ралли на рынках акций, облигаций, а также золота положительно отразилось на инвестиционном доходе Национального фонда в ноябре, который составил порядка 2,5 млрд долларов США. Это лучший месяц с начала текущего года.</w:t>
      </w:r>
    </w:p>
    <w:p w:rsidR="00702BCC" w:rsidRPr="00702BCC" w:rsidRDefault="00702BCC" w:rsidP="00702BCC">
      <w:pPr>
        <w:ind w:left="0" w:firstLine="708"/>
        <w:rPr>
          <w:rFonts w:ascii="Times New Roman" w:hAnsi="Times New Roman" w:cs="Times New Roman"/>
          <w:sz w:val="28"/>
          <w:szCs w:val="28"/>
        </w:rPr>
      </w:pPr>
      <w:r w:rsidRPr="00702BCC">
        <w:rPr>
          <w:rFonts w:ascii="Times New Roman" w:hAnsi="Times New Roman" w:cs="Times New Roman"/>
          <w:sz w:val="28"/>
          <w:szCs w:val="28"/>
        </w:rPr>
        <w:t xml:space="preserve">Трансферты в республиканский бюджет в ноябре из </w:t>
      </w:r>
      <w:proofErr w:type="spellStart"/>
      <w:r w:rsidRPr="00702BCC">
        <w:rPr>
          <w:rFonts w:ascii="Times New Roman" w:hAnsi="Times New Roman" w:cs="Times New Roman"/>
          <w:sz w:val="28"/>
          <w:szCs w:val="28"/>
        </w:rPr>
        <w:t>Нацфонда</w:t>
      </w:r>
      <w:proofErr w:type="spellEnd"/>
      <w:r w:rsidRPr="00702BCC">
        <w:rPr>
          <w:rFonts w:ascii="Times New Roman" w:hAnsi="Times New Roman" w:cs="Times New Roman"/>
          <w:sz w:val="28"/>
          <w:szCs w:val="28"/>
        </w:rPr>
        <w:t xml:space="preserve"> составили 237,3 млрд тенге. Кроме того, в </w:t>
      </w:r>
      <w:proofErr w:type="spellStart"/>
      <w:r w:rsidRPr="00702BCC">
        <w:rPr>
          <w:rFonts w:ascii="Times New Roman" w:hAnsi="Times New Roman" w:cs="Times New Roman"/>
          <w:sz w:val="28"/>
          <w:szCs w:val="28"/>
        </w:rPr>
        <w:t>Нацфонд</w:t>
      </w:r>
      <w:proofErr w:type="spellEnd"/>
      <w:r w:rsidRPr="00702BCC">
        <w:rPr>
          <w:rFonts w:ascii="Times New Roman" w:hAnsi="Times New Roman" w:cs="Times New Roman"/>
          <w:sz w:val="28"/>
          <w:szCs w:val="28"/>
        </w:rPr>
        <w:t xml:space="preserve"> были приобретены акции национальной компании </w:t>
      </w:r>
      <w:proofErr w:type="spellStart"/>
      <w:r w:rsidRPr="00702BCC">
        <w:rPr>
          <w:rFonts w:ascii="Times New Roman" w:hAnsi="Times New Roman" w:cs="Times New Roman"/>
          <w:sz w:val="28"/>
          <w:szCs w:val="28"/>
        </w:rPr>
        <w:t>КазМунайГаз</w:t>
      </w:r>
      <w:proofErr w:type="spellEnd"/>
      <w:r w:rsidRPr="00702BCC">
        <w:rPr>
          <w:rFonts w:ascii="Times New Roman" w:hAnsi="Times New Roman" w:cs="Times New Roman"/>
          <w:sz w:val="28"/>
          <w:szCs w:val="28"/>
        </w:rPr>
        <w:t xml:space="preserve"> на сумму 550 млрд тенге для финансирования республиканского бюджета. В целях реализации указанных операций на внутреннем валютном рынке было равномерно продано иностранной валюты на 1,3 млрд долларов США.</w:t>
      </w:r>
    </w:p>
    <w:p w:rsidR="00702BCC" w:rsidRDefault="00702BCC" w:rsidP="00702BCC">
      <w:pPr>
        <w:ind w:left="0" w:firstLine="708"/>
        <w:rPr>
          <w:rFonts w:ascii="Times New Roman" w:hAnsi="Times New Roman" w:cs="Times New Roman"/>
          <w:sz w:val="28"/>
          <w:szCs w:val="28"/>
        </w:rPr>
      </w:pPr>
      <w:r w:rsidRPr="00702BCC">
        <w:rPr>
          <w:rFonts w:ascii="Times New Roman" w:hAnsi="Times New Roman" w:cs="Times New Roman"/>
          <w:sz w:val="28"/>
          <w:szCs w:val="28"/>
        </w:rPr>
        <w:t xml:space="preserve">Дополнительным фактором роста валютных активов </w:t>
      </w:r>
      <w:proofErr w:type="spellStart"/>
      <w:r w:rsidRPr="00702BCC">
        <w:rPr>
          <w:rFonts w:ascii="Times New Roman" w:hAnsi="Times New Roman" w:cs="Times New Roman"/>
          <w:sz w:val="28"/>
          <w:szCs w:val="28"/>
        </w:rPr>
        <w:t>Нацфонда</w:t>
      </w:r>
      <w:proofErr w:type="spellEnd"/>
      <w:r w:rsidRPr="00702BCC">
        <w:rPr>
          <w:rFonts w:ascii="Times New Roman" w:hAnsi="Times New Roman" w:cs="Times New Roman"/>
          <w:sz w:val="28"/>
          <w:szCs w:val="28"/>
        </w:rPr>
        <w:t xml:space="preserve"> в ноябре стали валютные поступления на сумму порядка 1,1 млрд долларов США, которые существенно выросли, в том числе из-за налоговых платежей от компаний нефтегазового сектора.</w:t>
      </w:r>
    </w:p>
    <w:p w:rsidR="00702BCC" w:rsidRDefault="00702BCC" w:rsidP="00702BCC">
      <w:pPr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702BCC" w:rsidRPr="00A13952" w:rsidRDefault="00702BCC" w:rsidP="00702BCC">
      <w:pPr>
        <w:spacing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249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BCC">
        <w:rPr>
          <w:rFonts w:ascii="Times New Roman" w:hAnsi="Times New Roman" w:cs="Times New Roman"/>
          <w:b/>
          <w:sz w:val="28"/>
          <w:szCs w:val="28"/>
        </w:rPr>
        <w:t>механи</w:t>
      </w:r>
      <w:r>
        <w:rPr>
          <w:rFonts w:ascii="Times New Roman" w:hAnsi="Times New Roman" w:cs="Times New Roman"/>
          <w:b/>
          <w:sz w:val="28"/>
          <w:szCs w:val="28"/>
        </w:rPr>
        <w:t>зме инвестирования средств ЕНПФ</w:t>
      </w:r>
      <w:r w:rsidRPr="00702BCC">
        <w:rPr>
          <w:rFonts w:ascii="Times New Roman" w:hAnsi="Times New Roman" w:cs="Times New Roman"/>
          <w:b/>
          <w:sz w:val="28"/>
          <w:szCs w:val="28"/>
        </w:rPr>
        <w:t xml:space="preserve"> в инфраструктуру</w:t>
      </w:r>
    </w:p>
    <w:p w:rsidR="00702BCC" w:rsidRPr="00702BCC" w:rsidRDefault="00E87170" w:rsidP="00702BCC">
      <w:pPr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702BCC" w:rsidRPr="00702BCC">
        <w:rPr>
          <w:rFonts w:ascii="Times New Roman" w:hAnsi="Times New Roman" w:cs="Times New Roman"/>
          <w:sz w:val="28"/>
          <w:szCs w:val="28"/>
        </w:rPr>
        <w:t xml:space="preserve">енсионные активы ЕНПФ не изымаются и не расходуются, а постоянно инвестируются на рыночных условиях как в зарубежные активы, так и активы внутри страны. Это стандартная практика, аналогичным образом средства вкладываются пенсионными фондами во всем мире. Важно, что данные </w:t>
      </w:r>
      <w:r w:rsidR="00702BCC" w:rsidRPr="00702BCC">
        <w:rPr>
          <w:rFonts w:ascii="Times New Roman" w:hAnsi="Times New Roman" w:cs="Times New Roman"/>
          <w:sz w:val="28"/>
          <w:szCs w:val="28"/>
        </w:rPr>
        <w:lastRenderedPageBreak/>
        <w:t xml:space="preserve">инвестиции приносят инвестиционный доход. Он распределяется между вкладчиками, тем самым сохраняя и приумножая их пенсионные накопления. </w:t>
      </w:r>
    </w:p>
    <w:p w:rsidR="00702BCC" w:rsidRPr="00702BCC" w:rsidRDefault="00702BCC" w:rsidP="00702BCC">
      <w:pPr>
        <w:ind w:left="0" w:firstLine="708"/>
        <w:rPr>
          <w:rFonts w:ascii="Times New Roman" w:hAnsi="Times New Roman" w:cs="Times New Roman"/>
          <w:sz w:val="28"/>
          <w:szCs w:val="28"/>
        </w:rPr>
      </w:pPr>
      <w:r w:rsidRPr="00702BCC">
        <w:rPr>
          <w:rFonts w:ascii="Times New Roman" w:hAnsi="Times New Roman" w:cs="Times New Roman"/>
          <w:sz w:val="28"/>
          <w:szCs w:val="28"/>
        </w:rPr>
        <w:t>Текущий объем пенсионных активов составляет 17,3 трлн тенге, из которых порядка 70% инвестировано на локальном рынке. В основном это инвестиции в государственные ценные бумаги Республики Казахстан, ценные бумаги субъектов квазигосударственного сектора и других казахстанских эмитентов. Около 30% пенсионных активов инвестировано на зарубежных финансовых рынках в такие основные классы активов, как государственные ценные бумаги развитых и развивающихся стран, корпоративные облигации инвестиционного уровня и глобальные акции. Таким образом, ЕНПФ является крупным институциональным инвестором в экономику Казахстана. В этом плане такие инвестиции нужно воспринимать положительно, так как деньги казахстанцев в первую очередь должны работать на нашу экономику. Это обеспечивает не только получение стабильного инвестиционного дохода на пенсионные накопления вкладчиков, но и способствуют социально-экономическому развитию страны. Так, например, за 11 месяцев 2023 года инвестиционный доход по пенсионным активам ЕНПФ составил 1 279,4 млрд тенге.</w:t>
      </w:r>
    </w:p>
    <w:p w:rsidR="00E40BD4" w:rsidRPr="00E40BD4" w:rsidRDefault="00702BCC" w:rsidP="00702BCC">
      <w:pPr>
        <w:ind w:left="0" w:firstLine="708"/>
        <w:rPr>
          <w:rFonts w:ascii="Times New Roman" w:hAnsi="Times New Roman" w:cs="Times New Roman"/>
          <w:sz w:val="28"/>
          <w:szCs w:val="28"/>
        </w:rPr>
      </w:pPr>
      <w:r w:rsidRPr="00702BCC">
        <w:rPr>
          <w:rFonts w:ascii="Times New Roman" w:hAnsi="Times New Roman" w:cs="Times New Roman"/>
          <w:sz w:val="28"/>
          <w:szCs w:val="28"/>
        </w:rPr>
        <w:t xml:space="preserve">В 2023-2024гг. часть свободной ликвидности по пенсионным активам ЕНПФ планируется инвестировать в облигации </w:t>
      </w:r>
      <w:proofErr w:type="spellStart"/>
      <w:r w:rsidRPr="00702BCC">
        <w:rPr>
          <w:rFonts w:ascii="Times New Roman" w:hAnsi="Times New Roman" w:cs="Times New Roman"/>
          <w:sz w:val="28"/>
          <w:szCs w:val="28"/>
        </w:rPr>
        <w:t>квазигосударственных</w:t>
      </w:r>
      <w:proofErr w:type="spellEnd"/>
      <w:r w:rsidRPr="00702BCC">
        <w:rPr>
          <w:rFonts w:ascii="Times New Roman" w:hAnsi="Times New Roman" w:cs="Times New Roman"/>
          <w:sz w:val="28"/>
          <w:szCs w:val="28"/>
        </w:rPr>
        <w:t xml:space="preserve"> компаний АО «НУХ «</w:t>
      </w:r>
      <w:proofErr w:type="spellStart"/>
      <w:r w:rsidRPr="00702BCC">
        <w:rPr>
          <w:rFonts w:ascii="Times New Roman" w:hAnsi="Times New Roman" w:cs="Times New Roman"/>
          <w:sz w:val="28"/>
          <w:szCs w:val="28"/>
        </w:rPr>
        <w:t>Байтерек</w:t>
      </w:r>
      <w:proofErr w:type="spellEnd"/>
      <w:r w:rsidRPr="00702BCC">
        <w:rPr>
          <w:rFonts w:ascii="Times New Roman" w:hAnsi="Times New Roman" w:cs="Times New Roman"/>
          <w:sz w:val="28"/>
          <w:szCs w:val="28"/>
        </w:rPr>
        <w:t>» и АО «ФНБ «</w:t>
      </w:r>
      <w:proofErr w:type="spellStart"/>
      <w:r w:rsidRPr="00702BCC">
        <w:rPr>
          <w:rFonts w:ascii="Times New Roman" w:hAnsi="Times New Roman" w:cs="Times New Roman"/>
          <w:sz w:val="28"/>
          <w:szCs w:val="28"/>
        </w:rPr>
        <w:t>Самрук-Қазына</w:t>
      </w:r>
      <w:proofErr w:type="spellEnd"/>
      <w:r w:rsidRPr="00702BCC">
        <w:rPr>
          <w:rFonts w:ascii="Times New Roman" w:hAnsi="Times New Roman" w:cs="Times New Roman"/>
          <w:sz w:val="28"/>
          <w:szCs w:val="28"/>
        </w:rPr>
        <w:t>», которые являются надежными эмитентами, имеющими высокие рейтинговые оценки от международных рейтинговых агентств на уровне «ВВВ». Это сопоставимо с суверенными рейтингами Казахстана. Если говорить о самом механизме инвестирования, то АО «НУХ «</w:t>
      </w:r>
      <w:proofErr w:type="spellStart"/>
      <w:r w:rsidRPr="00702BCC">
        <w:rPr>
          <w:rFonts w:ascii="Times New Roman" w:hAnsi="Times New Roman" w:cs="Times New Roman"/>
          <w:sz w:val="28"/>
          <w:szCs w:val="28"/>
        </w:rPr>
        <w:t>Байтерек</w:t>
      </w:r>
      <w:proofErr w:type="spellEnd"/>
      <w:r w:rsidRPr="00702BCC">
        <w:rPr>
          <w:rFonts w:ascii="Times New Roman" w:hAnsi="Times New Roman" w:cs="Times New Roman"/>
          <w:sz w:val="28"/>
          <w:szCs w:val="28"/>
        </w:rPr>
        <w:t>» и АО «ФНБ «</w:t>
      </w:r>
      <w:proofErr w:type="spellStart"/>
      <w:r w:rsidRPr="00702BCC">
        <w:rPr>
          <w:rFonts w:ascii="Times New Roman" w:hAnsi="Times New Roman" w:cs="Times New Roman"/>
          <w:sz w:val="28"/>
          <w:szCs w:val="28"/>
        </w:rPr>
        <w:t>Самрук-Қазына</w:t>
      </w:r>
      <w:proofErr w:type="spellEnd"/>
      <w:r w:rsidRPr="00702BCC">
        <w:rPr>
          <w:rFonts w:ascii="Times New Roman" w:hAnsi="Times New Roman" w:cs="Times New Roman"/>
          <w:sz w:val="28"/>
          <w:szCs w:val="28"/>
        </w:rPr>
        <w:t>» выпустят облигации на рыночных условиях, а ЕНПФ вложит средства в эти ценные бумаги. Данный механизм является полностью прозрачным. Облигации будут размещаться на Казахстанской фондовой бирже, где помимо ЕНПФ смогут принять участие все заинтересованные инвесторы. В свою очередь, уже сами квазигосударственные компании направят их на финансирование крупных проектов в обрабатывающей промышленности и других важных для экономики отраслях.</w:t>
      </w:r>
    </w:p>
    <w:p w:rsidR="00B55A23" w:rsidRPr="001E1F9B" w:rsidRDefault="00B55A23" w:rsidP="00A13952">
      <w:pPr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AA2B1E" w:rsidRPr="00F76BBA" w:rsidRDefault="007B4431" w:rsidP="00A13952">
      <w:pPr>
        <w:spacing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 w:rsidRPr="00FB01D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76BBA">
        <w:rPr>
          <w:rFonts w:ascii="Times New Roman" w:hAnsi="Times New Roman" w:cs="Times New Roman"/>
          <w:b/>
          <w:sz w:val="28"/>
          <w:szCs w:val="28"/>
        </w:rPr>
        <w:t>дальнейшей динамике</w:t>
      </w:r>
      <w:r w:rsidR="00BB503B" w:rsidRPr="00FB01DC">
        <w:rPr>
          <w:rFonts w:ascii="Times New Roman" w:hAnsi="Times New Roman" w:cs="Times New Roman"/>
          <w:b/>
          <w:sz w:val="28"/>
          <w:szCs w:val="28"/>
        </w:rPr>
        <w:t xml:space="preserve"> на финансовых </w:t>
      </w:r>
      <w:r w:rsidR="00AA2B1E" w:rsidRPr="00FB01DC">
        <w:rPr>
          <w:rFonts w:ascii="Times New Roman" w:hAnsi="Times New Roman" w:cs="Times New Roman"/>
          <w:b/>
          <w:sz w:val="28"/>
          <w:szCs w:val="28"/>
        </w:rPr>
        <w:t xml:space="preserve">рынках </w:t>
      </w:r>
    </w:p>
    <w:p w:rsidR="00702BCC" w:rsidRPr="00702BCC" w:rsidRDefault="00702BCC" w:rsidP="00702BCC">
      <w:pPr>
        <w:ind w:left="0" w:firstLine="708"/>
        <w:rPr>
          <w:rFonts w:ascii="Times New Roman" w:hAnsi="Times New Roman" w:cs="Times New Roman"/>
          <w:sz w:val="28"/>
          <w:szCs w:val="28"/>
        </w:rPr>
      </w:pPr>
      <w:r w:rsidRPr="00702BCC">
        <w:rPr>
          <w:rFonts w:ascii="Times New Roman" w:hAnsi="Times New Roman" w:cs="Times New Roman"/>
          <w:sz w:val="28"/>
          <w:szCs w:val="28"/>
        </w:rPr>
        <w:t>Ключевым аспектом неопределенности на рынках является геополитическая ситуация. Риски глобальной рецессии, подкрепленные нестабильной инфляцией, сохраняются.</w:t>
      </w:r>
    </w:p>
    <w:p w:rsidR="00702BCC" w:rsidRPr="00702BCC" w:rsidRDefault="00702BCC" w:rsidP="00702BCC">
      <w:pPr>
        <w:ind w:left="0" w:firstLine="708"/>
        <w:rPr>
          <w:rFonts w:ascii="Times New Roman" w:hAnsi="Times New Roman" w:cs="Times New Roman"/>
          <w:sz w:val="28"/>
          <w:szCs w:val="28"/>
        </w:rPr>
      </w:pPr>
      <w:r w:rsidRPr="00702BCC">
        <w:rPr>
          <w:rFonts w:ascii="Times New Roman" w:hAnsi="Times New Roman" w:cs="Times New Roman"/>
          <w:sz w:val="28"/>
          <w:szCs w:val="28"/>
        </w:rPr>
        <w:t>Несмотря на позитивные ожидания рынка, председатель ФРС Джеро</w:t>
      </w:r>
      <w:r w:rsidR="00453365">
        <w:rPr>
          <w:rFonts w:ascii="Times New Roman" w:hAnsi="Times New Roman" w:cs="Times New Roman"/>
          <w:sz w:val="28"/>
          <w:szCs w:val="28"/>
        </w:rPr>
        <w:t>м Пауэлл продолжает придерживать</w:t>
      </w:r>
      <w:r w:rsidRPr="00702BCC">
        <w:rPr>
          <w:rFonts w:ascii="Times New Roman" w:hAnsi="Times New Roman" w:cs="Times New Roman"/>
          <w:sz w:val="28"/>
          <w:szCs w:val="28"/>
        </w:rPr>
        <w:t xml:space="preserve">ся ограничительной денежно-кредитной политики. При этом он не исключает дальнейшего повышения ставки ФРС. Ожидания экспертов по динамике цен на нефть в основном остались неизменными по сравнению с прогнозами предыдущего месяца. Так, </w:t>
      </w:r>
      <w:proofErr w:type="spellStart"/>
      <w:r w:rsidRPr="00702BCC">
        <w:rPr>
          <w:rFonts w:ascii="Times New Roman" w:hAnsi="Times New Roman" w:cs="Times New Roman"/>
          <w:sz w:val="28"/>
          <w:szCs w:val="28"/>
        </w:rPr>
        <w:t>Goldman</w:t>
      </w:r>
      <w:proofErr w:type="spellEnd"/>
      <w:r w:rsidRPr="00702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BCC">
        <w:rPr>
          <w:rFonts w:ascii="Times New Roman" w:hAnsi="Times New Roman" w:cs="Times New Roman"/>
          <w:sz w:val="28"/>
          <w:szCs w:val="28"/>
        </w:rPr>
        <w:lastRenderedPageBreak/>
        <w:t>Sachs</w:t>
      </w:r>
      <w:proofErr w:type="spellEnd"/>
      <w:r w:rsidRPr="00702BCC">
        <w:rPr>
          <w:rFonts w:ascii="Times New Roman" w:hAnsi="Times New Roman" w:cs="Times New Roman"/>
          <w:sz w:val="28"/>
          <w:szCs w:val="28"/>
        </w:rPr>
        <w:t xml:space="preserve"> сохранил свой прогноз на уровне 83 долларов США за баррель в 2023 году. Минэнерго США существенно не изменил прогноз на 2023 год, оставив его на уровне 84 долларов США за баррель.</w:t>
      </w:r>
    </w:p>
    <w:p w:rsidR="00BB79F2" w:rsidRPr="00F76BBA" w:rsidRDefault="00BB79F2" w:rsidP="00A13952">
      <w:pPr>
        <w:spacing w:line="240" w:lineRule="auto"/>
        <w:ind w:left="0" w:firstLine="708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BB79F2" w:rsidRPr="00F76BBA" w:rsidSect="001E68D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14A"/>
    <w:multiLevelType w:val="hybridMultilevel"/>
    <w:tmpl w:val="1764C010"/>
    <w:lvl w:ilvl="0" w:tplc="D30E70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80E4C"/>
    <w:multiLevelType w:val="hybridMultilevel"/>
    <w:tmpl w:val="90720400"/>
    <w:lvl w:ilvl="0" w:tplc="CA92E5AC">
      <w:numFmt w:val="bullet"/>
      <w:lvlText w:val="–"/>
      <w:lvlJc w:val="left"/>
      <w:pPr>
        <w:ind w:left="1069" w:hanging="360"/>
      </w:pPr>
      <w:rPr>
        <w:rFonts w:ascii="Arial" w:eastAsiaTheme="minorHAnsi" w:hAnsi="Arial" w:cs="Aria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55"/>
    <w:rsid w:val="0001141E"/>
    <w:rsid w:val="000A1F96"/>
    <w:rsid w:val="00151EE7"/>
    <w:rsid w:val="001D2755"/>
    <w:rsid w:val="001E1F9B"/>
    <w:rsid w:val="00236BE9"/>
    <w:rsid w:val="00237911"/>
    <w:rsid w:val="00243884"/>
    <w:rsid w:val="00282049"/>
    <w:rsid w:val="0029736A"/>
    <w:rsid w:val="002E1B7D"/>
    <w:rsid w:val="002E6AE3"/>
    <w:rsid w:val="00314058"/>
    <w:rsid w:val="00317ED6"/>
    <w:rsid w:val="003250FC"/>
    <w:rsid w:val="00336DA1"/>
    <w:rsid w:val="00371BE6"/>
    <w:rsid w:val="003B02D5"/>
    <w:rsid w:val="003B7295"/>
    <w:rsid w:val="003C26F7"/>
    <w:rsid w:val="003E73CE"/>
    <w:rsid w:val="004331FA"/>
    <w:rsid w:val="00453365"/>
    <w:rsid w:val="0049051A"/>
    <w:rsid w:val="00492C7C"/>
    <w:rsid w:val="00517A88"/>
    <w:rsid w:val="005326B2"/>
    <w:rsid w:val="00532EA9"/>
    <w:rsid w:val="0055042B"/>
    <w:rsid w:val="005562F5"/>
    <w:rsid w:val="00595505"/>
    <w:rsid w:val="005A7212"/>
    <w:rsid w:val="005C292F"/>
    <w:rsid w:val="005D7B0C"/>
    <w:rsid w:val="005F56F9"/>
    <w:rsid w:val="00603DDA"/>
    <w:rsid w:val="00633556"/>
    <w:rsid w:val="006425FE"/>
    <w:rsid w:val="00656342"/>
    <w:rsid w:val="006578F1"/>
    <w:rsid w:val="006670E2"/>
    <w:rsid w:val="0070249F"/>
    <w:rsid w:val="00702BCC"/>
    <w:rsid w:val="007657AA"/>
    <w:rsid w:val="007A518A"/>
    <w:rsid w:val="007B4431"/>
    <w:rsid w:val="007E3DF5"/>
    <w:rsid w:val="007E5A64"/>
    <w:rsid w:val="007E7B05"/>
    <w:rsid w:val="00845444"/>
    <w:rsid w:val="008937E6"/>
    <w:rsid w:val="008E35A5"/>
    <w:rsid w:val="00902DCF"/>
    <w:rsid w:val="009C352B"/>
    <w:rsid w:val="00A13952"/>
    <w:rsid w:val="00A16F88"/>
    <w:rsid w:val="00A1775B"/>
    <w:rsid w:val="00A354E3"/>
    <w:rsid w:val="00A414B0"/>
    <w:rsid w:val="00A43EE4"/>
    <w:rsid w:val="00AA2B1E"/>
    <w:rsid w:val="00AE340E"/>
    <w:rsid w:val="00AE701E"/>
    <w:rsid w:val="00B11D65"/>
    <w:rsid w:val="00B55A23"/>
    <w:rsid w:val="00B707C0"/>
    <w:rsid w:val="00BB503B"/>
    <w:rsid w:val="00BB79F2"/>
    <w:rsid w:val="00BD7C95"/>
    <w:rsid w:val="00BE1F4F"/>
    <w:rsid w:val="00BF5C05"/>
    <w:rsid w:val="00C01271"/>
    <w:rsid w:val="00C15921"/>
    <w:rsid w:val="00C1767E"/>
    <w:rsid w:val="00C249C9"/>
    <w:rsid w:val="00C24BA0"/>
    <w:rsid w:val="00C83B55"/>
    <w:rsid w:val="00CB50EF"/>
    <w:rsid w:val="00CF3335"/>
    <w:rsid w:val="00D81A69"/>
    <w:rsid w:val="00E3123F"/>
    <w:rsid w:val="00E40BD4"/>
    <w:rsid w:val="00E473F7"/>
    <w:rsid w:val="00E805EF"/>
    <w:rsid w:val="00E87170"/>
    <w:rsid w:val="00EB3131"/>
    <w:rsid w:val="00EF3932"/>
    <w:rsid w:val="00F4432C"/>
    <w:rsid w:val="00F70088"/>
    <w:rsid w:val="00F76BBA"/>
    <w:rsid w:val="00F9407F"/>
    <w:rsid w:val="00FB01DC"/>
    <w:rsid w:val="00FC4EAA"/>
    <w:rsid w:val="00FD49AD"/>
    <w:rsid w:val="00FE278C"/>
    <w:rsid w:val="00FE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6A87"/>
  <w15:chartTrackingRefBased/>
  <w15:docId w15:val="{1840A25F-7DF5-478C-858A-789C3859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431"/>
    <w:pPr>
      <w:spacing w:after="0"/>
      <w:ind w:left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F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1BE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31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3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2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4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Абдирова</dc:creator>
  <cp:keywords/>
  <dc:description/>
  <cp:lastModifiedBy>Зухра Окенова</cp:lastModifiedBy>
  <cp:revision>82</cp:revision>
  <cp:lastPrinted>2023-12-11T09:02:00Z</cp:lastPrinted>
  <dcterms:created xsi:type="dcterms:W3CDTF">2022-10-11T05:29:00Z</dcterms:created>
  <dcterms:modified xsi:type="dcterms:W3CDTF">2023-12-11T09:02:00Z</dcterms:modified>
</cp:coreProperties>
</file>