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D4C" w:rsidRPr="00DA250F" w:rsidRDefault="003E6337" w:rsidP="00AC0D4C">
      <w:pPr>
        <w:spacing w:after="0" w:line="240" w:lineRule="auto"/>
        <w:ind w:firstLine="709"/>
        <w:jc w:val="center"/>
        <w:rPr>
          <w:rFonts w:ascii="Times New Roman" w:eastAsia="Arial Unicode MS" w:hAnsi="Times New Roman"/>
          <w:b/>
          <w:sz w:val="24"/>
          <w:szCs w:val="24"/>
          <w:lang w:val="kk-KZ"/>
        </w:rPr>
      </w:pPr>
      <w:r w:rsidRPr="00DA250F">
        <w:rPr>
          <w:rFonts w:ascii="Times New Roman" w:eastAsia="Arial Unicode MS" w:hAnsi="Times New Roman"/>
          <w:b/>
          <w:sz w:val="24"/>
          <w:szCs w:val="24"/>
          <w:lang w:val="kk-KZ"/>
        </w:rPr>
        <w:t>«Қазақстан Республикасы Ұлттық Банкінің бюджет қаражаты (шығыстар сметасы) есебінен ұсталатын мемлекеттік мекемелер қызметкерлерінің қызметтік іссапарлары кезіндегі өтемақы төлемдерінің мөлшерлерін және тәртібін айқындау қағидаларын бекіту туралы» Қазақстан Республикасы Ұлттық Банкі Басқармасының 2019 жылғы 26 шілдедегі № 123 қаулысына өзгерістер енгізу туралы»</w:t>
      </w:r>
      <w:r w:rsidR="008353E2" w:rsidRPr="00DA250F">
        <w:rPr>
          <w:rFonts w:ascii="Times New Roman" w:eastAsia="Arial Unicode MS" w:hAnsi="Times New Roman"/>
          <w:b/>
          <w:sz w:val="24"/>
          <w:szCs w:val="24"/>
          <w:lang w:val="kk-KZ"/>
        </w:rPr>
        <w:br/>
        <w:t xml:space="preserve">Қазақстан Республикасы Ұлттық Банкі </w:t>
      </w:r>
      <w:r w:rsidR="008353E2" w:rsidRPr="00DA250F">
        <w:rPr>
          <w:rFonts w:ascii="Times New Roman" w:hAnsi="Times New Roman"/>
          <w:b/>
          <w:sz w:val="24"/>
          <w:szCs w:val="24"/>
          <w:lang w:val="kk-KZ"/>
        </w:rPr>
        <w:t>Басқармасы</w:t>
      </w:r>
      <w:r w:rsidR="00AC0D4C" w:rsidRPr="00DA250F">
        <w:rPr>
          <w:rFonts w:ascii="Times New Roman" w:hAnsi="Times New Roman"/>
          <w:b/>
          <w:sz w:val="24"/>
          <w:szCs w:val="24"/>
          <w:lang w:val="kk-KZ"/>
        </w:rPr>
        <w:t xml:space="preserve"> </w:t>
      </w:r>
      <w:r w:rsidR="008353E2" w:rsidRPr="00DA250F">
        <w:rPr>
          <w:rFonts w:ascii="Times New Roman" w:eastAsia="Arial Unicode MS" w:hAnsi="Times New Roman"/>
          <w:b/>
          <w:sz w:val="24"/>
          <w:szCs w:val="24"/>
          <w:lang w:val="kk-KZ"/>
        </w:rPr>
        <w:t xml:space="preserve">қаулысының жобасына </w:t>
      </w:r>
    </w:p>
    <w:p w:rsidR="008353E2" w:rsidRPr="00DA250F" w:rsidRDefault="00AC0D4C" w:rsidP="008353E2">
      <w:pPr>
        <w:pStyle w:val="a3"/>
        <w:jc w:val="center"/>
        <w:rPr>
          <w:rFonts w:ascii="Times New Roman" w:eastAsia="Arial Unicode MS" w:hAnsi="Times New Roman"/>
          <w:b/>
          <w:sz w:val="24"/>
          <w:szCs w:val="24"/>
          <w:lang w:val="kk-KZ"/>
        </w:rPr>
      </w:pPr>
      <w:r w:rsidRPr="00DA250F">
        <w:rPr>
          <w:rFonts w:ascii="Times New Roman" w:eastAsia="Arial Unicode MS" w:hAnsi="Times New Roman"/>
          <w:b/>
          <w:sz w:val="24"/>
          <w:szCs w:val="24"/>
          <w:lang w:val="kk-KZ"/>
        </w:rPr>
        <w:t>ТҮСІНДІРМЕ ЖАЗБА</w:t>
      </w:r>
    </w:p>
    <w:p w:rsidR="00C34F7A" w:rsidRPr="00DA250F" w:rsidRDefault="00C34F7A" w:rsidP="008353E2">
      <w:pPr>
        <w:pStyle w:val="a3"/>
        <w:jc w:val="center"/>
        <w:rPr>
          <w:rFonts w:ascii="Times New Roman" w:eastAsia="Arial Unicode MS" w:hAnsi="Times New Roman"/>
          <w:b/>
          <w:sz w:val="24"/>
          <w:szCs w:val="24"/>
          <w:lang w:val="kk-KZ"/>
        </w:rPr>
      </w:pPr>
    </w:p>
    <w:p w:rsidR="00AC0D4C" w:rsidRPr="00DA250F" w:rsidRDefault="00AC0D4C" w:rsidP="00AC0D4C">
      <w:pPr>
        <w:spacing w:after="0" w:line="240" w:lineRule="auto"/>
        <w:contextualSpacing/>
        <w:jc w:val="center"/>
        <w:rPr>
          <w:rFonts w:ascii="Times New Roman" w:hAnsi="Times New Roman"/>
          <w:b/>
          <w:color w:val="000000"/>
          <w:sz w:val="24"/>
          <w:szCs w:val="24"/>
          <w:lang w:val="kk-KZ"/>
        </w:rPr>
      </w:pPr>
    </w:p>
    <w:p w:rsidR="00AC0D4C" w:rsidRPr="00DA250F" w:rsidRDefault="00AC0D4C" w:rsidP="00AC0D4C">
      <w:pPr>
        <w:pStyle w:val="aa"/>
        <w:numPr>
          <w:ilvl w:val="0"/>
          <w:numId w:val="2"/>
        </w:numPr>
        <w:spacing w:after="0" w:line="240" w:lineRule="auto"/>
        <w:ind w:left="0" w:firstLine="709"/>
        <w:jc w:val="both"/>
        <w:rPr>
          <w:rFonts w:ascii="Times New Roman" w:hAnsi="Times New Roman"/>
          <w:b/>
          <w:sz w:val="24"/>
          <w:szCs w:val="24"/>
          <w:lang w:val="kk-KZ"/>
        </w:rPr>
      </w:pPr>
      <w:proofErr w:type="spellStart"/>
      <w:r w:rsidRPr="00DA250F">
        <w:rPr>
          <w:rFonts w:ascii="Times New Roman" w:hAnsi="Times New Roman"/>
          <w:b/>
          <w:sz w:val="24"/>
          <w:szCs w:val="24"/>
        </w:rPr>
        <w:t>Әзірлеуші</w:t>
      </w:r>
      <w:proofErr w:type="spellEnd"/>
      <w:r w:rsidRPr="00DA250F">
        <w:rPr>
          <w:rFonts w:ascii="Times New Roman" w:hAnsi="Times New Roman"/>
          <w:b/>
          <w:sz w:val="24"/>
          <w:szCs w:val="24"/>
        </w:rPr>
        <w:t xml:space="preserve"> </w:t>
      </w:r>
      <w:proofErr w:type="spellStart"/>
      <w:r w:rsidRPr="00DA250F">
        <w:rPr>
          <w:rFonts w:ascii="Times New Roman" w:hAnsi="Times New Roman"/>
          <w:b/>
          <w:sz w:val="24"/>
          <w:szCs w:val="24"/>
        </w:rPr>
        <w:t>мемлекеттік</w:t>
      </w:r>
      <w:proofErr w:type="spellEnd"/>
      <w:r w:rsidRPr="00DA250F">
        <w:rPr>
          <w:rFonts w:ascii="Times New Roman" w:hAnsi="Times New Roman"/>
          <w:b/>
          <w:sz w:val="24"/>
          <w:szCs w:val="24"/>
        </w:rPr>
        <w:t xml:space="preserve"> </w:t>
      </w:r>
      <w:proofErr w:type="spellStart"/>
      <w:r w:rsidRPr="00DA250F">
        <w:rPr>
          <w:rFonts w:ascii="Times New Roman" w:hAnsi="Times New Roman"/>
          <w:b/>
          <w:sz w:val="24"/>
          <w:szCs w:val="24"/>
        </w:rPr>
        <w:t>органның</w:t>
      </w:r>
      <w:proofErr w:type="spellEnd"/>
      <w:r w:rsidRPr="00DA250F">
        <w:rPr>
          <w:rFonts w:ascii="Times New Roman" w:hAnsi="Times New Roman"/>
          <w:b/>
          <w:sz w:val="24"/>
          <w:szCs w:val="24"/>
        </w:rPr>
        <w:t xml:space="preserve"> </w:t>
      </w:r>
      <w:proofErr w:type="spellStart"/>
      <w:r w:rsidRPr="00DA250F">
        <w:rPr>
          <w:rFonts w:ascii="Times New Roman" w:hAnsi="Times New Roman"/>
          <w:b/>
          <w:sz w:val="24"/>
          <w:szCs w:val="24"/>
        </w:rPr>
        <w:t>атауы</w:t>
      </w:r>
      <w:proofErr w:type="spellEnd"/>
    </w:p>
    <w:p w:rsidR="00AC0D4C" w:rsidRPr="00DA250F" w:rsidRDefault="00AC0D4C" w:rsidP="00AC0D4C">
      <w:pPr>
        <w:pStyle w:val="aa"/>
        <w:spacing w:after="0" w:line="240" w:lineRule="auto"/>
        <w:ind w:left="0" w:firstLine="709"/>
        <w:jc w:val="both"/>
        <w:rPr>
          <w:rFonts w:ascii="Times New Roman" w:hAnsi="Times New Roman"/>
          <w:sz w:val="24"/>
          <w:szCs w:val="24"/>
          <w:lang w:val="kk-KZ"/>
        </w:rPr>
      </w:pPr>
      <w:r w:rsidRPr="00DA250F">
        <w:rPr>
          <w:rFonts w:ascii="Times New Roman" w:hAnsi="Times New Roman"/>
          <w:sz w:val="24"/>
          <w:szCs w:val="24"/>
          <w:lang w:val="kk-KZ"/>
        </w:rPr>
        <w:t xml:space="preserve">Қазақстан Республикасы </w:t>
      </w:r>
      <w:r w:rsidR="00D4566C" w:rsidRPr="00DA250F">
        <w:rPr>
          <w:rFonts w:ascii="Times New Roman" w:hAnsi="Times New Roman"/>
          <w:sz w:val="24"/>
          <w:szCs w:val="24"/>
          <w:lang w:val="kk-KZ"/>
        </w:rPr>
        <w:t>Ұлттық Банкі</w:t>
      </w:r>
      <w:r w:rsidRPr="00DA250F">
        <w:rPr>
          <w:rFonts w:ascii="Times New Roman" w:hAnsi="Times New Roman"/>
          <w:sz w:val="24"/>
          <w:szCs w:val="24"/>
          <w:lang w:val="kk-KZ"/>
        </w:rPr>
        <w:t>.</w:t>
      </w:r>
    </w:p>
    <w:p w:rsidR="00AC0D4C" w:rsidRPr="00DA250F" w:rsidRDefault="00AC0D4C" w:rsidP="00AC0D4C">
      <w:pPr>
        <w:pStyle w:val="a3"/>
        <w:ind w:firstLine="709"/>
        <w:jc w:val="both"/>
        <w:rPr>
          <w:rFonts w:ascii="Times New Roman" w:hAnsi="Times New Roman"/>
          <w:b/>
          <w:sz w:val="24"/>
          <w:szCs w:val="24"/>
          <w:lang w:val="kk-KZ"/>
        </w:rPr>
      </w:pPr>
      <w:r w:rsidRPr="00DA250F">
        <w:rPr>
          <w:rFonts w:ascii="Times New Roman" w:hAnsi="Times New Roman"/>
          <w:b/>
          <w:sz w:val="24"/>
          <w:szCs w:val="24"/>
          <w:lang w:val="kk-KZ"/>
        </w:rPr>
        <w:t xml:space="preserve">2. </w:t>
      </w:r>
      <w:r w:rsidR="00295298" w:rsidRPr="00DA250F">
        <w:rPr>
          <w:rFonts w:ascii="Times New Roman" w:eastAsia="Times New Roman" w:hAnsi="Times New Roman"/>
          <w:b/>
          <w:color w:val="000000"/>
          <w:sz w:val="24"/>
          <w:szCs w:val="24"/>
          <w:lang w:val="kk-KZ" w:eastAsia="ru-RU"/>
        </w:rPr>
        <w:t>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w:t>
      </w:r>
    </w:p>
    <w:p w:rsidR="00AC0D4C" w:rsidRPr="00DA250F" w:rsidRDefault="00295298" w:rsidP="00AC0D4C">
      <w:pPr>
        <w:pStyle w:val="a3"/>
        <w:ind w:firstLine="709"/>
        <w:jc w:val="both"/>
        <w:rPr>
          <w:rFonts w:ascii="Times New Roman" w:hAnsi="Times New Roman"/>
          <w:sz w:val="24"/>
          <w:szCs w:val="24"/>
          <w:lang w:val="kk-KZ"/>
        </w:rPr>
      </w:pPr>
      <w:bookmarkStart w:id="0" w:name="_Hlk127446663"/>
      <w:r w:rsidRPr="00DA250F">
        <w:rPr>
          <w:rFonts w:ascii="Times New Roman" w:hAnsi="Times New Roman"/>
          <w:sz w:val="24"/>
          <w:szCs w:val="24"/>
          <w:lang w:val="kk-KZ"/>
        </w:rPr>
        <w:t>«Құқықтық актілер туралы» Қазақстан Республикасы Заңының 25-бабына, Қазақстан Республикасы Еңбек кодексінің 145 бабына және</w:t>
      </w:r>
      <w:r w:rsidRPr="00DA250F">
        <w:rPr>
          <w:rFonts w:ascii="Times New Roman" w:hAnsi="Times New Roman"/>
          <w:bCs/>
          <w:sz w:val="24"/>
          <w:szCs w:val="24"/>
          <w:lang w:val="kk-KZ"/>
        </w:rPr>
        <w:t xml:space="preserve"> Қазақстан Республикасы Президентінің 2003 жылғы 31 желтоқсандағы № 1271 Жарлығымен бекітілген </w:t>
      </w:r>
      <w:r w:rsidRPr="00DA250F">
        <w:rPr>
          <w:rFonts w:ascii="Times New Roman" w:hAnsi="Times New Roman"/>
          <w:sz w:val="24"/>
          <w:szCs w:val="24"/>
          <w:lang w:val="kk-KZ"/>
        </w:rPr>
        <w:t xml:space="preserve">Қазақстан Республикасының Ұлттық Банкi туралы </w:t>
      </w:r>
      <w:bookmarkStart w:id="1" w:name="sub1000261655"/>
      <w:r w:rsidRPr="00DA250F">
        <w:rPr>
          <w:rFonts w:ascii="Times New Roman" w:hAnsi="Times New Roman"/>
          <w:sz w:val="24"/>
          <w:szCs w:val="24"/>
          <w:lang w:val="kk-KZ"/>
        </w:rPr>
        <w:fldChar w:fldCharType="begin"/>
      </w:r>
      <w:r w:rsidRPr="00DA250F">
        <w:rPr>
          <w:rFonts w:ascii="Times New Roman" w:hAnsi="Times New Roman"/>
          <w:sz w:val="24"/>
          <w:szCs w:val="24"/>
          <w:lang w:val="kk-KZ"/>
        </w:rPr>
        <w:instrText xml:space="preserve"> HYPERLINK "jl:51045864.100.1000261655_0" \o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 (2018.12.12. берілген өзгерістер мен толықтырулармен)" </w:instrText>
      </w:r>
      <w:r w:rsidRPr="00DA250F">
        <w:rPr>
          <w:rFonts w:ascii="Times New Roman" w:hAnsi="Times New Roman"/>
          <w:sz w:val="24"/>
          <w:szCs w:val="24"/>
          <w:lang w:val="kk-KZ"/>
        </w:rPr>
        <w:fldChar w:fldCharType="separate"/>
      </w:r>
      <w:r w:rsidRPr="00DA250F">
        <w:rPr>
          <w:rFonts w:ascii="Times New Roman" w:hAnsi="Times New Roman"/>
          <w:sz w:val="24"/>
          <w:szCs w:val="24"/>
          <w:lang w:val="kk-KZ"/>
        </w:rPr>
        <w:t>ереже</w:t>
      </w:r>
      <w:r w:rsidRPr="00DA250F">
        <w:rPr>
          <w:rFonts w:ascii="Times New Roman" w:hAnsi="Times New Roman"/>
          <w:sz w:val="24"/>
          <w:szCs w:val="24"/>
          <w:lang w:val="kk-KZ"/>
        </w:rPr>
        <w:fldChar w:fldCharType="end"/>
      </w:r>
      <w:bookmarkEnd w:id="1"/>
      <w:r w:rsidRPr="00DA250F">
        <w:rPr>
          <w:rFonts w:ascii="Times New Roman" w:hAnsi="Times New Roman"/>
          <w:sz w:val="24"/>
          <w:szCs w:val="24"/>
          <w:lang w:val="kk-KZ"/>
        </w:rPr>
        <w:t>нің 12-тармағына сәйкес</w:t>
      </w:r>
      <w:r w:rsidR="00AC0D4C" w:rsidRPr="00DA250F">
        <w:rPr>
          <w:rFonts w:ascii="Times New Roman" w:hAnsi="Times New Roman"/>
          <w:sz w:val="24"/>
          <w:szCs w:val="24"/>
          <w:lang w:val="kk-KZ"/>
        </w:rPr>
        <w:t>.</w:t>
      </w:r>
    </w:p>
    <w:bookmarkEnd w:id="0"/>
    <w:p w:rsidR="00AC0D4C" w:rsidRPr="00DA250F" w:rsidRDefault="00AC0D4C" w:rsidP="00AC0D4C">
      <w:pPr>
        <w:pStyle w:val="a3"/>
        <w:ind w:firstLine="709"/>
        <w:jc w:val="both"/>
        <w:rPr>
          <w:rFonts w:ascii="Times New Roman" w:hAnsi="Times New Roman"/>
          <w:b/>
          <w:bCs/>
          <w:sz w:val="24"/>
          <w:szCs w:val="24"/>
          <w:lang w:val="kk-KZ"/>
        </w:rPr>
      </w:pPr>
      <w:r w:rsidRPr="00DA250F">
        <w:rPr>
          <w:rFonts w:ascii="Times New Roman" w:hAnsi="Times New Roman"/>
          <w:b/>
          <w:sz w:val="24"/>
          <w:szCs w:val="24"/>
          <w:lang w:val="kk-KZ"/>
        </w:rPr>
        <w:t xml:space="preserve">3. </w:t>
      </w:r>
      <w:r w:rsidR="00295298" w:rsidRPr="00DA250F">
        <w:rPr>
          <w:rFonts w:ascii="Times New Roman" w:eastAsia="Times New Roman" w:hAnsi="Times New Roman"/>
          <w:b/>
          <w:color w:val="000000"/>
          <w:sz w:val="24"/>
          <w:szCs w:val="24"/>
          <w:lang w:val="kk-KZ" w:eastAsia="ru-RU"/>
        </w:rPr>
        <w:t>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r w:rsidR="009B0FB6" w:rsidRPr="00DA250F">
        <w:rPr>
          <w:rFonts w:ascii="Times New Roman" w:eastAsia="Times New Roman" w:hAnsi="Times New Roman"/>
          <w:b/>
          <w:color w:val="000000"/>
          <w:sz w:val="24"/>
          <w:szCs w:val="24"/>
          <w:lang w:val="kk-KZ" w:eastAsia="ru-RU"/>
        </w:rPr>
        <w:t>.</w:t>
      </w:r>
    </w:p>
    <w:p w:rsidR="00AC0D4C" w:rsidRPr="00DA250F" w:rsidRDefault="00425779" w:rsidP="00AC0D4C">
      <w:pPr>
        <w:spacing w:after="0" w:line="240" w:lineRule="auto"/>
        <w:ind w:firstLine="709"/>
        <w:jc w:val="both"/>
        <w:rPr>
          <w:rFonts w:ascii="Times New Roman" w:hAnsi="Times New Roman"/>
          <w:spacing w:val="5"/>
          <w:sz w:val="24"/>
          <w:szCs w:val="24"/>
          <w:lang w:val="kk-KZ"/>
        </w:rPr>
      </w:pPr>
      <w:r w:rsidRPr="00DA250F">
        <w:rPr>
          <w:rFonts w:ascii="Times New Roman" w:hAnsi="Times New Roman"/>
          <w:sz w:val="24"/>
          <w:szCs w:val="24"/>
          <w:lang w:val="kk-KZ"/>
        </w:rPr>
        <w:t>Ж</w:t>
      </w:r>
      <w:r w:rsidR="00FF30DC" w:rsidRPr="00DA250F">
        <w:rPr>
          <w:rFonts w:ascii="Times New Roman" w:hAnsi="Times New Roman"/>
          <w:sz w:val="24"/>
          <w:szCs w:val="24"/>
          <w:lang w:val="kk-KZ"/>
        </w:rPr>
        <w:t xml:space="preserve">оба </w:t>
      </w:r>
      <w:r w:rsidRPr="00DA250F">
        <w:rPr>
          <w:rFonts w:ascii="Times New Roman" w:hAnsi="Times New Roman"/>
          <w:sz w:val="24"/>
          <w:szCs w:val="24"/>
          <w:lang w:val="kk-KZ"/>
        </w:rPr>
        <w:t xml:space="preserve">Қазақстан Республикасы Ұлттық Банкiнің бюджеті (шығыстар сметасы) </w:t>
      </w:r>
      <w:r w:rsidRPr="00DA250F">
        <w:rPr>
          <w:rStyle w:val="s0"/>
          <w:color w:val="auto"/>
          <w:sz w:val="24"/>
          <w:szCs w:val="24"/>
          <w:lang w:val="kk-KZ"/>
        </w:rPr>
        <w:t xml:space="preserve">есебінен ұсталатын мемлекеттік мекемелер қызметкерлерінің </w:t>
      </w:r>
      <w:r w:rsidR="00FF30DC" w:rsidRPr="00DA250F">
        <w:rPr>
          <w:rFonts w:ascii="Times New Roman" w:hAnsi="Times New Roman"/>
          <w:sz w:val="24"/>
          <w:szCs w:val="24"/>
          <w:lang w:val="kk-KZ"/>
        </w:rPr>
        <w:t xml:space="preserve">іссапар шығыстарын өтеуге арналған шығыстарды </w:t>
      </w:r>
      <w:r w:rsidR="00CF7C6B" w:rsidRPr="00DA250F">
        <w:rPr>
          <w:rFonts w:ascii="Times New Roman" w:hAnsi="Times New Roman"/>
          <w:sz w:val="24"/>
          <w:szCs w:val="24"/>
          <w:lang w:val="kk-KZ"/>
        </w:rPr>
        <w:t>(</w:t>
      </w:r>
      <w:r w:rsidR="009B0FB6" w:rsidRPr="00DA250F">
        <w:rPr>
          <w:rFonts w:ascii="Times New Roman" w:hAnsi="Times New Roman"/>
          <w:sz w:val="24"/>
          <w:szCs w:val="24"/>
          <w:lang w:val="kk-KZ"/>
        </w:rPr>
        <w:t>Қазақстан Республикасының шегінде қызметтік іссапарларға жіберу кезіндегі тәуліктік және пәтерлік шығыстарын ұлғайту, және де ұзақ шетелдік ұшулар кезінде әуе көлігімен жол жүру жағдайларын жақсарту (қатарынан төрт сағаттан астам)</w:t>
      </w:r>
      <w:r w:rsidR="00CF7C6B" w:rsidRPr="00DA250F">
        <w:rPr>
          <w:rFonts w:ascii="Times New Roman" w:hAnsi="Times New Roman"/>
          <w:sz w:val="24"/>
          <w:szCs w:val="24"/>
          <w:lang w:val="kk-KZ"/>
        </w:rPr>
        <w:t xml:space="preserve"> ұлғайтуды көздейді.</w:t>
      </w:r>
    </w:p>
    <w:p w:rsidR="00AC0D4C" w:rsidRPr="00DA250F" w:rsidRDefault="00AC0D4C" w:rsidP="00AC0D4C">
      <w:pPr>
        <w:pStyle w:val="aa"/>
        <w:spacing w:after="0" w:line="240" w:lineRule="auto"/>
        <w:ind w:left="0" w:firstLine="709"/>
        <w:jc w:val="both"/>
        <w:rPr>
          <w:rFonts w:ascii="Times New Roman" w:hAnsi="Times New Roman"/>
          <w:sz w:val="24"/>
          <w:szCs w:val="24"/>
          <w:lang w:val="kk-KZ"/>
        </w:rPr>
      </w:pPr>
      <w:r w:rsidRPr="00DA250F">
        <w:rPr>
          <w:rFonts w:ascii="Times New Roman" w:hAnsi="Times New Roman"/>
          <w:b/>
          <w:sz w:val="24"/>
          <w:szCs w:val="24"/>
          <w:lang w:val="kk-KZ"/>
        </w:rPr>
        <w:t xml:space="preserve">4. </w:t>
      </w:r>
      <w:r w:rsidR="009F4688" w:rsidRPr="00DA250F">
        <w:rPr>
          <w:rFonts w:ascii="Times New Roman" w:eastAsia="Times New Roman" w:hAnsi="Times New Roman"/>
          <w:b/>
          <w:color w:val="000000"/>
          <w:sz w:val="24"/>
          <w:szCs w:val="24"/>
          <w:lang w:val="kk-KZ" w:eastAsia="ru-RU"/>
        </w:rPr>
        <w:t>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p w:rsidR="00AC0D4C" w:rsidRPr="00DA250F" w:rsidRDefault="00AC0D4C" w:rsidP="00AC0D4C">
      <w:pPr>
        <w:pStyle w:val="aa"/>
        <w:spacing w:after="0" w:line="240" w:lineRule="auto"/>
        <w:ind w:left="0" w:firstLine="709"/>
        <w:jc w:val="both"/>
        <w:rPr>
          <w:rFonts w:ascii="Times New Roman" w:hAnsi="Times New Roman"/>
          <w:sz w:val="24"/>
          <w:szCs w:val="24"/>
          <w:lang w:val="kk-KZ"/>
        </w:rPr>
      </w:pPr>
      <w:r w:rsidRPr="00DA250F">
        <w:rPr>
          <w:rFonts w:ascii="Times New Roman" w:eastAsia="Batang" w:hAnsi="Times New Roman"/>
          <w:color w:val="000000"/>
          <w:sz w:val="24"/>
          <w:szCs w:val="24"/>
          <w:lang w:val="kk-KZ"/>
        </w:rPr>
        <w:t xml:space="preserve">Жобаны қабылдау теріс салдарларға әкеп соқтырмайды. </w:t>
      </w:r>
    </w:p>
    <w:p w:rsidR="00AC0D4C" w:rsidRPr="00DA250F" w:rsidRDefault="00AC0D4C" w:rsidP="00AC0D4C">
      <w:pPr>
        <w:pStyle w:val="aa"/>
        <w:spacing w:after="0" w:line="240" w:lineRule="auto"/>
        <w:ind w:left="0" w:firstLine="709"/>
        <w:jc w:val="both"/>
        <w:rPr>
          <w:rFonts w:ascii="Times New Roman" w:hAnsi="Times New Roman"/>
          <w:b/>
          <w:sz w:val="24"/>
          <w:szCs w:val="24"/>
          <w:lang w:val="kk-KZ"/>
        </w:rPr>
      </w:pPr>
      <w:r w:rsidRPr="00DA250F">
        <w:rPr>
          <w:rFonts w:ascii="Times New Roman" w:hAnsi="Times New Roman"/>
          <w:b/>
          <w:sz w:val="24"/>
          <w:szCs w:val="24"/>
          <w:lang w:val="kk-KZ"/>
        </w:rPr>
        <w:t>5. Нақты мақсаттар мен күтілетін нәтижелердің мерзімдері</w:t>
      </w:r>
    </w:p>
    <w:p w:rsidR="00AC0D4C" w:rsidRPr="00DA250F" w:rsidRDefault="009F4688" w:rsidP="00AC0D4C">
      <w:pPr>
        <w:pStyle w:val="aa"/>
        <w:spacing w:after="0" w:line="240" w:lineRule="auto"/>
        <w:ind w:left="0" w:firstLine="709"/>
        <w:jc w:val="both"/>
        <w:rPr>
          <w:rFonts w:ascii="Times New Roman" w:hAnsi="Times New Roman"/>
          <w:sz w:val="24"/>
          <w:szCs w:val="24"/>
          <w:lang w:val="kk-KZ"/>
        </w:rPr>
      </w:pPr>
      <w:r w:rsidRPr="00DA250F">
        <w:rPr>
          <w:rFonts w:ascii="Times New Roman" w:hAnsi="Times New Roman"/>
          <w:spacing w:val="5"/>
          <w:sz w:val="24"/>
          <w:szCs w:val="24"/>
          <w:lang w:val="kk-KZ"/>
        </w:rPr>
        <w:t>Жоба</w:t>
      </w:r>
      <w:r w:rsidR="00AC0D4C" w:rsidRPr="00DA250F">
        <w:rPr>
          <w:rFonts w:ascii="Times New Roman" w:hAnsi="Times New Roman"/>
          <w:spacing w:val="5"/>
          <w:sz w:val="24"/>
          <w:szCs w:val="24"/>
          <w:lang w:val="kk-KZ"/>
        </w:rPr>
        <w:t xml:space="preserve"> Қазақстан Республикасы </w:t>
      </w:r>
      <w:r w:rsidRPr="00DA250F">
        <w:rPr>
          <w:rFonts w:ascii="Times New Roman" w:hAnsi="Times New Roman"/>
          <w:sz w:val="24"/>
          <w:szCs w:val="24"/>
          <w:lang w:val="kk-KZ"/>
        </w:rPr>
        <w:t>Ұлттық Банк Басқармасының</w:t>
      </w:r>
      <w:r w:rsidR="00AC0D4C" w:rsidRPr="00DA250F">
        <w:rPr>
          <w:rFonts w:ascii="Times New Roman" w:hAnsi="Times New Roman"/>
          <w:sz w:val="24"/>
          <w:szCs w:val="24"/>
          <w:lang w:val="kk-KZ"/>
        </w:rPr>
        <w:t xml:space="preserve"> қарауына </w:t>
      </w:r>
      <w:r w:rsidRPr="00DA250F">
        <w:rPr>
          <w:rFonts w:ascii="Times New Roman" w:hAnsi="Times New Roman"/>
          <w:sz w:val="24"/>
          <w:szCs w:val="24"/>
          <w:lang w:val="kk-KZ"/>
        </w:rPr>
        <w:t xml:space="preserve">2023 жылғы желтоқсанда </w:t>
      </w:r>
      <w:r w:rsidR="00AC0D4C" w:rsidRPr="00DA250F">
        <w:rPr>
          <w:rFonts w:ascii="Times New Roman" w:hAnsi="Times New Roman"/>
          <w:sz w:val="24"/>
          <w:szCs w:val="24"/>
          <w:lang w:val="kk-KZ"/>
        </w:rPr>
        <w:t>енгізу мақсатында.</w:t>
      </w:r>
    </w:p>
    <w:p w:rsidR="00AC0D4C" w:rsidRPr="00DA250F" w:rsidRDefault="00AC0D4C" w:rsidP="00AC0D4C">
      <w:pPr>
        <w:pStyle w:val="aa"/>
        <w:spacing w:after="0" w:line="240" w:lineRule="auto"/>
        <w:ind w:left="0" w:firstLine="709"/>
        <w:jc w:val="both"/>
        <w:rPr>
          <w:rFonts w:ascii="Times New Roman" w:hAnsi="Times New Roman"/>
          <w:b/>
          <w:sz w:val="24"/>
          <w:szCs w:val="24"/>
          <w:lang w:val="kk-KZ"/>
        </w:rPr>
      </w:pPr>
      <w:r w:rsidRPr="00DA250F">
        <w:rPr>
          <w:rFonts w:ascii="Times New Roman" w:hAnsi="Times New Roman"/>
          <w:b/>
          <w:sz w:val="24"/>
          <w:szCs w:val="24"/>
          <w:lang w:val="kk-KZ"/>
        </w:rPr>
        <w:t xml:space="preserve">6. </w:t>
      </w:r>
      <w:r w:rsidR="00A22EF5" w:rsidRPr="00DA250F">
        <w:rPr>
          <w:rFonts w:ascii="Times New Roman" w:eastAsia="Times New Roman" w:hAnsi="Times New Roman"/>
          <w:b/>
          <w:color w:val="000000"/>
          <w:sz w:val="24"/>
          <w:szCs w:val="24"/>
          <w:lang w:val="kk-KZ" w:eastAsia="ru-RU"/>
        </w:rPr>
        <w:t>Жобада қаралатын мәселелер бойынша Президенттің және/немесе Үкіметтің бұрын қабылданған актілері және олардың іске асырылу нәтижелері туралы мәліметтер.</w:t>
      </w:r>
    </w:p>
    <w:p w:rsidR="00AC0D4C" w:rsidRPr="00DA250F" w:rsidRDefault="00AC0D4C" w:rsidP="00AC0D4C">
      <w:pPr>
        <w:pStyle w:val="aa"/>
        <w:spacing w:after="0" w:line="240" w:lineRule="auto"/>
        <w:ind w:left="0" w:firstLine="709"/>
        <w:jc w:val="both"/>
        <w:rPr>
          <w:rFonts w:ascii="Times New Roman" w:hAnsi="Times New Roman"/>
          <w:sz w:val="24"/>
          <w:szCs w:val="24"/>
          <w:lang w:val="kk-KZ"/>
        </w:rPr>
      </w:pPr>
      <w:r w:rsidRPr="00DA250F">
        <w:rPr>
          <w:rFonts w:ascii="Times New Roman" w:hAnsi="Times New Roman"/>
          <w:sz w:val="24"/>
          <w:szCs w:val="24"/>
          <w:lang w:val="kk-KZ"/>
        </w:rPr>
        <w:t xml:space="preserve">Қабылданған жоқ. </w:t>
      </w:r>
    </w:p>
    <w:p w:rsidR="00AC0D4C" w:rsidRPr="00DA250F" w:rsidRDefault="00AC0D4C" w:rsidP="00AC0D4C">
      <w:pPr>
        <w:pStyle w:val="aa"/>
        <w:spacing w:after="0" w:line="240" w:lineRule="auto"/>
        <w:ind w:left="0" w:firstLine="709"/>
        <w:jc w:val="both"/>
        <w:rPr>
          <w:rFonts w:ascii="Times New Roman" w:hAnsi="Times New Roman"/>
          <w:b/>
          <w:sz w:val="24"/>
          <w:szCs w:val="24"/>
          <w:lang w:val="kk-KZ"/>
        </w:rPr>
      </w:pPr>
      <w:r w:rsidRPr="00DA250F">
        <w:rPr>
          <w:rFonts w:ascii="Times New Roman" w:hAnsi="Times New Roman"/>
          <w:b/>
          <w:sz w:val="24"/>
          <w:szCs w:val="24"/>
          <w:lang w:val="kk-KZ"/>
        </w:rPr>
        <w:t xml:space="preserve">7. </w:t>
      </w:r>
      <w:r w:rsidR="003A3481" w:rsidRPr="00DA250F">
        <w:rPr>
          <w:rFonts w:ascii="Times New Roman" w:eastAsia="Times New Roman" w:hAnsi="Times New Roman"/>
          <w:b/>
          <w:color w:val="000000"/>
          <w:sz w:val="24"/>
          <w:szCs w:val="24"/>
          <w:lang w:val="kk-KZ" w:eastAsia="ru-RU"/>
        </w:rPr>
        <w:t>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етілетін-етілмейтінін көрсету) не ондай қажеттіліктің болмауы.</w:t>
      </w:r>
    </w:p>
    <w:p w:rsidR="00AC0D4C" w:rsidRPr="00DA250F" w:rsidRDefault="00AC0D4C" w:rsidP="00AC0D4C">
      <w:pPr>
        <w:pStyle w:val="aa"/>
        <w:spacing w:after="0" w:line="240" w:lineRule="auto"/>
        <w:ind w:left="0" w:firstLine="709"/>
        <w:jc w:val="both"/>
        <w:rPr>
          <w:rFonts w:ascii="Times New Roman" w:hAnsi="Times New Roman"/>
          <w:sz w:val="24"/>
          <w:szCs w:val="24"/>
          <w:lang w:val="kk-KZ"/>
        </w:rPr>
      </w:pPr>
      <w:r w:rsidRPr="00DA250F">
        <w:rPr>
          <w:rFonts w:ascii="Times New Roman" w:hAnsi="Times New Roman"/>
          <w:color w:val="000000"/>
          <w:spacing w:val="1"/>
          <w:sz w:val="24"/>
          <w:szCs w:val="24"/>
          <w:shd w:val="clear" w:color="auto" w:fill="FFFFFF"/>
          <w:lang w:val="kk-KZ"/>
        </w:rPr>
        <w:t>Талап етілмейді.</w:t>
      </w:r>
    </w:p>
    <w:p w:rsidR="00AC0D4C" w:rsidRPr="00DA250F" w:rsidRDefault="00AC0D4C" w:rsidP="00AC0D4C">
      <w:pPr>
        <w:pStyle w:val="aa"/>
        <w:spacing w:after="0" w:line="240" w:lineRule="auto"/>
        <w:ind w:left="0" w:firstLine="709"/>
        <w:jc w:val="both"/>
        <w:rPr>
          <w:rFonts w:ascii="Times New Roman" w:hAnsi="Times New Roman"/>
          <w:b/>
          <w:sz w:val="24"/>
          <w:szCs w:val="24"/>
          <w:lang w:val="kk-KZ"/>
        </w:rPr>
      </w:pPr>
      <w:r w:rsidRPr="00DA250F">
        <w:rPr>
          <w:rFonts w:ascii="Times New Roman" w:hAnsi="Times New Roman"/>
          <w:b/>
          <w:sz w:val="24"/>
          <w:szCs w:val="24"/>
          <w:lang w:val="kk-KZ"/>
        </w:rPr>
        <w:t xml:space="preserve">8. </w:t>
      </w:r>
      <w:r w:rsidR="000862DD" w:rsidRPr="00DA250F">
        <w:rPr>
          <w:rFonts w:ascii="Times New Roman" w:eastAsia="Times New Roman" w:hAnsi="Times New Roman"/>
          <w:b/>
          <w:color w:val="000000"/>
          <w:sz w:val="24"/>
          <w:szCs w:val="24"/>
          <w:lang w:val="kk-KZ" w:eastAsia="ru-RU"/>
        </w:rPr>
        <w:t>Нормативтік құқытық актінің жобасын мемлекеттік органның интернет-ресурсында, сондай-ақ ашық нормативтік құқықтық актілердің интернет-порталында орналастыру туралы ақпарат (күні, байт саны).</w:t>
      </w:r>
    </w:p>
    <w:p w:rsidR="00AC0D4C" w:rsidRPr="00E21CD8" w:rsidRDefault="00A21141" w:rsidP="00AC0D4C">
      <w:pPr>
        <w:pStyle w:val="aa"/>
        <w:spacing w:after="0" w:line="240" w:lineRule="auto"/>
        <w:ind w:left="0" w:firstLine="709"/>
        <w:jc w:val="both"/>
        <w:rPr>
          <w:rFonts w:ascii="Times New Roman" w:hAnsi="Times New Roman"/>
          <w:sz w:val="24"/>
          <w:szCs w:val="24"/>
          <w:lang w:val="kk-KZ"/>
        </w:rPr>
      </w:pPr>
      <w:r w:rsidRPr="00E21CD8">
        <w:rPr>
          <w:rFonts w:ascii="Times New Roman" w:hAnsi="Times New Roman"/>
          <w:sz w:val="24"/>
          <w:szCs w:val="24"/>
          <w:lang w:val="kk-KZ"/>
        </w:rPr>
        <w:lastRenderedPageBreak/>
        <w:t xml:space="preserve">Жоба мемлекеттік және орыс тілдерінде </w:t>
      </w:r>
      <w:r w:rsidR="00A15DEB" w:rsidRPr="00E21CD8">
        <w:rPr>
          <w:rFonts w:ascii="Times New Roman" w:hAnsi="Times New Roman"/>
          <w:sz w:val="24"/>
          <w:szCs w:val="24"/>
          <w:lang w:val="kk-KZ"/>
        </w:rPr>
        <w:t xml:space="preserve">Ашық нормативтік құқықтық актілердің интернет-порталында (11.10.2023ж., 288Кб. </w:t>
      </w:r>
      <w:hyperlink r:id="rId5" w:history="1">
        <w:r w:rsidR="00E21CD8" w:rsidRPr="00E21CD8">
          <w:rPr>
            <w:rStyle w:val="a9"/>
            <w:rFonts w:ascii="Times New Roman" w:hAnsi="Times New Roman"/>
            <w:sz w:val="24"/>
            <w:szCs w:val="24"/>
          </w:rPr>
          <w:t>https://legalacts.egov.kz/npa/view?id=14746491</w:t>
        </w:r>
      </w:hyperlink>
      <w:r w:rsidR="00AD5842" w:rsidRPr="00E21CD8">
        <w:rPr>
          <w:rStyle w:val="a9"/>
          <w:rFonts w:ascii="Times New Roman" w:hAnsi="Times New Roman"/>
          <w:color w:val="auto"/>
          <w:sz w:val="24"/>
          <w:szCs w:val="24"/>
          <w:u w:val="none"/>
          <w:lang w:val="kk-KZ"/>
        </w:rPr>
        <w:t>)</w:t>
      </w:r>
      <w:r w:rsidR="00A15DEB" w:rsidRPr="00E21CD8">
        <w:rPr>
          <w:rFonts w:ascii="Times New Roman" w:hAnsi="Times New Roman"/>
          <w:sz w:val="24"/>
          <w:szCs w:val="24"/>
          <w:lang w:val="kk-KZ"/>
        </w:rPr>
        <w:t xml:space="preserve"> және</w:t>
      </w:r>
      <w:r w:rsidR="00AD5842" w:rsidRPr="00E21CD8">
        <w:rPr>
          <w:rFonts w:ascii="Times New Roman" w:hAnsi="Times New Roman"/>
          <w:color w:val="000000"/>
          <w:spacing w:val="1"/>
          <w:sz w:val="24"/>
          <w:szCs w:val="24"/>
          <w:shd w:val="clear" w:color="auto" w:fill="FFFFFF"/>
          <w:lang w:val="kk-KZ"/>
        </w:rPr>
        <w:t xml:space="preserve"> </w:t>
      </w:r>
      <w:r w:rsidR="002C4FE9" w:rsidRPr="00E21CD8">
        <w:rPr>
          <w:rFonts w:ascii="Times New Roman" w:hAnsi="Times New Roman"/>
          <w:sz w:val="24"/>
          <w:szCs w:val="24"/>
          <w:lang w:val="kk-KZ"/>
        </w:rPr>
        <w:t xml:space="preserve">Қазақстан Республикасы Ұлттық Банкінің интернет-ресурсында </w:t>
      </w:r>
      <w:bookmarkStart w:id="2" w:name="_GoBack"/>
      <w:bookmarkEnd w:id="2"/>
      <w:r w:rsidR="00C920FB" w:rsidRPr="00E21CD8">
        <w:rPr>
          <w:rFonts w:ascii="Times New Roman" w:hAnsi="Times New Roman"/>
          <w:sz w:val="24"/>
          <w:szCs w:val="24"/>
          <w:lang w:val="kk-KZ"/>
        </w:rPr>
        <w:t xml:space="preserve">және Facebook-тегі ресми парақшасында </w:t>
      </w:r>
      <w:r w:rsidRPr="00E21CD8">
        <w:rPr>
          <w:rFonts w:ascii="Times New Roman" w:hAnsi="Times New Roman"/>
          <w:sz w:val="24"/>
          <w:szCs w:val="24"/>
          <w:lang w:val="kk-KZ"/>
        </w:rPr>
        <w:t>(</w:t>
      </w:r>
      <w:hyperlink r:id="rId6" w:history="1">
        <w:r w:rsidRPr="00E21CD8">
          <w:rPr>
            <w:rStyle w:val="a9"/>
            <w:rFonts w:ascii="Times New Roman" w:hAnsi="Times New Roman"/>
            <w:sz w:val="24"/>
            <w:szCs w:val="24"/>
          </w:rPr>
          <w:t>https://www.facebook.com/nationalbankkz/posts/pfbid022k9v7djYsE5TrDUqkb1R5mCAucVhnWK4iw6S4CEzqPKTzm4sobJXQQQs7wQvekbFl</w:t>
        </w:r>
      </w:hyperlink>
      <w:r w:rsidRPr="00E21CD8">
        <w:rPr>
          <w:rFonts w:ascii="Times New Roman" w:hAnsi="Times New Roman"/>
          <w:sz w:val="24"/>
          <w:szCs w:val="24"/>
          <w:lang w:val="kk-KZ"/>
        </w:rPr>
        <w:t xml:space="preserve">) </w:t>
      </w:r>
      <w:r w:rsidR="002C4FE9" w:rsidRPr="00E21CD8">
        <w:rPr>
          <w:rFonts w:ascii="Times New Roman" w:hAnsi="Times New Roman"/>
          <w:sz w:val="24"/>
          <w:szCs w:val="24"/>
          <w:lang w:val="kk-KZ"/>
        </w:rPr>
        <w:t>орналастырыл</w:t>
      </w:r>
      <w:r w:rsidR="00C920FB" w:rsidRPr="00E21CD8">
        <w:rPr>
          <w:rFonts w:ascii="Times New Roman" w:hAnsi="Times New Roman"/>
          <w:sz w:val="24"/>
          <w:szCs w:val="24"/>
          <w:lang w:val="kk-KZ"/>
        </w:rPr>
        <w:t>д</w:t>
      </w:r>
      <w:r w:rsidR="002C4FE9" w:rsidRPr="00E21CD8">
        <w:rPr>
          <w:rFonts w:ascii="Times New Roman" w:hAnsi="Times New Roman"/>
          <w:sz w:val="24"/>
          <w:szCs w:val="24"/>
          <w:lang w:val="kk-KZ"/>
        </w:rPr>
        <w:t>ы</w:t>
      </w:r>
      <w:r w:rsidR="00C920FB" w:rsidRPr="00E21CD8">
        <w:rPr>
          <w:rFonts w:ascii="Times New Roman" w:hAnsi="Times New Roman"/>
          <w:sz w:val="24"/>
          <w:szCs w:val="24"/>
          <w:lang w:val="kk-KZ"/>
        </w:rPr>
        <w:t>.</w:t>
      </w:r>
    </w:p>
    <w:p w:rsidR="00AC0D4C" w:rsidRPr="00DA250F" w:rsidRDefault="00AC0D4C" w:rsidP="00AC0D4C">
      <w:pPr>
        <w:pStyle w:val="aa"/>
        <w:spacing w:after="0" w:line="240" w:lineRule="auto"/>
        <w:ind w:left="0" w:firstLine="709"/>
        <w:jc w:val="both"/>
        <w:rPr>
          <w:rFonts w:ascii="Times New Roman" w:hAnsi="Times New Roman"/>
          <w:sz w:val="24"/>
          <w:szCs w:val="24"/>
          <w:lang w:val="kk-KZ"/>
        </w:rPr>
      </w:pPr>
      <w:r w:rsidRPr="00DA250F">
        <w:rPr>
          <w:rFonts w:ascii="Times New Roman" w:hAnsi="Times New Roman"/>
          <w:b/>
          <w:sz w:val="24"/>
          <w:szCs w:val="24"/>
          <w:lang w:val="kk-KZ"/>
        </w:rPr>
        <w:t xml:space="preserve">9. </w:t>
      </w:r>
      <w:r w:rsidR="00A15DEB" w:rsidRPr="00DA250F">
        <w:rPr>
          <w:rFonts w:ascii="Times New Roman" w:eastAsia="Times New Roman" w:hAnsi="Times New Roman"/>
          <w:b/>
          <w:color w:val="000000"/>
          <w:sz w:val="24"/>
          <w:szCs w:val="24"/>
          <w:lang w:val="kk-KZ" w:eastAsia="ru-RU"/>
        </w:rPr>
        <w:t>Әлеуметтік маңызы бар нормативтік құқықтық актінің жобасына түсіндірме жазбаны уәкілетті мемлекеттік органдардың интернет-ресурстарында орналастыру туралы ақпарат.</w:t>
      </w:r>
    </w:p>
    <w:p w:rsidR="00AC0D4C" w:rsidRPr="00DA250F" w:rsidRDefault="00F8107A" w:rsidP="00AC0D4C">
      <w:pPr>
        <w:pStyle w:val="aa"/>
        <w:spacing w:after="0" w:line="240" w:lineRule="auto"/>
        <w:ind w:left="0" w:firstLine="709"/>
        <w:jc w:val="both"/>
        <w:rPr>
          <w:rFonts w:ascii="Times New Roman" w:hAnsi="Times New Roman"/>
          <w:sz w:val="24"/>
          <w:szCs w:val="24"/>
          <w:lang w:val="kk-KZ"/>
        </w:rPr>
      </w:pPr>
      <w:r w:rsidRPr="00DA250F">
        <w:rPr>
          <w:rFonts w:ascii="Times New Roman" w:hAnsi="Times New Roman"/>
          <w:sz w:val="24"/>
          <w:szCs w:val="24"/>
          <w:lang w:val="kk-KZ"/>
        </w:rPr>
        <w:t>Х</w:t>
      </w:r>
      <w:r w:rsidR="00A15DEB" w:rsidRPr="00DA250F">
        <w:rPr>
          <w:rFonts w:ascii="Times New Roman" w:hAnsi="Times New Roman"/>
          <w:sz w:val="24"/>
          <w:szCs w:val="24"/>
          <w:lang w:val="kk-KZ"/>
        </w:rPr>
        <w:t xml:space="preserve">алықты хабардар етуге бағытталған баспасөз релизін </w:t>
      </w:r>
      <w:r w:rsidRPr="00DA250F">
        <w:rPr>
          <w:rFonts w:ascii="Times New Roman" w:hAnsi="Times New Roman"/>
          <w:sz w:val="24"/>
          <w:szCs w:val="24"/>
          <w:lang w:val="kk-KZ"/>
        </w:rPr>
        <w:t>Қазақстан Республикасы Ұлттық Банкінің</w:t>
      </w:r>
      <w:r w:rsidR="00A15DEB" w:rsidRPr="00DA250F">
        <w:rPr>
          <w:rFonts w:ascii="Times New Roman" w:hAnsi="Times New Roman"/>
          <w:sz w:val="24"/>
          <w:szCs w:val="24"/>
          <w:lang w:val="kk-KZ"/>
        </w:rPr>
        <w:t xml:space="preserve"> интернет-ресурсында  орналастырыл</w:t>
      </w:r>
      <w:r w:rsidRPr="00DA250F">
        <w:rPr>
          <w:rFonts w:ascii="Times New Roman" w:hAnsi="Times New Roman"/>
          <w:sz w:val="24"/>
          <w:szCs w:val="24"/>
          <w:lang w:val="kk-KZ"/>
        </w:rPr>
        <w:t>д</w:t>
      </w:r>
      <w:r w:rsidR="00A15DEB" w:rsidRPr="00DA250F">
        <w:rPr>
          <w:rFonts w:ascii="Times New Roman" w:hAnsi="Times New Roman"/>
          <w:sz w:val="24"/>
          <w:szCs w:val="24"/>
          <w:lang w:val="kk-KZ"/>
        </w:rPr>
        <w:t>ы</w:t>
      </w:r>
      <w:r w:rsidRPr="00DA250F">
        <w:rPr>
          <w:rFonts w:ascii="Times New Roman" w:hAnsi="Times New Roman"/>
          <w:sz w:val="24"/>
          <w:szCs w:val="24"/>
          <w:lang w:val="kk-KZ"/>
        </w:rPr>
        <w:t xml:space="preserve"> (</w:t>
      </w:r>
      <w:hyperlink r:id="rId7" w:history="1">
        <w:r w:rsidRPr="00DA250F">
          <w:rPr>
            <w:rStyle w:val="a9"/>
            <w:rFonts w:ascii="Times New Roman" w:hAnsi="Times New Roman"/>
            <w:sz w:val="24"/>
            <w:szCs w:val="24"/>
            <w:lang w:val="kk-KZ"/>
          </w:rPr>
          <w:t>https://www.nationalbank.kz/ru/npa/press-relizy-o-proektah-npa/project</w:t>
        </w:r>
      </w:hyperlink>
      <w:r w:rsidRPr="00DA250F">
        <w:rPr>
          <w:rFonts w:ascii="Times New Roman" w:hAnsi="Times New Roman"/>
          <w:sz w:val="24"/>
          <w:szCs w:val="24"/>
          <w:lang w:val="kk-KZ"/>
        </w:rPr>
        <w:t>)</w:t>
      </w:r>
      <w:r w:rsidR="00AC0D4C" w:rsidRPr="00DA250F">
        <w:rPr>
          <w:rFonts w:ascii="Times New Roman" w:hAnsi="Times New Roman"/>
          <w:sz w:val="24"/>
          <w:szCs w:val="24"/>
          <w:lang w:val="kk-KZ"/>
        </w:rPr>
        <w:t>.</w:t>
      </w:r>
    </w:p>
    <w:p w:rsidR="00AC0D4C" w:rsidRPr="00DA250F" w:rsidRDefault="00AC0D4C" w:rsidP="00AC0D4C">
      <w:pPr>
        <w:pStyle w:val="aa"/>
        <w:spacing w:after="0" w:line="240" w:lineRule="auto"/>
        <w:ind w:left="0" w:firstLine="709"/>
        <w:jc w:val="both"/>
        <w:rPr>
          <w:rFonts w:ascii="Times New Roman" w:hAnsi="Times New Roman"/>
          <w:b/>
          <w:sz w:val="24"/>
          <w:szCs w:val="24"/>
          <w:lang w:val="kk-KZ"/>
        </w:rPr>
      </w:pPr>
      <w:r w:rsidRPr="00DA250F">
        <w:rPr>
          <w:rFonts w:ascii="Times New Roman" w:hAnsi="Times New Roman"/>
          <w:b/>
          <w:sz w:val="24"/>
          <w:szCs w:val="24"/>
          <w:lang w:val="kk-KZ"/>
        </w:rPr>
        <w:t xml:space="preserve">10. </w:t>
      </w:r>
      <w:r w:rsidR="0069630D" w:rsidRPr="00DA250F">
        <w:rPr>
          <w:rFonts w:ascii="Times New Roman" w:eastAsia="Times New Roman" w:hAnsi="Times New Roman"/>
          <w:b/>
          <w:color w:val="000000"/>
          <w:sz w:val="24"/>
          <w:szCs w:val="24"/>
          <w:lang w:val="kk-KZ" w:eastAsia="ru-RU"/>
        </w:rPr>
        <w:t>Нормативтік құқықтық акті жобасының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p w:rsidR="0069630D" w:rsidRPr="00DA250F" w:rsidRDefault="0069630D" w:rsidP="0069630D">
      <w:pPr>
        <w:pStyle w:val="aa"/>
        <w:spacing w:after="0" w:line="240" w:lineRule="auto"/>
        <w:ind w:left="0" w:firstLine="709"/>
        <w:jc w:val="both"/>
        <w:rPr>
          <w:rFonts w:ascii="Times New Roman" w:hAnsi="Times New Roman"/>
          <w:sz w:val="24"/>
          <w:szCs w:val="24"/>
          <w:lang w:val="kk-KZ"/>
        </w:rPr>
      </w:pPr>
      <w:r w:rsidRPr="00DA250F">
        <w:rPr>
          <w:rFonts w:ascii="Times New Roman" w:hAnsi="Times New Roman"/>
          <w:sz w:val="24"/>
          <w:szCs w:val="24"/>
          <w:lang w:val="kk-KZ"/>
        </w:rPr>
        <w:t>Сәйкес келеді.</w:t>
      </w:r>
    </w:p>
    <w:p w:rsidR="00AC0D4C" w:rsidRPr="00DA250F" w:rsidRDefault="00AC0D4C" w:rsidP="00AC0D4C">
      <w:pPr>
        <w:pStyle w:val="aa"/>
        <w:spacing w:after="0" w:line="240" w:lineRule="auto"/>
        <w:ind w:left="0" w:firstLine="709"/>
        <w:jc w:val="both"/>
        <w:rPr>
          <w:rFonts w:ascii="Times New Roman" w:hAnsi="Times New Roman"/>
          <w:b/>
          <w:sz w:val="24"/>
          <w:szCs w:val="24"/>
          <w:lang w:val="kk-KZ"/>
        </w:rPr>
      </w:pPr>
      <w:r w:rsidRPr="00DA250F">
        <w:rPr>
          <w:rFonts w:ascii="Times New Roman" w:hAnsi="Times New Roman"/>
          <w:b/>
          <w:sz w:val="24"/>
          <w:szCs w:val="24"/>
          <w:lang w:val="kk-KZ"/>
        </w:rPr>
        <w:t xml:space="preserve">11. </w:t>
      </w:r>
      <w:r w:rsidR="0069630D" w:rsidRPr="00DA250F">
        <w:rPr>
          <w:rFonts w:ascii="Times New Roman" w:eastAsia="Times New Roman" w:hAnsi="Times New Roman"/>
          <w:b/>
          <w:color w:val="000000"/>
          <w:sz w:val="24"/>
          <w:szCs w:val="24"/>
          <w:lang w:val="kk-KZ" w:eastAsia="ru-RU"/>
        </w:rPr>
        <w:t>Нормативтік құқықтық акті жобасының қолданысқа енгізілуіне байланысты жеке кәсіпкерлік субъектілері шығынының азаюын және (немесе) ұлғаюын растайтын есеп-қисаптар нәтижелері.</w:t>
      </w:r>
    </w:p>
    <w:p w:rsidR="00AC0D4C" w:rsidRPr="00DA250F" w:rsidRDefault="00AC0D4C" w:rsidP="00AC0D4C">
      <w:pPr>
        <w:pStyle w:val="aa"/>
        <w:spacing w:after="0" w:line="240" w:lineRule="auto"/>
        <w:ind w:left="0" w:firstLine="709"/>
        <w:jc w:val="both"/>
        <w:rPr>
          <w:rFonts w:ascii="Times New Roman" w:hAnsi="Times New Roman"/>
          <w:color w:val="000000"/>
          <w:spacing w:val="1"/>
          <w:sz w:val="24"/>
          <w:szCs w:val="24"/>
          <w:shd w:val="clear" w:color="auto" w:fill="FFFFFF"/>
          <w:lang w:val="kk-KZ"/>
        </w:rPr>
      </w:pPr>
      <w:r w:rsidRPr="00DA250F">
        <w:rPr>
          <w:rFonts w:ascii="Times New Roman" w:hAnsi="Times New Roman"/>
          <w:color w:val="000000"/>
          <w:spacing w:val="1"/>
          <w:sz w:val="24"/>
          <w:szCs w:val="24"/>
          <w:shd w:val="clear" w:color="auto" w:fill="FFFFFF"/>
          <w:lang w:val="kk-KZ"/>
        </w:rPr>
        <w:t>Талап етілмейді.</w:t>
      </w:r>
    </w:p>
    <w:p w:rsidR="00AC0D4C" w:rsidRPr="00DA250F" w:rsidRDefault="00AC0D4C" w:rsidP="008353E2">
      <w:pPr>
        <w:pStyle w:val="a3"/>
        <w:jc w:val="center"/>
        <w:rPr>
          <w:rFonts w:ascii="Times New Roman" w:eastAsia="Arial Unicode MS" w:hAnsi="Times New Roman"/>
          <w:b/>
          <w:sz w:val="24"/>
          <w:szCs w:val="24"/>
          <w:lang w:val="kk-KZ"/>
        </w:rPr>
      </w:pPr>
    </w:p>
    <w:p w:rsidR="005D3D4C" w:rsidRPr="00DA250F" w:rsidRDefault="005D3D4C" w:rsidP="008353E2">
      <w:pPr>
        <w:pStyle w:val="a3"/>
        <w:jc w:val="center"/>
        <w:rPr>
          <w:rFonts w:ascii="Times New Roman" w:eastAsia="Arial Unicode MS" w:hAnsi="Times New Roman"/>
          <w:b/>
          <w:sz w:val="24"/>
          <w:szCs w:val="24"/>
          <w:lang w:val="kk-KZ"/>
        </w:rPr>
      </w:pPr>
    </w:p>
    <w:p w:rsidR="00AC0D4C" w:rsidRPr="00DA250F" w:rsidRDefault="00AC0D4C" w:rsidP="008353E2">
      <w:pPr>
        <w:pStyle w:val="a3"/>
        <w:jc w:val="center"/>
        <w:rPr>
          <w:rFonts w:ascii="Times New Roman" w:eastAsia="Arial Unicode MS" w:hAnsi="Times New Roman"/>
          <w:b/>
          <w:sz w:val="24"/>
          <w:szCs w:val="24"/>
          <w:lang w:val="kk-KZ"/>
        </w:rPr>
      </w:pPr>
    </w:p>
    <w:tbl>
      <w:tblPr>
        <w:tblW w:w="1020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4"/>
        <w:gridCol w:w="4853"/>
      </w:tblGrid>
      <w:tr w:rsidR="00B3712A" w:rsidRPr="00DA250F" w:rsidTr="000B0CA4">
        <w:trPr>
          <w:trHeight w:val="624"/>
        </w:trPr>
        <w:tc>
          <w:tcPr>
            <w:tcW w:w="5354" w:type="dxa"/>
            <w:tcBorders>
              <w:top w:val="nil"/>
              <w:left w:val="nil"/>
              <w:bottom w:val="nil"/>
              <w:right w:val="nil"/>
            </w:tcBorders>
          </w:tcPr>
          <w:p w:rsidR="000B0CA4" w:rsidRPr="00DA250F" w:rsidRDefault="00DB5E6F" w:rsidP="005C0573">
            <w:pPr>
              <w:pStyle w:val="a3"/>
              <w:rPr>
                <w:rFonts w:ascii="Times New Roman" w:hAnsi="Times New Roman"/>
                <w:b/>
                <w:sz w:val="24"/>
                <w:szCs w:val="24"/>
                <w:lang w:val="kk-KZ"/>
              </w:rPr>
            </w:pPr>
            <w:r w:rsidRPr="00DA250F">
              <w:rPr>
                <w:rFonts w:ascii="Times New Roman" w:hAnsi="Times New Roman"/>
                <w:b/>
                <w:sz w:val="24"/>
                <w:szCs w:val="24"/>
                <w:lang w:val="kk-KZ"/>
              </w:rPr>
              <w:t xml:space="preserve">Адам капиталын дамыту </w:t>
            </w:r>
          </w:p>
          <w:p w:rsidR="00B3712A" w:rsidRPr="00DA250F" w:rsidRDefault="00DB5E6F" w:rsidP="005C0573">
            <w:pPr>
              <w:pStyle w:val="a3"/>
              <w:rPr>
                <w:rFonts w:ascii="Times New Roman" w:hAnsi="Times New Roman"/>
                <w:b/>
                <w:sz w:val="24"/>
                <w:szCs w:val="24"/>
                <w:lang w:val="kk-KZ"/>
              </w:rPr>
            </w:pPr>
            <w:r w:rsidRPr="00DA250F">
              <w:rPr>
                <w:rFonts w:ascii="Times New Roman" w:hAnsi="Times New Roman"/>
                <w:b/>
                <w:sz w:val="24"/>
                <w:szCs w:val="24"/>
                <w:lang w:val="kk-KZ"/>
              </w:rPr>
              <w:t>д</w:t>
            </w:r>
            <w:r w:rsidR="007A5086" w:rsidRPr="00DA250F">
              <w:rPr>
                <w:rFonts w:ascii="Times New Roman" w:hAnsi="Times New Roman"/>
                <w:b/>
                <w:sz w:val="24"/>
                <w:szCs w:val="24"/>
                <w:lang w:val="kk-KZ"/>
              </w:rPr>
              <w:t>епартамент</w:t>
            </w:r>
            <w:r w:rsidRPr="00DA250F">
              <w:rPr>
                <w:rFonts w:ascii="Times New Roman" w:hAnsi="Times New Roman"/>
                <w:b/>
                <w:sz w:val="24"/>
                <w:szCs w:val="24"/>
                <w:lang w:val="kk-KZ"/>
              </w:rPr>
              <w:t>інің директоры</w:t>
            </w:r>
          </w:p>
          <w:p w:rsidR="007A5086" w:rsidRPr="00DA250F" w:rsidRDefault="007A5086" w:rsidP="005C0573">
            <w:pPr>
              <w:pStyle w:val="a3"/>
              <w:rPr>
                <w:rFonts w:ascii="Times New Roman" w:hAnsi="Times New Roman"/>
                <w:b/>
                <w:sz w:val="24"/>
                <w:szCs w:val="24"/>
                <w:lang w:val="kk-KZ"/>
              </w:rPr>
            </w:pPr>
          </w:p>
        </w:tc>
        <w:tc>
          <w:tcPr>
            <w:tcW w:w="4853" w:type="dxa"/>
            <w:tcBorders>
              <w:top w:val="nil"/>
              <w:left w:val="nil"/>
              <w:bottom w:val="nil"/>
              <w:right w:val="nil"/>
            </w:tcBorders>
          </w:tcPr>
          <w:p w:rsidR="00B3712A" w:rsidRPr="00DA250F" w:rsidRDefault="00B3712A" w:rsidP="005C0573">
            <w:pPr>
              <w:pStyle w:val="a3"/>
              <w:jc w:val="center"/>
              <w:rPr>
                <w:rFonts w:ascii="Times New Roman" w:hAnsi="Times New Roman"/>
                <w:b/>
                <w:sz w:val="24"/>
                <w:szCs w:val="24"/>
                <w:lang w:val="kk-KZ"/>
              </w:rPr>
            </w:pPr>
            <w:r w:rsidRPr="00DA250F">
              <w:rPr>
                <w:rFonts w:ascii="Times New Roman" w:hAnsi="Times New Roman"/>
                <w:b/>
                <w:sz w:val="24"/>
                <w:szCs w:val="24"/>
                <w:lang w:val="kk-KZ"/>
              </w:rPr>
              <w:t xml:space="preserve">                           </w:t>
            </w:r>
          </w:p>
          <w:p w:rsidR="00B3712A" w:rsidRPr="00DA250F" w:rsidRDefault="00B3712A" w:rsidP="00865772">
            <w:pPr>
              <w:pStyle w:val="a3"/>
              <w:jc w:val="center"/>
              <w:rPr>
                <w:rFonts w:ascii="Times New Roman" w:hAnsi="Times New Roman"/>
                <w:b/>
                <w:sz w:val="24"/>
                <w:szCs w:val="24"/>
                <w:lang w:val="kk-KZ"/>
              </w:rPr>
            </w:pPr>
            <w:r w:rsidRPr="00DA250F">
              <w:rPr>
                <w:rFonts w:ascii="Times New Roman" w:hAnsi="Times New Roman"/>
                <w:b/>
                <w:sz w:val="24"/>
                <w:szCs w:val="24"/>
                <w:lang w:val="kk-KZ"/>
              </w:rPr>
              <w:t xml:space="preserve">                                </w:t>
            </w:r>
            <w:r w:rsidR="007A5086" w:rsidRPr="00DA250F">
              <w:rPr>
                <w:rFonts w:ascii="Times New Roman" w:hAnsi="Times New Roman"/>
                <w:b/>
                <w:sz w:val="24"/>
                <w:szCs w:val="24"/>
                <w:lang w:val="kk-KZ"/>
              </w:rPr>
              <w:t>То</w:t>
            </w:r>
            <w:r w:rsidR="00DB5E6F" w:rsidRPr="00DA250F">
              <w:rPr>
                <w:rFonts w:ascii="Times New Roman" w:hAnsi="Times New Roman"/>
                <w:b/>
                <w:sz w:val="24"/>
                <w:szCs w:val="24"/>
                <w:lang w:val="kk-KZ"/>
              </w:rPr>
              <w:t>қ</w:t>
            </w:r>
            <w:r w:rsidR="007A5086" w:rsidRPr="00DA250F">
              <w:rPr>
                <w:rFonts w:ascii="Times New Roman" w:hAnsi="Times New Roman"/>
                <w:b/>
                <w:sz w:val="24"/>
                <w:szCs w:val="24"/>
                <w:lang w:val="kk-KZ"/>
              </w:rPr>
              <w:t>бергенова</w:t>
            </w:r>
            <w:r w:rsidR="00865772" w:rsidRPr="00DA250F">
              <w:rPr>
                <w:rFonts w:ascii="Times New Roman" w:hAnsi="Times New Roman"/>
                <w:b/>
                <w:sz w:val="24"/>
                <w:szCs w:val="24"/>
                <w:lang w:val="kk-KZ"/>
              </w:rPr>
              <w:t xml:space="preserve"> Ш.Т.</w:t>
            </w:r>
          </w:p>
        </w:tc>
      </w:tr>
    </w:tbl>
    <w:p w:rsidR="000B0CA4" w:rsidRPr="00DA250F" w:rsidRDefault="000B0CA4" w:rsidP="00EC66AB">
      <w:pPr>
        <w:pStyle w:val="a3"/>
        <w:rPr>
          <w:rFonts w:ascii="Times New Roman" w:hAnsi="Times New Roman"/>
          <w:i/>
          <w:sz w:val="24"/>
          <w:szCs w:val="24"/>
          <w:lang w:val="kk-KZ"/>
        </w:rPr>
      </w:pPr>
    </w:p>
    <w:p w:rsidR="000B0CA4" w:rsidRPr="00AC0D4C" w:rsidRDefault="000B0CA4" w:rsidP="00EC66AB">
      <w:pPr>
        <w:pStyle w:val="a3"/>
        <w:rPr>
          <w:rFonts w:ascii="Times New Roman" w:hAnsi="Times New Roman"/>
          <w:i/>
          <w:sz w:val="24"/>
          <w:szCs w:val="24"/>
          <w:lang w:val="kk-KZ"/>
        </w:rPr>
      </w:pPr>
    </w:p>
    <w:p w:rsidR="000B0CA4" w:rsidRPr="00AC0D4C" w:rsidRDefault="000B0CA4" w:rsidP="00EC66AB">
      <w:pPr>
        <w:pStyle w:val="a3"/>
        <w:rPr>
          <w:rFonts w:ascii="Times New Roman" w:hAnsi="Times New Roman"/>
          <w:i/>
          <w:sz w:val="24"/>
          <w:szCs w:val="24"/>
          <w:lang w:val="kk-KZ"/>
        </w:rPr>
      </w:pPr>
    </w:p>
    <w:p w:rsidR="000B0CA4" w:rsidRPr="00AC0D4C" w:rsidRDefault="000B0CA4" w:rsidP="00EC66AB">
      <w:pPr>
        <w:pStyle w:val="a3"/>
        <w:rPr>
          <w:rFonts w:ascii="Times New Roman" w:hAnsi="Times New Roman"/>
          <w:i/>
          <w:sz w:val="24"/>
          <w:szCs w:val="24"/>
          <w:lang w:val="kk-KZ"/>
        </w:rPr>
      </w:pPr>
    </w:p>
    <w:p w:rsidR="000B0CA4" w:rsidRPr="00AC0D4C" w:rsidRDefault="000B0CA4" w:rsidP="00EC66AB">
      <w:pPr>
        <w:pStyle w:val="a3"/>
        <w:rPr>
          <w:rFonts w:ascii="Times New Roman" w:hAnsi="Times New Roman"/>
          <w:i/>
          <w:sz w:val="24"/>
          <w:szCs w:val="24"/>
          <w:lang w:val="kk-KZ"/>
        </w:rPr>
      </w:pPr>
    </w:p>
    <w:p w:rsidR="000B0CA4" w:rsidRPr="00AC0D4C" w:rsidRDefault="000B0CA4" w:rsidP="00EC66AB">
      <w:pPr>
        <w:pStyle w:val="a3"/>
        <w:rPr>
          <w:rFonts w:ascii="Times New Roman" w:hAnsi="Times New Roman"/>
          <w:i/>
          <w:sz w:val="24"/>
          <w:szCs w:val="24"/>
          <w:lang w:val="kk-KZ"/>
        </w:rPr>
      </w:pPr>
    </w:p>
    <w:p w:rsidR="000B0CA4" w:rsidRPr="00AC0D4C" w:rsidRDefault="000B0CA4" w:rsidP="00EC66AB">
      <w:pPr>
        <w:pStyle w:val="a3"/>
        <w:rPr>
          <w:rFonts w:ascii="Times New Roman" w:hAnsi="Times New Roman"/>
          <w:i/>
          <w:sz w:val="24"/>
          <w:szCs w:val="24"/>
          <w:lang w:val="kk-KZ"/>
        </w:rPr>
      </w:pPr>
    </w:p>
    <w:p w:rsidR="000B0CA4" w:rsidRPr="000D4F42" w:rsidRDefault="000B0CA4" w:rsidP="00EC66AB">
      <w:pPr>
        <w:pStyle w:val="a3"/>
        <w:rPr>
          <w:rFonts w:ascii="Times New Roman" w:hAnsi="Times New Roman"/>
          <w:i/>
          <w:sz w:val="20"/>
          <w:szCs w:val="20"/>
          <w:lang w:val="kk-KZ"/>
        </w:rPr>
      </w:pPr>
      <w:r w:rsidRPr="000D4F42">
        <w:rPr>
          <w:rFonts w:ascii="Times New Roman" w:hAnsi="Times New Roman"/>
          <w:i/>
          <w:sz w:val="20"/>
          <w:szCs w:val="20"/>
          <w:lang w:val="kk-KZ"/>
        </w:rPr>
        <w:t>Орынд. Бердіжапбарова Г.С.</w:t>
      </w:r>
    </w:p>
    <w:p w:rsidR="000D4F42" w:rsidRPr="000D4F42" w:rsidRDefault="000D4F42" w:rsidP="000D4F42">
      <w:pPr>
        <w:pStyle w:val="a3"/>
        <w:rPr>
          <w:rFonts w:ascii="Times New Roman" w:eastAsia="Times New Roman" w:hAnsi="Times New Roman"/>
          <w:i/>
          <w:iCs/>
          <w:sz w:val="20"/>
          <w:szCs w:val="20"/>
          <w:lang w:eastAsia="ru-RU"/>
        </w:rPr>
      </w:pPr>
      <w:r w:rsidRPr="000D4F42">
        <w:rPr>
          <w:rFonts w:ascii="Times New Roman" w:eastAsia="Times New Roman" w:hAnsi="Times New Roman"/>
          <w:i/>
          <w:iCs/>
          <w:sz w:val="20"/>
          <w:szCs w:val="20"/>
          <w:lang w:eastAsia="ru-RU"/>
        </w:rPr>
        <w:t>тел.: 8 (717) 775133</w:t>
      </w:r>
    </w:p>
    <w:p w:rsidR="000B0CA4" w:rsidRPr="00AC0D4C" w:rsidRDefault="000B0CA4" w:rsidP="000D4F42">
      <w:pPr>
        <w:pStyle w:val="a3"/>
        <w:rPr>
          <w:rFonts w:ascii="Times New Roman" w:hAnsi="Times New Roman"/>
          <w:i/>
          <w:sz w:val="24"/>
          <w:szCs w:val="24"/>
          <w:lang w:val="kk-KZ"/>
        </w:rPr>
      </w:pPr>
    </w:p>
    <w:sectPr w:rsidR="000B0CA4" w:rsidRPr="00AC0D4C" w:rsidSect="00E21CD8">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13072"/>
    <w:multiLevelType w:val="hybridMultilevel"/>
    <w:tmpl w:val="1BDE7AE6"/>
    <w:lvl w:ilvl="0" w:tplc="AF70E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71233B"/>
    <w:multiLevelType w:val="hybridMultilevel"/>
    <w:tmpl w:val="77F21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2A"/>
    <w:rsid w:val="000103DD"/>
    <w:rsid w:val="0003444A"/>
    <w:rsid w:val="000862DD"/>
    <w:rsid w:val="00091175"/>
    <w:rsid w:val="000B0CA4"/>
    <w:rsid w:val="000D4F42"/>
    <w:rsid w:val="000E4F51"/>
    <w:rsid w:val="000E74F8"/>
    <w:rsid w:val="0011201D"/>
    <w:rsid w:val="00127B26"/>
    <w:rsid w:val="00150298"/>
    <w:rsid w:val="00155A3D"/>
    <w:rsid w:val="001E7922"/>
    <w:rsid w:val="00243742"/>
    <w:rsid w:val="0027539D"/>
    <w:rsid w:val="00295298"/>
    <w:rsid w:val="002B59A4"/>
    <w:rsid w:val="002C26E0"/>
    <w:rsid w:val="002C4FE9"/>
    <w:rsid w:val="002E32F0"/>
    <w:rsid w:val="002F7FD2"/>
    <w:rsid w:val="00327FAE"/>
    <w:rsid w:val="00343C24"/>
    <w:rsid w:val="00344EDA"/>
    <w:rsid w:val="00345640"/>
    <w:rsid w:val="00352F9D"/>
    <w:rsid w:val="00353354"/>
    <w:rsid w:val="0039718A"/>
    <w:rsid w:val="003A3481"/>
    <w:rsid w:val="003B4FB8"/>
    <w:rsid w:val="003E6337"/>
    <w:rsid w:val="00425779"/>
    <w:rsid w:val="00434D0F"/>
    <w:rsid w:val="00485525"/>
    <w:rsid w:val="004E3B58"/>
    <w:rsid w:val="005A4340"/>
    <w:rsid w:val="005A497C"/>
    <w:rsid w:val="005C0573"/>
    <w:rsid w:val="005C357E"/>
    <w:rsid w:val="005C477D"/>
    <w:rsid w:val="005D3D4C"/>
    <w:rsid w:val="005F087E"/>
    <w:rsid w:val="0067580B"/>
    <w:rsid w:val="0069630D"/>
    <w:rsid w:val="007007C8"/>
    <w:rsid w:val="00722481"/>
    <w:rsid w:val="00733148"/>
    <w:rsid w:val="007350E0"/>
    <w:rsid w:val="0078372B"/>
    <w:rsid w:val="007967D0"/>
    <w:rsid w:val="00796B0F"/>
    <w:rsid w:val="007A5086"/>
    <w:rsid w:val="007B0B6E"/>
    <w:rsid w:val="007C5064"/>
    <w:rsid w:val="00813DE5"/>
    <w:rsid w:val="00817DC2"/>
    <w:rsid w:val="008353E2"/>
    <w:rsid w:val="00865772"/>
    <w:rsid w:val="008B49FC"/>
    <w:rsid w:val="009002CE"/>
    <w:rsid w:val="00902B3D"/>
    <w:rsid w:val="00972B5E"/>
    <w:rsid w:val="0097312D"/>
    <w:rsid w:val="009B0FB6"/>
    <w:rsid w:val="009C6448"/>
    <w:rsid w:val="009D0B29"/>
    <w:rsid w:val="009F4688"/>
    <w:rsid w:val="00A15DEB"/>
    <w:rsid w:val="00A21141"/>
    <w:rsid w:val="00A22EF5"/>
    <w:rsid w:val="00A40E46"/>
    <w:rsid w:val="00A6570C"/>
    <w:rsid w:val="00AB004D"/>
    <w:rsid w:val="00AC0D4C"/>
    <w:rsid w:val="00AD5842"/>
    <w:rsid w:val="00AF139D"/>
    <w:rsid w:val="00B20B51"/>
    <w:rsid w:val="00B35760"/>
    <w:rsid w:val="00B3712A"/>
    <w:rsid w:val="00B404F2"/>
    <w:rsid w:val="00B725D5"/>
    <w:rsid w:val="00BD3AD5"/>
    <w:rsid w:val="00C11AF9"/>
    <w:rsid w:val="00C14DF1"/>
    <w:rsid w:val="00C34F7A"/>
    <w:rsid w:val="00C4505D"/>
    <w:rsid w:val="00C65523"/>
    <w:rsid w:val="00C920FB"/>
    <w:rsid w:val="00CC2768"/>
    <w:rsid w:val="00CF7C6B"/>
    <w:rsid w:val="00D4566C"/>
    <w:rsid w:val="00D6236E"/>
    <w:rsid w:val="00D758EC"/>
    <w:rsid w:val="00DA250F"/>
    <w:rsid w:val="00DB5E6F"/>
    <w:rsid w:val="00E001E0"/>
    <w:rsid w:val="00E0322A"/>
    <w:rsid w:val="00E17C6E"/>
    <w:rsid w:val="00E21CD8"/>
    <w:rsid w:val="00E340F9"/>
    <w:rsid w:val="00E76A3C"/>
    <w:rsid w:val="00E8179D"/>
    <w:rsid w:val="00EC1C1D"/>
    <w:rsid w:val="00EC66AB"/>
    <w:rsid w:val="00ED18A9"/>
    <w:rsid w:val="00F13E18"/>
    <w:rsid w:val="00F8107A"/>
    <w:rsid w:val="00F9177E"/>
    <w:rsid w:val="00FE47ED"/>
    <w:rsid w:val="00FF30DC"/>
    <w:rsid w:val="00FF4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3CF111-13F6-4BCF-930F-FBB2ACDC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2">
    <w:name w:val="heading 2"/>
    <w:basedOn w:val="a"/>
    <w:next w:val="a"/>
    <w:link w:val="20"/>
    <w:uiPriority w:val="9"/>
    <w:semiHidden/>
    <w:unhideWhenUsed/>
    <w:qFormat/>
    <w:rsid w:val="00F13E18"/>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3712A"/>
    <w:rPr>
      <w:sz w:val="22"/>
      <w:szCs w:val="22"/>
      <w:lang w:eastAsia="en-US"/>
    </w:rPr>
  </w:style>
  <w:style w:type="character" w:customStyle="1" w:styleId="s0">
    <w:name w:val="s0"/>
    <w:qFormat/>
    <w:rsid w:val="00B3712A"/>
    <w:rPr>
      <w:rFonts w:ascii="Times New Roman" w:hAnsi="Times New Roman" w:cs="Times New Roman" w:hint="default"/>
      <w:b w:val="0"/>
      <w:bCs w:val="0"/>
      <w:i w:val="0"/>
      <w:iCs w:val="0"/>
      <w:color w:val="000000"/>
    </w:rPr>
  </w:style>
  <w:style w:type="character" w:customStyle="1" w:styleId="a4">
    <w:name w:val="Без интервала Знак"/>
    <w:link w:val="a3"/>
    <w:uiPriority w:val="1"/>
    <w:locked/>
    <w:rsid w:val="00B3712A"/>
    <w:rPr>
      <w:sz w:val="22"/>
      <w:szCs w:val="22"/>
      <w:lang w:eastAsia="en-US"/>
    </w:rPr>
  </w:style>
  <w:style w:type="character" w:customStyle="1" w:styleId="s1">
    <w:name w:val="s1"/>
    <w:rsid w:val="007967D0"/>
    <w:rPr>
      <w:color w:val="000000"/>
    </w:rPr>
  </w:style>
  <w:style w:type="paragraph" w:customStyle="1" w:styleId="1">
    <w:name w:val="Знак Знак Знак1 Знак Знак Знак Знак Знак Знак"/>
    <w:basedOn w:val="a"/>
    <w:next w:val="2"/>
    <w:autoRedefine/>
    <w:rsid w:val="00F13E18"/>
    <w:pPr>
      <w:spacing w:after="160" w:line="240" w:lineRule="auto"/>
      <w:ind w:firstLine="720"/>
      <w:jc w:val="both"/>
    </w:pPr>
    <w:rPr>
      <w:rFonts w:ascii="Times New Roman" w:eastAsia="Times New Roman" w:hAnsi="Times New Roman"/>
      <w:sz w:val="28"/>
      <w:szCs w:val="28"/>
      <w:lang w:val="en-US"/>
    </w:rPr>
  </w:style>
  <w:style w:type="character" w:customStyle="1" w:styleId="20">
    <w:name w:val="Заголовок 2 Знак"/>
    <w:link w:val="2"/>
    <w:uiPriority w:val="9"/>
    <w:semiHidden/>
    <w:rsid w:val="00F13E18"/>
    <w:rPr>
      <w:rFonts w:ascii="Cambria" w:eastAsia="Times New Roman" w:hAnsi="Cambria" w:cs="Times New Roman"/>
      <w:b/>
      <w:bCs/>
      <w:i/>
      <w:iCs/>
      <w:sz w:val="28"/>
      <w:szCs w:val="28"/>
      <w:lang w:eastAsia="en-US"/>
    </w:rPr>
  </w:style>
  <w:style w:type="paragraph" w:styleId="a5">
    <w:name w:val="Body Text"/>
    <w:basedOn w:val="a"/>
    <w:link w:val="a6"/>
    <w:unhideWhenUsed/>
    <w:rsid w:val="001E7922"/>
    <w:pPr>
      <w:spacing w:after="0" w:line="240" w:lineRule="auto"/>
      <w:jc w:val="both"/>
    </w:pPr>
    <w:rPr>
      <w:rFonts w:ascii="Times New Roman" w:eastAsia="Times New Roman" w:hAnsi="Times New Roman"/>
      <w:sz w:val="24"/>
      <w:szCs w:val="20"/>
      <w:lang w:eastAsia="ru-RU"/>
    </w:rPr>
  </w:style>
  <w:style w:type="character" w:customStyle="1" w:styleId="a6">
    <w:name w:val="Основной текст Знак"/>
    <w:link w:val="a5"/>
    <w:rsid w:val="001E7922"/>
    <w:rPr>
      <w:rFonts w:ascii="Times New Roman" w:eastAsia="Times New Roman" w:hAnsi="Times New Roman"/>
      <w:sz w:val="24"/>
    </w:rPr>
  </w:style>
  <w:style w:type="paragraph" w:styleId="a7">
    <w:name w:val="Balloon Text"/>
    <w:basedOn w:val="a"/>
    <w:link w:val="a8"/>
    <w:uiPriority w:val="99"/>
    <w:semiHidden/>
    <w:unhideWhenUsed/>
    <w:rsid w:val="00C14DF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14DF1"/>
    <w:rPr>
      <w:rFonts w:ascii="Segoe UI" w:hAnsi="Segoe UI" w:cs="Segoe UI"/>
      <w:sz w:val="18"/>
      <w:szCs w:val="18"/>
      <w:lang w:eastAsia="en-US"/>
    </w:rPr>
  </w:style>
  <w:style w:type="character" w:styleId="a9">
    <w:name w:val="Hyperlink"/>
    <w:uiPriority w:val="99"/>
    <w:unhideWhenUsed/>
    <w:rsid w:val="007B0B6E"/>
    <w:rPr>
      <w:color w:val="0000FF"/>
      <w:u w:val="single"/>
    </w:rPr>
  </w:style>
  <w:style w:type="paragraph" w:styleId="aa">
    <w:name w:val="List Paragraph"/>
    <w:basedOn w:val="a"/>
    <w:uiPriority w:val="34"/>
    <w:qFormat/>
    <w:rsid w:val="00AC0D4C"/>
    <w:pPr>
      <w:spacing w:after="160" w:line="259" w:lineRule="auto"/>
      <w:ind w:left="720"/>
      <w:contextualSpacing/>
    </w:pPr>
  </w:style>
  <w:style w:type="paragraph" w:customStyle="1" w:styleId="pr">
    <w:name w:val="pr"/>
    <w:basedOn w:val="a"/>
    <w:rsid w:val="00D4566C"/>
    <w:pPr>
      <w:spacing w:after="0" w:line="240" w:lineRule="auto"/>
      <w:jc w:val="right"/>
    </w:pPr>
    <w:rPr>
      <w:rFonts w:ascii="Times New Roman" w:eastAsia="Times New Roman" w:hAnsi="Times New Roman"/>
      <w:color w:val="000000"/>
      <w:sz w:val="24"/>
      <w:szCs w:val="24"/>
      <w:lang w:eastAsia="ru-RU"/>
    </w:rPr>
  </w:style>
  <w:style w:type="paragraph" w:customStyle="1" w:styleId="pj">
    <w:name w:val="pj"/>
    <w:basedOn w:val="a"/>
    <w:rsid w:val="00D4566C"/>
    <w:pPr>
      <w:spacing w:after="0" w:line="240" w:lineRule="auto"/>
      <w:ind w:firstLine="400"/>
      <w:jc w:val="both"/>
    </w:pPr>
    <w:rPr>
      <w:rFonts w:ascii="Times New Roman" w:eastAsia="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754019">
      <w:bodyDiv w:val="1"/>
      <w:marLeft w:val="0"/>
      <w:marRight w:val="0"/>
      <w:marTop w:val="0"/>
      <w:marBottom w:val="0"/>
      <w:divBdr>
        <w:top w:val="none" w:sz="0" w:space="0" w:color="auto"/>
        <w:left w:val="none" w:sz="0" w:space="0" w:color="auto"/>
        <w:bottom w:val="none" w:sz="0" w:space="0" w:color="auto"/>
        <w:right w:val="none" w:sz="0" w:space="0" w:color="auto"/>
      </w:divBdr>
    </w:div>
    <w:div w:id="1468932071">
      <w:bodyDiv w:val="1"/>
      <w:marLeft w:val="0"/>
      <w:marRight w:val="0"/>
      <w:marTop w:val="0"/>
      <w:marBottom w:val="0"/>
      <w:divBdr>
        <w:top w:val="none" w:sz="0" w:space="0" w:color="auto"/>
        <w:left w:val="none" w:sz="0" w:space="0" w:color="auto"/>
        <w:bottom w:val="none" w:sz="0" w:space="0" w:color="auto"/>
        <w:right w:val="none" w:sz="0" w:space="0" w:color="auto"/>
      </w:divBdr>
    </w:div>
    <w:div w:id="165826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tionalbank.kz/ru/npa/press-relizy-o-proektah-npa/proj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nationalbankkz/posts/pfbid022k9v7djYsE5TrDUqkb1R5mCAucVhnWK4iw6S4CEzqPKTzm4sobJXQQQs7wQvekbFl" TargetMode="External"/><Relationship Id="rId5" Type="http://schemas.openxmlformats.org/officeDocument/2006/relationships/hyperlink" Target="https://legalacts.egov.kz/npa/view?id=147464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743</Words>
  <Characters>4237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Гульназ Бердижапбарова</dc:creator>
  <cp:lastModifiedBy>Гульназ Бердижапбарова</cp:lastModifiedBy>
  <cp:revision>28</cp:revision>
  <cp:lastPrinted>2020-12-09T07:39:00Z</cp:lastPrinted>
  <dcterms:created xsi:type="dcterms:W3CDTF">2021-06-11T11:47:00Z</dcterms:created>
  <dcterms:modified xsi:type="dcterms:W3CDTF">2023-10-30T09:54:00Z</dcterms:modified>
</cp:coreProperties>
</file>