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741DD6" w:rsidRDefault="00EB11F7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 w:rsidR="00D17DC6">
        <w:rPr>
          <w:sz w:val="24"/>
          <w:szCs w:val="24"/>
          <w:lang w:val="kk-KZ"/>
        </w:rPr>
        <w:t>3</w:t>
      </w:r>
      <w:r w:rsidR="001D6FC8">
        <w:rPr>
          <w:sz w:val="24"/>
          <w:szCs w:val="24"/>
          <w:lang w:val="kk-KZ"/>
        </w:rPr>
        <w:t xml:space="preserve"> жылғы 24</w:t>
      </w:r>
      <w:r w:rsidR="0011071B" w:rsidRPr="005E6D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7DC6">
        <w:rPr>
          <w:sz w:val="24"/>
          <w:szCs w:val="24"/>
          <w:lang w:val="kk-KZ"/>
        </w:rPr>
        <w:t>қазан</w:t>
      </w:r>
      <w:r w:rsidRPr="00591157">
        <w:rPr>
          <w:sz w:val="24"/>
          <w:szCs w:val="24"/>
          <w:lang w:val="kk-KZ"/>
        </w:rPr>
        <w:t xml:space="preserve">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</w:t>
      </w:r>
      <w:r w:rsidR="00174C4B">
        <w:rPr>
          <w:sz w:val="24"/>
          <w:szCs w:val="24"/>
          <w:lang w:val="kk-KZ"/>
        </w:rPr>
        <w:t xml:space="preserve">      </w:t>
      </w:r>
      <w:r w:rsidR="005E6D98">
        <w:rPr>
          <w:sz w:val="24"/>
          <w:szCs w:val="24"/>
          <w:lang w:val="kk-KZ"/>
        </w:rPr>
        <w:t xml:space="preserve">             </w:t>
      </w:r>
      <w:r w:rsidR="00D17DC6"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</w:t>
      </w:r>
      <w:r w:rsidR="005E6D98">
        <w:rPr>
          <w:sz w:val="24"/>
          <w:szCs w:val="24"/>
          <w:lang w:val="kk-KZ"/>
        </w:rPr>
        <w:t>.</w:t>
      </w:r>
    </w:p>
    <w:p w:rsidR="00EB11F7" w:rsidRPr="00591157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FB5706" w:rsidRDefault="008E0318" w:rsidP="00D17DC6">
      <w:pPr>
        <w:spacing w:after="0" w:line="240" w:lineRule="auto"/>
        <w:ind w:firstLine="709"/>
        <w:jc w:val="center"/>
        <w:rPr>
          <w:rFonts w:cs="Calibri"/>
          <w:b/>
          <w:sz w:val="24"/>
          <w:szCs w:val="24"/>
          <w:lang w:val="kk-KZ" w:eastAsia="ru-RU"/>
        </w:rPr>
      </w:pPr>
      <w:r w:rsidRPr="00FB5706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FB5706" w:rsidRPr="00FB5706">
        <w:rPr>
          <w:rFonts w:cs="Calibri"/>
          <w:b/>
          <w:sz w:val="24"/>
          <w:szCs w:val="24"/>
          <w:lang w:val="kk-KZ" w:eastAsia="ru-RU"/>
        </w:rPr>
        <w:t>«</w:t>
      </w:r>
      <w:r w:rsidR="001D6FC8" w:rsidRPr="001D6FC8">
        <w:rPr>
          <w:rFonts w:cs="Calibri"/>
          <w:b/>
          <w:sz w:val="24"/>
          <w:szCs w:val="24"/>
          <w:lang w:val="kk-KZ" w:eastAsia="ru-RU"/>
        </w:rPr>
        <w:t>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</w:t>
      </w:r>
      <w:r w:rsidR="00FB5706" w:rsidRPr="00FB5706">
        <w:rPr>
          <w:rFonts w:cs="Calibri"/>
          <w:b/>
          <w:sz w:val="24"/>
          <w:szCs w:val="24"/>
          <w:lang w:val="kk-KZ" w:eastAsia="ru-RU"/>
        </w:rPr>
        <w:t>»</w:t>
      </w:r>
    </w:p>
    <w:p w:rsidR="008E0318" w:rsidRPr="00FB5706" w:rsidRDefault="008E0318" w:rsidP="009629EA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9629EA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</w:t>
      </w:r>
      <w:r w:rsidR="00E12CC5">
        <w:rPr>
          <w:rFonts w:cs="Calibri"/>
          <w:b/>
          <w:sz w:val="24"/>
          <w:szCs w:val="24"/>
          <w:lang w:val="kk-KZ" w:eastAsia="ru-RU"/>
        </w:rPr>
        <w:t>нің</w:t>
      </w:r>
      <w:r w:rsidRPr="009629EA">
        <w:rPr>
          <w:rFonts w:cs="Calibri"/>
          <w:b/>
          <w:sz w:val="24"/>
          <w:szCs w:val="24"/>
          <w:lang w:val="kk-KZ" w:eastAsia="ru-RU"/>
        </w:rPr>
        <w:t xml:space="preserve"> Басқармасы</w:t>
      </w:r>
    </w:p>
    <w:p w:rsidR="006608D2" w:rsidRPr="000144A9" w:rsidRDefault="00FB5706" w:rsidP="00FB570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B5706">
        <w:rPr>
          <w:rFonts w:cs="Calibri"/>
          <w:b/>
          <w:sz w:val="24"/>
          <w:szCs w:val="24"/>
          <w:lang w:val="kk-KZ" w:eastAsia="ru-RU"/>
        </w:rPr>
        <w:t>қаулысын</w:t>
      </w:r>
      <w:r>
        <w:rPr>
          <w:rFonts w:cs="Calibri"/>
          <w:b/>
          <w:sz w:val="24"/>
          <w:szCs w:val="24"/>
          <w:lang w:val="kk-KZ" w:eastAsia="ru-RU"/>
        </w:rPr>
        <w:t>ың</w:t>
      </w:r>
      <w:r w:rsidRPr="00FB5706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1071B">
        <w:rPr>
          <w:rFonts w:cs="Calibri"/>
          <w:b/>
          <w:sz w:val="24"/>
          <w:szCs w:val="24"/>
          <w:lang w:val="kk-KZ" w:eastAsia="ru-RU"/>
        </w:rPr>
        <w:t>ж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обасын</w:t>
      </w:r>
      <w:r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073051" w:rsidP="00D17DC6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73051">
        <w:rPr>
          <w:rFonts w:eastAsia="Calibri" w:cs="Calibri"/>
          <w:sz w:val="24"/>
          <w:szCs w:val="24"/>
          <w:lang w:val="kk-KZ"/>
        </w:rPr>
        <w:t>Қазақстан</w:t>
      </w:r>
      <w:r w:rsidR="001D6FC8">
        <w:rPr>
          <w:rFonts w:eastAsia="Calibri" w:cs="Calibri"/>
          <w:sz w:val="24"/>
          <w:szCs w:val="24"/>
          <w:lang w:val="kk-KZ"/>
        </w:rPr>
        <w:t xml:space="preserve"> Ұлттық Банкі (ҚРҰБ) «</w:t>
      </w:r>
      <w:r w:rsidR="001D6FC8" w:rsidRPr="001D6FC8">
        <w:rPr>
          <w:rFonts w:eastAsia="Calibri" w:cs="Calibri"/>
          <w:sz w:val="24"/>
          <w:szCs w:val="24"/>
          <w:lang w:val="kk-KZ"/>
        </w:rPr>
        <w:t>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</w:t>
      </w:r>
      <w:r w:rsidR="001D6FC8">
        <w:rPr>
          <w:rFonts w:eastAsia="Calibri" w:cs="Calibri"/>
          <w:sz w:val="24"/>
          <w:szCs w:val="24"/>
          <w:lang w:val="kk-KZ"/>
        </w:rPr>
        <w:t>»</w:t>
      </w:r>
      <w:r w:rsidRPr="00073051">
        <w:rPr>
          <w:rFonts w:eastAsia="Calibri" w:cs="Calibri"/>
          <w:sz w:val="24"/>
          <w:szCs w:val="24"/>
          <w:lang w:val="kk-KZ"/>
        </w:rPr>
        <w:t xml:space="preserve"> ҚРҰБ Басқармасы қ</w:t>
      </w:r>
      <w:r>
        <w:rPr>
          <w:rFonts w:eastAsia="Calibri" w:cs="Calibri"/>
          <w:sz w:val="24"/>
          <w:szCs w:val="24"/>
          <w:lang w:val="kk-KZ"/>
        </w:rPr>
        <w:t>аулысының жобасын (бұдан әрі – Жоба) әзірленгені</w:t>
      </w:r>
      <w:r w:rsidRPr="00073051">
        <w:rPr>
          <w:rFonts w:eastAsia="Calibri" w:cs="Calibri"/>
          <w:sz w:val="24"/>
          <w:szCs w:val="24"/>
          <w:lang w:val="kk-KZ"/>
        </w:rPr>
        <w:t xml:space="preserve"> туралы хабарлайды.</w:t>
      </w:r>
    </w:p>
    <w:p w:rsidR="003A732A" w:rsidRDefault="001D6FC8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>Жоба «</w:t>
      </w:r>
      <w:r w:rsidR="00073051" w:rsidRPr="00073051">
        <w:rPr>
          <w:rFonts w:eastAsia="Calibri" w:cs="Calibri"/>
          <w:sz w:val="24"/>
          <w:szCs w:val="24"/>
          <w:lang w:val="kk-KZ"/>
        </w:rPr>
        <w:t>Қазақстан Республи</w:t>
      </w:r>
      <w:r>
        <w:rPr>
          <w:rFonts w:eastAsia="Calibri" w:cs="Calibri"/>
          <w:sz w:val="24"/>
          <w:szCs w:val="24"/>
          <w:lang w:val="kk-KZ"/>
        </w:rPr>
        <w:t>касының Ұлттық Банкі туралы», «</w:t>
      </w:r>
      <w:r w:rsidR="00073051">
        <w:rPr>
          <w:rFonts w:eastAsia="Calibri" w:cs="Calibri"/>
          <w:sz w:val="24"/>
          <w:szCs w:val="24"/>
          <w:lang w:val="kk-KZ"/>
        </w:rPr>
        <w:t>Б</w:t>
      </w:r>
      <w:r w:rsidR="00073051" w:rsidRPr="00073051">
        <w:rPr>
          <w:rFonts w:eastAsia="Calibri" w:cs="Calibri"/>
          <w:sz w:val="24"/>
          <w:szCs w:val="24"/>
          <w:lang w:val="kk-KZ"/>
        </w:rPr>
        <w:t>ағалы м</w:t>
      </w:r>
      <w:r>
        <w:rPr>
          <w:rFonts w:eastAsia="Calibri" w:cs="Calibri"/>
          <w:sz w:val="24"/>
          <w:szCs w:val="24"/>
          <w:lang w:val="kk-KZ"/>
        </w:rPr>
        <w:t>еталдар және асыл тастар туралы»</w:t>
      </w:r>
      <w:r w:rsidR="00073051" w:rsidRPr="00073051">
        <w:rPr>
          <w:rFonts w:eastAsia="Calibri" w:cs="Calibri"/>
          <w:sz w:val="24"/>
          <w:szCs w:val="24"/>
          <w:lang w:val="kk-KZ"/>
        </w:rPr>
        <w:t xml:space="preserve"> Қазақстан Республикасының заңдарына сәйкес және бағалы металдардың сынықтары мен қалдықтарын аффинажға беру рәсімін оңтайландыру мақсатында әзірленді.</w:t>
      </w:r>
    </w:p>
    <w:p w:rsidR="006608D2" w:rsidRPr="001D6FC8" w:rsidRDefault="0007305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>Жобаның толық мәтіні</w:t>
      </w:r>
      <w:r w:rsidR="001D6FC8">
        <w:rPr>
          <w:rFonts w:eastAsia="Calibri" w:cs="Calibri"/>
          <w:sz w:val="24"/>
          <w:szCs w:val="24"/>
          <w:lang w:val="kk-KZ"/>
        </w:rPr>
        <w:t>мен «</w:t>
      </w:r>
      <w:r>
        <w:rPr>
          <w:rFonts w:eastAsia="Calibri" w:cs="Calibri"/>
          <w:sz w:val="24"/>
          <w:szCs w:val="24"/>
          <w:lang w:val="kk-KZ"/>
        </w:rPr>
        <w:t>А</w:t>
      </w:r>
      <w:r w:rsidRPr="00073051">
        <w:rPr>
          <w:rFonts w:eastAsia="Calibri" w:cs="Calibri"/>
          <w:sz w:val="24"/>
          <w:szCs w:val="24"/>
          <w:lang w:val="kk-KZ"/>
        </w:rPr>
        <w:t>шық нормат</w:t>
      </w:r>
      <w:r w:rsidR="001D6FC8">
        <w:rPr>
          <w:rFonts w:eastAsia="Calibri" w:cs="Calibri"/>
          <w:sz w:val="24"/>
          <w:szCs w:val="24"/>
          <w:lang w:val="kk-KZ"/>
        </w:rPr>
        <w:t>ивтік құқықтық актілер»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r w:rsidRPr="00073051">
        <w:rPr>
          <w:rFonts w:eastAsia="Calibri" w:cs="Calibri"/>
          <w:sz w:val="24"/>
          <w:szCs w:val="24"/>
          <w:lang w:val="kk-KZ"/>
        </w:rPr>
        <w:t xml:space="preserve">порталында </w:t>
      </w:r>
      <w:r>
        <w:rPr>
          <w:rFonts w:eastAsia="Calibri" w:cs="Calibri"/>
          <w:sz w:val="24"/>
          <w:szCs w:val="24"/>
          <w:lang w:val="kk-KZ"/>
        </w:rPr>
        <w:t>танысуға болады</w:t>
      </w:r>
      <w:r w:rsidR="001D6FC8">
        <w:rPr>
          <w:rFonts w:eastAsia="Calibri" w:cs="Calibri"/>
          <w:sz w:val="24"/>
          <w:szCs w:val="24"/>
          <w:lang w:val="kk-KZ"/>
        </w:rPr>
        <w:t xml:space="preserve">: </w:t>
      </w:r>
      <w:hyperlink r:id="rId6" w:history="1">
        <w:r w:rsidR="0020185C" w:rsidRPr="006526ED">
          <w:rPr>
            <w:rStyle w:val="a3"/>
            <w:rFonts w:eastAsia="Calibri" w:cs="Calibri"/>
            <w:sz w:val="24"/>
            <w:szCs w:val="24"/>
            <w:lang w:val="kk-KZ"/>
          </w:rPr>
          <w:t>https://legalacts.egov.kz/npa/view?id=14762617</w:t>
        </w:r>
      </w:hyperlink>
      <w:r w:rsidR="0020185C">
        <w:rPr>
          <w:rFonts w:eastAsia="Calibri" w:cs="Calibri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E12CC5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  <w:szCs w:val="24"/>
        </w:rPr>
      </w:pPr>
      <w:r w:rsidRPr="00E12CC5">
        <w:rPr>
          <w:rFonts w:cs="Arial"/>
          <w:sz w:val="24"/>
          <w:szCs w:val="24"/>
          <w:lang w:val="kk-KZ"/>
        </w:rPr>
        <w:t>Толығырақ ақпаратты мына телефон бойынша алуға болады</w:t>
      </w:r>
      <w:r w:rsidRPr="00E12CC5">
        <w:rPr>
          <w:rFonts w:cs="Arial"/>
          <w:sz w:val="24"/>
          <w:szCs w:val="24"/>
        </w:rPr>
        <w:t>:</w:t>
      </w:r>
    </w:p>
    <w:p w:rsidR="00C01A85" w:rsidRPr="00E12CC5" w:rsidRDefault="00073051" w:rsidP="00C01A85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+7 (7172) 77 53 15</w:t>
      </w:r>
    </w:p>
    <w:p w:rsidR="00300002" w:rsidRDefault="006608D2" w:rsidP="00A23A6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  <w:r w:rsidRPr="00E12CC5">
        <w:rPr>
          <w:rFonts w:cs="Arial"/>
          <w:sz w:val="24"/>
          <w:szCs w:val="24"/>
          <w:lang w:val="en-US"/>
        </w:rPr>
        <w:t>e-</w:t>
      </w:r>
      <w:r w:rsidRPr="00E12CC5">
        <w:rPr>
          <w:sz w:val="24"/>
          <w:szCs w:val="24"/>
          <w:lang w:val="en-US"/>
        </w:rPr>
        <w:t xml:space="preserve">mail: </w:t>
      </w:r>
      <w:hyperlink r:id="rId7" w:history="1">
        <w:r w:rsidR="00073051" w:rsidRPr="00640A8A">
          <w:rPr>
            <w:rStyle w:val="a3"/>
            <w:sz w:val="24"/>
            <w:szCs w:val="24"/>
            <w:lang w:val="en-US"/>
          </w:rPr>
          <w:t>altynbek.sabyrov@nationalbank.kz</w:t>
        </w:r>
      </w:hyperlink>
      <w:r w:rsidR="00073051">
        <w:rPr>
          <w:sz w:val="24"/>
          <w:szCs w:val="24"/>
          <w:lang w:val="en-US"/>
        </w:rPr>
        <w:t>.</w:t>
      </w:r>
    </w:p>
    <w:p w:rsidR="00C328A0" w:rsidRPr="000144A9" w:rsidRDefault="00C328A0" w:rsidP="00A23A6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www.nationalbank.kz</w:t>
      </w:r>
    </w:p>
    <w:sectPr w:rsidR="00C328A0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305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6FC8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185C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A732A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3FB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6D98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359B9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0318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9EA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6EBC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B786C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06A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0EB1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E77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1A85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28A0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17DC6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91A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2CC5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3986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706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94F6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ynbek.sabyrov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47626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D791-6F4F-4733-BD6B-66E63C22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2</cp:revision>
  <cp:lastPrinted>2021-01-26T13:41:00Z</cp:lastPrinted>
  <dcterms:created xsi:type="dcterms:W3CDTF">2023-10-24T13:02:00Z</dcterms:created>
  <dcterms:modified xsi:type="dcterms:W3CDTF">2023-10-24T13:02:00Z</dcterms:modified>
</cp:coreProperties>
</file>