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11A" w:rsidRPr="001B2777" w:rsidRDefault="009C111A" w:rsidP="009C111A">
      <w:pPr>
        <w:spacing w:after="0" w:line="240" w:lineRule="auto"/>
        <w:ind w:left="4253"/>
        <w:jc w:val="both"/>
        <w:rPr>
          <w:rFonts w:ascii="Times New Roman" w:hAnsi="Times New Roman" w:cs="Times New Roman"/>
          <w:sz w:val="28"/>
          <w:szCs w:val="28"/>
          <w:lang w:val="kk-KZ"/>
        </w:rPr>
      </w:pPr>
      <w:r w:rsidRPr="001B2777">
        <w:rPr>
          <w:rFonts w:ascii="Times New Roman" w:hAnsi="Times New Roman" w:cs="Times New Roman"/>
          <w:b/>
          <w:sz w:val="28"/>
          <w:szCs w:val="28"/>
          <w:u w:val="single"/>
          <w:lang w:val="kk-KZ"/>
        </w:rPr>
        <w:t>Приложение 1</w:t>
      </w:r>
      <w:r w:rsidRPr="001B2777">
        <w:rPr>
          <w:rFonts w:ascii="Times New Roman" w:hAnsi="Times New Roman" w:cs="Times New Roman"/>
          <w:sz w:val="28"/>
          <w:szCs w:val="28"/>
          <w:lang w:val="kk-KZ"/>
        </w:rPr>
        <w:t xml:space="preserve"> к Конкурсной</w:t>
      </w:r>
      <w:r w:rsidRPr="001B2777">
        <w:t xml:space="preserve"> </w:t>
      </w:r>
      <w:r w:rsidRPr="001B2777">
        <w:rPr>
          <w:rFonts w:ascii="Times New Roman" w:hAnsi="Times New Roman" w:cs="Times New Roman"/>
          <w:sz w:val="28"/>
          <w:szCs w:val="28"/>
          <w:lang w:val="kk-KZ"/>
        </w:rPr>
        <w:t>документации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w:t>
      </w:r>
    </w:p>
    <w:p w:rsidR="009C111A" w:rsidRPr="001B2777" w:rsidRDefault="009C111A" w:rsidP="009C111A">
      <w:pPr>
        <w:spacing w:line="240" w:lineRule="auto"/>
        <w:jc w:val="center"/>
        <w:rPr>
          <w:rFonts w:ascii="Times New Roman" w:hAnsi="Times New Roman" w:cs="Times New Roman"/>
          <w:sz w:val="24"/>
          <w:szCs w:val="24"/>
        </w:rPr>
      </w:pPr>
    </w:p>
    <w:p w:rsidR="009C111A" w:rsidRPr="001B2777" w:rsidRDefault="009C111A" w:rsidP="009C111A">
      <w:pPr>
        <w:spacing w:line="240" w:lineRule="auto"/>
        <w:jc w:val="center"/>
        <w:rPr>
          <w:rFonts w:ascii="Times New Roman" w:hAnsi="Times New Roman" w:cs="Times New Roman"/>
          <w:b/>
          <w:sz w:val="24"/>
          <w:szCs w:val="24"/>
        </w:rPr>
      </w:pPr>
      <w:r w:rsidRPr="001B2777">
        <w:rPr>
          <w:rFonts w:ascii="Times New Roman" w:hAnsi="Times New Roman" w:cs="Times New Roman"/>
          <w:b/>
          <w:sz w:val="24"/>
          <w:szCs w:val="24"/>
        </w:rPr>
        <w:t>ТЕХНИЧЕСКОЕ ЗАДАНИЕ НА ТЕМУ ИССЛЕДОВАНИЯ:</w:t>
      </w:r>
    </w:p>
    <w:p w:rsidR="009C111A" w:rsidRPr="001B2777" w:rsidRDefault="009C111A" w:rsidP="009C111A">
      <w:pPr>
        <w:jc w:val="center"/>
        <w:rPr>
          <w:rFonts w:ascii="Times New Roman" w:hAnsi="Times New Roman" w:cs="Times New Roman"/>
          <w:b/>
          <w:sz w:val="24"/>
          <w:szCs w:val="24"/>
        </w:rPr>
      </w:pPr>
      <w:r w:rsidRPr="001B2777">
        <w:rPr>
          <w:rFonts w:ascii="Times New Roman" w:hAnsi="Times New Roman" w:cs="Times New Roman"/>
          <w:b/>
          <w:sz w:val="24"/>
          <w:szCs w:val="24"/>
        </w:rPr>
        <w:t>1. НЕЗАВИСИМОСТЬ ЦЕНТРАЛЬНОГО БАНКА И ДОСТИЖЕНИЕ ЦЕЛИ ПО ИНФЛЯЦИИ</w:t>
      </w:r>
    </w:p>
    <w:tbl>
      <w:tblPr>
        <w:tblStyle w:val="a3"/>
        <w:tblW w:w="0" w:type="auto"/>
        <w:tblLook w:val="04A0" w:firstRow="1" w:lastRow="0" w:firstColumn="1" w:lastColumn="0" w:noHBand="0" w:noVBand="1"/>
      </w:tblPr>
      <w:tblGrid>
        <w:gridCol w:w="2830"/>
        <w:gridCol w:w="6849"/>
      </w:tblGrid>
      <w:tr w:rsidR="009C111A" w:rsidRPr="001B2777" w:rsidTr="009F069B">
        <w:tc>
          <w:tcPr>
            <w:tcW w:w="2830" w:type="dxa"/>
          </w:tcPr>
          <w:p w:rsidR="009C111A" w:rsidRPr="001B2777" w:rsidRDefault="009C111A" w:rsidP="009F069B">
            <w:pPr>
              <w:tabs>
                <w:tab w:val="left" w:pos="567"/>
              </w:tabs>
              <w:spacing w:after="120"/>
              <w:rPr>
                <w:rFonts w:ascii="Times New Roman" w:hAnsi="Times New Roman" w:cs="Times New Roman"/>
                <w:b/>
                <w:sz w:val="24"/>
                <w:szCs w:val="24"/>
                <w:lang w:val="kk-KZ"/>
              </w:rPr>
            </w:pPr>
            <w:r w:rsidRPr="001B2777">
              <w:rPr>
                <w:rFonts w:ascii="Times New Roman" w:hAnsi="Times New Roman" w:cs="Times New Roman"/>
                <w:b/>
                <w:sz w:val="24"/>
                <w:szCs w:val="24"/>
              </w:rPr>
              <w:t>Ответственное подразделение</w:t>
            </w:r>
          </w:p>
        </w:tc>
        <w:tc>
          <w:tcPr>
            <w:tcW w:w="6849" w:type="dxa"/>
          </w:tcPr>
          <w:p w:rsidR="009C111A" w:rsidRPr="001B2777" w:rsidRDefault="009C111A" w:rsidP="009F069B">
            <w:pPr>
              <w:tabs>
                <w:tab w:val="left" w:pos="567"/>
              </w:tabs>
              <w:rPr>
                <w:rFonts w:ascii="Times New Roman" w:hAnsi="Times New Roman" w:cs="Times New Roman"/>
                <w:b/>
                <w:sz w:val="24"/>
                <w:szCs w:val="24"/>
              </w:rPr>
            </w:pPr>
            <w:r w:rsidRPr="001B2777">
              <w:rPr>
                <w:rFonts w:ascii="Times New Roman" w:hAnsi="Times New Roman" w:cs="Times New Roman"/>
                <w:b/>
                <w:sz w:val="24"/>
                <w:szCs w:val="24"/>
              </w:rPr>
              <w:t>Департамент денежно-кредитной политики</w:t>
            </w:r>
          </w:p>
        </w:tc>
      </w:tr>
      <w:tr w:rsidR="009C111A" w:rsidRPr="001B2777" w:rsidTr="009F069B">
        <w:tc>
          <w:tcPr>
            <w:tcW w:w="9679" w:type="dxa"/>
            <w:gridSpan w:val="2"/>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1. Цель и задачи исследования, предмет исследования, актуальность и обоснованность исследовательской задачи.</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Постановка проблемы исследования</w:t>
            </w:r>
          </w:p>
        </w:tc>
        <w:tc>
          <w:tcPr>
            <w:tcW w:w="6849" w:type="dxa"/>
          </w:tcPr>
          <w:p w:rsidR="009C111A" w:rsidRPr="001B2777" w:rsidRDefault="009C111A" w:rsidP="009F069B">
            <w:pPr>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Определение роли независимости центральных банков при проведении эффективной денежно-кредитной политики и достижении целей по инфляции.</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Цель исследования</w:t>
            </w:r>
          </w:p>
        </w:tc>
        <w:tc>
          <w:tcPr>
            <w:tcW w:w="6849" w:type="dxa"/>
          </w:tcPr>
          <w:p w:rsidR="009C111A" w:rsidRPr="001B2777" w:rsidRDefault="009C111A" w:rsidP="009F069B">
            <w:pPr>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Оценка влияния независимости центральных банков на повышение эффективности денежно-кредитной политики с целью обеспечения стабильности цен. Изучение дезинфляционного эффекта независимости центрального банка на примере передового международного опыта и эмпирического анализа.</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Реализация поставленной цели предопределяет необходимость решения следующих задач:</w:t>
            </w:r>
          </w:p>
          <w:p w:rsidR="009C111A" w:rsidRPr="001B2777" w:rsidRDefault="009C111A" w:rsidP="009F069B">
            <w:pPr>
              <w:pStyle w:val="a4"/>
              <w:numPr>
                <w:ilvl w:val="0"/>
                <w:numId w:val="5"/>
              </w:numPr>
              <w:tabs>
                <w:tab w:val="left" w:pos="501"/>
                <w:tab w:val="left" w:pos="851"/>
              </w:tabs>
              <w:spacing w:after="0" w:line="240" w:lineRule="auto"/>
              <w:ind w:left="0" w:firstLine="177"/>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критическая оценка общепринятых факторов (критериев), определяющих независимость центральных банков;</w:t>
            </w:r>
          </w:p>
          <w:p w:rsidR="009C111A" w:rsidRPr="001B2777" w:rsidRDefault="009C111A" w:rsidP="009F069B">
            <w:pPr>
              <w:pStyle w:val="a4"/>
              <w:numPr>
                <w:ilvl w:val="0"/>
                <w:numId w:val="5"/>
              </w:numPr>
              <w:tabs>
                <w:tab w:val="left" w:pos="501"/>
                <w:tab w:val="left" w:pos="851"/>
              </w:tabs>
              <w:spacing w:after="0" w:line="240" w:lineRule="auto"/>
              <w:ind w:left="0" w:firstLine="177"/>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определение актуальности существующих методов оценки независимости центральных банков;</w:t>
            </w:r>
          </w:p>
          <w:p w:rsidR="009C111A" w:rsidRPr="001B2777" w:rsidRDefault="009C111A" w:rsidP="009F069B">
            <w:pPr>
              <w:pStyle w:val="a4"/>
              <w:numPr>
                <w:ilvl w:val="0"/>
                <w:numId w:val="5"/>
              </w:numPr>
              <w:tabs>
                <w:tab w:val="left" w:pos="501"/>
                <w:tab w:val="left" w:pos="851"/>
              </w:tabs>
              <w:spacing w:after="0" w:line="240" w:lineRule="auto"/>
              <w:ind w:left="0" w:firstLine="177"/>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изучение и определение взаимосвязи между достижением центральными банками целей по инфляции и степенью их независимости;</w:t>
            </w:r>
          </w:p>
          <w:p w:rsidR="009C111A" w:rsidRPr="001B2777" w:rsidRDefault="009C111A" w:rsidP="009F069B">
            <w:pPr>
              <w:pStyle w:val="a4"/>
              <w:numPr>
                <w:ilvl w:val="0"/>
                <w:numId w:val="5"/>
              </w:numPr>
              <w:tabs>
                <w:tab w:val="left" w:pos="501"/>
                <w:tab w:val="left" w:pos="851"/>
              </w:tabs>
              <w:spacing w:after="0" w:line="240" w:lineRule="auto"/>
              <w:ind w:left="0" w:firstLine="177"/>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анализ независимости центрального банка и взаимодействия с другими государственными органами при обеспечении макроэкономической стабильности в период кризиса;</w:t>
            </w:r>
          </w:p>
          <w:p w:rsidR="009C111A" w:rsidRPr="001B2777" w:rsidRDefault="009C111A" w:rsidP="009F069B">
            <w:pPr>
              <w:pStyle w:val="a4"/>
              <w:numPr>
                <w:ilvl w:val="0"/>
                <w:numId w:val="5"/>
              </w:numPr>
              <w:tabs>
                <w:tab w:val="left" w:pos="501"/>
                <w:tab w:val="left" w:pos="851"/>
              </w:tabs>
              <w:spacing w:after="0" w:line="240" w:lineRule="auto"/>
              <w:ind w:left="0" w:firstLine="177"/>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оценка влияния дополнения мандата по обеспечению стабильности цен новыми функциями (обеспечением финансовой стабильности, достижением определённого уровня экономического роста, увеличением кредитования экономики) на эффективность работы центрального банка;</w:t>
            </w:r>
          </w:p>
          <w:p w:rsidR="009C111A" w:rsidRPr="001B2777" w:rsidRDefault="009C111A" w:rsidP="009F069B">
            <w:pPr>
              <w:pStyle w:val="a4"/>
              <w:numPr>
                <w:ilvl w:val="0"/>
                <w:numId w:val="5"/>
              </w:numPr>
              <w:tabs>
                <w:tab w:val="left" w:pos="501"/>
                <w:tab w:val="left" w:pos="851"/>
              </w:tabs>
              <w:spacing w:after="0" w:line="240" w:lineRule="auto"/>
              <w:ind w:left="0" w:firstLine="177"/>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выработка рекомендаций по итогам исследования:</w:t>
            </w:r>
          </w:p>
          <w:p w:rsidR="009C111A" w:rsidRPr="001B2777" w:rsidRDefault="009C111A" w:rsidP="009F069B">
            <w:pPr>
              <w:pStyle w:val="a4"/>
              <w:tabs>
                <w:tab w:val="left" w:pos="462"/>
                <w:tab w:val="left" w:pos="851"/>
              </w:tabs>
              <w:spacing w:after="0" w:line="240" w:lineRule="auto"/>
              <w:ind w:left="0" w:firstLine="179"/>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 факторы, снижающие независимость Национального Банка </w:t>
            </w:r>
            <w:r w:rsidRPr="001B2777">
              <w:rPr>
                <w:rFonts w:ascii="Times New Roman" w:eastAsia="Times New Roman" w:hAnsi="Times New Roman" w:cs="Times New Roman"/>
                <w:sz w:val="24"/>
                <w:szCs w:val="24"/>
              </w:rPr>
              <w:lastRenderedPageBreak/>
              <w:t>Республики Казахстан, и их влияние на эффективность проводимой денежно-кредитной политики;</w:t>
            </w:r>
          </w:p>
          <w:p w:rsidR="009C111A" w:rsidRPr="001B2777" w:rsidRDefault="009C111A" w:rsidP="009F069B">
            <w:pPr>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 рекомендации для Национального Банка Республики Казахстан по повышению критериев независимости, способствующих достижению цели по инфляции. </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lastRenderedPageBreak/>
              <w:t>Объект 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sz w:val="24"/>
                <w:szCs w:val="24"/>
              </w:rPr>
              <w:t>Независимость центрального банка, как институциональная характеристика, описывающая степень его свободы от прямого политического или правительственного влияния при проведении денежно-кредитной политики.</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t xml:space="preserve">2. Ведущие </w:t>
            </w:r>
            <w:r w:rsidRPr="001B2777">
              <w:rPr>
                <w:rFonts w:ascii="Times New Roman" w:hAnsi="Times New Roman" w:cs="Times New Roman"/>
                <w:b/>
                <w:spacing w:val="2"/>
                <w:sz w:val="24"/>
                <w:szCs w:val="24"/>
                <w:shd w:val="clear" w:color="auto" w:fill="FFFFFF"/>
              </w:rPr>
              <w:t>исполнители</w:t>
            </w:r>
            <w:r w:rsidRPr="001B2777">
              <w:rPr>
                <w:rFonts w:ascii="Times New Roman" w:hAnsi="Times New Roman" w:cs="Times New Roman"/>
                <w:b/>
                <w:sz w:val="24"/>
                <w:szCs w:val="24"/>
              </w:rPr>
              <w:t xml:space="preserve"> исследования.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Для проведения исследования соискатель привлекает ведущих исполнителей, из числа которых назначает руководителя исследования, который соответствует следующим требованиям:</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1) имеет публикацию в рецензируемых периодических и (или) научных изданиях на темы, соответствующие направлению исследования;</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hAnsi="Times New Roman" w:cs="Times New Roman"/>
                <w:sz w:val="24"/>
                <w:szCs w:val="24"/>
              </w:rPr>
              <w:t>2) имеет учёную степень и (или) опыт работы в области, соответствующей направлению исследования.</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t>3. Информационные ресурсы, необходимые для исследования.</w:t>
            </w: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Методологическая, теоретическая и эмпирическая база</w:t>
            </w:r>
          </w:p>
        </w:tc>
        <w:tc>
          <w:tcPr>
            <w:tcW w:w="6849" w:type="dxa"/>
          </w:tcPr>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Результаты исследований отечественных и зарубежных учёных, международных организаций и Международного валютного фонда по данной теме. CWN- и GMT-индексы независимости центральных банков.</w:t>
            </w: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 xml:space="preserve">Потенциальные источники информации  </w:t>
            </w:r>
          </w:p>
        </w:tc>
        <w:tc>
          <w:tcPr>
            <w:tcW w:w="6849" w:type="dxa"/>
          </w:tcPr>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Правовая база центральных банков, рекомендации международных финансовых организаций по принципам независимости центральных банков. Официальные интернет ресурсы МВФ и других международных финансовых организаций, центральных банков и др.</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t>4. Сроки проведения исследования и предоставления результатов исследований</w:t>
            </w:r>
          </w:p>
          <w:p w:rsidR="009C111A" w:rsidRPr="001B2777" w:rsidRDefault="009C111A" w:rsidP="009F069B">
            <w:pPr>
              <w:shd w:val="clear" w:color="auto" w:fill="FFFFFF"/>
              <w:spacing w:after="60"/>
              <w:jc w:val="both"/>
              <w:rPr>
                <w:rFonts w:ascii="Times New Roman" w:hAnsi="Times New Roman" w:cs="Times New Roman"/>
                <w:sz w:val="24"/>
                <w:szCs w:val="24"/>
              </w:rPr>
            </w:pPr>
            <w:r w:rsidRPr="001B2777">
              <w:rPr>
                <w:rFonts w:ascii="Times New Roman" w:hAnsi="Times New Roman" w:cs="Times New Roman"/>
                <w:sz w:val="24"/>
                <w:szCs w:val="24"/>
              </w:rPr>
              <w:t>(Сроки проведения исследования не включают период рассмотрения НБРК отчётов по результатам 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Срок проведения исследования:</w:t>
            </w:r>
            <w:r w:rsidRPr="001B2777">
              <w:rPr>
                <w:rFonts w:ascii="Times New Roman" w:hAnsi="Times New Roman" w:cs="Times New Roman"/>
                <w:b/>
                <w:sz w:val="24"/>
                <w:szCs w:val="24"/>
              </w:rPr>
              <w:t xml:space="preserve"> не более 8</w:t>
            </w:r>
            <w:r w:rsidRPr="001B2777">
              <w:rPr>
                <w:rFonts w:ascii="Times New Roman" w:hAnsi="Times New Roman" w:cs="Times New Roman"/>
                <w:sz w:val="24"/>
                <w:szCs w:val="24"/>
              </w:rPr>
              <w:t xml:space="preserve"> </w:t>
            </w:r>
            <w:r w:rsidRPr="001B2777">
              <w:rPr>
                <w:rFonts w:ascii="Times New Roman" w:hAnsi="Times New Roman" w:cs="Times New Roman"/>
                <w:b/>
                <w:sz w:val="24"/>
                <w:szCs w:val="24"/>
              </w:rPr>
              <w:t>месяцев</w:t>
            </w:r>
            <w:r w:rsidRPr="001B2777">
              <w:rPr>
                <w:rFonts w:ascii="Times New Roman" w:hAnsi="Times New Roman" w:cs="Times New Roman"/>
                <w:sz w:val="24"/>
                <w:szCs w:val="24"/>
              </w:rPr>
              <w:t>.</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Срок предоставления промежуточного отчёта: </w:t>
            </w:r>
            <w:r w:rsidRPr="001B2777">
              <w:rPr>
                <w:rFonts w:ascii="Times New Roman" w:hAnsi="Times New Roman" w:cs="Times New Roman"/>
                <w:b/>
                <w:sz w:val="24"/>
                <w:szCs w:val="24"/>
              </w:rPr>
              <w:t xml:space="preserve">не позднее </w:t>
            </w:r>
            <w:r w:rsidRPr="001B2777">
              <w:rPr>
                <w:rFonts w:ascii="Times New Roman" w:hAnsi="Times New Roman" w:cs="Times New Roman"/>
                <w:b/>
                <w:bCs/>
                <w:sz w:val="24"/>
                <w:szCs w:val="24"/>
              </w:rPr>
              <w:t>4</w:t>
            </w:r>
            <w:r w:rsidRPr="001B2777">
              <w:rPr>
                <w:rFonts w:ascii="Times New Roman" w:hAnsi="Times New Roman" w:cs="Times New Roman"/>
                <w:bCs/>
                <w:sz w:val="24"/>
                <w:szCs w:val="24"/>
              </w:rPr>
              <w:t xml:space="preserve"> </w:t>
            </w:r>
            <w:r w:rsidRPr="001B2777">
              <w:rPr>
                <w:rFonts w:ascii="Times New Roman" w:hAnsi="Times New Roman" w:cs="Times New Roman"/>
                <w:b/>
                <w:bCs/>
                <w:sz w:val="24"/>
                <w:szCs w:val="24"/>
              </w:rPr>
              <w:t>месяцев</w:t>
            </w:r>
            <w:r w:rsidRPr="001B2777">
              <w:rPr>
                <w:rFonts w:ascii="Times New Roman" w:hAnsi="Times New Roman" w:cs="Times New Roman"/>
                <w:bCs/>
                <w:sz w:val="24"/>
                <w:szCs w:val="24"/>
              </w:rPr>
              <w:t xml:space="preserve"> с даты подписания договора.</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t xml:space="preserve">5. Требования к отчётам по </w:t>
            </w:r>
            <w:r w:rsidRPr="001B2777">
              <w:rPr>
                <w:rFonts w:ascii="Times New Roman" w:hAnsi="Times New Roman" w:cs="Times New Roman"/>
                <w:b/>
                <w:sz w:val="24"/>
                <w:szCs w:val="24"/>
              </w:rPr>
              <w:lastRenderedPageBreak/>
              <w:t>результатам исследования</w:t>
            </w:r>
          </w:p>
        </w:tc>
        <w:tc>
          <w:tcPr>
            <w:tcW w:w="6849" w:type="dxa"/>
          </w:tcPr>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lastRenderedPageBreak/>
              <w:t xml:space="preserve">Промежуточный и итоговый отчёты предоставляется на казахском и русском языках в электронном формате Word и </w:t>
            </w:r>
            <w:r w:rsidRPr="001B2777">
              <w:rPr>
                <w:rFonts w:ascii="Times New Roman" w:hAnsi="Times New Roman" w:cs="Times New Roman"/>
                <w:sz w:val="24"/>
                <w:szCs w:val="24"/>
              </w:rPr>
              <w:lastRenderedPageBreak/>
              <w:t xml:space="preserve">PDF, а также в формате .xls (формат Excel) для отражения рядов данных и проведённых расчётов, и на бумажном носителе. </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При использовании эконометрических программ в рамках исследования отчёты содержат описание использованных кодов для возможности обеспечения их достоверности и воспроизводимости.</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Ссылки на релевантные работы в промежуточных и финальных отчётах предоставляются в стиле Гарвард.</w:t>
            </w:r>
          </w:p>
          <w:p w:rsidR="009C111A" w:rsidRPr="001B2777" w:rsidRDefault="009C111A" w:rsidP="009F069B">
            <w:pPr>
              <w:jc w:val="both"/>
              <w:rPr>
                <w:rFonts w:ascii="Times New Roman" w:hAnsi="Times New Roman" w:cs="Times New Roman"/>
                <w:b/>
                <w:sz w:val="24"/>
                <w:szCs w:val="24"/>
              </w:rPr>
            </w:pPr>
            <w:r w:rsidRPr="001B2777">
              <w:rPr>
                <w:rFonts w:ascii="Times New Roman" w:hAnsi="Times New Roman" w:cs="Times New Roman"/>
                <w:b/>
                <w:sz w:val="24"/>
                <w:szCs w:val="24"/>
              </w:rPr>
              <w:t>Итоговый отчёт включает:</w:t>
            </w:r>
          </w:p>
          <w:p w:rsidR="009C111A" w:rsidRPr="001B2777" w:rsidRDefault="009C111A" w:rsidP="009F069B">
            <w:pPr>
              <w:jc w:val="both"/>
              <w:rPr>
                <w:rFonts w:ascii="Times New Roman" w:hAnsi="Times New Roman" w:cs="Times New Roman"/>
                <w:sz w:val="24"/>
                <w:szCs w:val="24"/>
              </w:rPr>
            </w:pPr>
            <w:r w:rsidRPr="001B2777">
              <w:rPr>
                <w:sz w:val="24"/>
                <w:szCs w:val="24"/>
              </w:rPr>
              <w:t>1</w:t>
            </w:r>
            <w:r w:rsidRPr="001B2777">
              <w:rPr>
                <w:rFonts w:ascii="Times New Roman" w:hAnsi="Times New Roman" w:cs="Times New Roman"/>
                <w:sz w:val="24"/>
                <w:szCs w:val="24"/>
              </w:rPr>
              <w:t>) аннотацию с указанием цели исследования, а также кратких выводов по результатам исследования;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2) описание методологии исследования, включая обзор научных исследований, обоснование и описание методов и подходов, применяемых в исследовании, включая</w:t>
            </w:r>
            <w:r w:rsidRPr="001B2777">
              <w:rPr>
                <w:rFonts w:ascii="Times New Roman" w:hAnsi="Times New Roman"/>
                <w:sz w:val="24"/>
                <w:szCs w:val="24"/>
              </w:rPr>
              <w:t xml:space="preserve"> допущения</w:t>
            </w:r>
            <w:r w:rsidRPr="001B2777">
              <w:rPr>
                <w:rFonts w:ascii="Times New Roman" w:hAnsi="Times New Roman" w:cs="Times New Roman"/>
                <w:sz w:val="24"/>
                <w:szCs w:val="24"/>
              </w:rPr>
              <w:t xml:space="preserve"> и ограничения;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3) описание использованных данных, включая методы сбора первичной (исходной) информации, ее источники, способы обработки данных, а также обеспечения их достоверности и воспроизводимости;</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4) описание количественных и качественных характеристик результатов исследования;</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5) (при необходимости) рекомендации по повышению независимости Национального Банка, способствующие повышению эффективности денежно-кредитной политики при достижении цели по инфляции.</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6. Контактные данные ответственных лиц</w:t>
            </w:r>
          </w:p>
          <w:p w:rsidR="009C111A" w:rsidRPr="001B2777" w:rsidRDefault="009C111A" w:rsidP="009F069B">
            <w:pPr>
              <w:shd w:val="clear" w:color="auto" w:fill="FFFFFF"/>
              <w:spacing w:after="60"/>
              <w:jc w:val="both"/>
              <w:rPr>
                <w:rFonts w:ascii="Times New Roman" w:hAnsi="Times New Roman" w:cs="Times New Roman"/>
                <w:b/>
                <w:sz w:val="24"/>
                <w:szCs w:val="24"/>
              </w:rPr>
            </w:pP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Индира Кенес, email: </w:t>
            </w:r>
            <w:hyperlink r:id="rId8" w:history="1">
              <w:r w:rsidRPr="001B2777">
                <w:rPr>
                  <w:rStyle w:val="a9"/>
                  <w:rFonts w:ascii="Times New Roman" w:hAnsi="Times New Roman" w:cs="Times New Roman"/>
                  <w:color w:val="auto"/>
                  <w:sz w:val="24"/>
                  <w:szCs w:val="24"/>
                </w:rPr>
                <w:t>Indira.Kenes@nationalbank.kz</w:t>
              </w:r>
            </w:hyperlink>
            <w:r w:rsidRPr="001B2777">
              <w:rPr>
                <w:rFonts w:ascii="Times New Roman" w:hAnsi="Times New Roman" w:cs="Times New Roman"/>
                <w:sz w:val="24"/>
                <w:szCs w:val="24"/>
              </w:rPr>
              <w:t xml:space="preserve"> </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Джаржанов Мейрам, email: </w:t>
            </w:r>
            <w:hyperlink r:id="rId9" w:history="1">
              <w:r w:rsidRPr="001B2777">
                <w:rPr>
                  <w:rStyle w:val="a9"/>
                  <w:rFonts w:ascii="Times New Roman" w:hAnsi="Times New Roman" w:cs="Times New Roman"/>
                  <w:color w:val="auto"/>
                  <w:sz w:val="24"/>
                  <w:szCs w:val="24"/>
                </w:rPr>
                <w:t>Meiram.Jarzhanov@nationalbank.kz</w:t>
              </w:r>
            </w:hyperlink>
            <w:r w:rsidRPr="001B2777">
              <w:rPr>
                <w:rFonts w:ascii="Times New Roman" w:hAnsi="Times New Roman" w:cs="Times New Roman"/>
                <w:sz w:val="24"/>
                <w:szCs w:val="24"/>
              </w:rPr>
              <w:t xml:space="preserve"> </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Кулшанова Акерке, email: </w:t>
            </w:r>
            <w:hyperlink r:id="rId10" w:history="1">
              <w:r w:rsidRPr="001B2777">
                <w:rPr>
                  <w:rStyle w:val="a9"/>
                  <w:rFonts w:ascii="Times New Roman" w:hAnsi="Times New Roman" w:cs="Times New Roman"/>
                  <w:color w:val="auto"/>
                  <w:sz w:val="24"/>
                  <w:szCs w:val="24"/>
                </w:rPr>
                <w:t>Akerke.Kulshanova@nationalbank.kz</w:t>
              </w:r>
            </w:hyperlink>
            <w:r w:rsidRPr="001B2777">
              <w:rPr>
                <w:rFonts w:ascii="Times New Roman" w:hAnsi="Times New Roman" w:cs="Times New Roman"/>
                <w:sz w:val="24"/>
                <w:szCs w:val="24"/>
              </w:rPr>
              <w:t xml:space="preserve"> </w:t>
            </w:r>
          </w:p>
        </w:tc>
      </w:tr>
    </w:tbl>
    <w:p w:rsidR="009C111A" w:rsidRPr="001B2777" w:rsidRDefault="009C111A" w:rsidP="009C111A">
      <w:pPr>
        <w:rPr>
          <w:rFonts w:ascii="Times New Roman" w:hAnsi="Times New Roman" w:cs="Times New Roman"/>
          <w:sz w:val="24"/>
          <w:szCs w:val="24"/>
        </w:rPr>
      </w:pPr>
      <w:r w:rsidRPr="001B2777">
        <w:rPr>
          <w:rFonts w:ascii="Times New Roman" w:hAnsi="Times New Roman" w:cs="Times New Roman"/>
          <w:sz w:val="24"/>
          <w:szCs w:val="24"/>
        </w:rPr>
        <w:br w:type="page"/>
      </w:r>
    </w:p>
    <w:p w:rsidR="009C111A" w:rsidRPr="001B2777" w:rsidRDefault="009C111A" w:rsidP="009C111A">
      <w:pPr>
        <w:spacing w:line="240" w:lineRule="auto"/>
        <w:jc w:val="center"/>
        <w:rPr>
          <w:rFonts w:ascii="Times New Roman" w:hAnsi="Times New Roman" w:cs="Times New Roman"/>
          <w:b/>
          <w:sz w:val="24"/>
          <w:szCs w:val="24"/>
        </w:rPr>
      </w:pPr>
      <w:r w:rsidRPr="001B2777">
        <w:rPr>
          <w:rFonts w:ascii="Times New Roman" w:hAnsi="Times New Roman" w:cs="Times New Roman"/>
          <w:b/>
          <w:sz w:val="24"/>
          <w:szCs w:val="24"/>
        </w:rPr>
        <w:lastRenderedPageBreak/>
        <w:t>ТЕХНИЧЕСКОЕ ЗАДАНИЕ НА ТЕМУ ИССЛЕДОВАНИЯ:</w:t>
      </w:r>
    </w:p>
    <w:p w:rsidR="009C111A" w:rsidRPr="001B2777" w:rsidRDefault="009C111A" w:rsidP="009C111A">
      <w:pPr>
        <w:spacing w:line="240" w:lineRule="auto"/>
        <w:jc w:val="center"/>
        <w:rPr>
          <w:rFonts w:ascii="Times New Roman" w:hAnsi="Times New Roman" w:cs="Times New Roman"/>
          <w:b/>
          <w:sz w:val="24"/>
          <w:szCs w:val="24"/>
        </w:rPr>
      </w:pPr>
      <w:r w:rsidRPr="001B2777">
        <w:rPr>
          <w:rFonts w:ascii="Times New Roman" w:hAnsi="Times New Roman" w:cs="Times New Roman"/>
          <w:b/>
          <w:sz w:val="24"/>
          <w:szCs w:val="24"/>
        </w:rPr>
        <w:t>2. РАМОЧНЫЙ ПОДХОД К ФИСКАЛЬНОЙ ПОЛИТИКЕ</w:t>
      </w:r>
    </w:p>
    <w:tbl>
      <w:tblPr>
        <w:tblStyle w:val="a3"/>
        <w:tblW w:w="9679" w:type="dxa"/>
        <w:tblLook w:val="04A0" w:firstRow="1" w:lastRow="0" w:firstColumn="1" w:lastColumn="0" w:noHBand="0" w:noVBand="1"/>
      </w:tblPr>
      <w:tblGrid>
        <w:gridCol w:w="2830"/>
        <w:gridCol w:w="6849"/>
      </w:tblGrid>
      <w:tr w:rsidR="009C111A" w:rsidRPr="001B2777" w:rsidTr="009F069B">
        <w:tc>
          <w:tcPr>
            <w:tcW w:w="2830"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Ответственное подразделение</w:t>
            </w:r>
          </w:p>
        </w:tc>
        <w:tc>
          <w:tcPr>
            <w:tcW w:w="6849"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Департамент-Центр исследований и аналитики,</w:t>
            </w:r>
          </w:p>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Департамент финансовой стабильности и исследований</w:t>
            </w:r>
          </w:p>
        </w:tc>
      </w:tr>
      <w:tr w:rsidR="009C111A" w:rsidRPr="001B2777" w:rsidTr="009F069B">
        <w:tc>
          <w:tcPr>
            <w:tcW w:w="9679" w:type="dxa"/>
            <w:gridSpan w:val="2"/>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1. Цель и задачи исследования, предмет исследования, актуальность и обоснованность исследовательской задачи.</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Постановка проблемы исследования</w:t>
            </w:r>
          </w:p>
        </w:tc>
        <w:tc>
          <w:tcPr>
            <w:tcW w:w="6849" w:type="dxa"/>
          </w:tcPr>
          <w:p w:rsidR="009C111A" w:rsidRPr="001B2777" w:rsidRDefault="009C111A" w:rsidP="009F069B">
            <w:pPr>
              <w:spacing w:after="60"/>
              <w:jc w:val="both"/>
              <w:rPr>
                <w:rFonts w:ascii="Times New Roman" w:hAnsi="Times New Roman" w:cs="Times New Roman"/>
                <w:sz w:val="24"/>
                <w:szCs w:val="24"/>
              </w:rPr>
            </w:pPr>
            <w:r w:rsidRPr="001B2777">
              <w:rPr>
                <w:rFonts w:ascii="Times New Roman" w:hAnsi="Times New Roman" w:cs="Times New Roman"/>
                <w:sz w:val="24"/>
                <w:szCs w:val="24"/>
              </w:rPr>
              <w:t>Провести анализ налогово-бюджетной системы и фискальной политики Республики Казахстан в контексте сравнения с международным опытом по оптимальной организации институтов фискальной политики, включая вопросы её координации с денежно-кредитной политикой. Сформировать картину, раскрывающую механизм разработки фискальной политики: от принятия решений до их реализации и контроля. Дать оценку независимости фискальных органов в стране. Определить уровень транспарентности проводимой политики и присутствия в ней механизмов приверженности принятым планам, обеспечения дисциплины и гибкости. Оценить необходимость и применимость создания национальных фискальных правил.</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Цель исследования</w:t>
            </w:r>
          </w:p>
        </w:tc>
        <w:tc>
          <w:tcPr>
            <w:tcW w:w="6849" w:type="dxa"/>
          </w:tcPr>
          <w:p w:rsidR="009C111A" w:rsidRPr="001B2777" w:rsidRDefault="009C111A" w:rsidP="009F069B">
            <w:pPr>
              <w:tabs>
                <w:tab w:val="left" w:pos="501"/>
                <w:tab w:val="left" w:pos="851"/>
              </w:tabs>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Решение поставленной проблемы позволит увидеть объективную оценку казахстанской налогово-бюджетной системы и проводимой фискальной политики, определит возможные точки роста и сдерживающие ее эффективность ограничительные факторы.  </w:t>
            </w:r>
          </w:p>
          <w:p w:rsidR="009C111A" w:rsidRPr="001B2777" w:rsidRDefault="009C111A" w:rsidP="009F069B">
            <w:pPr>
              <w:tabs>
                <w:tab w:val="left" w:pos="501"/>
                <w:tab w:val="left" w:pos="851"/>
              </w:tabs>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Реализация поставленной цели предопределяет необходимость проведения обзора международного опыта, анализа текущего бюджетного процесса, институциональной структуры и оценки эффективности отечественной фискальной политики, а также раскрытия процедуры возможности секвестирования государственных расходов и разработки механизмов обеспечения фискальной дисциплины.</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Объект исследования</w:t>
            </w:r>
          </w:p>
        </w:tc>
        <w:tc>
          <w:tcPr>
            <w:tcW w:w="6849" w:type="dxa"/>
          </w:tcPr>
          <w:p w:rsidR="009C111A" w:rsidRPr="001B2777" w:rsidRDefault="009C111A" w:rsidP="009F069B">
            <w:pPr>
              <w:pStyle w:val="ab"/>
              <w:rPr>
                <w:rFonts w:ascii="Times New Roman" w:hAnsi="Times New Roman" w:cs="Times New Roman"/>
                <w:sz w:val="24"/>
                <w:szCs w:val="24"/>
              </w:rPr>
            </w:pPr>
            <w:r w:rsidRPr="001B2777">
              <w:rPr>
                <w:rFonts w:ascii="Times New Roman" w:hAnsi="Times New Roman" w:cs="Times New Roman"/>
                <w:sz w:val="24"/>
                <w:szCs w:val="24"/>
              </w:rPr>
              <w:t>Бюджетный процесс и фискальная политика Республики Казахстан.</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t xml:space="preserve">2. Ведущие </w:t>
            </w:r>
            <w:r w:rsidRPr="001B2777">
              <w:rPr>
                <w:rFonts w:ascii="Times New Roman" w:hAnsi="Times New Roman" w:cs="Times New Roman"/>
                <w:b/>
                <w:spacing w:val="2"/>
                <w:sz w:val="24"/>
                <w:szCs w:val="24"/>
                <w:shd w:val="clear" w:color="auto" w:fill="FFFFFF"/>
              </w:rPr>
              <w:t>исполнители</w:t>
            </w:r>
            <w:r w:rsidRPr="001B2777">
              <w:rPr>
                <w:rFonts w:ascii="Times New Roman" w:hAnsi="Times New Roman" w:cs="Times New Roman"/>
                <w:b/>
                <w:sz w:val="24"/>
                <w:szCs w:val="24"/>
              </w:rPr>
              <w:t xml:space="preserve"> исследования.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Для проведения исследования соискатель привлекает ведущих исполнителей, из числа которых назначает руководителя исследования, который соответствует следующим требованиям:</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1) имеет публикацию в рецензируемых периодических и (или) научных изданиях на темы, соответствующие направлению исследования;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lastRenderedPageBreak/>
              <w:t>2) имеет учёную степень и (или) опыт работы в области, соответствующей направлению исследования.</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3. Информационные ресурсы, необходимые для исследования.</w:t>
            </w: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Методологическая, теоретическая и эмпирическая база</w:t>
            </w:r>
          </w:p>
        </w:tc>
        <w:tc>
          <w:tcPr>
            <w:tcW w:w="6849" w:type="dxa"/>
          </w:tcPr>
          <w:p w:rsidR="009C111A" w:rsidRPr="001B2777" w:rsidRDefault="009C111A" w:rsidP="009F069B">
            <w:pPr>
              <w:jc w:val="both"/>
              <w:rPr>
                <w:rFonts w:ascii="Times New Roman" w:hAnsi="Times New Roman" w:cs="Times New Roman"/>
                <w:sz w:val="24"/>
                <w:szCs w:val="24"/>
              </w:rPr>
            </w:pPr>
            <w:r w:rsidRPr="001B2777">
              <w:rPr>
                <w:rFonts w:ascii="Times New Roman" w:eastAsia="Times New Roman" w:hAnsi="Times New Roman" w:cs="Times New Roman"/>
                <w:sz w:val="24"/>
                <w:szCs w:val="24"/>
              </w:rPr>
              <w:t xml:space="preserve">Для детализированного анализа применяемых в настоящее время процедур формирования государственной фискальной политики потребуется изучение действующих законов, правил, кодексов и прочих нормативно-правовых документов, а также различных программ и планов развития государственных органов. Для выявления оптимальной международной практики разработки фискальной политики, необходим глубокий анализ зарубежных исследований. Также, </w:t>
            </w:r>
            <w:r w:rsidRPr="001B2777">
              <w:rPr>
                <w:rFonts w:ascii="Times New Roman" w:hAnsi="Times New Roman" w:cs="Times New Roman"/>
                <w:sz w:val="24"/>
                <w:szCs w:val="24"/>
              </w:rPr>
              <w:t>исполнители могут выбрать одно исследование с применением эконометрического моделирования в качестве основы для применения аналогичной методологии на основе казахстанских показателей.</w:t>
            </w: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 xml:space="preserve">Потенциальные источники информации  </w:t>
            </w:r>
          </w:p>
        </w:tc>
        <w:tc>
          <w:tcPr>
            <w:tcW w:w="6849" w:type="dxa"/>
          </w:tcPr>
          <w:p w:rsidR="009C111A" w:rsidRPr="001B2777" w:rsidRDefault="009C111A" w:rsidP="009F069B">
            <w:pPr>
              <w:jc w:val="both"/>
              <w:rPr>
                <w:rFonts w:ascii="Times New Roman" w:hAnsi="Times New Roman" w:cs="Times New Roman"/>
                <w:i/>
                <w:sz w:val="24"/>
                <w:szCs w:val="24"/>
              </w:rPr>
            </w:pPr>
            <w:r w:rsidRPr="001B2777">
              <w:rPr>
                <w:rFonts w:ascii="Times New Roman" w:eastAsia="Times New Roman" w:hAnsi="Times New Roman" w:cs="Times New Roman"/>
                <w:sz w:val="24"/>
                <w:szCs w:val="24"/>
              </w:rPr>
              <w:t>В целях эмпирического анализа потребуются ряды макроэкономических показателей Бюро национальной статистики Агентства по стратегическому планированию, показателей республиканского, государственного, консолидированного бюджета, других возможных источников информации</w:t>
            </w:r>
            <w:r w:rsidRPr="001B2777">
              <w:rPr>
                <w:rStyle w:val="a7"/>
                <w:rFonts w:ascii="Times New Roman" w:eastAsia="Times New Roman" w:hAnsi="Times New Roman" w:cs="Times New Roman"/>
                <w:sz w:val="24"/>
                <w:szCs w:val="24"/>
              </w:rPr>
              <w:footnoteReference w:id="1"/>
            </w:r>
            <w:r w:rsidRPr="001B2777">
              <w:rPr>
                <w:rFonts w:ascii="Times New Roman" w:eastAsia="Times New Roman" w:hAnsi="Times New Roman" w:cs="Times New Roman"/>
                <w:sz w:val="24"/>
                <w:szCs w:val="24"/>
              </w:rPr>
              <w:t xml:space="preserve">. </w:t>
            </w:r>
          </w:p>
        </w:tc>
      </w:tr>
      <w:tr w:rsidR="009C111A" w:rsidRPr="001B2777" w:rsidTr="009F069B">
        <w:trPr>
          <w:trHeight w:val="435"/>
        </w:trPr>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b/>
                <w:sz w:val="24"/>
                <w:szCs w:val="24"/>
              </w:rPr>
              <w:t>4. Сроки проведения исследования и предоставления результатов исследований</w:t>
            </w:r>
            <w:r w:rsidRPr="001B2777">
              <w:rPr>
                <w:rFonts w:ascii="Times New Roman" w:hAnsi="Times New Roman" w:cs="Times New Roman"/>
                <w:sz w:val="24"/>
                <w:szCs w:val="24"/>
              </w:rPr>
              <w:t xml:space="preserve"> </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(Сроки проведения исследования не включают период рассмотрения НБРК отчётов по результатам 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Срок проведения исследования: </w:t>
            </w:r>
            <w:r w:rsidRPr="001B2777">
              <w:rPr>
                <w:rFonts w:ascii="Times New Roman" w:hAnsi="Times New Roman" w:cs="Times New Roman"/>
                <w:b/>
                <w:sz w:val="24"/>
                <w:szCs w:val="24"/>
              </w:rPr>
              <w:t>не более 6 месяцев</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Срок предоставления промежуточного отчёта: </w:t>
            </w:r>
            <w:r w:rsidRPr="001B2777">
              <w:rPr>
                <w:rFonts w:ascii="Times New Roman" w:hAnsi="Times New Roman" w:cs="Times New Roman"/>
                <w:b/>
                <w:sz w:val="24"/>
                <w:szCs w:val="24"/>
              </w:rPr>
              <w:t xml:space="preserve">не позднее </w:t>
            </w:r>
            <w:r w:rsidRPr="001B2777">
              <w:rPr>
                <w:rFonts w:ascii="Times New Roman" w:hAnsi="Times New Roman" w:cs="Times New Roman"/>
                <w:b/>
                <w:bCs/>
                <w:sz w:val="24"/>
                <w:szCs w:val="24"/>
              </w:rPr>
              <w:t>3 месяцев</w:t>
            </w:r>
            <w:r w:rsidRPr="001B2777">
              <w:rPr>
                <w:rFonts w:ascii="Times New Roman" w:hAnsi="Times New Roman" w:cs="Times New Roman"/>
                <w:bCs/>
                <w:sz w:val="24"/>
                <w:szCs w:val="24"/>
              </w:rPr>
              <w:t xml:space="preserve"> с даты подписания договора.</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t>5. Требования к отчётам по результатам исследования</w:t>
            </w:r>
          </w:p>
        </w:tc>
        <w:tc>
          <w:tcPr>
            <w:tcW w:w="6849" w:type="dxa"/>
          </w:tcPr>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 xml:space="preserve">Промежуточный и итоговый отчёты предоставляются на казахском и русском языках в электронном формате Word и PDF, а также в формате .xls (формат Excel) для отражения рядов данных и проведённых расчётов, и на бумажном носителе. </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 xml:space="preserve">При использовании эконометрических программ в рамках исследования отчёты содержат описание использованных кодов для возможности обеспечения их достоверности и </w:t>
            </w:r>
            <w:r w:rsidRPr="001B2777">
              <w:rPr>
                <w:rFonts w:ascii="Times New Roman" w:hAnsi="Times New Roman" w:cs="Times New Roman"/>
                <w:sz w:val="24"/>
                <w:szCs w:val="24"/>
              </w:rPr>
              <w:lastRenderedPageBreak/>
              <w:t>воспроизводимости.</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Ссылки на релевантные работы в промежуточных и финальных отчётах предоставляются в стиле Гарвард.</w:t>
            </w:r>
          </w:p>
          <w:p w:rsidR="009C111A" w:rsidRPr="001B2777" w:rsidRDefault="009C111A" w:rsidP="009F069B">
            <w:pPr>
              <w:tabs>
                <w:tab w:val="left" w:pos="463"/>
              </w:tabs>
              <w:ind w:left="38"/>
              <w:jc w:val="both"/>
              <w:rPr>
                <w:rFonts w:ascii="Times New Roman" w:hAnsi="Times New Roman" w:cs="Times New Roman"/>
                <w:b/>
                <w:sz w:val="24"/>
                <w:szCs w:val="24"/>
              </w:rPr>
            </w:pPr>
            <w:r w:rsidRPr="001B2777">
              <w:rPr>
                <w:rFonts w:ascii="Times New Roman" w:hAnsi="Times New Roman" w:cs="Times New Roman"/>
                <w:b/>
                <w:sz w:val="24"/>
                <w:szCs w:val="24"/>
              </w:rPr>
              <w:t>Итоговый отчёт включает:</w:t>
            </w:r>
          </w:p>
          <w:p w:rsidR="009C111A" w:rsidRPr="001B2777" w:rsidRDefault="009C111A" w:rsidP="009F069B">
            <w:pPr>
              <w:pStyle w:val="a4"/>
              <w:numPr>
                <w:ilvl w:val="0"/>
                <w:numId w:val="11"/>
              </w:numPr>
              <w:tabs>
                <w:tab w:val="left" w:pos="463"/>
              </w:tabs>
              <w:spacing w:after="0" w:line="240" w:lineRule="auto"/>
              <w:ind w:left="38" w:firstLine="0"/>
              <w:jc w:val="both"/>
              <w:rPr>
                <w:rFonts w:ascii="Times New Roman" w:hAnsi="Times New Roman" w:cs="Times New Roman"/>
                <w:sz w:val="24"/>
                <w:szCs w:val="24"/>
              </w:rPr>
            </w:pPr>
            <w:r w:rsidRPr="001B2777">
              <w:rPr>
                <w:rFonts w:ascii="Times New Roman" w:hAnsi="Times New Roman" w:cs="Times New Roman"/>
                <w:sz w:val="24"/>
                <w:szCs w:val="24"/>
              </w:rPr>
              <w:t xml:space="preserve">краткое резюме с указанием цели исследования, а также выводов по результатам исследования; </w:t>
            </w:r>
          </w:p>
          <w:p w:rsidR="009C111A" w:rsidRPr="001B2777" w:rsidRDefault="009C111A" w:rsidP="009F069B">
            <w:pPr>
              <w:pStyle w:val="a4"/>
              <w:numPr>
                <w:ilvl w:val="0"/>
                <w:numId w:val="11"/>
              </w:numPr>
              <w:tabs>
                <w:tab w:val="left" w:pos="463"/>
              </w:tabs>
              <w:spacing w:after="0" w:line="240" w:lineRule="auto"/>
              <w:ind w:left="38" w:firstLine="0"/>
              <w:jc w:val="both"/>
              <w:rPr>
                <w:rFonts w:ascii="Times New Roman" w:hAnsi="Times New Roman" w:cs="Times New Roman"/>
                <w:sz w:val="24"/>
                <w:szCs w:val="24"/>
              </w:rPr>
            </w:pPr>
            <w:r w:rsidRPr="001B2777">
              <w:rPr>
                <w:rFonts w:ascii="Times New Roman" w:hAnsi="Times New Roman" w:cs="Times New Roman"/>
                <w:sz w:val="24"/>
                <w:szCs w:val="24"/>
              </w:rPr>
              <w:t>структурированные секции и разделы;</w:t>
            </w:r>
          </w:p>
          <w:p w:rsidR="009C111A" w:rsidRPr="001B2777" w:rsidRDefault="009C111A" w:rsidP="009F069B">
            <w:pPr>
              <w:pStyle w:val="a4"/>
              <w:numPr>
                <w:ilvl w:val="0"/>
                <w:numId w:val="11"/>
              </w:numPr>
              <w:tabs>
                <w:tab w:val="left" w:pos="463"/>
              </w:tabs>
              <w:spacing w:after="0" w:line="240" w:lineRule="auto"/>
              <w:ind w:left="38" w:firstLine="0"/>
              <w:jc w:val="both"/>
              <w:rPr>
                <w:rFonts w:ascii="Times New Roman" w:hAnsi="Times New Roman" w:cs="Times New Roman"/>
                <w:sz w:val="24"/>
                <w:szCs w:val="24"/>
              </w:rPr>
            </w:pPr>
            <w:r w:rsidRPr="001B2777">
              <w:rPr>
                <w:rFonts w:ascii="Times New Roman" w:hAnsi="Times New Roman" w:cs="Times New Roman"/>
                <w:sz w:val="24"/>
                <w:szCs w:val="24"/>
              </w:rPr>
              <w:t>чётко обоснованные и аргументированные выводы;</w:t>
            </w:r>
          </w:p>
          <w:p w:rsidR="009C111A" w:rsidRPr="001B2777" w:rsidRDefault="009C111A" w:rsidP="009F069B">
            <w:pPr>
              <w:pStyle w:val="a4"/>
              <w:numPr>
                <w:ilvl w:val="0"/>
                <w:numId w:val="11"/>
              </w:numPr>
              <w:tabs>
                <w:tab w:val="left" w:pos="463"/>
              </w:tabs>
              <w:spacing w:after="0" w:line="240" w:lineRule="auto"/>
              <w:ind w:left="38" w:firstLine="0"/>
              <w:jc w:val="both"/>
              <w:rPr>
                <w:rFonts w:ascii="Times New Roman" w:hAnsi="Times New Roman" w:cs="Times New Roman"/>
                <w:sz w:val="24"/>
                <w:szCs w:val="24"/>
              </w:rPr>
            </w:pPr>
            <w:r w:rsidRPr="001B2777">
              <w:rPr>
                <w:rFonts w:ascii="Times New Roman" w:hAnsi="Times New Roman" w:cs="Times New Roman"/>
                <w:sz w:val="24"/>
                <w:szCs w:val="24"/>
              </w:rPr>
              <w:t xml:space="preserve">при отсутствии моделирования в исследовании, подробное описание анализа всей литературы и других документов с обязательным указанием ссылок на источник; </w:t>
            </w:r>
          </w:p>
          <w:p w:rsidR="009C111A" w:rsidRPr="001B2777" w:rsidRDefault="009C111A" w:rsidP="009F069B">
            <w:pPr>
              <w:pStyle w:val="a4"/>
              <w:numPr>
                <w:ilvl w:val="0"/>
                <w:numId w:val="11"/>
              </w:numPr>
              <w:tabs>
                <w:tab w:val="left" w:pos="463"/>
              </w:tabs>
              <w:spacing w:after="0" w:line="240" w:lineRule="auto"/>
              <w:ind w:left="38" w:firstLine="0"/>
              <w:jc w:val="both"/>
              <w:rPr>
                <w:rFonts w:ascii="Times New Roman" w:hAnsi="Times New Roman" w:cs="Times New Roman"/>
                <w:sz w:val="24"/>
                <w:szCs w:val="24"/>
              </w:rPr>
            </w:pPr>
            <w:r w:rsidRPr="001B2777">
              <w:rPr>
                <w:rFonts w:ascii="Times New Roman" w:hAnsi="Times New Roman" w:cs="Times New Roman"/>
                <w:sz w:val="24"/>
                <w:szCs w:val="24"/>
              </w:rPr>
              <w:t>при моделировании, описание методологии исследования, включая обзор научных исследований, обоснование и описание методов и подходов, применяемых в исследовании, включая</w:t>
            </w:r>
            <w:r w:rsidRPr="001B2777">
              <w:rPr>
                <w:rFonts w:ascii="Times New Roman" w:hAnsi="Times New Roman"/>
                <w:sz w:val="24"/>
                <w:szCs w:val="24"/>
              </w:rPr>
              <w:t xml:space="preserve"> допущения</w:t>
            </w:r>
            <w:r w:rsidRPr="001B2777">
              <w:rPr>
                <w:rFonts w:ascii="Times New Roman" w:hAnsi="Times New Roman" w:cs="Times New Roman"/>
                <w:sz w:val="24"/>
                <w:szCs w:val="24"/>
              </w:rPr>
              <w:t xml:space="preserve"> и ограничения</w:t>
            </w:r>
          </w:p>
          <w:p w:rsidR="009C111A" w:rsidRPr="001B2777" w:rsidRDefault="009C111A" w:rsidP="009F069B">
            <w:pPr>
              <w:pStyle w:val="a4"/>
              <w:numPr>
                <w:ilvl w:val="0"/>
                <w:numId w:val="11"/>
              </w:numPr>
              <w:tabs>
                <w:tab w:val="left" w:pos="463"/>
              </w:tabs>
              <w:spacing w:after="0" w:line="240" w:lineRule="auto"/>
              <w:ind w:left="38" w:firstLine="0"/>
              <w:jc w:val="both"/>
              <w:rPr>
                <w:rFonts w:ascii="Times New Roman" w:hAnsi="Times New Roman" w:cs="Times New Roman"/>
                <w:sz w:val="24"/>
                <w:szCs w:val="24"/>
              </w:rPr>
            </w:pPr>
            <w:r w:rsidRPr="001B2777">
              <w:rPr>
                <w:rFonts w:ascii="Times New Roman" w:hAnsi="Times New Roman" w:cs="Times New Roman"/>
                <w:sz w:val="24"/>
                <w:szCs w:val="24"/>
              </w:rPr>
              <w:t>описание использованных данных, включая методы сбора первичной (исходной) информации, ее источники, способы обработки данных, а также обеспечения их достоверности и воспроизводимости;</w:t>
            </w:r>
          </w:p>
          <w:p w:rsidR="009C111A" w:rsidRPr="001B2777" w:rsidRDefault="009C111A" w:rsidP="009F069B">
            <w:pPr>
              <w:pStyle w:val="a4"/>
              <w:numPr>
                <w:ilvl w:val="0"/>
                <w:numId w:val="11"/>
              </w:numPr>
              <w:tabs>
                <w:tab w:val="left" w:pos="463"/>
              </w:tabs>
              <w:spacing w:after="0" w:line="240" w:lineRule="auto"/>
              <w:ind w:left="38" w:firstLine="0"/>
              <w:jc w:val="both"/>
              <w:rPr>
                <w:rFonts w:ascii="Times New Roman" w:hAnsi="Times New Roman" w:cs="Times New Roman"/>
                <w:sz w:val="24"/>
                <w:szCs w:val="24"/>
              </w:rPr>
            </w:pPr>
            <w:r w:rsidRPr="001B2777">
              <w:rPr>
                <w:rFonts w:ascii="Times New Roman" w:hAnsi="Times New Roman" w:cs="Times New Roman"/>
                <w:sz w:val="24"/>
                <w:szCs w:val="24"/>
              </w:rPr>
              <w:t>описание количественных и качественных характеристик результатов исследования;</w:t>
            </w:r>
          </w:p>
          <w:p w:rsidR="009C111A" w:rsidRPr="001B2777" w:rsidRDefault="009C111A" w:rsidP="009F069B">
            <w:pPr>
              <w:pStyle w:val="a4"/>
              <w:numPr>
                <w:ilvl w:val="0"/>
                <w:numId w:val="11"/>
              </w:numPr>
              <w:tabs>
                <w:tab w:val="left" w:pos="463"/>
              </w:tabs>
              <w:spacing w:after="0" w:line="240" w:lineRule="auto"/>
              <w:ind w:left="38" w:firstLine="0"/>
              <w:jc w:val="both"/>
              <w:rPr>
                <w:rFonts w:ascii="Times New Roman" w:hAnsi="Times New Roman" w:cs="Times New Roman"/>
                <w:sz w:val="24"/>
                <w:szCs w:val="24"/>
              </w:rPr>
            </w:pPr>
            <w:r w:rsidRPr="001B2777">
              <w:rPr>
                <w:rFonts w:ascii="Times New Roman" w:hAnsi="Times New Roman" w:cs="Times New Roman"/>
                <w:sz w:val="24"/>
                <w:szCs w:val="24"/>
              </w:rPr>
              <w:t>предложения по практическому применению результатов исследования для создания рамочного подхода фискальной политики в Казахстане.</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6. Контактные данные ответственных лиц</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b/>
                <w:sz w:val="24"/>
                <w:szCs w:val="24"/>
              </w:rPr>
              <w:t xml:space="preserve">ДЦИА: </w:t>
            </w:r>
            <w:r w:rsidRPr="001B2777">
              <w:rPr>
                <w:rFonts w:ascii="Times New Roman" w:hAnsi="Times New Roman" w:cs="Times New Roman"/>
                <w:sz w:val="24"/>
                <w:szCs w:val="24"/>
              </w:rPr>
              <w:t>Сыгаева Асия</w:t>
            </w:r>
            <w:r w:rsidRPr="001B2777">
              <w:rPr>
                <w:rFonts w:ascii="Times New Roman" w:hAnsi="Times New Roman" w:cs="Times New Roman"/>
                <w:b/>
                <w:sz w:val="24"/>
                <w:szCs w:val="24"/>
              </w:rPr>
              <w:t xml:space="preserve">, </w:t>
            </w:r>
            <w:r w:rsidRPr="001B2777">
              <w:rPr>
                <w:rFonts w:ascii="Times New Roman" w:hAnsi="Times New Roman" w:cs="Times New Roman"/>
                <w:sz w:val="24"/>
                <w:szCs w:val="24"/>
              </w:rPr>
              <w:t>email:</w:t>
            </w:r>
            <w:r w:rsidRPr="001B2777">
              <w:rPr>
                <w:rFonts w:ascii="Times New Roman" w:hAnsi="Times New Roman" w:cs="Times New Roman"/>
                <w:b/>
                <w:sz w:val="24"/>
                <w:szCs w:val="24"/>
              </w:rPr>
              <w:t xml:space="preserve"> </w:t>
            </w:r>
            <w:hyperlink r:id="rId11" w:history="1">
              <w:r w:rsidRPr="001B2777">
                <w:rPr>
                  <w:rStyle w:val="a9"/>
                  <w:rFonts w:ascii="Times New Roman" w:hAnsi="Times New Roman" w:cs="Times New Roman"/>
                  <w:color w:val="auto"/>
                  <w:sz w:val="24"/>
                  <w:szCs w:val="24"/>
                </w:rPr>
                <w:t>sygayeva.a@nationalbank.kz</w:t>
              </w:r>
            </w:hyperlink>
            <w:r w:rsidRPr="001B2777">
              <w:rPr>
                <w:rFonts w:ascii="Times New Roman" w:hAnsi="Times New Roman" w:cs="Times New Roman"/>
                <w:sz w:val="24"/>
                <w:szCs w:val="24"/>
              </w:rPr>
              <w:t xml:space="preserve"> </w:t>
            </w:r>
          </w:p>
          <w:p w:rsidR="009C111A" w:rsidRPr="001B2777" w:rsidRDefault="009C111A" w:rsidP="009F069B">
            <w:pPr>
              <w:rPr>
                <w:rFonts w:ascii="Times New Roman" w:hAnsi="Times New Roman" w:cs="Times New Roman"/>
                <w:b/>
                <w:sz w:val="24"/>
                <w:szCs w:val="24"/>
              </w:rPr>
            </w:pPr>
            <w:r w:rsidRPr="001B2777">
              <w:rPr>
                <w:rFonts w:ascii="Times New Roman" w:hAnsi="Times New Roman" w:cs="Times New Roman"/>
                <w:b/>
                <w:sz w:val="24"/>
                <w:szCs w:val="24"/>
              </w:rPr>
              <w:t xml:space="preserve">ДФСИ: </w:t>
            </w:r>
            <w:r w:rsidRPr="001B2777">
              <w:rPr>
                <w:rFonts w:ascii="Times New Roman" w:hAnsi="Times New Roman" w:cs="Times New Roman"/>
                <w:sz w:val="24"/>
                <w:szCs w:val="24"/>
              </w:rPr>
              <w:t xml:space="preserve">Ыбраев Жандос, email: </w:t>
            </w:r>
            <w:hyperlink r:id="rId12" w:history="1">
              <w:r w:rsidRPr="001B2777">
                <w:rPr>
                  <w:rStyle w:val="a9"/>
                  <w:rFonts w:ascii="Times New Roman" w:hAnsi="Times New Roman" w:cs="Times New Roman"/>
                  <w:color w:val="auto"/>
                  <w:sz w:val="24"/>
                  <w:szCs w:val="24"/>
                </w:rPr>
                <w:t>Zhandos.Ybrayev@nationalbank.kz</w:t>
              </w:r>
            </w:hyperlink>
          </w:p>
        </w:tc>
      </w:tr>
    </w:tbl>
    <w:p w:rsidR="009C111A" w:rsidRPr="001B2777" w:rsidRDefault="009C111A" w:rsidP="009C111A">
      <w:pPr>
        <w:spacing w:line="240" w:lineRule="auto"/>
        <w:jc w:val="center"/>
        <w:rPr>
          <w:rFonts w:ascii="Times New Roman" w:hAnsi="Times New Roman" w:cs="Times New Roman"/>
          <w:sz w:val="24"/>
          <w:szCs w:val="24"/>
        </w:rPr>
      </w:pPr>
    </w:p>
    <w:p w:rsidR="009C111A" w:rsidRPr="001B2777" w:rsidRDefault="009C111A" w:rsidP="009C111A">
      <w:pPr>
        <w:rPr>
          <w:rFonts w:ascii="Times New Roman" w:hAnsi="Times New Roman" w:cs="Times New Roman"/>
          <w:sz w:val="24"/>
          <w:szCs w:val="24"/>
        </w:rPr>
      </w:pPr>
      <w:r w:rsidRPr="001B2777">
        <w:rPr>
          <w:rFonts w:ascii="Times New Roman" w:hAnsi="Times New Roman" w:cs="Times New Roman"/>
          <w:sz w:val="24"/>
          <w:szCs w:val="24"/>
        </w:rPr>
        <w:br w:type="page"/>
      </w:r>
    </w:p>
    <w:p w:rsidR="009C111A" w:rsidRPr="001B2777" w:rsidRDefault="009C111A" w:rsidP="009C111A">
      <w:pPr>
        <w:spacing w:line="240" w:lineRule="auto"/>
        <w:jc w:val="center"/>
        <w:rPr>
          <w:rFonts w:ascii="Times New Roman" w:hAnsi="Times New Roman" w:cs="Times New Roman"/>
          <w:b/>
          <w:sz w:val="24"/>
          <w:szCs w:val="24"/>
        </w:rPr>
      </w:pPr>
      <w:r w:rsidRPr="001B2777">
        <w:rPr>
          <w:rFonts w:ascii="Times New Roman" w:hAnsi="Times New Roman" w:cs="Times New Roman"/>
          <w:b/>
          <w:sz w:val="24"/>
          <w:szCs w:val="24"/>
        </w:rPr>
        <w:lastRenderedPageBreak/>
        <w:t>ТЕХНИЧЕСКОЕ ЗАДАНИЕ НА ТЕМУ ИССЛЕДОВАНИЯ:</w:t>
      </w:r>
    </w:p>
    <w:p w:rsidR="009C111A" w:rsidRPr="001B2777" w:rsidRDefault="009C111A" w:rsidP="009C111A">
      <w:pPr>
        <w:spacing w:line="240" w:lineRule="auto"/>
        <w:jc w:val="center"/>
        <w:rPr>
          <w:rFonts w:ascii="Times New Roman" w:hAnsi="Times New Roman" w:cs="Times New Roman"/>
          <w:b/>
          <w:sz w:val="24"/>
          <w:szCs w:val="24"/>
        </w:rPr>
      </w:pPr>
      <w:r w:rsidRPr="001B2777">
        <w:rPr>
          <w:rFonts w:ascii="Times New Roman" w:hAnsi="Times New Roman" w:cs="Times New Roman"/>
          <w:b/>
          <w:sz w:val="24"/>
          <w:szCs w:val="24"/>
        </w:rPr>
        <w:t>3. БЮДЖЕТНЫЕ РАСХОДЫ: ЦИКЛИЧЕСКИЕ ШОКИ И ФИСКАЛЬНЫЕ МУЛЬТИПЛИКАТОРЫ</w:t>
      </w:r>
    </w:p>
    <w:tbl>
      <w:tblPr>
        <w:tblStyle w:val="a3"/>
        <w:tblW w:w="9679" w:type="dxa"/>
        <w:tblLook w:val="04A0" w:firstRow="1" w:lastRow="0" w:firstColumn="1" w:lastColumn="0" w:noHBand="0" w:noVBand="1"/>
      </w:tblPr>
      <w:tblGrid>
        <w:gridCol w:w="2830"/>
        <w:gridCol w:w="6849"/>
      </w:tblGrid>
      <w:tr w:rsidR="009C111A" w:rsidRPr="001B2777" w:rsidTr="009F069B">
        <w:tc>
          <w:tcPr>
            <w:tcW w:w="2830"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Ответственные подразделения</w:t>
            </w:r>
          </w:p>
        </w:tc>
        <w:tc>
          <w:tcPr>
            <w:tcW w:w="6849"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Департамент-Центр исследований и аналитики,</w:t>
            </w:r>
          </w:p>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Департамент финансовой стабильности и исследований</w:t>
            </w:r>
          </w:p>
        </w:tc>
      </w:tr>
      <w:tr w:rsidR="009C111A" w:rsidRPr="001B2777" w:rsidTr="009F069B">
        <w:tc>
          <w:tcPr>
            <w:tcW w:w="9679" w:type="dxa"/>
            <w:gridSpan w:val="2"/>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1. Цель и задачи исследования, предмет исследования, актуальность и обоснованность исследовательской задачи</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Постановка проблемы исследования</w:t>
            </w:r>
          </w:p>
        </w:tc>
        <w:tc>
          <w:tcPr>
            <w:tcW w:w="6849" w:type="dxa"/>
          </w:tcPr>
          <w:p w:rsidR="009C111A" w:rsidRPr="001B2777" w:rsidRDefault="009C111A" w:rsidP="009F069B">
            <w:pPr>
              <w:spacing w:after="60"/>
              <w:jc w:val="both"/>
              <w:rPr>
                <w:rFonts w:ascii="Times New Roman" w:hAnsi="Times New Roman" w:cs="Times New Roman"/>
                <w:sz w:val="24"/>
                <w:szCs w:val="24"/>
              </w:rPr>
            </w:pPr>
            <w:r w:rsidRPr="001B2777">
              <w:rPr>
                <w:rFonts w:ascii="Times New Roman" w:hAnsi="Times New Roman" w:cs="Times New Roman"/>
                <w:sz w:val="24"/>
                <w:szCs w:val="24"/>
              </w:rPr>
              <w:t>Оценка степени процикличности бюджетной политики и в целом политики государственных расходов. Выявление каналов и механизмов распространения влияния государственных расходов на уровень, устойчивость и эффективность экономической активности.</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Цель исследования</w:t>
            </w:r>
          </w:p>
        </w:tc>
        <w:tc>
          <w:tcPr>
            <w:tcW w:w="6849" w:type="dxa"/>
          </w:tcPr>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На основе эмпирического анализа провести оценку эффективности государственных расходов в целом, так и отдельных их статей (наиболее важных для целей анализа), используя мультифакторные метрики оценки эффективности. Разработка предложений по практическому применению результатов исследования для повышения эффективности и оптимизации расходования бюджетных средств.</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 xml:space="preserve">Реализация поставленной цели предопределяет необходимость решения следующих задач: </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1) проведение обзора методов оценки фискального мультипликатора, выявление лучших практик с обоснованием применимости для Казахстана;</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 xml:space="preserve">2) формирование радов данных по макроэкономическим показателям, показателей государственного бюджета; </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3) определение индикаторов для определения эффективности расходов бюджета</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4) разработка методологии оценки эластичностей бюджетных расходов на экономический рост;</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5) проведение количественной оценки фискального мультипликатора и цикличности на основе выбранной модели;</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6) определение реплицируемой методологии по оценке эффективности государственных расходов, которая позволит сравнивать эффективность применения выделяемых средств и их эффект на экономический рост.</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Объект исследования</w:t>
            </w:r>
          </w:p>
        </w:tc>
        <w:tc>
          <w:tcPr>
            <w:tcW w:w="6849" w:type="dxa"/>
          </w:tcPr>
          <w:p w:rsidR="009C111A" w:rsidRPr="001B2777" w:rsidRDefault="009C111A" w:rsidP="009F069B">
            <w:pPr>
              <w:spacing w:before="60" w:after="60"/>
              <w:jc w:val="both"/>
            </w:pPr>
            <w:r w:rsidRPr="001B2777">
              <w:rPr>
                <w:rFonts w:ascii="Times New Roman" w:eastAsia="Times New Roman" w:hAnsi="Times New Roman" w:cs="Times New Roman"/>
                <w:sz w:val="24"/>
              </w:rPr>
              <w:t>Эффективность бюджетных расходов, оценка их мультипликаторов и цикличности.</w:t>
            </w:r>
          </w:p>
        </w:tc>
      </w:tr>
      <w:tr w:rsidR="009C111A" w:rsidRPr="001B2777" w:rsidTr="009F069B">
        <w:trPr>
          <w:trHeight w:val="675"/>
        </w:trPr>
        <w:tc>
          <w:tcPr>
            <w:tcW w:w="9679" w:type="dxa"/>
            <w:gridSpan w:val="2"/>
          </w:tcPr>
          <w:p w:rsidR="009C111A" w:rsidRPr="001B2777" w:rsidRDefault="009C111A" w:rsidP="009F069B">
            <w:pPr>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2. Ведущие исполнители исследования.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Для проведения исследования соискатель привлекает ведущих исполнителей, из числа которых назначает руководителя исследования, который соответствует следующим требованиям:</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1) имеет публикацию в рецензируемых периодических и (или) научных изданиях на темы, соответствующие направлению исследования;</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hAnsi="Times New Roman" w:cs="Times New Roman"/>
                <w:sz w:val="24"/>
                <w:szCs w:val="24"/>
              </w:rPr>
              <w:t>2) имеет учёную степень и (или) опыт работы в области, соответствующей направлению исследования.</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t>3. Информационные ресурсы, необходимые для исследования</w:t>
            </w: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Методологическая, теоретическая и эмпирическая база</w:t>
            </w:r>
          </w:p>
        </w:tc>
        <w:tc>
          <w:tcPr>
            <w:tcW w:w="6849" w:type="dxa"/>
          </w:tcPr>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Результаты исследований отечественных и зарубежных учёных по данной проблеме. В исследовательских целях исполнители могут выбрать одно или несколько исследований с применением эконометрического моделирования в качестве основы для применения аналогичной методологии, но уже на основе казахстанских показателей. Выбранные модели оценки фискальных мультиплакаторов должны быть применимы с учетом особенностей экономики Казахстана </w:t>
            </w:r>
            <w:r w:rsidRPr="001B2777">
              <w:rPr>
                <w:rFonts w:ascii="Times New Roman" w:eastAsia="Times New Roman" w:hAnsi="Times New Roman" w:cs="Times New Roman"/>
                <w:i/>
                <w:sz w:val="24"/>
                <w:szCs w:val="24"/>
              </w:rPr>
              <w:t>(высокая зависимости от нефти, высокая доля фискального стимулирования пр.).</w:t>
            </w: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 xml:space="preserve">Потенциальные источники информации  </w:t>
            </w:r>
          </w:p>
        </w:tc>
        <w:tc>
          <w:tcPr>
            <w:tcW w:w="6849" w:type="dxa"/>
          </w:tcPr>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Данные Бюро национальной статистики Агентства по стратегическому планированию, </w:t>
            </w:r>
            <w:r w:rsidRPr="001B2777">
              <w:rPr>
                <w:rFonts w:ascii="Times New Roman" w:eastAsia="Times New Roman" w:hAnsi="Times New Roman" w:cs="Times New Roman"/>
                <w:sz w:val="24"/>
              </w:rPr>
              <w:t>Министерства финансов РК</w:t>
            </w:r>
            <w:r w:rsidRPr="001B2777">
              <w:rPr>
                <w:rFonts w:ascii="Times New Roman" w:eastAsia="Times New Roman" w:hAnsi="Times New Roman" w:cs="Times New Roman"/>
                <w:sz w:val="24"/>
                <w:szCs w:val="24"/>
              </w:rPr>
              <w:t>, других возможных источников информации</w:t>
            </w:r>
            <w:r w:rsidRPr="001B2777">
              <w:rPr>
                <w:rStyle w:val="a7"/>
                <w:rFonts w:ascii="Times New Roman" w:eastAsia="Times New Roman" w:hAnsi="Times New Roman" w:cs="Times New Roman"/>
                <w:sz w:val="24"/>
                <w:szCs w:val="24"/>
              </w:rPr>
              <w:footnoteReference w:id="2"/>
            </w:r>
            <w:r w:rsidRPr="001B2777">
              <w:rPr>
                <w:rFonts w:ascii="Times New Roman" w:eastAsia="Times New Roman" w:hAnsi="Times New Roman" w:cs="Times New Roman"/>
                <w:sz w:val="24"/>
                <w:szCs w:val="24"/>
              </w:rPr>
              <w:t>.</w:t>
            </w:r>
          </w:p>
        </w:tc>
      </w:tr>
      <w:tr w:rsidR="009C111A" w:rsidRPr="001B2777" w:rsidTr="009F069B">
        <w:trPr>
          <w:trHeight w:val="435"/>
        </w:trPr>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b/>
                <w:sz w:val="24"/>
                <w:szCs w:val="24"/>
              </w:rPr>
              <w:t>4. Сроки проведения исследования и предоставления результатов исследований</w:t>
            </w:r>
            <w:r w:rsidRPr="001B2777">
              <w:rPr>
                <w:rFonts w:ascii="Times New Roman" w:hAnsi="Times New Roman" w:cs="Times New Roman"/>
                <w:sz w:val="24"/>
                <w:szCs w:val="24"/>
              </w:rPr>
              <w:t xml:space="preserve"> </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(Сроки проведения исследования не включают период рассмотрения НБРК отчётов по результатам 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Срок проведения исследования: </w:t>
            </w:r>
            <w:r w:rsidRPr="001B2777">
              <w:rPr>
                <w:rFonts w:ascii="Times New Roman" w:hAnsi="Times New Roman" w:cs="Times New Roman"/>
                <w:b/>
                <w:sz w:val="24"/>
                <w:szCs w:val="24"/>
              </w:rPr>
              <w:t>не более 6 месяцев</w:t>
            </w:r>
          </w:p>
          <w:p w:rsidR="009C111A" w:rsidRPr="001B2777" w:rsidRDefault="009C111A" w:rsidP="009F069B">
            <w:pPr>
              <w:rPr>
                <w:rFonts w:ascii="Times New Roman" w:hAnsi="Times New Roman" w:cs="Times New Roman"/>
                <w:bCs/>
                <w:i/>
                <w:sz w:val="24"/>
                <w:szCs w:val="24"/>
              </w:rPr>
            </w:pPr>
            <w:r w:rsidRPr="001B2777">
              <w:rPr>
                <w:rFonts w:ascii="Times New Roman" w:hAnsi="Times New Roman" w:cs="Times New Roman"/>
                <w:sz w:val="24"/>
                <w:szCs w:val="24"/>
              </w:rPr>
              <w:t xml:space="preserve">Срок предоставления промежуточного отчёта: </w:t>
            </w:r>
            <w:r w:rsidRPr="001B2777">
              <w:rPr>
                <w:rFonts w:ascii="Times New Roman" w:hAnsi="Times New Roman" w:cs="Times New Roman"/>
                <w:b/>
                <w:sz w:val="24"/>
                <w:szCs w:val="24"/>
              </w:rPr>
              <w:t xml:space="preserve">не позднее </w:t>
            </w:r>
            <w:r w:rsidRPr="001B2777">
              <w:rPr>
                <w:rFonts w:ascii="Times New Roman" w:hAnsi="Times New Roman" w:cs="Times New Roman"/>
                <w:b/>
                <w:bCs/>
                <w:sz w:val="24"/>
                <w:szCs w:val="24"/>
              </w:rPr>
              <w:t>3 месяцев</w:t>
            </w:r>
            <w:r w:rsidRPr="001B2777">
              <w:rPr>
                <w:rFonts w:ascii="Times New Roman" w:hAnsi="Times New Roman" w:cs="Times New Roman"/>
                <w:bCs/>
                <w:sz w:val="24"/>
                <w:szCs w:val="24"/>
              </w:rPr>
              <w:t xml:space="preserve"> с даты подписания договора</w:t>
            </w:r>
          </w:p>
        </w:tc>
      </w:tr>
      <w:tr w:rsidR="009C111A" w:rsidRPr="001B2777" w:rsidTr="009F069B">
        <w:trPr>
          <w:trHeight w:val="435"/>
        </w:trPr>
        <w:tc>
          <w:tcPr>
            <w:tcW w:w="2830" w:type="dxa"/>
          </w:tcPr>
          <w:p w:rsidR="009C111A" w:rsidRPr="001B2777" w:rsidRDefault="009C111A" w:rsidP="009F069B">
            <w:pPr>
              <w:rPr>
                <w:rFonts w:ascii="Times New Roman" w:hAnsi="Times New Roman" w:cs="Times New Roman"/>
                <w:b/>
                <w:sz w:val="24"/>
                <w:szCs w:val="24"/>
              </w:rPr>
            </w:pPr>
            <w:r w:rsidRPr="001B2777">
              <w:rPr>
                <w:rFonts w:ascii="Times New Roman" w:hAnsi="Times New Roman" w:cs="Times New Roman"/>
                <w:b/>
                <w:sz w:val="24"/>
                <w:szCs w:val="24"/>
              </w:rPr>
              <w:t xml:space="preserve">5. Требования к отчётам по результатам </w:t>
            </w:r>
            <w:r w:rsidRPr="001B2777">
              <w:rPr>
                <w:rFonts w:ascii="Times New Roman" w:hAnsi="Times New Roman" w:cs="Times New Roman"/>
                <w:b/>
                <w:sz w:val="24"/>
                <w:szCs w:val="24"/>
              </w:rPr>
              <w:lastRenderedPageBreak/>
              <w:t>исследования</w:t>
            </w:r>
          </w:p>
        </w:tc>
        <w:tc>
          <w:tcPr>
            <w:tcW w:w="6849" w:type="dxa"/>
          </w:tcPr>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lastRenderedPageBreak/>
              <w:t xml:space="preserve">Промежуточный и итоговый отчёты предоставляется на казахском и русском языках в электронном формате Word и PDF, а также в формате .xls (формат Excel) для отражения рядов </w:t>
            </w:r>
            <w:r w:rsidRPr="001B2777">
              <w:rPr>
                <w:rFonts w:ascii="Times New Roman" w:hAnsi="Times New Roman" w:cs="Times New Roman"/>
                <w:sz w:val="24"/>
                <w:szCs w:val="24"/>
              </w:rPr>
              <w:lastRenderedPageBreak/>
              <w:t xml:space="preserve">данных и проведённых расчётов, и на бумажном носителе. </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При использовании эконометрических программ в рамках исследования отчёты содержат описание использованных кодов для возможности обеспечения их достоверности и воспроизводимости.</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Ссылки на релевантные работы в промежуточных и финальных отчётах предоставляются в стиле Гарвард.</w:t>
            </w:r>
          </w:p>
          <w:p w:rsidR="009C111A" w:rsidRPr="001B2777" w:rsidRDefault="009C111A" w:rsidP="009F069B">
            <w:pPr>
              <w:jc w:val="both"/>
              <w:rPr>
                <w:rFonts w:ascii="Times New Roman" w:hAnsi="Times New Roman" w:cs="Times New Roman"/>
                <w:b/>
                <w:sz w:val="24"/>
                <w:szCs w:val="24"/>
              </w:rPr>
            </w:pPr>
            <w:r w:rsidRPr="001B2777">
              <w:rPr>
                <w:rFonts w:ascii="Times New Roman" w:hAnsi="Times New Roman" w:cs="Times New Roman"/>
                <w:b/>
                <w:sz w:val="24"/>
                <w:szCs w:val="24"/>
              </w:rPr>
              <w:t>Итоговый отчёт включает:</w:t>
            </w:r>
          </w:p>
          <w:p w:rsidR="009C111A" w:rsidRPr="001B2777" w:rsidRDefault="009C111A" w:rsidP="009F069B">
            <w:pPr>
              <w:jc w:val="both"/>
              <w:rPr>
                <w:rFonts w:ascii="Times New Roman" w:hAnsi="Times New Roman" w:cs="Times New Roman"/>
                <w:sz w:val="24"/>
                <w:szCs w:val="24"/>
              </w:rPr>
            </w:pPr>
            <w:r w:rsidRPr="001B2777">
              <w:rPr>
                <w:sz w:val="24"/>
                <w:szCs w:val="24"/>
              </w:rPr>
              <w:t>1</w:t>
            </w:r>
            <w:r w:rsidRPr="001B2777">
              <w:rPr>
                <w:rFonts w:ascii="Times New Roman" w:hAnsi="Times New Roman" w:cs="Times New Roman"/>
                <w:sz w:val="24"/>
                <w:szCs w:val="24"/>
              </w:rPr>
              <w:t>) аннотацию с указанием цели исследования, а также кратких выводов по результатам исследования;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2) описание методологии исследования, включая обзор научных исследований, обоснование и описание методов и подходов, применяемых в исследовании, включая</w:t>
            </w:r>
            <w:r w:rsidRPr="001B2777">
              <w:rPr>
                <w:rFonts w:ascii="Times New Roman" w:hAnsi="Times New Roman"/>
                <w:sz w:val="24"/>
                <w:szCs w:val="24"/>
              </w:rPr>
              <w:t xml:space="preserve"> допущения</w:t>
            </w:r>
            <w:r w:rsidRPr="001B2777">
              <w:rPr>
                <w:rFonts w:ascii="Times New Roman" w:hAnsi="Times New Roman" w:cs="Times New Roman"/>
                <w:sz w:val="24"/>
                <w:szCs w:val="24"/>
              </w:rPr>
              <w:t xml:space="preserve"> и ограничения;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3) описание использованных данных, включая методы сбора первичной (исходной) информации, ее источники, способы обработки данных, а также обеспечения их достоверности и воспроизводимости;</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4) описание количественных и качественных характеристик результатов исследования;</w:t>
            </w:r>
          </w:p>
          <w:p w:rsidR="009C111A" w:rsidRPr="001B2777" w:rsidRDefault="009C111A" w:rsidP="009F069B">
            <w:pPr>
              <w:jc w:val="both"/>
              <w:rPr>
                <w:rFonts w:ascii="Times New Roman" w:hAnsi="Times New Roman"/>
                <w:sz w:val="24"/>
                <w:szCs w:val="24"/>
              </w:rPr>
            </w:pPr>
            <w:r w:rsidRPr="001B2777">
              <w:rPr>
                <w:rFonts w:ascii="Times New Roman" w:hAnsi="Times New Roman" w:cs="Times New Roman"/>
                <w:sz w:val="24"/>
                <w:szCs w:val="24"/>
              </w:rPr>
              <w:t>5) предложения по практическому применению результатов исследования</w:t>
            </w:r>
            <w:r w:rsidRPr="001B2777">
              <w:rPr>
                <w:rFonts w:ascii="Times New Roman" w:hAnsi="Times New Roman"/>
                <w:sz w:val="24"/>
                <w:szCs w:val="24"/>
              </w:rPr>
              <w:t xml:space="preserve"> для повышения эффективности бюджетной политики.</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6. Контактные данные ответственных лиц</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b/>
                <w:sz w:val="24"/>
                <w:szCs w:val="24"/>
              </w:rPr>
              <w:t xml:space="preserve">ДЦИА: </w:t>
            </w:r>
            <w:r w:rsidRPr="001B2777">
              <w:rPr>
                <w:rFonts w:ascii="Times New Roman" w:hAnsi="Times New Roman" w:cs="Times New Roman"/>
                <w:sz w:val="24"/>
                <w:szCs w:val="24"/>
              </w:rPr>
              <w:t xml:space="preserve">Миллер Алия, email: </w:t>
            </w:r>
            <w:hyperlink r:id="rId13" w:history="1">
              <w:r w:rsidRPr="001B2777">
                <w:rPr>
                  <w:rStyle w:val="a9"/>
                  <w:color w:val="auto"/>
                </w:rPr>
                <w:t>a</w:t>
              </w:r>
              <w:r w:rsidRPr="001B2777">
                <w:rPr>
                  <w:rStyle w:val="a9"/>
                  <w:rFonts w:ascii="Times New Roman" w:hAnsi="Times New Roman" w:cs="Times New Roman"/>
                  <w:color w:val="auto"/>
                  <w:sz w:val="24"/>
                  <w:szCs w:val="24"/>
                </w:rPr>
                <w:t>liya.uatayeva@nationalbank.kz</w:t>
              </w:r>
            </w:hyperlink>
            <w:r w:rsidRPr="001B2777">
              <w:rPr>
                <w:rFonts w:ascii="Times New Roman" w:hAnsi="Times New Roman" w:cs="Times New Roman"/>
                <w:sz w:val="24"/>
                <w:szCs w:val="24"/>
              </w:rPr>
              <w:t xml:space="preserve"> </w:t>
            </w:r>
          </w:p>
          <w:p w:rsidR="009C111A" w:rsidRPr="001B2777" w:rsidRDefault="009C111A" w:rsidP="009F069B">
            <w:pPr>
              <w:rPr>
                <w:rFonts w:ascii="Times New Roman" w:hAnsi="Times New Roman" w:cs="Times New Roman"/>
                <w:b/>
                <w:sz w:val="24"/>
                <w:szCs w:val="24"/>
              </w:rPr>
            </w:pPr>
            <w:r w:rsidRPr="001B2777">
              <w:rPr>
                <w:rFonts w:ascii="Times New Roman" w:hAnsi="Times New Roman" w:cs="Times New Roman"/>
                <w:b/>
                <w:sz w:val="24"/>
                <w:szCs w:val="24"/>
              </w:rPr>
              <w:t xml:space="preserve">ДФСИ: </w:t>
            </w:r>
            <w:r w:rsidRPr="001B2777">
              <w:rPr>
                <w:rFonts w:ascii="Times New Roman" w:hAnsi="Times New Roman" w:cs="Times New Roman"/>
                <w:sz w:val="24"/>
                <w:szCs w:val="24"/>
              </w:rPr>
              <w:t xml:space="preserve">Ыбраев Жандос, email: </w:t>
            </w:r>
            <w:hyperlink r:id="rId14" w:history="1">
              <w:r w:rsidRPr="001B2777">
                <w:rPr>
                  <w:rStyle w:val="a9"/>
                  <w:rFonts w:ascii="Times New Roman" w:hAnsi="Times New Roman" w:cs="Times New Roman"/>
                  <w:color w:val="auto"/>
                  <w:sz w:val="24"/>
                  <w:szCs w:val="24"/>
                </w:rPr>
                <w:t>Zhandos.Ybrayev@nationalbank.kz</w:t>
              </w:r>
            </w:hyperlink>
          </w:p>
        </w:tc>
      </w:tr>
    </w:tbl>
    <w:p w:rsidR="009C111A" w:rsidRPr="001B2777" w:rsidRDefault="009C111A" w:rsidP="009C111A">
      <w:pPr>
        <w:rPr>
          <w:rFonts w:ascii="Times New Roman" w:hAnsi="Times New Roman" w:cs="Times New Roman"/>
          <w:sz w:val="24"/>
          <w:szCs w:val="24"/>
        </w:rPr>
      </w:pPr>
    </w:p>
    <w:p w:rsidR="009C111A" w:rsidRPr="001B2777" w:rsidRDefault="009C111A" w:rsidP="009C111A">
      <w:pPr>
        <w:rPr>
          <w:rFonts w:ascii="Times New Roman" w:hAnsi="Times New Roman" w:cs="Times New Roman"/>
          <w:sz w:val="24"/>
          <w:szCs w:val="24"/>
        </w:rPr>
      </w:pPr>
      <w:r w:rsidRPr="001B2777">
        <w:rPr>
          <w:rFonts w:ascii="Times New Roman" w:hAnsi="Times New Roman" w:cs="Times New Roman"/>
          <w:sz w:val="24"/>
          <w:szCs w:val="24"/>
        </w:rPr>
        <w:br w:type="page"/>
      </w:r>
    </w:p>
    <w:p w:rsidR="009C111A" w:rsidRPr="001B2777" w:rsidRDefault="009C111A" w:rsidP="009C111A">
      <w:pPr>
        <w:spacing w:line="240" w:lineRule="auto"/>
        <w:jc w:val="center"/>
        <w:rPr>
          <w:rFonts w:ascii="Times New Roman" w:hAnsi="Times New Roman" w:cs="Times New Roman"/>
          <w:b/>
          <w:sz w:val="24"/>
          <w:szCs w:val="24"/>
        </w:rPr>
      </w:pPr>
      <w:r w:rsidRPr="001B2777">
        <w:rPr>
          <w:rFonts w:ascii="Times New Roman" w:hAnsi="Times New Roman" w:cs="Times New Roman"/>
          <w:b/>
          <w:sz w:val="24"/>
          <w:szCs w:val="24"/>
        </w:rPr>
        <w:lastRenderedPageBreak/>
        <w:t>ТЕХНИЧЕСКОЕ ЗАДАНИЕ НА ТЕМУ ИССЛЕДОВАНИЯ:</w:t>
      </w:r>
    </w:p>
    <w:p w:rsidR="009C111A" w:rsidRPr="001B2777" w:rsidRDefault="009C111A" w:rsidP="009C111A">
      <w:pPr>
        <w:jc w:val="center"/>
        <w:rPr>
          <w:rFonts w:ascii="Times New Roman" w:hAnsi="Times New Roman" w:cs="Times New Roman"/>
          <w:sz w:val="24"/>
          <w:szCs w:val="24"/>
        </w:rPr>
      </w:pPr>
      <w:r w:rsidRPr="001B2777">
        <w:rPr>
          <w:rFonts w:ascii="Times New Roman" w:hAnsi="Times New Roman" w:cs="Times New Roman"/>
          <w:b/>
          <w:sz w:val="24"/>
          <w:szCs w:val="24"/>
        </w:rPr>
        <w:t>4. МЕХАНИЗМЫ ЭКСТРЕННОГО ПРЕДОСТАВЛЕНИЯ ЛИКВИДНОСТИ</w:t>
      </w:r>
    </w:p>
    <w:tbl>
      <w:tblPr>
        <w:tblStyle w:val="a3"/>
        <w:tblW w:w="0" w:type="auto"/>
        <w:tblLook w:val="04A0" w:firstRow="1" w:lastRow="0" w:firstColumn="1" w:lastColumn="0" w:noHBand="0" w:noVBand="1"/>
      </w:tblPr>
      <w:tblGrid>
        <w:gridCol w:w="2830"/>
        <w:gridCol w:w="6849"/>
      </w:tblGrid>
      <w:tr w:rsidR="009C111A" w:rsidRPr="001B2777" w:rsidTr="009F069B">
        <w:trPr>
          <w:trHeight w:val="195"/>
        </w:trPr>
        <w:tc>
          <w:tcPr>
            <w:tcW w:w="2830"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Ответственное подразделение</w:t>
            </w:r>
          </w:p>
        </w:tc>
        <w:tc>
          <w:tcPr>
            <w:tcW w:w="6849"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Департамент финансовой стабильности и исследований</w:t>
            </w:r>
          </w:p>
        </w:tc>
      </w:tr>
      <w:tr w:rsidR="009C111A" w:rsidRPr="001B2777" w:rsidTr="009F069B">
        <w:tc>
          <w:tcPr>
            <w:tcW w:w="9679" w:type="dxa"/>
            <w:gridSpan w:val="2"/>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1. Цель и задачи исследования, предмет исследования, актуальность и обоснованность исследовательской задачи.</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Постановка проблемы исследования</w:t>
            </w:r>
          </w:p>
        </w:tc>
        <w:tc>
          <w:tcPr>
            <w:tcW w:w="6849" w:type="dxa"/>
          </w:tcPr>
          <w:p w:rsidR="009C111A" w:rsidRPr="001B2777" w:rsidRDefault="009C111A" w:rsidP="009F069B">
            <w:pPr>
              <w:spacing w:after="60"/>
              <w:jc w:val="both"/>
              <w:rPr>
                <w:rFonts w:ascii="Times New Roman" w:hAnsi="Times New Roman" w:cs="Times New Roman"/>
                <w:sz w:val="24"/>
                <w:szCs w:val="24"/>
              </w:rPr>
            </w:pPr>
            <w:r w:rsidRPr="001B2777">
              <w:rPr>
                <w:rFonts w:ascii="Times New Roman" w:hAnsi="Times New Roman" w:cs="Times New Roman"/>
                <w:sz w:val="24"/>
                <w:szCs w:val="24"/>
              </w:rPr>
              <w:t>Развитие и усложнение операций финансового сектора, а также высокая скорость эскалации риска ликвидности повышают спрос со стороны финансовых институтов как на более удобные и быстрые решения центрального банка по управлению ликвидности, так и вызовы, стоящие перед центральным банком для быстрого реагирования на возникновения идиосинкратических и системных шоков. Оперативность принятия решения по предоставлению ликвидности платёжеспособному финансовому институту в случае шока ликвидности определяется эффективностью действующего механизма экстренного предоставления ликвидности (далее – ЭПЛ) в центральном банке. Повышение гибкости и эффективности механизма ЭПЛ центрального банка обеспечивает выполнение его мандата по финансовой стабильности. Согласно практике зарубежных центральных банков, эффективный механизм ЭПЛ включает в себя установление условий заимствования, способствующих минимизации кредитных рисков займодателя, количественную и качественную оценку текущих и прогнозируемых показателей   платёжеспособности финансового института, а также систему постоянного мониторинга финансового состояния заёмщика.  При этом отдельно предусматривается вопрос взаимодействия механизма ЭПЛ и механизма оздоровления финансового института.</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Цель исследования</w:t>
            </w:r>
          </w:p>
        </w:tc>
        <w:tc>
          <w:tcPr>
            <w:tcW w:w="6849" w:type="dxa"/>
          </w:tcPr>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Представить своё видение и предложения по развитию механизма ЭПЛ согласно международной практики центральных банков, законодательных норм Республики Казахстан и потребностей участников рынка для целей повышения оперативности механизма ЭПЛ. </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В рамках исследования также необходимо ответить на следующие задачи:</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1) международная практика предоставления экстренной ликвидности центральными банками, основные принципы и условия предоставления ликвидности участникам рынка, анализ возможности применения международной практики ЭПЛ для </w:t>
            </w:r>
            <w:r w:rsidRPr="001B2777">
              <w:rPr>
                <w:rFonts w:ascii="Times New Roman" w:eastAsia="Times New Roman" w:hAnsi="Times New Roman" w:cs="Times New Roman"/>
                <w:sz w:val="24"/>
                <w:szCs w:val="24"/>
              </w:rPr>
              <w:lastRenderedPageBreak/>
              <w:t>Казахстана;</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2) анализ текущего механизма Национального Банка Казахстана по предоставлению займов последней инстанции, а также других механизмов предоставления ликвидности, оценка их соответствия международной практике ведущих центральных банков;</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3) возможные пути повышения оперативности и качества предоставления экстренной ликвидности банку со стороны Национального Банка, требования к участникам механизма ЭПЛ;</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4) международная практика в области разграничения механизма кредитора последней инстанции и механизма оздоровления банка, включая законодательные, институциональные и прочие аспекты.</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lastRenderedPageBreak/>
              <w:t>Объект 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bCs/>
                <w:sz w:val="24"/>
                <w:szCs w:val="24"/>
              </w:rPr>
              <w:t>Механизм кредитора последней инстанции и</w:t>
            </w:r>
            <w:r w:rsidRPr="001B2777">
              <w:rPr>
                <w:rFonts w:ascii="Times New Roman" w:hAnsi="Times New Roman" w:cs="Times New Roman"/>
                <w:b/>
                <w:bCs/>
                <w:sz w:val="24"/>
                <w:szCs w:val="24"/>
              </w:rPr>
              <w:t xml:space="preserve"> </w:t>
            </w:r>
            <w:r w:rsidRPr="001B2777">
              <w:rPr>
                <w:rFonts w:ascii="Times New Roman" w:hAnsi="Times New Roman" w:cs="Times New Roman"/>
                <w:sz w:val="24"/>
                <w:szCs w:val="24"/>
              </w:rPr>
              <w:t>механизмы экстренного предоставления ликвидности центральных банков.</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t>2. Ведущие исполнители исследования.</w:t>
            </w:r>
          </w:p>
          <w:p w:rsidR="009C111A" w:rsidRPr="001B2777" w:rsidRDefault="009C111A" w:rsidP="009F069B">
            <w:pPr>
              <w:ind w:firstLine="316"/>
              <w:jc w:val="both"/>
              <w:rPr>
                <w:rFonts w:ascii="Times New Roman" w:hAnsi="Times New Roman" w:cs="Times New Roman"/>
                <w:sz w:val="24"/>
                <w:szCs w:val="24"/>
              </w:rPr>
            </w:pPr>
            <w:r w:rsidRPr="001B2777">
              <w:rPr>
                <w:rFonts w:ascii="Times New Roman" w:hAnsi="Times New Roman" w:cs="Times New Roman"/>
                <w:sz w:val="24"/>
                <w:szCs w:val="24"/>
              </w:rPr>
              <w:t>Для проведения исследования соискатель привлекает ведущих исполнителей, из числа которых назначает руководителя исследования, который соответствует следующим требованиям:</w:t>
            </w:r>
          </w:p>
          <w:p w:rsidR="009C111A" w:rsidRPr="001B2777" w:rsidRDefault="009C111A" w:rsidP="009F069B">
            <w:pPr>
              <w:ind w:firstLine="316"/>
              <w:jc w:val="both"/>
              <w:rPr>
                <w:rFonts w:ascii="Times New Roman" w:hAnsi="Times New Roman" w:cs="Times New Roman"/>
                <w:sz w:val="24"/>
                <w:szCs w:val="24"/>
              </w:rPr>
            </w:pPr>
            <w:r w:rsidRPr="001B2777">
              <w:rPr>
                <w:rFonts w:ascii="Times New Roman" w:hAnsi="Times New Roman" w:cs="Times New Roman"/>
                <w:sz w:val="24"/>
                <w:szCs w:val="24"/>
              </w:rPr>
              <w:t>1) имеет публикацию в рецензируемых периодических и (или) научных изданиях на темы, соответствующие направлению исследования;</w:t>
            </w:r>
          </w:p>
          <w:p w:rsidR="009C111A" w:rsidRPr="001B2777" w:rsidRDefault="009C111A" w:rsidP="009F069B">
            <w:pPr>
              <w:ind w:firstLine="316"/>
              <w:jc w:val="both"/>
              <w:rPr>
                <w:rFonts w:ascii="Times New Roman" w:eastAsia="Times New Roman" w:hAnsi="Times New Roman" w:cs="Times New Roman"/>
                <w:sz w:val="24"/>
                <w:szCs w:val="24"/>
              </w:rPr>
            </w:pPr>
            <w:r w:rsidRPr="001B2777">
              <w:rPr>
                <w:rFonts w:ascii="Times New Roman" w:hAnsi="Times New Roman" w:cs="Times New Roman"/>
                <w:sz w:val="24"/>
                <w:szCs w:val="24"/>
              </w:rPr>
              <w:t>2) имеет учёную степень и (или) опыт работы в области, соответствующей направлению исследования.</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t>3. Информационные ресурсы необходимые для исследования.</w:t>
            </w: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Методологическая, теоретическая и эмпирическая база</w:t>
            </w:r>
          </w:p>
        </w:tc>
        <w:tc>
          <w:tcPr>
            <w:tcW w:w="6849" w:type="dxa"/>
          </w:tcPr>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 Результаты исследований отечественных и зарубежных аналитиков в данной области.</w:t>
            </w: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 xml:space="preserve">Потенциальные источники информации  </w:t>
            </w:r>
          </w:p>
        </w:tc>
        <w:tc>
          <w:tcPr>
            <w:tcW w:w="6849" w:type="dxa"/>
          </w:tcPr>
          <w:p w:rsidR="009C111A" w:rsidRPr="001B2777" w:rsidRDefault="009C111A" w:rsidP="009F069B">
            <w:pPr>
              <w:pStyle w:val="a4"/>
              <w:widowControl w:val="0"/>
              <w:numPr>
                <w:ilvl w:val="0"/>
                <w:numId w:val="16"/>
              </w:numPr>
              <w:shd w:val="clear" w:color="auto" w:fill="FFFFFF"/>
              <w:autoSpaceDE w:val="0"/>
              <w:autoSpaceDN w:val="0"/>
              <w:spacing w:after="0" w:line="240" w:lineRule="auto"/>
              <w:ind w:left="249"/>
              <w:contextualSpacing w:val="0"/>
              <w:jc w:val="both"/>
              <w:rPr>
                <w:rFonts w:ascii="Times New Roman" w:hAnsi="Times New Roman" w:cs="Times New Roman"/>
                <w:sz w:val="24"/>
                <w:szCs w:val="24"/>
              </w:rPr>
            </w:pPr>
            <w:r w:rsidRPr="001B2777">
              <w:rPr>
                <w:rFonts w:ascii="Times New Roman" w:hAnsi="Times New Roman" w:cs="Times New Roman"/>
                <w:sz w:val="24"/>
                <w:szCs w:val="24"/>
              </w:rPr>
              <w:t xml:space="preserve">Закон о Национальном Банке (с изменениями и дополнениями по состоянию на 02.01.2021 года) </w:t>
            </w:r>
            <w:hyperlink r:id="rId15" w:history="1">
              <w:r w:rsidRPr="001B2777">
                <w:rPr>
                  <w:rStyle w:val="a9"/>
                  <w:rFonts w:ascii="Times New Roman" w:hAnsi="Times New Roman" w:cs="Times New Roman"/>
                  <w:color w:val="auto"/>
                  <w:sz w:val="24"/>
                  <w:szCs w:val="24"/>
                </w:rPr>
                <w:t>https://www.nationalbank.kz/ru/npa/zakony-rk</w:t>
              </w:r>
            </w:hyperlink>
          </w:p>
          <w:p w:rsidR="009C111A" w:rsidRPr="001B2777" w:rsidRDefault="009C111A" w:rsidP="009F069B">
            <w:pPr>
              <w:pStyle w:val="a8"/>
              <w:numPr>
                <w:ilvl w:val="0"/>
                <w:numId w:val="16"/>
              </w:numPr>
              <w:ind w:left="249"/>
              <w:jc w:val="both"/>
              <w:rPr>
                <w:sz w:val="24"/>
                <w:szCs w:val="24"/>
                <w:shd w:val="clear" w:color="auto" w:fill="FFFFFF"/>
              </w:rPr>
            </w:pPr>
            <w:r w:rsidRPr="001B2777">
              <w:rPr>
                <w:sz w:val="24"/>
                <w:szCs w:val="24"/>
                <w:shd w:val="clear" w:color="auto" w:fill="FFFFFF"/>
              </w:rPr>
              <w:t xml:space="preserve">Закон Республики Казахстан от 31 августа 1995 года №2444 «О банках и банковской деятельности в Республики Казахстан» (с изменениями и дополнениями по состоянию на 5 января 2021 года). - </w:t>
            </w:r>
            <w:hyperlink r:id="rId16" w:history="1">
              <w:r w:rsidRPr="001B2777">
                <w:rPr>
                  <w:rStyle w:val="a9"/>
                  <w:color w:val="auto"/>
                  <w:sz w:val="24"/>
                  <w:szCs w:val="24"/>
                  <w:shd w:val="clear" w:color="auto" w:fill="FFFFFF"/>
                </w:rPr>
                <w:t>https://zakon.uchet.kz/rus/docs/Z950002444</w:t>
              </w:r>
            </w:hyperlink>
          </w:p>
          <w:p w:rsidR="009C111A" w:rsidRPr="001B2777" w:rsidRDefault="009C111A" w:rsidP="009F069B">
            <w:pPr>
              <w:pStyle w:val="a4"/>
              <w:widowControl w:val="0"/>
              <w:numPr>
                <w:ilvl w:val="0"/>
                <w:numId w:val="16"/>
              </w:numPr>
              <w:suppressAutoHyphens/>
              <w:autoSpaceDE w:val="0"/>
              <w:autoSpaceDN w:val="0"/>
              <w:spacing w:after="0" w:line="240" w:lineRule="auto"/>
              <w:ind w:left="249" w:right="-2"/>
              <w:contextualSpacing w:val="0"/>
              <w:jc w:val="both"/>
              <w:rPr>
                <w:rFonts w:ascii="Times New Roman" w:hAnsi="Times New Roman" w:cs="Times New Roman"/>
                <w:sz w:val="24"/>
                <w:szCs w:val="24"/>
                <w:shd w:val="clear" w:color="auto" w:fill="FFFFFF"/>
              </w:rPr>
            </w:pPr>
            <w:r w:rsidRPr="001B2777">
              <w:rPr>
                <w:rFonts w:ascii="Times New Roman" w:hAnsi="Times New Roman" w:cs="Times New Roman"/>
                <w:sz w:val="24"/>
                <w:szCs w:val="24"/>
                <w:shd w:val="clear" w:color="auto" w:fill="FFFFFF"/>
              </w:rPr>
              <w:t>Постановление Совета Директоров №53 от 9 июля 2020 года «</w:t>
            </w:r>
            <w:r w:rsidRPr="001B2777">
              <w:rPr>
                <w:rFonts w:ascii="Times New Roman" w:hAnsi="Times New Roman" w:cs="Times New Roman"/>
                <w:sz w:val="24"/>
                <w:szCs w:val="24"/>
                <w:lang w:eastAsia="ar-SA"/>
              </w:rPr>
              <w:t xml:space="preserve">Об утверждении Принципов механизма предоставления Национальным Банком Республики Казахстан займов </w:t>
            </w:r>
            <w:r w:rsidRPr="001B2777">
              <w:rPr>
                <w:rFonts w:ascii="Times New Roman" w:hAnsi="Times New Roman" w:cs="Times New Roman"/>
                <w:sz w:val="24"/>
                <w:szCs w:val="24"/>
                <w:lang w:eastAsia="ar-SA"/>
              </w:rPr>
              <w:lastRenderedPageBreak/>
              <w:t xml:space="preserve">последней инстанции» - </w:t>
            </w:r>
            <w:hyperlink r:id="rId17" w:history="1">
              <w:r w:rsidRPr="001B2777">
                <w:rPr>
                  <w:rStyle w:val="a9"/>
                  <w:rFonts w:ascii="Times New Roman" w:hAnsi="Times New Roman" w:cs="Times New Roman"/>
                  <w:color w:val="auto"/>
                  <w:sz w:val="24"/>
                  <w:szCs w:val="24"/>
                  <w:shd w:val="clear" w:color="auto" w:fill="FFFFFF"/>
                </w:rPr>
                <w:t>https://www.nationalbank.kz/ru/page/funkciya-zaimodatelya-posledney-instancii</w:t>
              </w:r>
            </w:hyperlink>
          </w:p>
          <w:p w:rsidR="009C111A" w:rsidRPr="001B2777" w:rsidRDefault="009C111A" w:rsidP="009F069B">
            <w:pPr>
              <w:pStyle w:val="a4"/>
              <w:widowControl w:val="0"/>
              <w:numPr>
                <w:ilvl w:val="0"/>
                <w:numId w:val="16"/>
              </w:numPr>
              <w:suppressAutoHyphens/>
              <w:autoSpaceDE w:val="0"/>
              <w:autoSpaceDN w:val="0"/>
              <w:spacing w:after="0" w:line="240" w:lineRule="auto"/>
              <w:ind w:left="249"/>
              <w:contextualSpacing w:val="0"/>
              <w:jc w:val="both"/>
              <w:rPr>
                <w:rFonts w:ascii="Times New Roman" w:hAnsi="Times New Roman" w:cs="Times New Roman"/>
                <w:sz w:val="24"/>
                <w:szCs w:val="24"/>
                <w:shd w:val="clear" w:color="auto" w:fill="FFFFFF"/>
              </w:rPr>
            </w:pPr>
            <w:r w:rsidRPr="001B2777">
              <w:rPr>
                <w:rFonts w:ascii="Times New Roman" w:hAnsi="Times New Roman" w:cs="Times New Roman"/>
                <w:sz w:val="24"/>
                <w:szCs w:val="24"/>
                <w:shd w:val="clear" w:color="auto" w:fill="FFFFFF"/>
              </w:rPr>
              <w:t>Совместное постановление НБРК и АРФРР №62 (№56) от 5 мая 2020 года «</w:t>
            </w:r>
            <w:r w:rsidRPr="001B2777">
              <w:rPr>
                <w:rFonts w:ascii="Times New Roman" w:hAnsi="Times New Roman" w:cs="Times New Roman"/>
                <w:sz w:val="24"/>
                <w:szCs w:val="24"/>
                <w:lang w:eastAsia="ar-SA"/>
              </w:rPr>
              <w:t>Об утверждении Правил о займах последней инстанции, предоставляемых Национальным Банком Республики Казахстан» -</w:t>
            </w:r>
            <w:r w:rsidRPr="001B2777">
              <w:rPr>
                <w:rFonts w:ascii="Times New Roman" w:hAnsi="Times New Roman" w:cs="Times New Roman"/>
                <w:sz w:val="24"/>
                <w:szCs w:val="24"/>
                <w:shd w:val="clear" w:color="auto" w:fill="FFFFFF"/>
              </w:rPr>
              <w:t xml:space="preserve"> </w:t>
            </w:r>
            <w:hyperlink r:id="rId18" w:history="1">
              <w:r w:rsidRPr="001B2777">
                <w:rPr>
                  <w:rStyle w:val="a9"/>
                  <w:rFonts w:ascii="Times New Roman" w:hAnsi="Times New Roman" w:cs="Times New Roman"/>
                  <w:color w:val="auto"/>
                  <w:sz w:val="24"/>
                  <w:szCs w:val="24"/>
                  <w:shd w:val="clear" w:color="auto" w:fill="FFFFFF"/>
                </w:rPr>
                <w:t>https://www.nationalbank.kz/ru/page/funkciya-zaimodatelya-posledney-instancii</w:t>
              </w:r>
            </w:hyperlink>
          </w:p>
          <w:p w:rsidR="009C111A" w:rsidRPr="001B2777" w:rsidRDefault="009C111A" w:rsidP="009F069B">
            <w:pPr>
              <w:pStyle w:val="a8"/>
              <w:numPr>
                <w:ilvl w:val="0"/>
                <w:numId w:val="16"/>
              </w:numPr>
              <w:ind w:left="249"/>
              <w:rPr>
                <w:sz w:val="24"/>
                <w:szCs w:val="24"/>
                <w:shd w:val="clear" w:color="auto" w:fill="FFFFFF"/>
              </w:rPr>
            </w:pPr>
            <w:r w:rsidRPr="001B2777">
              <w:rPr>
                <w:sz w:val="24"/>
                <w:szCs w:val="24"/>
                <w:shd w:val="clear" w:color="auto" w:fill="FFFFFF"/>
              </w:rPr>
              <w:t>Bagehot, W., Lombard Street: A Description of the Money Market, 1873 (Henry S King &amp; Co.: London);</w:t>
            </w:r>
          </w:p>
          <w:p w:rsidR="009C111A" w:rsidRPr="001B2777" w:rsidRDefault="009C111A" w:rsidP="009F069B">
            <w:pPr>
              <w:pStyle w:val="a8"/>
              <w:numPr>
                <w:ilvl w:val="0"/>
                <w:numId w:val="16"/>
              </w:numPr>
              <w:ind w:left="249"/>
              <w:rPr>
                <w:sz w:val="24"/>
                <w:szCs w:val="24"/>
                <w:shd w:val="clear" w:color="auto" w:fill="FFFFFF"/>
              </w:rPr>
            </w:pPr>
            <w:r w:rsidRPr="001B2777">
              <w:rPr>
                <w:sz w:val="24"/>
                <w:szCs w:val="24"/>
                <w:shd w:val="clear" w:color="auto" w:fill="FFFFFF"/>
              </w:rPr>
              <w:t>Mervyn King, The End of Alchemy: Money, Banking and the Future of the Global Economy, 2016;</w:t>
            </w:r>
          </w:p>
          <w:p w:rsidR="009C111A" w:rsidRPr="001B2777" w:rsidRDefault="009C111A" w:rsidP="009F069B">
            <w:pPr>
              <w:pStyle w:val="a8"/>
              <w:numPr>
                <w:ilvl w:val="0"/>
                <w:numId w:val="16"/>
              </w:numPr>
              <w:ind w:left="249"/>
              <w:rPr>
                <w:sz w:val="24"/>
                <w:szCs w:val="24"/>
                <w:shd w:val="clear" w:color="auto" w:fill="FFFFFF"/>
              </w:rPr>
            </w:pPr>
            <w:r w:rsidRPr="001B2777">
              <w:rPr>
                <w:sz w:val="24"/>
                <w:szCs w:val="24"/>
                <w:shd w:val="clear" w:color="auto" w:fill="FFFFFF"/>
              </w:rPr>
              <w:t>Paul Tucker, The lender of last resort and modern central banking: principles and reconstruction, BIS paper No 79 Re-thinking the lender of last resort, September 2014;</w:t>
            </w:r>
          </w:p>
          <w:p w:rsidR="009C111A" w:rsidRPr="001B2777" w:rsidRDefault="009C111A" w:rsidP="009F069B">
            <w:pPr>
              <w:pStyle w:val="a4"/>
              <w:widowControl w:val="0"/>
              <w:numPr>
                <w:ilvl w:val="0"/>
                <w:numId w:val="16"/>
              </w:numPr>
              <w:shd w:val="clear" w:color="auto" w:fill="FFFFFF"/>
              <w:autoSpaceDE w:val="0"/>
              <w:autoSpaceDN w:val="0"/>
              <w:spacing w:after="0" w:line="240" w:lineRule="auto"/>
              <w:ind w:left="249"/>
              <w:contextualSpacing w:val="0"/>
              <w:jc w:val="both"/>
              <w:rPr>
                <w:rFonts w:ascii="Times New Roman" w:hAnsi="Times New Roman" w:cs="Times New Roman"/>
                <w:sz w:val="24"/>
                <w:szCs w:val="24"/>
              </w:rPr>
            </w:pPr>
            <w:r w:rsidRPr="001B2777">
              <w:rPr>
                <w:rFonts w:ascii="Times New Roman" w:hAnsi="Times New Roman" w:cs="Times New Roman"/>
                <w:sz w:val="24"/>
                <w:szCs w:val="24"/>
              </w:rPr>
              <w:t>Информационные ресурсы и результаты исследований центральных банков - сайты центральных банков (в том числе и сайт Национального Банка Казахстана);</w:t>
            </w:r>
          </w:p>
          <w:p w:rsidR="009C111A" w:rsidRPr="001B2777" w:rsidRDefault="009C111A" w:rsidP="009F069B">
            <w:pPr>
              <w:pStyle w:val="a4"/>
              <w:widowControl w:val="0"/>
              <w:numPr>
                <w:ilvl w:val="0"/>
                <w:numId w:val="16"/>
              </w:numPr>
              <w:shd w:val="clear" w:color="auto" w:fill="FFFFFF"/>
              <w:autoSpaceDE w:val="0"/>
              <w:autoSpaceDN w:val="0"/>
              <w:spacing w:after="60" w:line="240" w:lineRule="auto"/>
              <w:ind w:left="249"/>
              <w:contextualSpacing w:val="0"/>
              <w:jc w:val="both"/>
              <w:rPr>
                <w:rFonts w:ascii="Times New Roman" w:eastAsia="Times New Roman" w:hAnsi="Times New Roman" w:cs="Times New Roman"/>
                <w:sz w:val="24"/>
                <w:szCs w:val="24"/>
              </w:rPr>
            </w:pPr>
            <w:r w:rsidRPr="001B2777">
              <w:rPr>
                <w:rFonts w:ascii="Times New Roman" w:hAnsi="Times New Roman" w:cs="Times New Roman"/>
                <w:sz w:val="24"/>
                <w:szCs w:val="24"/>
              </w:rPr>
              <w:t xml:space="preserve">Исследования и отчёты международных финансовых организаций - сайты IMF (Международный Валютный Фонд) и BIS (Банк Международных Расчётов). </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4. Сроки проведения исследования</w:t>
            </w:r>
          </w:p>
          <w:p w:rsidR="009C111A" w:rsidRPr="001B2777" w:rsidRDefault="009C111A" w:rsidP="009F069B">
            <w:pPr>
              <w:shd w:val="clear" w:color="auto" w:fill="FFFFFF"/>
              <w:spacing w:after="60"/>
              <w:jc w:val="both"/>
              <w:rPr>
                <w:rFonts w:ascii="Times New Roman" w:hAnsi="Times New Roman" w:cs="Times New Roman"/>
                <w:sz w:val="24"/>
                <w:szCs w:val="24"/>
              </w:rPr>
            </w:pPr>
            <w:r w:rsidRPr="001B2777">
              <w:rPr>
                <w:rFonts w:ascii="Times New Roman" w:hAnsi="Times New Roman" w:cs="Times New Roman"/>
                <w:sz w:val="24"/>
                <w:szCs w:val="24"/>
              </w:rPr>
              <w:t>(Сроки проведения исследования не включают период рассмотрения НБРК отчётов по результатам 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Срок проведения исследования: </w:t>
            </w:r>
            <w:r w:rsidRPr="001B2777">
              <w:rPr>
                <w:rFonts w:ascii="Times New Roman" w:hAnsi="Times New Roman" w:cs="Times New Roman"/>
                <w:b/>
                <w:sz w:val="24"/>
                <w:szCs w:val="24"/>
              </w:rPr>
              <w:t>не более 4 месяцев.</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Срок предоставления промежуточного отчёта</w:t>
            </w:r>
            <w:r w:rsidRPr="001B2777">
              <w:rPr>
                <w:rFonts w:ascii="Times New Roman" w:hAnsi="Times New Roman" w:cs="Times New Roman"/>
                <w:b/>
                <w:sz w:val="24"/>
                <w:szCs w:val="24"/>
              </w:rPr>
              <w:t xml:space="preserve">: не позднее </w:t>
            </w:r>
            <w:r w:rsidRPr="001B2777">
              <w:rPr>
                <w:rFonts w:ascii="Times New Roman" w:hAnsi="Times New Roman" w:cs="Times New Roman"/>
                <w:b/>
                <w:bCs/>
                <w:sz w:val="24"/>
                <w:szCs w:val="24"/>
              </w:rPr>
              <w:t>2 месяцев</w:t>
            </w:r>
            <w:r w:rsidRPr="001B2777">
              <w:rPr>
                <w:rFonts w:ascii="Times New Roman" w:hAnsi="Times New Roman" w:cs="Times New Roman"/>
                <w:bCs/>
                <w:sz w:val="24"/>
                <w:szCs w:val="24"/>
              </w:rPr>
              <w:t xml:space="preserve"> с даты подписания договора.</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t>5. Требования к отчётам по результатам 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Промежуточный и итоговый отчёты предоставляются на казахском и русском языках в электронном формате Word и PDF, а также в формате .xls (формат Excel) – если применимо, для отражения рядов данных и проведённых расчётов, и на бумажном носителе.</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При использовании эконометрических программ в рамках исследования отчёты содержат описание использованных кодов для возможности обеспечения их достоверности и воспроизводимости;</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Ссылки на релевантные работы в промежуточных и финальных отчётах предоставляются в стиле Гарвард.</w:t>
            </w:r>
          </w:p>
          <w:p w:rsidR="009C111A" w:rsidRPr="001B2777" w:rsidRDefault="009C111A" w:rsidP="009F069B">
            <w:pPr>
              <w:rPr>
                <w:rFonts w:ascii="Times New Roman" w:hAnsi="Times New Roman" w:cs="Times New Roman"/>
                <w:b/>
                <w:sz w:val="24"/>
                <w:szCs w:val="24"/>
              </w:rPr>
            </w:pPr>
            <w:r w:rsidRPr="001B2777">
              <w:rPr>
                <w:rFonts w:ascii="Times New Roman" w:hAnsi="Times New Roman" w:cs="Times New Roman"/>
                <w:b/>
                <w:sz w:val="24"/>
                <w:szCs w:val="24"/>
              </w:rPr>
              <w:t>Итоговый отчёт включает:</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1) аннотацию с указанием цели исследования, а также кратких </w:t>
            </w:r>
            <w:r w:rsidRPr="001B2777">
              <w:rPr>
                <w:rFonts w:ascii="Times New Roman" w:hAnsi="Times New Roman" w:cs="Times New Roman"/>
                <w:sz w:val="24"/>
                <w:szCs w:val="24"/>
              </w:rPr>
              <w:lastRenderedPageBreak/>
              <w:t>выводов по результатам исследования;</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2) описание методологии исследования, включая обзор научных исследований, обоснование и описание методов и подходов, применяемых в исследовании, включая допущения и ограничения;</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3) описание использованных данных, включая методы сбора первичной (исходной) информации, ее источники, способы обработки данных, а также обеспечения их достоверности и воспроизводимости (если применимо);</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4) описание количественных и качественных характеристик результатов исследования;</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5) предложения по практическому применению результатов исследования для повышения финансовой устойчивости банковского сектора.</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6. Контактные данные ответственных лиц</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Шынар Шаих, email: </w:t>
            </w:r>
            <w:hyperlink r:id="rId19" w:history="1">
              <w:r w:rsidRPr="001B2777">
                <w:rPr>
                  <w:rStyle w:val="a9"/>
                  <w:rFonts w:ascii="Times New Roman" w:hAnsi="Times New Roman" w:cs="Times New Roman"/>
                  <w:color w:val="auto"/>
                  <w:sz w:val="24"/>
                  <w:szCs w:val="24"/>
                  <w:lang w:val="kk-KZ"/>
                </w:rPr>
                <w:t>shaikh@nationalbank.kz</w:t>
              </w:r>
            </w:hyperlink>
          </w:p>
        </w:tc>
      </w:tr>
    </w:tbl>
    <w:p w:rsidR="009C111A" w:rsidRPr="001B2777" w:rsidRDefault="009C111A" w:rsidP="009C111A">
      <w:pPr>
        <w:spacing w:line="240" w:lineRule="auto"/>
        <w:jc w:val="center"/>
        <w:rPr>
          <w:rFonts w:ascii="Times New Roman" w:hAnsi="Times New Roman" w:cs="Times New Roman"/>
          <w:b/>
          <w:sz w:val="24"/>
          <w:szCs w:val="24"/>
        </w:rPr>
      </w:pPr>
      <w:r w:rsidRPr="001B2777">
        <w:rPr>
          <w:rFonts w:ascii="Times New Roman" w:hAnsi="Times New Roman" w:cs="Times New Roman"/>
          <w:b/>
          <w:sz w:val="24"/>
          <w:szCs w:val="24"/>
        </w:rPr>
        <w:t>ТЕХНИЧЕСКОЕ ЗАДАНИЕ НА ТЕМУ ИССЛЕДОВАНИЯ:</w:t>
      </w:r>
    </w:p>
    <w:p w:rsidR="009C111A" w:rsidRPr="001B2777" w:rsidRDefault="009C111A" w:rsidP="009C111A">
      <w:pPr>
        <w:spacing w:line="240" w:lineRule="auto"/>
        <w:jc w:val="center"/>
        <w:rPr>
          <w:rFonts w:ascii="Times New Roman" w:hAnsi="Times New Roman" w:cs="Times New Roman"/>
          <w:b/>
          <w:sz w:val="24"/>
          <w:szCs w:val="24"/>
        </w:rPr>
      </w:pPr>
      <w:r w:rsidRPr="001B2777">
        <w:rPr>
          <w:rFonts w:ascii="Times New Roman" w:hAnsi="Times New Roman" w:cs="Times New Roman"/>
          <w:b/>
          <w:sz w:val="24"/>
          <w:szCs w:val="24"/>
        </w:rPr>
        <w:t>5. АНАЛИЗ РЕЗУЛЬТАТИВНОСТИ МЕР ПО ИМПОРТОЗАМЕЩЕНИЮ И ДИВЕРСИФИКАЦИИ</w:t>
      </w:r>
    </w:p>
    <w:tbl>
      <w:tblPr>
        <w:tblStyle w:val="a3"/>
        <w:tblW w:w="0" w:type="auto"/>
        <w:tblLook w:val="04A0" w:firstRow="1" w:lastRow="0" w:firstColumn="1" w:lastColumn="0" w:noHBand="0" w:noVBand="1"/>
      </w:tblPr>
      <w:tblGrid>
        <w:gridCol w:w="2830"/>
        <w:gridCol w:w="6849"/>
      </w:tblGrid>
      <w:tr w:rsidR="009C111A" w:rsidRPr="001B2777" w:rsidTr="009F069B">
        <w:trPr>
          <w:trHeight w:val="195"/>
        </w:trPr>
        <w:tc>
          <w:tcPr>
            <w:tcW w:w="2830"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Ответственное подразделение</w:t>
            </w:r>
          </w:p>
        </w:tc>
        <w:tc>
          <w:tcPr>
            <w:tcW w:w="6849"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Департамент платёжного баланса</w:t>
            </w:r>
          </w:p>
        </w:tc>
      </w:tr>
      <w:tr w:rsidR="009C111A" w:rsidRPr="001B2777" w:rsidTr="009F069B">
        <w:tc>
          <w:tcPr>
            <w:tcW w:w="9679" w:type="dxa"/>
            <w:gridSpan w:val="2"/>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1. Цель и задачи исследования, предмет исследования, актуальность и обоснованность исследовательской задачи.</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Постановка проблемы исследования</w:t>
            </w:r>
          </w:p>
        </w:tc>
        <w:tc>
          <w:tcPr>
            <w:tcW w:w="6849" w:type="dxa"/>
          </w:tcPr>
          <w:p w:rsidR="009C111A" w:rsidRPr="001B2777" w:rsidRDefault="009C111A" w:rsidP="009F069B">
            <w:pPr>
              <w:spacing w:after="60"/>
              <w:jc w:val="both"/>
              <w:rPr>
                <w:rFonts w:ascii="Times New Roman" w:hAnsi="Times New Roman" w:cs="Times New Roman"/>
                <w:sz w:val="24"/>
                <w:szCs w:val="24"/>
              </w:rPr>
            </w:pPr>
            <w:r w:rsidRPr="001B2777">
              <w:rPr>
                <w:rFonts w:ascii="Times New Roman" w:hAnsi="Times New Roman" w:cs="Times New Roman"/>
                <w:sz w:val="24"/>
                <w:szCs w:val="24"/>
              </w:rPr>
              <w:t xml:space="preserve">За последние два десятилетия уровень экономической активности в Казахстане определяется конъюнктурой в горнодобывающем секторе, в первую очередь в нефтегазовой отрасли. Благоприятные условия торговли в период высоких цен на энергоресурсы </w:t>
            </w:r>
            <w:r w:rsidRPr="001B2777">
              <w:rPr>
                <w:rFonts w:ascii="Times New Roman" w:hAnsi="Times New Roman" w:cs="Times New Roman"/>
                <w:sz w:val="24"/>
                <w:szCs w:val="24"/>
                <w:lang w:val="kk-KZ"/>
              </w:rPr>
              <w:t>приводили</w:t>
            </w:r>
            <w:r w:rsidRPr="001B2777">
              <w:rPr>
                <w:rFonts w:ascii="Times New Roman" w:hAnsi="Times New Roman" w:cs="Times New Roman"/>
                <w:sz w:val="24"/>
                <w:szCs w:val="24"/>
              </w:rPr>
              <w:t xml:space="preserve"> к быстрому развитию сырьевого сектора и реальному укреплению тенге при неизменном номинальном курсе («Голландская болезнь»). Потеря ценовой конкурентоспособности казахстанских товаров </w:t>
            </w:r>
            <w:r w:rsidRPr="001B2777">
              <w:rPr>
                <w:rFonts w:ascii="Times New Roman" w:hAnsi="Times New Roman" w:cs="Times New Roman"/>
                <w:sz w:val="24"/>
                <w:szCs w:val="24"/>
                <w:lang w:val="kk-KZ"/>
              </w:rPr>
              <w:t>не способстовала диверсификации экономики</w:t>
            </w:r>
            <w:r w:rsidRPr="001B2777">
              <w:rPr>
                <w:rFonts w:ascii="Times New Roman" w:hAnsi="Times New Roman" w:cs="Times New Roman"/>
                <w:sz w:val="24"/>
                <w:szCs w:val="24"/>
              </w:rPr>
              <w:t>. Как итог, на сегодняшний день в экспорте преобладают сырьевые товары, а внутренний спрос на товары высоких переделов удовлетворяется за счёт импорта.</w:t>
            </w:r>
          </w:p>
          <w:p w:rsidR="009C111A" w:rsidRPr="001B2777" w:rsidRDefault="009C111A" w:rsidP="009F069B">
            <w:pPr>
              <w:spacing w:after="60"/>
              <w:jc w:val="both"/>
              <w:rPr>
                <w:rFonts w:ascii="Times New Roman" w:hAnsi="Times New Roman" w:cs="Times New Roman"/>
                <w:sz w:val="24"/>
                <w:szCs w:val="24"/>
              </w:rPr>
            </w:pPr>
            <w:r w:rsidRPr="001B2777">
              <w:rPr>
                <w:rFonts w:ascii="Times New Roman" w:hAnsi="Times New Roman" w:cs="Times New Roman"/>
                <w:sz w:val="24"/>
                <w:szCs w:val="24"/>
              </w:rPr>
              <w:t xml:space="preserve">Актуальность исследования заключается в необходимости достижения макроэкономической стабильности путём снижения чувствительности экономики к внутренним и внешним шокам. Повышение устойчивости к макроэкономическим дисбалансам возможно через </w:t>
            </w:r>
            <w:r w:rsidRPr="001B2777">
              <w:rPr>
                <w:rFonts w:ascii="Times New Roman" w:hAnsi="Times New Roman" w:cs="Times New Roman"/>
                <w:sz w:val="24"/>
                <w:szCs w:val="24"/>
              </w:rPr>
              <w:lastRenderedPageBreak/>
              <w:t>диверсификацию производства, которая позволит нарастить несырьевой экспорт и снизить зависимость внутреннего потребления от импорта.</w:t>
            </w:r>
          </w:p>
          <w:p w:rsidR="009C111A" w:rsidRPr="001B2777" w:rsidRDefault="009C111A" w:rsidP="009F069B">
            <w:pPr>
              <w:pStyle w:val="a4"/>
              <w:tabs>
                <w:tab w:val="left" w:pos="567"/>
              </w:tabs>
              <w:spacing w:after="0" w:line="240" w:lineRule="auto"/>
              <w:ind w:left="0"/>
              <w:jc w:val="both"/>
              <w:rPr>
                <w:rFonts w:ascii="Times New Roman" w:hAnsi="Times New Roman" w:cs="Times New Roman"/>
                <w:sz w:val="24"/>
                <w:szCs w:val="24"/>
              </w:rPr>
            </w:pPr>
            <w:r w:rsidRPr="001B2777">
              <w:rPr>
                <w:rFonts w:ascii="Times New Roman" w:hAnsi="Times New Roman" w:cs="Times New Roman"/>
                <w:sz w:val="24"/>
                <w:szCs w:val="24"/>
              </w:rPr>
              <w:t>Предметом исследования являются структурные проблемы внутреннего производства, заключающиеся в низкой диверсификации экономики.</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lastRenderedPageBreak/>
              <w:t>Цель исследования</w:t>
            </w:r>
          </w:p>
        </w:tc>
        <w:tc>
          <w:tcPr>
            <w:tcW w:w="6849" w:type="dxa"/>
          </w:tcPr>
          <w:p w:rsidR="009C111A" w:rsidRPr="001B2777" w:rsidRDefault="009C111A" w:rsidP="009F069B">
            <w:pPr>
              <w:pStyle w:val="a4"/>
              <w:numPr>
                <w:ilvl w:val="0"/>
                <w:numId w:val="3"/>
              </w:numPr>
              <w:tabs>
                <w:tab w:val="left" w:pos="993"/>
              </w:tabs>
              <w:spacing w:after="0" w:line="240" w:lineRule="auto"/>
              <w:ind w:left="0" w:firstLine="851"/>
              <w:jc w:val="both"/>
              <w:rPr>
                <w:rFonts w:ascii="Times New Roman" w:hAnsi="Times New Roman" w:cs="Times New Roman"/>
                <w:b/>
                <w:sz w:val="24"/>
                <w:szCs w:val="24"/>
              </w:rPr>
            </w:pPr>
            <w:r w:rsidRPr="001B2777">
              <w:rPr>
                <w:rFonts w:ascii="Times New Roman" w:hAnsi="Times New Roman" w:cs="Times New Roman"/>
                <w:b/>
                <w:sz w:val="24"/>
                <w:szCs w:val="24"/>
                <w:lang w:val="kk-KZ"/>
              </w:rPr>
              <w:t>Диагностика</w:t>
            </w:r>
            <w:r w:rsidRPr="001B2777">
              <w:rPr>
                <w:rFonts w:ascii="Times New Roman" w:hAnsi="Times New Roman" w:cs="Times New Roman"/>
                <w:b/>
                <w:sz w:val="24"/>
                <w:szCs w:val="24"/>
              </w:rPr>
              <w:t>:</w:t>
            </w:r>
            <w:r w:rsidRPr="001B2777">
              <w:rPr>
                <w:rFonts w:ascii="Times New Roman" w:hAnsi="Times New Roman" w:cs="Times New Roman"/>
                <w:sz w:val="24"/>
                <w:szCs w:val="24"/>
                <w:lang w:val="kk-KZ"/>
              </w:rPr>
              <w:t xml:space="preserve"> </w:t>
            </w:r>
            <w:r w:rsidRPr="001B2777">
              <w:rPr>
                <w:rFonts w:ascii="Times New Roman" w:hAnsi="Times New Roman" w:cs="Times New Roman"/>
                <w:b/>
                <w:sz w:val="24"/>
                <w:szCs w:val="24"/>
              </w:rPr>
              <w:t xml:space="preserve">анализ результативности проводимой торгово-промышленной политики в Казахстане по диверсификации </w:t>
            </w:r>
            <w:r w:rsidRPr="001B2777">
              <w:rPr>
                <w:rFonts w:ascii="Times New Roman" w:hAnsi="Times New Roman" w:cs="Times New Roman"/>
                <w:b/>
                <w:sz w:val="24"/>
                <w:szCs w:val="24"/>
                <w:lang w:val="kk-KZ"/>
              </w:rPr>
              <w:t>экспорта</w:t>
            </w:r>
            <w:r w:rsidRPr="001B2777">
              <w:rPr>
                <w:rFonts w:ascii="Times New Roman" w:hAnsi="Times New Roman" w:cs="Times New Roman"/>
                <w:b/>
                <w:sz w:val="24"/>
                <w:szCs w:val="24"/>
              </w:rPr>
              <w:t xml:space="preserve"> и снижению зависимости от импорта.</w:t>
            </w:r>
          </w:p>
          <w:p w:rsidR="009C111A" w:rsidRPr="001B2777" w:rsidRDefault="009C111A" w:rsidP="009F069B">
            <w:pPr>
              <w:pStyle w:val="a4"/>
              <w:spacing w:after="0" w:line="240" w:lineRule="auto"/>
              <w:ind w:left="0"/>
              <w:jc w:val="both"/>
              <w:rPr>
                <w:rFonts w:ascii="Times New Roman" w:hAnsi="Times New Roman" w:cs="Times New Roman"/>
                <w:b/>
                <w:sz w:val="24"/>
                <w:szCs w:val="24"/>
              </w:rPr>
            </w:pPr>
            <w:r w:rsidRPr="001B2777">
              <w:rPr>
                <w:rFonts w:ascii="Times New Roman" w:hAnsi="Times New Roman" w:cs="Times New Roman"/>
                <w:sz w:val="24"/>
                <w:szCs w:val="24"/>
              </w:rPr>
              <w:t xml:space="preserve">Реализация поставленной цели предопределяет необходимость решения следующих </w:t>
            </w:r>
            <w:r w:rsidRPr="001B2777">
              <w:rPr>
                <w:rFonts w:ascii="Times New Roman" w:hAnsi="Times New Roman" w:cs="Times New Roman"/>
                <w:b/>
                <w:sz w:val="24"/>
                <w:szCs w:val="24"/>
              </w:rPr>
              <w:t>задач:</w:t>
            </w:r>
          </w:p>
          <w:p w:rsidR="009C111A" w:rsidRPr="001B2777" w:rsidRDefault="009C111A" w:rsidP="009F069B">
            <w:pPr>
              <w:tabs>
                <w:tab w:val="left" w:pos="709"/>
              </w:tabs>
              <w:jc w:val="both"/>
              <w:rPr>
                <w:rFonts w:ascii="Times New Roman" w:hAnsi="Times New Roman" w:cs="Times New Roman"/>
                <w:sz w:val="24"/>
                <w:szCs w:val="24"/>
              </w:rPr>
            </w:pPr>
            <w:r w:rsidRPr="001B2777">
              <w:rPr>
                <w:rFonts w:ascii="Times New Roman" w:hAnsi="Times New Roman" w:cs="Times New Roman"/>
                <w:b/>
                <w:sz w:val="24"/>
                <w:szCs w:val="24"/>
              </w:rPr>
              <w:t>1) всесторонний обзор</w:t>
            </w:r>
            <w:r w:rsidRPr="001B2777">
              <w:rPr>
                <w:rFonts w:ascii="Times New Roman" w:hAnsi="Times New Roman" w:cs="Times New Roman"/>
                <w:sz w:val="24"/>
                <w:szCs w:val="24"/>
              </w:rPr>
              <w:t xml:space="preserve"> государственных инициатив, ключевых государственных программ</w:t>
            </w:r>
            <w:r w:rsidRPr="001B2777">
              <w:rPr>
                <w:rFonts w:ascii="Times New Roman" w:hAnsi="Times New Roman" w:cs="Times New Roman"/>
                <w:sz w:val="24"/>
                <w:szCs w:val="24"/>
                <w:lang w:val="kk-KZ"/>
              </w:rPr>
              <w:t xml:space="preserve"> и других сопутствующих документов</w:t>
            </w:r>
            <w:r w:rsidRPr="001B2777">
              <w:rPr>
                <w:rFonts w:ascii="Times New Roman" w:hAnsi="Times New Roman" w:cs="Times New Roman"/>
                <w:sz w:val="24"/>
                <w:szCs w:val="24"/>
              </w:rPr>
              <w:t xml:space="preserve"> за последние 20 лет (в том числе действующих); </w:t>
            </w:r>
          </w:p>
          <w:p w:rsidR="009C111A" w:rsidRPr="001B2777" w:rsidRDefault="009C111A" w:rsidP="009F069B">
            <w:pPr>
              <w:tabs>
                <w:tab w:val="left" w:pos="709"/>
              </w:tabs>
              <w:jc w:val="both"/>
              <w:rPr>
                <w:rFonts w:ascii="Times New Roman" w:hAnsi="Times New Roman" w:cs="Times New Roman"/>
                <w:sz w:val="24"/>
                <w:szCs w:val="24"/>
              </w:rPr>
            </w:pPr>
            <w:r w:rsidRPr="001B2777">
              <w:rPr>
                <w:rFonts w:ascii="Times New Roman" w:hAnsi="Times New Roman" w:cs="Times New Roman"/>
                <w:b/>
                <w:sz w:val="24"/>
                <w:szCs w:val="24"/>
              </w:rPr>
              <w:t>2) оценка</w:t>
            </w:r>
            <w:r w:rsidRPr="001B2777">
              <w:rPr>
                <w:rFonts w:ascii="Times New Roman" w:hAnsi="Times New Roman" w:cs="Times New Roman"/>
                <w:sz w:val="24"/>
                <w:szCs w:val="24"/>
              </w:rPr>
              <w:t xml:space="preserve"> состоятельности (правильности и обоснованности выбора) целевых индикаторов государственных программ и инициатив </w:t>
            </w:r>
            <w:r w:rsidRPr="001B2777">
              <w:rPr>
                <w:rFonts w:ascii="Times New Roman" w:hAnsi="Times New Roman" w:cs="Times New Roman"/>
                <w:sz w:val="24"/>
                <w:szCs w:val="24"/>
                <w:lang w:val="kk-KZ"/>
              </w:rPr>
              <w:t>по торгово-промышленной политике</w:t>
            </w:r>
            <w:r w:rsidRPr="001B2777">
              <w:rPr>
                <w:rFonts w:ascii="Times New Roman" w:hAnsi="Times New Roman" w:cs="Times New Roman"/>
                <w:sz w:val="24"/>
                <w:szCs w:val="24"/>
              </w:rPr>
              <w:t xml:space="preserve">; </w:t>
            </w:r>
          </w:p>
          <w:p w:rsidR="009C111A" w:rsidRPr="001B2777" w:rsidRDefault="009C111A" w:rsidP="009F069B">
            <w:pPr>
              <w:tabs>
                <w:tab w:val="left" w:pos="709"/>
              </w:tabs>
              <w:jc w:val="both"/>
              <w:rPr>
                <w:rFonts w:ascii="Times New Roman" w:hAnsi="Times New Roman" w:cs="Times New Roman"/>
                <w:sz w:val="24"/>
                <w:szCs w:val="24"/>
              </w:rPr>
            </w:pPr>
            <w:r w:rsidRPr="001B2777">
              <w:rPr>
                <w:rFonts w:ascii="Times New Roman" w:hAnsi="Times New Roman" w:cs="Times New Roman"/>
                <w:b/>
                <w:sz w:val="24"/>
                <w:szCs w:val="24"/>
              </w:rPr>
              <w:t>3) количественная и качественная</w:t>
            </w:r>
            <w:r w:rsidRPr="001B2777">
              <w:rPr>
                <w:rFonts w:ascii="Times New Roman" w:hAnsi="Times New Roman" w:cs="Times New Roman"/>
                <w:sz w:val="24"/>
                <w:szCs w:val="24"/>
              </w:rPr>
              <w:t xml:space="preserve"> </w:t>
            </w:r>
            <w:r w:rsidRPr="001B2777">
              <w:rPr>
                <w:rFonts w:ascii="Times New Roman" w:hAnsi="Times New Roman" w:cs="Times New Roman"/>
                <w:b/>
                <w:sz w:val="24"/>
                <w:szCs w:val="24"/>
              </w:rPr>
              <w:t>оценка</w:t>
            </w:r>
            <w:r w:rsidRPr="001B2777">
              <w:rPr>
                <w:rFonts w:ascii="Times New Roman" w:hAnsi="Times New Roman" w:cs="Times New Roman"/>
                <w:sz w:val="24"/>
                <w:szCs w:val="24"/>
              </w:rPr>
              <w:t xml:space="preserve"> эффективности</w:t>
            </w:r>
            <w:r w:rsidRPr="001B2777">
              <w:rPr>
                <w:rFonts w:ascii="Times New Roman" w:hAnsi="Times New Roman" w:cs="Times New Roman"/>
                <w:b/>
                <w:sz w:val="24"/>
                <w:szCs w:val="24"/>
                <w:lang w:val="kk-KZ"/>
              </w:rPr>
              <w:t xml:space="preserve"> </w:t>
            </w:r>
            <w:r w:rsidRPr="001B2777">
              <w:rPr>
                <w:rFonts w:ascii="Times New Roman" w:hAnsi="Times New Roman" w:cs="Times New Roman"/>
                <w:sz w:val="24"/>
                <w:szCs w:val="24"/>
                <w:lang w:val="kk-KZ"/>
              </w:rPr>
              <w:t>государственных программ, мер и инициатив по торгово-промышленной политике</w:t>
            </w:r>
            <w:r w:rsidRPr="001B2777">
              <w:rPr>
                <w:rFonts w:ascii="Times New Roman" w:hAnsi="Times New Roman" w:cs="Times New Roman"/>
                <w:sz w:val="24"/>
                <w:szCs w:val="24"/>
              </w:rPr>
              <w:t xml:space="preserve">; </w:t>
            </w:r>
          </w:p>
          <w:p w:rsidR="009C111A" w:rsidRPr="001B2777" w:rsidRDefault="009C111A" w:rsidP="009F069B">
            <w:pPr>
              <w:tabs>
                <w:tab w:val="left" w:pos="709"/>
              </w:tabs>
              <w:jc w:val="both"/>
              <w:rPr>
                <w:rFonts w:ascii="Times New Roman" w:hAnsi="Times New Roman" w:cs="Times New Roman"/>
                <w:sz w:val="24"/>
                <w:szCs w:val="24"/>
              </w:rPr>
            </w:pPr>
            <w:r w:rsidRPr="001B2777">
              <w:rPr>
                <w:rFonts w:ascii="Times New Roman" w:hAnsi="Times New Roman" w:cs="Times New Roman"/>
                <w:b/>
                <w:sz w:val="24"/>
                <w:szCs w:val="24"/>
              </w:rPr>
              <w:t>4) определение</w:t>
            </w:r>
            <w:r w:rsidRPr="001B2777">
              <w:rPr>
                <w:rFonts w:ascii="Times New Roman" w:hAnsi="Times New Roman" w:cs="Times New Roman"/>
                <w:sz w:val="24"/>
                <w:szCs w:val="24"/>
              </w:rPr>
              <w:t xml:space="preserve"> фундаментальных причин и факторов низкой эффективности </w:t>
            </w:r>
            <w:r w:rsidRPr="001B2777">
              <w:rPr>
                <w:rFonts w:ascii="Times New Roman" w:hAnsi="Times New Roman" w:cs="Times New Roman"/>
                <w:sz w:val="24"/>
                <w:szCs w:val="24"/>
                <w:lang w:val="kk-KZ"/>
              </w:rPr>
              <w:t>государственных программ, мер и инициатив по торгово-промышленной политике</w:t>
            </w:r>
            <w:r w:rsidRPr="001B2777">
              <w:rPr>
                <w:rFonts w:ascii="Times New Roman" w:hAnsi="Times New Roman" w:cs="Times New Roman"/>
                <w:sz w:val="24"/>
                <w:szCs w:val="24"/>
              </w:rPr>
              <w:t>;</w:t>
            </w:r>
          </w:p>
          <w:p w:rsidR="009C111A" w:rsidRPr="001B2777" w:rsidRDefault="009C111A" w:rsidP="009F069B">
            <w:pPr>
              <w:tabs>
                <w:tab w:val="left" w:pos="709"/>
              </w:tabs>
              <w:jc w:val="both"/>
              <w:rPr>
                <w:rFonts w:ascii="Times New Roman" w:hAnsi="Times New Roman" w:cs="Times New Roman"/>
                <w:sz w:val="24"/>
                <w:szCs w:val="24"/>
              </w:rPr>
            </w:pPr>
            <w:r w:rsidRPr="001B2777">
              <w:rPr>
                <w:rFonts w:ascii="Times New Roman" w:hAnsi="Times New Roman" w:cs="Times New Roman"/>
                <w:b/>
                <w:sz w:val="24"/>
                <w:szCs w:val="24"/>
              </w:rPr>
              <w:t>5) разработка</w:t>
            </w:r>
            <w:r w:rsidRPr="001B2777">
              <w:rPr>
                <w:rFonts w:ascii="Times New Roman" w:hAnsi="Times New Roman" w:cs="Times New Roman"/>
                <w:sz w:val="24"/>
                <w:szCs w:val="24"/>
              </w:rPr>
              <w:t xml:space="preserve"> </w:t>
            </w:r>
            <w:r w:rsidRPr="001B2777">
              <w:rPr>
                <w:rFonts w:ascii="Times New Roman" w:hAnsi="Times New Roman" w:cs="Times New Roman"/>
                <w:b/>
                <w:sz w:val="24"/>
                <w:szCs w:val="24"/>
              </w:rPr>
              <w:t>методики</w:t>
            </w:r>
            <w:r w:rsidRPr="001B2777">
              <w:rPr>
                <w:rFonts w:ascii="Times New Roman" w:hAnsi="Times New Roman" w:cs="Times New Roman"/>
                <w:sz w:val="24"/>
                <w:szCs w:val="24"/>
              </w:rPr>
              <w:t xml:space="preserve"> расчёта степени зависимости от импорта, в том числе в разрезе товарных групп (продовольственные, непродовольственные потребительские, промежуточные товары и средства производства) по классификации ШЭК ООН, </w:t>
            </w:r>
            <w:r w:rsidRPr="001B2777">
              <w:rPr>
                <w:rFonts w:ascii="Times New Roman" w:hAnsi="Times New Roman" w:cs="Times New Roman"/>
                <w:b/>
                <w:sz w:val="24"/>
                <w:szCs w:val="24"/>
              </w:rPr>
              <w:t>проведение оценок</w:t>
            </w:r>
            <w:r w:rsidRPr="001B2777">
              <w:rPr>
                <w:rFonts w:ascii="Times New Roman" w:hAnsi="Times New Roman" w:cs="Times New Roman"/>
                <w:sz w:val="24"/>
                <w:szCs w:val="24"/>
              </w:rPr>
              <w:t xml:space="preserve"> на основе разработанной методики</w:t>
            </w:r>
            <w:r w:rsidRPr="001B2777">
              <w:rPr>
                <w:rFonts w:ascii="Times New Roman" w:hAnsi="Times New Roman" w:cs="Times New Roman"/>
                <w:sz w:val="24"/>
                <w:szCs w:val="24"/>
                <w:lang w:val="kk-KZ"/>
              </w:rPr>
              <w:t>;</w:t>
            </w:r>
          </w:p>
          <w:p w:rsidR="009C111A" w:rsidRPr="001B2777" w:rsidRDefault="009C111A" w:rsidP="009F069B">
            <w:pPr>
              <w:tabs>
                <w:tab w:val="left" w:pos="709"/>
              </w:tabs>
              <w:jc w:val="both"/>
              <w:rPr>
                <w:rFonts w:ascii="Times New Roman" w:hAnsi="Times New Roman" w:cs="Times New Roman"/>
                <w:sz w:val="24"/>
                <w:szCs w:val="24"/>
              </w:rPr>
            </w:pPr>
            <w:r w:rsidRPr="001B2777">
              <w:rPr>
                <w:rFonts w:ascii="Times New Roman" w:hAnsi="Times New Roman" w:cs="Times New Roman"/>
                <w:b/>
                <w:sz w:val="24"/>
                <w:szCs w:val="24"/>
              </w:rPr>
              <w:t xml:space="preserve">6) анализ </w:t>
            </w:r>
            <w:r w:rsidRPr="001B2777">
              <w:rPr>
                <w:rFonts w:ascii="Times New Roman" w:hAnsi="Times New Roman" w:cs="Times New Roman"/>
                <w:sz w:val="24"/>
                <w:szCs w:val="24"/>
              </w:rPr>
              <w:t>текущего состояния внутреннего производства</w:t>
            </w:r>
            <w:r w:rsidRPr="001B2777">
              <w:rPr>
                <w:rFonts w:ascii="Times New Roman" w:hAnsi="Times New Roman" w:cs="Times New Roman"/>
                <w:b/>
                <w:sz w:val="24"/>
                <w:szCs w:val="24"/>
              </w:rPr>
              <w:t xml:space="preserve"> </w:t>
            </w:r>
            <w:r w:rsidRPr="001B2777">
              <w:rPr>
                <w:rFonts w:ascii="Times New Roman" w:hAnsi="Times New Roman" w:cs="Times New Roman"/>
                <w:sz w:val="24"/>
                <w:szCs w:val="24"/>
              </w:rPr>
              <w:t>в различных секторах экономики:</w:t>
            </w:r>
            <w:r w:rsidRPr="001B2777">
              <w:rPr>
                <w:rFonts w:ascii="Times New Roman" w:hAnsi="Times New Roman" w:cs="Times New Roman"/>
                <w:b/>
                <w:sz w:val="24"/>
                <w:szCs w:val="24"/>
              </w:rPr>
              <w:t xml:space="preserve"> </w:t>
            </w:r>
            <w:r w:rsidRPr="001B2777">
              <w:rPr>
                <w:rFonts w:ascii="Times New Roman" w:hAnsi="Times New Roman" w:cs="Times New Roman"/>
                <w:sz w:val="24"/>
                <w:szCs w:val="24"/>
              </w:rPr>
              <w:t>структура занятости и инвестиций (фондирование основных средств), наличие сырьевой базы для производства, степень вовлеченности казахстанских товаров в цепочки производства на зарубежных предприятиях, барьеры на внешних рынках (тарифные и нетарифные), сложность производимой продукции</w:t>
            </w:r>
            <w:r w:rsidRPr="001B2777">
              <w:rPr>
                <w:rFonts w:ascii="Times New Roman" w:hAnsi="Times New Roman" w:cs="Times New Roman"/>
                <w:sz w:val="24"/>
                <w:szCs w:val="24"/>
                <w:lang w:val="kk-KZ"/>
              </w:rPr>
              <w:t xml:space="preserve"> (</w:t>
            </w:r>
            <w:r w:rsidRPr="001B2777">
              <w:rPr>
                <w:rFonts w:ascii="Times New Roman" w:hAnsi="Times New Roman" w:cs="Times New Roman"/>
                <w:sz w:val="24"/>
                <w:szCs w:val="24"/>
              </w:rPr>
              <w:t>степень передела), применение НИОКР и инноваций, логистика и удалённость рынков сбыта и т.д.;</w:t>
            </w:r>
          </w:p>
          <w:p w:rsidR="009C111A" w:rsidRPr="001B2777" w:rsidRDefault="009C111A" w:rsidP="009F069B">
            <w:pPr>
              <w:tabs>
                <w:tab w:val="left" w:pos="709"/>
              </w:tabs>
              <w:jc w:val="both"/>
              <w:rPr>
                <w:rFonts w:ascii="Times New Roman" w:hAnsi="Times New Roman" w:cs="Times New Roman"/>
                <w:sz w:val="24"/>
                <w:szCs w:val="24"/>
              </w:rPr>
            </w:pPr>
            <w:r w:rsidRPr="001B2777">
              <w:rPr>
                <w:rFonts w:ascii="Times New Roman" w:hAnsi="Times New Roman" w:cs="Times New Roman"/>
                <w:b/>
                <w:sz w:val="24"/>
                <w:szCs w:val="24"/>
              </w:rPr>
              <w:t>7)</w:t>
            </w:r>
            <w:r w:rsidRPr="001B2777">
              <w:rPr>
                <w:rFonts w:ascii="Times New Roman" w:hAnsi="Times New Roman" w:cs="Times New Roman"/>
                <w:sz w:val="24"/>
                <w:szCs w:val="24"/>
              </w:rPr>
              <w:t xml:space="preserve"> </w:t>
            </w:r>
            <w:r w:rsidRPr="001B2777">
              <w:rPr>
                <w:rFonts w:ascii="Times New Roman" w:hAnsi="Times New Roman" w:cs="Times New Roman"/>
                <w:b/>
                <w:sz w:val="24"/>
                <w:szCs w:val="24"/>
              </w:rPr>
              <w:t xml:space="preserve">обзор </w:t>
            </w:r>
            <w:r w:rsidRPr="001B2777">
              <w:rPr>
                <w:rFonts w:ascii="Times New Roman" w:hAnsi="Times New Roman" w:cs="Times New Roman"/>
                <w:sz w:val="24"/>
                <w:szCs w:val="24"/>
              </w:rPr>
              <w:t xml:space="preserve">зарубежного опыта импортозамещения и диверсификации производства за последние 60 лет (сущность, </w:t>
            </w:r>
            <w:r w:rsidRPr="001B2777">
              <w:rPr>
                <w:rFonts w:ascii="Times New Roman" w:hAnsi="Times New Roman" w:cs="Times New Roman"/>
                <w:sz w:val="24"/>
                <w:szCs w:val="24"/>
              </w:rPr>
              <w:lastRenderedPageBreak/>
              <w:t>типы, инструменты и долгосрочные эффекты).</w:t>
            </w:r>
          </w:p>
          <w:p w:rsidR="009C111A" w:rsidRPr="001B2777" w:rsidRDefault="009C111A" w:rsidP="009F069B">
            <w:pPr>
              <w:pStyle w:val="a4"/>
              <w:numPr>
                <w:ilvl w:val="0"/>
                <w:numId w:val="3"/>
              </w:numPr>
              <w:tabs>
                <w:tab w:val="left" w:pos="851"/>
              </w:tabs>
              <w:spacing w:after="0" w:line="240" w:lineRule="auto"/>
              <w:ind w:left="0" w:firstLine="851"/>
              <w:jc w:val="both"/>
              <w:rPr>
                <w:rFonts w:ascii="Times New Roman" w:hAnsi="Times New Roman" w:cs="Times New Roman"/>
                <w:b/>
                <w:sz w:val="24"/>
                <w:szCs w:val="24"/>
                <w:lang w:val="kk-KZ"/>
              </w:rPr>
            </w:pPr>
            <w:r w:rsidRPr="001B2777">
              <w:rPr>
                <w:rFonts w:ascii="Times New Roman" w:hAnsi="Times New Roman" w:cs="Times New Roman"/>
                <w:b/>
                <w:sz w:val="24"/>
                <w:szCs w:val="24"/>
                <w:lang w:val="kk-KZ"/>
              </w:rPr>
              <w:t xml:space="preserve">Рекомендации: на базе результатов диагностики выработка комплекса мер для диверсификации внутреннего производства, снижения зависимости от импорта и повышения производительности труда. </w:t>
            </w:r>
          </w:p>
          <w:p w:rsidR="009C111A" w:rsidRPr="001B2777" w:rsidRDefault="009C111A" w:rsidP="009F069B">
            <w:pPr>
              <w:pStyle w:val="a4"/>
              <w:spacing w:after="0" w:line="240" w:lineRule="auto"/>
              <w:ind w:left="0" w:firstLine="709"/>
              <w:jc w:val="both"/>
              <w:rPr>
                <w:rFonts w:ascii="Times New Roman" w:hAnsi="Times New Roman" w:cs="Times New Roman"/>
                <w:sz w:val="24"/>
                <w:szCs w:val="24"/>
              </w:rPr>
            </w:pPr>
            <w:r w:rsidRPr="001B2777">
              <w:rPr>
                <w:rFonts w:ascii="Times New Roman" w:hAnsi="Times New Roman" w:cs="Times New Roman"/>
                <w:sz w:val="24"/>
                <w:szCs w:val="24"/>
              </w:rPr>
              <w:t xml:space="preserve">Реализация поставленной цели предопределяет необходимость решения следующих </w:t>
            </w:r>
            <w:r w:rsidRPr="001B2777">
              <w:rPr>
                <w:rFonts w:ascii="Times New Roman" w:hAnsi="Times New Roman" w:cs="Times New Roman"/>
                <w:b/>
                <w:sz w:val="24"/>
                <w:szCs w:val="24"/>
              </w:rPr>
              <w:t>задач:</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b/>
                <w:sz w:val="24"/>
                <w:szCs w:val="24"/>
              </w:rPr>
              <w:t xml:space="preserve">1) определение </w:t>
            </w:r>
            <w:r w:rsidRPr="001B2777">
              <w:rPr>
                <w:rFonts w:ascii="Times New Roman" w:hAnsi="Times New Roman" w:cs="Times New Roman"/>
                <w:sz w:val="24"/>
                <w:szCs w:val="24"/>
              </w:rPr>
              <w:t>приоритетных отраслей и конкретных товарных групп для диверсификации производства и увеличения производительности;</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b/>
                <w:sz w:val="24"/>
                <w:szCs w:val="24"/>
              </w:rPr>
              <w:t>2) разработка</w:t>
            </w:r>
            <w:r w:rsidRPr="001B2777">
              <w:rPr>
                <w:rFonts w:ascii="Times New Roman" w:hAnsi="Times New Roman" w:cs="Times New Roman"/>
                <w:sz w:val="24"/>
                <w:szCs w:val="24"/>
              </w:rPr>
              <w:t xml:space="preserve"> </w:t>
            </w:r>
            <w:r w:rsidRPr="001B2777">
              <w:rPr>
                <w:rFonts w:ascii="Times New Roman" w:hAnsi="Times New Roman" w:cs="Times New Roman"/>
                <w:b/>
                <w:sz w:val="24"/>
                <w:szCs w:val="24"/>
              </w:rPr>
              <w:t>чётко сформулированных</w:t>
            </w:r>
            <w:r w:rsidRPr="001B2777">
              <w:rPr>
                <w:rFonts w:ascii="Times New Roman" w:hAnsi="Times New Roman" w:cs="Times New Roman"/>
                <w:sz w:val="24"/>
                <w:szCs w:val="24"/>
              </w:rPr>
              <w:t xml:space="preserve"> </w:t>
            </w:r>
            <w:r w:rsidRPr="001B2777">
              <w:rPr>
                <w:rFonts w:ascii="Times New Roman" w:hAnsi="Times New Roman" w:cs="Times New Roman"/>
                <w:b/>
                <w:sz w:val="24"/>
                <w:szCs w:val="24"/>
              </w:rPr>
              <w:t>мер</w:t>
            </w:r>
            <w:r w:rsidRPr="001B2777">
              <w:rPr>
                <w:rFonts w:ascii="Times New Roman" w:hAnsi="Times New Roman" w:cs="Times New Roman"/>
                <w:sz w:val="24"/>
                <w:szCs w:val="24"/>
              </w:rPr>
              <w:t xml:space="preserve"> для полномасштабной диверсификации экономки;</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b/>
                <w:sz w:val="24"/>
                <w:szCs w:val="24"/>
              </w:rPr>
              <w:t>3) разработка</w:t>
            </w:r>
            <w:r w:rsidRPr="001B2777">
              <w:rPr>
                <w:rFonts w:ascii="Times New Roman" w:hAnsi="Times New Roman" w:cs="Times New Roman"/>
                <w:sz w:val="24"/>
                <w:szCs w:val="24"/>
              </w:rPr>
              <w:t xml:space="preserve"> </w:t>
            </w:r>
            <w:r w:rsidRPr="001B2777">
              <w:rPr>
                <w:rFonts w:ascii="Times New Roman" w:hAnsi="Times New Roman" w:cs="Times New Roman"/>
                <w:b/>
                <w:sz w:val="24"/>
                <w:szCs w:val="24"/>
              </w:rPr>
              <w:t>чётко сформулированных</w:t>
            </w:r>
            <w:r w:rsidRPr="001B2777">
              <w:rPr>
                <w:rFonts w:ascii="Times New Roman" w:hAnsi="Times New Roman" w:cs="Times New Roman"/>
                <w:sz w:val="24"/>
                <w:szCs w:val="24"/>
              </w:rPr>
              <w:t xml:space="preserve"> </w:t>
            </w:r>
            <w:r w:rsidRPr="001B2777">
              <w:rPr>
                <w:rFonts w:ascii="Times New Roman" w:hAnsi="Times New Roman" w:cs="Times New Roman"/>
                <w:b/>
                <w:sz w:val="24"/>
                <w:szCs w:val="24"/>
              </w:rPr>
              <w:t>мер</w:t>
            </w:r>
            <w:r w:rsidRPr="001B2777">
              <w:rPr>
                <w:rFonts w:ascii="Times New Roman" w:hAnsi="Times New Roman" w:cs="Times New Roman"/>
                <w:sz w:val="24"/>
                <w:szCs w:val="24"/>
              </w:rPr>
              <w:t xml:space="preserve"> по созданию условий для привлечения иностранного</w:t>
            </w:r>
            <w:r w:rsidRPr="001B2777">
              <w:rPr>
                <w:rFonts w:ascii="Times New Roman" w:hAnsi="Times New Roman" w:cs="Times New Roman"/>
                <w:b/>
                <w:sz w:val="24"/>
                <w:szCs w:val="24"/>
              </w:rPr>
              <w:t xml:space="preserve"> </w:t>
            </w:r>
            <w:r w:rsidRPr="001B2777">
              <w:rPr>
                <w:rFonts w:ascii="Times New Roman" w:hAnsi="Times New Roman" w:cs="Times New Roman"/>
                <w:sz w:val="24"/>
                <w:szCs w:val="24"/>
              </w:rPr>
              <w:t>капитала в отрасли с наиболее высокой добавленной стоимостью;</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b/>
                <w:sz w:val="24"/>
                <w:szCs w:val="24"/>
              </w:rPr>
              <w:t>4) количественная и качественная оценка</w:t>
            </w:r>
            <w:r w:rsidRPr="001B2777">
              <w:rPr>
                <w:rFonts w:ascii="Times New Roman" w:hAnsi="Times New Roman" w:cs="Times New Roman"/>
                <w:sz w:val="24"/>
                <w:szCs w:val="24"/>
              </w:rPr>
              <w:t xml:space="preserve"> потенциального спроса на казахстанскую продукцию на зарубежных рынках в разрезе каждой страны;</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b/>
                <w:sz w:val="24"/>
                <w:szCs w:val="24"/>
              </w:rPr>
              <w:t xml:space="preserve">5) определение </w:t>
            </w:r>
            <w:r w:rsidRPr="001B2777">
              <w:rPr>
                <w:rFonts w:ascii="Times New Roman" w:hAnsi="Times New Roman" w:cs="Times New Roman"/>
                <w:sz w:val="24"/>
                <w:szCs w:val="24"/>
              </w:rPr>
              <w:t>возможностей</w:t>
            </w:r>
            <w:r w:rsidRPr="001B2777">
              <w:rPr>
                <w:rFonts w:ascii="Times New Roman" w:hAnsi="Times New Roman" w:cs="Times New Roman"/>
                <w:b/>
                <w:sz w:val="24"/>
                <w:szCs w:val="24"/>
              </w:rPr>
              <w:t xml:space="preserve"> </w:t>
            </w:r>
            <w:r w:rsidRPr="001B2777">
              <w:rPr>
                <w:rFonts w:ascii="Times New Roman" w:hAnsi="Times New Roman" w:cs="Times New Roman"/>
                <w:sz w:val="24"/>
                <w:szCs w:val="24"/>
              </w:rPr>
              <w:t xml:space="preserve">для встраивания в международные производственные цепочки, </w:t>
            </w:r>
            <w:r w:rsidRPr="001B2777">
              <w:rPr>
                <w:rFonts w:ascii="Times New Roman" w:hAnsi="Times New Roman" w:cs="Times New Roman"/>
                <w:b/>
                <w:sz w:val="24"/>
                <w:szCs w:val="24"/>
              </w:rPr>
              <w:t>поиск</w:t>
            </w:r>
            <w:r w:rsidRPr="001B2777">
              <w:rPr>
                <w:rFonts w:ascii="Times New Roman" w:hAnsi="Times New Roman" w:cs="Times New Roman"/>
                <w:sz w:val="24"/>
                <w:szCs w:val="24"/>
              </w:rPr>
              <w:t xml:space="preserve"> новых товарных ниш;</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b/>
                <w:sz w:val="24"/>
                <w:szCs w:val="24"/>
              </w:rPr>
              <w:t>6) количественная и качественная оценка</w:t>
            </w:r>
            <w:r w:rsidRPr="001B2777">
              <w:rPr>
                <w:rFonts w:ascii="Times New Roman" w:hAnsi="Times New Roman" w:cs="Times New Roman"/>
                <w:sz w:val="24"/>
                <w:szCs w:val="24"/>
              </w:rPr>
              <w:t xml:space="preserve"> потенциала снижения зависимости от импорта;</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b/>
                <w:sz w:val="24"/>
                <w:szCs w:val="24"/>
              </w:rPr>
              <w:t xml:space="preserve">7) формулирование </w:t>
            </w:r>
            <w:r w:rsidRPr="001B2777">
              <w:rPr>
                <w:rFonts w:ascii="Times New Roman" w:hAnsi="Times New Roman" w:cs="Times New Roman"/>
                <w:sz w:val="24"/>
                <w:szCs w:val="24"/>
              </w:rPr>
              <w:t>ожидаемого результата от разработанных рекомендаций.</w:t>
            </w:r>
          </w:p>
          <w:p w:rsidR="009C111A" w:rsidRPr="001B2777" w:rsidRDefault="009C111A" w:rsidP="009F069B">
            <w:pPr>
              <w:ind w:firstLine="426"/>
              <w:jc w:val="both"/>
              <w:rPr>
                <w:rFonts w:ascii="Times New Roman" w:eastAsia="Times New Roman" w:hAnsi="Times New Roman" w:cs="Times New Roman"/>
                <w:sz w:val="24"/>
                <w:szCs w:val="24"/>
              </w:rPr>
            </w:pPr>
            <w:r w:rsidRPr="001B2777">
              <w:rPr>
                <w:rFonts w:ascii="Times New Roman" w:hAnsi="Times New Roman" w:cs="Times New Roman"/>
                <w:sz w:val="24"/>
                <w:szCs w:val="24"/>
              </w:rPr>
              <w:t>Исследование в том числе должно включать дорожную карту реализации мер по диверсификации производства с указанием секторов экономики, плана действий, сроков реализации, целевых значения, ответственных ведомств</w:t>
            </w:r>
            <w:r w:rsidRPr="001B2777">
              <w:rPr>
                <w:rFonts w:ascii="Times New Roman" w:eastAsia="Times New Roman" w:hAnsi="Times New Roman" w:cs="Times New Roman"/>
                <w:sz w:val="24"/>
                <w:szCs w:val="24"/>
              </w:rPr>
              <w:t>.</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lastRenderedPageBreak/>
              <w:t>Объект 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Структура внутреннего производства Казахстана.</w:t>
            </w:r>
          </w:p>
        </w:tc>
      </w:tr>
      <w:tr w:rsidR="009C111A" w:rsidRPr="001B2777" w:rsidTr="009F069B">
        <w:trPr>
          <w:trHeight w:val="675"/>
        </w:trPr>
        <w:tc>
          <w:tcPr>
            <w:tcW w:w="9679" w:type="dxa"/>
            <w:gridSpan w:val="2"/>
          </w:tcPr>
          <w:p w:rsidR="009C111A" w:rsidRPr="001B2777" w:rsidRDefault="009C111A" w:rsidP="009F069B">
            <w:pPr>
              <w:jc w:val="both"/>
              <w:rPr>
                <w:rFonts w:ascii="Times New Roman" w:hAnsi="Times New Roman" w:cs="Times New Roman"/>
                <w:b/>
                <w:sz w:val="24"/>
                <w:szCs w:val="24"/>
              </w:rPr>
            </w:pPr>
            <w:r w:rsidRPr="001B2777">
              <w:rPr>
                <w:rFonts w:ascii="Times New Roman" w:hAnsi="Times New Roman" w:cs="Times New Roman"/>
                <w:b/>
                <w:sz w:val="24"/>
                <w:szCs w:val="24"/>
              </w:rPr>
              <w:t xml:space="preserve">2. Ведущие </w:t>
            </w:r>
            <w:r w:rsidRPr="001B2777">
              <w:rPr>
                <w:rFonts w:ascii="Times New Roman" w:hAnsi="Times New Roman" w:cs="Times New Roman"/>
                <w:b/>
                <w:spacing w:val="2"/>
                <w:sz w:val="24"/>
                <w:szCs w:val="24"/>
                <w:shd w:val="clear" w:color="auto" w:fill="FFFFFF"/>
              </w:rPr>
              <w:t>исполнители</w:t>
            </w:r>
            <w:r w:rsidRPr="001B2777">
              <w:rPr>
                <w:rFonts w:ascii="Times New Roman" w:hAnsi="Times New Roman" w:cs="Times New Roman"/>
                <w:b/>
                <w:sz w:val="24"/>
                <w:szCs w:val="24"/>
              </w:rPr>
              <w:t xml:space="preserve"> исследования.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Для проведения исследования соискатель привлекает ведущих исполнителей, из числа которых назначает руководителя исследования, который соответствует следующим требованиям:</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1) имеет публикацию в рецензируемых периодических и (или) научных изданиях на темы, соответствующие направлению исследования;</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hAnsi="Times New Roman" w:cs="Times New Roman"/>
                <w:sz w:val="24"/>
                <w:szCs w:val="24"/>
              </w:rPr>
              <w:t xml:space="preserve">2) имеет учёную степень и (или) опыт работы в области, соответствующей направлению </w:t>
            </w:r>
            <w:r w:rsidRPr="001B2777">
              <w:rPr>
                <w:rFonts w:ascii="Times New Roman" w:hAnsi="Times New Roman" w:cs="Times New Roman"/>
                <w:sz w:val="24"/>
                <w:szCs w:val="24"/>
              </w:rPr>
              <w:lastRenderedPageBreak/>
              <w:t>исследования.</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3. Информационные ресурсы, необходимые для исследования.</w:t>
            </w: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Методологическая, теоретическая и эмпирическая база</w:t>
            </w:r>
          </w:p>
        </w:tc>
        <w:tc>
          <w:tcPr>
            <w:tcW w:w="6849" w:type="dxa"/>
          </w:tcPr>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Результаты исследований отечественных и зарубежных учёных по данной проблеме, программные и сопутствующие им документы Казахстана и различных стран мира, </w:t>
            </w:r>
            <w:r w:rsidRPr="001B2777">
              <w:rPr>
                <w:rFonts w:ascii="Times New Roman" w:hAnsi="Times New Roman" w:cs="Times New Roman"/>
                <w:sz w:val="24"/>
                <w:szCs w:val="24"/>
              </w:rPr>
              <w:t>другие возможные источники информации.</w:t>
            </w: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 xml:space="preserve">Потенциальные источники информации  </w:t>
            </w:r>
          </w:p>
        </w:tc>
        <w:tc>
          <w:tcPr>
            <w:tcW w:w="6849" w:type="dxa"/>
          </w:tcPr>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hAnsi="Times New Roman" w:cs="Times New Roman"/>
                <w:sz w:val="24"/>
                <w:szCs w:val="24"/>
              </w:rPr>
              <w:t>Статистические данные Бюро национальной статистики РК, Национального Банка РК, Правительства РК, Агентства по стратегическому планированию и реформам, казахстанские и зарубежные базы данных исследований и другие возможные источники информации.</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t>4. Сроки проведения исследования</w:t>
            </w:r>
          </w:p>
          <w:p w:rsidR="009C111A" w:rsidRPr="001B2777" w:rsidRDefault="009C111A" w:rsidP="009F069B">
            <w:pPr>
              <w:shd w:val="clear" w:color="auto" w:fill="FFFFFF"/>
              <w:spacing w:after="60"/>
              <w:jc w:val="both"/>
              <w:rPr>
                <w:rFonts w:ascii="Times New Roman" w:hAnsi="Times New Roman" w:cs="Times New Roman"/>
                <w:sz w:val="24"/>
                <w:szCs w:val="24"/>
              </w:rPr>
            </w:pPr>
            <w:r w:rsidRPr="001B2777">
              <w:rPr>
                <w:rFonts w:ascii="Times New Roman" w:hAnsi="Times New Roman" w:cs="Times New Roman"/>
                <w:sz w:val="24"/>
                <w:szCs w:val="24"/>
              </w:rPr>
              <w:t>(Сроки проведения исследования не включают период рассмотрения НБРК отчётов по результатам исследования)</w:t>
            </w:r>
          </w:p>
        </w:tc>
        <w:tc>
          <w:tcPr>
            <w:tcW w:w="6849" w:type="dxa"/>
          </w:tcPr>
          <w:p w:rsidR="009C111A" w:rsidRPr="001B2777" w:rsidRDefault="009C111A" w:rsidP="009F069B">
            <w:pPr>
              <w:rPr>
                <w:rFonts w:ascii="Times New Roman" w:hAnsi="Times New Roman" w:cs="Times New Roman"/>
                <w:b/>
                <w:sz w:val="24"/>
                <w:szCs w:val="24"/>
              </w:rPr>
            </w:pPr>
            <w:r w:rsidRPr="001B2777">
              <w:rPr>
                <w:rFonts w:ascii="Times New Roman" w:hAnsi="Times New Roman" w:cs="Times New Roman"/>
                <w:sz w:val="24"/>
                <w:szCs w:val="24"/>
              </w:rPr>
              <w:t xml:space="preserve">Срок проведения исследования: </w:t>
            </w:r>
            <w:r w:rsidRPr="001B2777">
              <w:rPr>
                <w:rFonts w:ascii="Times New Roman" w:hAnsi="Times New Roman" w:cs="Times New Roman"/>
                <w:b/>
                <w:sz w:val="24"/>
                <w:szCs w:val="24"/>
              </w:rPr>
              <w:t>не более 6 месяцев.</w:t>
            </w:r>
          </w:p>
          <w:p w:rsidR="009C111A" w:rsidRPr="001B2777" w:rsidRDefault="009C111A" w:rsidP="009F069B">
            <w:pPr>
              <w:rPr>
                <w:rFonts w:ascii="Times New Roman" w:hAnsi="Times New Roman" w:cs="Times New Roman"/>
                <w:b/>
                <w:sz w:val="24"/>
                <w:szCs w:val="24"/>
              </w:rPr>
            </w:pPr>
            <w:r w:rsidRPr="001B2777">
              <w:rPr>
                <w:rFonts w:ascii="Times New Roman" w:hAnsi="Times New Roman" w:cs="Times New Roman"/>
                <w:sz w:val="24"/>
                <w:szCs w:val="24"/>
              </w:rPr>
              <w:t xml:space="preserve">Срок предоставления промежуточного отчёта: </w:t>
            </w:r>
            <w:r w:rsidRPr="001B2777">
              <w:rPr>
                <w:rFonts w:ascii="Times New Roman" w:hAnsi="Times New Roman" w:cs="Times New Roman"/>
                <w:b/>
                <w:sz w:val="24"/>
                <w:szCs w:val="24"/>
              </w:rPr>
              <w:t xml:space="preserve">не позднее </w:t>
            </w:r>
            <w:r w:rsidRPr="001B2777">
              <w:rPr>
                <w:rFonts w:ascii="Times New Roman" w:hAnsi="Times New Roman" w:cs="Times New Roman"/>
                <w:b/>
                <w:bCs/>
                <w:sz w:val="24"/>
                <w:szCs w:val="24"/>
              </w:rPr>
              <w:t xml:space="preserve">3 месяцев </w:t>
            </w:r>
            <w:r w:rsidRPr="001B2777">
              <w:rPr>
                <w:rFonts w:ascii="Times New Roman" w:hAnsi="Times New Roman" w:cs="Times New Roman"/>
                <w:bCs/>
                <w:sz w:val="24"/>
                <w:szCs w:val="24"/>
              </w:rPr>
              <w:t>с даты подписания договора.</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t>5. Требования к отчётам по результатам исследования</w:t>
            </w:r>
          </w:p>
        </w:tc>
        <w:tc>
          <w:tcPr>
            <w:tcW w:w="6849" w:type="dxa"/>
          </w:tcPr>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 xml:space="preserve">Промежуточный и итоговый отчеты предоставляются на казахском и русском языках в электронном формате Word и PDF, а также в формате .xls (формат Excel) для отражения рядов данных и проведённых расчётов, и на бумажном носителе. </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При использовании эконометрических программ в рамках исследования отчёты содержат описание использованных кодов для возможности обеспечения их достоверности и воспроизводимости.</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Ссылки на релевантные работы в промежуточных и финальных отчётах предоставляются в стиле Гарвард.</w:t>
            </w:r>
          </w:p>
          <w:p w:rsidR="009C111A" w:rsidRPr="001B2777" w:rsidRDefault="009C111A" w:rsidP="009F069B">
            <w:pPr>
              <w:tabs>
                <w:tab w:val="left" w:pos="463"/>
              </w:tabs>
              <w:ind w:left="38"/>
              <w:jc w:val="both"/>
              <w:rPr>
                <w:rFonts w:ascii="Times New Roman" w:hAnsi="Times New Roman" w:cs="Times New Roman"/>
                <w:b/>
                <w:sz w:val="24"/>
                <w:szCs w:val="24"/>
              </w:rPr>
            </w:pPr>
            <w:r w:rsidRPr="001B2777">
              <w:rPr>
                <w:rFonts w:ascii="Times New Roman" w:hAnsi="Times New Roman" w:cs="Times New Roman"/>
                <w:b/>
                <w:sz w:val="24"/>
                <w:szCs w:val="24"/>
              </w:rPr>
              <w:t>Итоговый отчёт включает:</w:t>
            </w:r>
          </w:p>
          <w:p w:rsidR="009C111A" w:rsidRPr="001B2777" w:rsidRDefault="009C111A" w:rsidP="009F069B">
            <w:pPr>
              <w:pStyle w:val="a4"/>
              <w:numPr>
                <w:ilvl w:val="0"/>
                <w:numId w:val="15"/>
              </w:numPr>
              <w:spacing w:after="0" w:line="240" w:lineRule="auto"/>
              <w:ind w:left="0" w:firstLine="0"/>
              <w:jc w:val="both"/>
              <w:rPr>
                <w:rFonts w:ascii="Times New Roman" w:hAnsi="Times New Roman" w:cs="Times New Roman"/>
                <w:sz w:val="24"/>
                <w:szCs w:val="24"/>
              </w:rPr>
            </w:pPr>
            <w:r w:rsidRPr="001B2777">
              <w:rPr>
                <w:rFonts w:ascii="Times New Roman" w:hAnsi="Times New Roman" w:cs="Times New Roman"/>
                <w:sz w:val="24"/>
                <w:szCs w:val="24"/>
              </w:rPr>
              <w:t>аннотацию с указанием цели исследования, краткого описания проведённых работ, а также кратких выводов по результатам исследования;</w:t>
            </w:r>
          </w:p>
          <w:p w:rsidR="009C111A" w:rsidRPr="001B2777" w:rsidRDefault="009C111A" w:rsidP="009F069B">
            <w:pPr>
              <w:pStyle w:val="a4"/>
              <w:numPr>
                <w:ilvl w:val="0"/>
                <w:numId w:val="15"/>
              </w:numPr>
              <w:spacing w:after="0" w:line="240" w:lineRule="auto"/>
              <w:ind w:left="0" w:firstLine="0"/>
              <w:jc w:val="both"/>
              <w:rPr>
                <w:rFonts w:ascii="Times New Roman" w:hAnsi="Times New Roman" w:cs="Times New Roman"/>
                <w:sz w:val="24"/>
                <w:szCs w:val="24"/>
              </w:rPr>
            </w:pPr>
            <w:r w:rsidRPr="001B2777">
              <w:rPr>
                <w:rFonts w:ascii="Times New Roman" w:hAnsi="Times New Roman" w:cs="Times New Roman"/>
                <w:sz w:val="24"/>
                <w:szCs w:val="24"/>
              </w:rPr>
              <w:t xml:space="preserve">описание методологии исследования (включая причины выбора, особенности и ограничения), обзор </w:t>
            </w:r>
            <w:r w:rsidRPr="001B2777">
              <w:rPr>
                <w:rFonts w:ascii="Times New Roman" w:eastAsia="Times New Roman" w:hAnsi="Times New Roman" w:cs="Times New Roman"/>
                <w:sz w:val="24"/>
                <w:szCs w:val="24"/>
              </w:rPr>
              <w:t>работ отечественных и зарубежных исследователей по данной проблеме</w:t>
            </w:r>
            <w:r w:rsidRPr="001B2777">
              <w:rPr>
                <w:rFonts w:ascii="Times New Roman" w:hAnsi="Times New Roman" w:cs="Times New Roman"/>
                <w:sz w:val="24"/>
                <w:szCs w:val="24"/>
              </w:rPr>
              <w:t>, описание методов и подходов, применяемых в исследовании (включая причины выбора, особенности, допущения и ограничения);</w:t>
            </w:r>
          </w:p>
          <w:p w:rsidR="009C111A" w:rsidRPr="001B2777" w:rsidRDefault="009C111A" w:rsidP="009F069B">
            <w:pPr>
              <w:pStyle w:val="a4"/>
              <w:numPr>
                <w:ilvl w:val="0"/>
                <w:numId w:val="15"/>
              </w:numPr>
              <w:spacing w:after="0" w:line="240" w:lineRule="auto"/>
              <w:ind w:left="0" w:firstLine="0"/>
              <w:jc w:val="both"/>
              <w:rPr>
                <w:rFonts w:ascii="Times New Roman" w:hAnsi="Times New Roman" w:cs="Times New Roman"/>
                <w:sz w:val="24"/>
                <w:szCs w:val="24"/>
              </w:rPr>
            </w:pPr>
            <w:r w:rsidRPr="001B2777">
              <w:rPr>
                <w:rFonts w:ascii="Times New Roman" w:hAnsi="Times New Roman" w:cs="Times New Roman"/>
                <w:sz w:val="24"/>
                <w:szCs w:val="24"/>
              </w:rPr>
              <w:lastRenderedPageBreak/>
              <w:t>описание использованных данных, включая их источник, методы сбора первичной (исходной) информации, способы обработки данных, обеспечение достоверности и воспроизводимости использованных данных;</w:t>
            </w:r>
          </w:p>
          <w:p w:rsidR="009C111A" w:rsidRPr="001B2777" w:rsidRDefault="009C111A" w:rsidP="009F069B">
            <w:pPr>
              <w:pStyle w:val="a4"/>
              <w:numPr>
                <w:ilvl w:val="0"/>
                <w:numId w:val="15"/>
              </w:numPr>
              <w:spacing w:after="0" w:line="240" w:lineRule="auto"/>
              <w:ind w:left="0" w:firstLine="0"/>
              <w:jc w:val="both"/>
              <w:rPr>
                <w:rFonts w:ascii="Times New Roman" w:hAnsi="Times New Roman"/>
                <w:sz w:val="24"/>
                <w:szCs w:val="24"/>
              </w:rPr>
            </w:pPr>
            <w:r w:rsidRPr="001B2777">
              <w:rPr>
                <w:rFonts w:ascii="Times New Roman" w:hAnsi="Times New Roman" w:cs="Times New Roman"/>
                <w:sz w:val="24"/>
                <w:szCs w:val="24"/>
              </w:rPr>
              <w:t>количественное и качественное описание результатов проведённого исследования согласно поставленным задачам;</w:t>
            </w:r>
          </w:p>
          <w:p w:rsidR="009C111A" w:rsidRPr="001B2777" w:rsidRDefault="009C111A" w:rsidP="009F069B">
            <w:pPr>
              <w:pStyle w:val="a4"/>
              <w:numPr>
                <w:ilvl w:val="0"/>
                <w:numId w:val="15"/>
              </w:numPr>
              <w:spacing w:after="0" w:line="240" w:lineRule="auto"/>
              <w:ind w:left="0" w:firstLine="0"/>
              <w:jc w:val="both"/>
              <w:rPr>
                <w:rFonts w:ascii="Times New Roman" w:hAnsi="Times New Roman"/>
                <w:sz w:val="24"/>
                <w:szCs w:val="24"/>
              </w:rPr>
            </w:pPr>
            <w:r w:rsidRPr="001B2777">
              <w:rPr>
                <w:rFonts w:ascii="Times New Roman" w:hAnsi="Times New Roman" w:cs="Times New Roman"/>
                <w:sz w:val="24"/>
                <w:szCs w:val="24"/>
              </w:rPr>
              <w:t>предложения по практическому применению результатов исследования</w:t>
            </w:r>
            <w:r w:rsidRPr="001B2777">
              <w:rPr>
                <w:rFonts w:ascii="Times New Roman" w:hAnsi="Times New Roman"/>
                <w:sz w:val="24"/>
                <w:szCs w:val="24"/>
              </w:rPr>
              <w:t>;</w:t>
            </w:r>
          </w:p>
          <w:p w:rsidR="009C111A" w:rsidRPr="001B2777" w:rsidRDefault="009C111A" w:rsidP="009F069B">
            <w:pPr>
              <w:rPr>
                <w:rFonts w:ascii="Times New Roman" w:hAnsi="Times New Roman" w:cs="Times New Roman"/>
                <w:sz w:val="24"/>
                <w:szCs w:val="24"/>
              </w:rPr>
            </w:pPr>
            <w:r w:rsidRPr="001B2777">
              <w:rPr>
                <w:rFonts w:ascii="Times New Roman" w:hAnsi="Times New Roman"/>
                <w:sz w:val="24"/>
                <w:szCs w:val="24"/>
              </w:rPr>
              <w:t>список использованной литературы, ссылки на источники информации.</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6. Контактные данные ответственных лиц</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Меруерт Алмагамбетова, еmail: </w:t>
            </w:r>
            <w:hyperlink r:id="rId20" w:history="1">
              <w:r w:rsidRPr="001B2777">
                <w:rPr>
                  <w:rStyle w:val="a9"/>
                  <w:rFonts w:ascii="Times New Roman" w:hAnsi="Times New Roman" w:cs="Times New Roman"/>
                  <w:color w:val="auto"/>
                  <w:sz w:val="24"/>
                  <w:szCs w:val="24"/>
                </w:rPr>
                <w:t>meruyert.almagambetova@nationalbank.kz</w:t>
              </w:r>
            </w:hyperlink>
          </w:p>
        </w:tc>
      </w:tr>
    </w:tbl>
    <w:p w:rsidR="009C111A" w:rsidRPr="001B2777" w:rsidRDefault="009C111A" w:rsidP="009C111A">
      <w:pPr>
        <w:rPr>
          <w:rFonts w:ascii="Times New Roman" w:hAnsi="Times New Roman" w:cs="Times New Roman"/>
          <w:sz w:val="24"/>
          <w:szCs w:val="24"/>
        </w:rPr>
      </w:pPr>
    </w:p>
    <w:p w:rsidR="009C111A" w:rsidRPr="001B2777" w:rsidRDefault="009C111A" w:rsidP="009C111A">
      <w:pPr>
        <w:rPr>
          <w:rFonts w:ascii="Times New Roman" w:hAnsi="Times New Roman" w:cs="Times New Roman"/>
          <w:sz w:val="24"/>
          <w:szCs w:val="24"/>
        </w:rPr>
      </w:pPr>
      <w:r w:rsidRPr="001B2777">
        <w:rPr>
          <w:rFonts w:ascii="Times New Roman" w:hAnsi="Times New Roman" w:cs="Times New Roman"/>
          <w:sz w:val="24"/>
          <w:szCs w:val="24"/>
        </w:rPr>
        <w:br w:type="page"/>
      </w:r>
    </w:p>
    <w:p w:rsidR="009C111A" w:rsidRPr="001B2777" w:rsidRDefault="009C111A" w:rsidP="009C111A">
      <w:pPr>
        <w:spacing w:line="240" w:lineRule="auto"/>
        <w:jc w:val="center"/>
        <w:rPr>
          <w:rFonts w:ascii="Times New Roman" w:hAnsi="Times New Roman" w:cs="Times New Roman"/>
          <w:b/>
          <w:sz w:val="24"/>
          <w:szCs w:val="24"/>
        </w:rPr>
      </w:pPr>
      <w:r w:rsidRPr="001B2777">
        <w:rPr>
          <w:rFonts w:ascii="Times New Roman" w:hAnsi="Times New Roman" w:cs="Times New Roman"/>
          <w:b/>
          <w:sz w:val="24"/>
          <w:szCs w:val="24"/>
        </w:rPr>
        <w:lastRenderedPageBreak/>
        <w:t>ТЕХНИЧЕСКОЕ ЗАДАНИЕ НА ТЕМУ ИССЛЕДОВАНИЯ:</w:t>
      </w:r>
    </w:p>
    <w:p w:rsidR="009C111A" w:rsidRPr="001B2777" w:rsidRDefault="009C111A" w:rsidP="009C111A">
      <w:pPr>
        <w:jc w:val="center"/>
        <w:rPr>
          <w:rFonts w:ascii="Times New Roman" w:hAnsi="Times New Roman" w:cs="Times New Roman"/>
          <w:b/>
          <w:sz w:val="24"/>
          <w:szCs w:val="24"/>
        </w:rPr>
      </w:pPr>
      <w:r w:rsidRPr="001B2777">
        <w:rPr>
          <w:rFonts w:ascii="Times New Roman" w:hAnsi="Times New Roman" w:cs="Times New Roman"/>
          <w:b/>
          <w:sz w:val="24"/>
          <w:szCs w:val="24"/>
        </w:rPr>
        <w:t xml:space="preserve">6. «ЖИВЫЕ ЦЕНЫ»: АЛЬТЕРНАТИВНЫЕ МЕТОДЫ МОНИТОРИНГА ИНФЛЯЦИИ УСЛУГ </w:t>
      </w:r>
    </w:p>
    <w:tbl>
      <w:tblPr>
        <w:tblStyle w:val="a3"/>
        <w:tblW w:w="0" w:type="auto"/>
        <w:tblLook w:val="04A0" w:firstRow="1" w:lastRow="0" w:firstColumn="1" w:lastColumn="0" w:noHBand="0" w:noVBand="1"/>
      </w:tblPr>
      <w:tblGrid>
        <w:gridCol w:w="2830"/>
        <w:gridCol w:w="265"/>
        <w:gridCol w:w="6729"/>
      </w:tblGrid>
      <w:tr w:rsidR="009C111A" w:rsidRPr="001B2777" w:rsidTr="009F069B">
        <w:trPr>
          <w:trHeight w:val="195"/>
        </w:trPr>
        <w:tc>
          <w:tcPr>
            <w:tcW w:w="2830"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Ответственное подразделение</w:t>
            </w:r>
          </w:p>
        </w:tc>
        <w:tc>
          <w:tcPr>
            <w:tcW w:w="6849" w:type="dxa"/>
            <w:gridSpan w:val="2"/>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Департамент  денежно-кредитной политики</w:t>
            </w:r>
          </w:p>
        </w:tc>
      </w:tr>
      <w:tr w:rsidR="009C111A" w:rsidRPr="001B2777" w:rsidTr="009F069B">
        <w:tc>
          <w:tcPr>
            <w:tcW w:w="9679" w:type="dxa"/>
            <w:gridSpan w:val="3"/>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1. Цель и задачи исследования, предмет исследования, актуальность и обоснованность исследовательской задачи.</w:t>
            </w:r>
          </w:p>
        </w:tc>
      </w:tr>
      <w:tr w:rsidR="009C111A" w:rsidRPr="001B2777" w:rsidTr="009F069B">
        <w:tc>
          <w:tcPr>
            <w:tcW w:w="3095" w:type="dxa"/>
            <w:gridSpan w:val="2"/>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Постановка проблемы исследования</w:t>
            </w:r>
          </w:p>
        </w:tc>
        <w:tc>
          <w:tcPr>
            <w:tcW w:w="6584" w:type="dxa"/>
          </w:tcPr>
          <w:p w:rsidR="009C111A" w:rsidRPr="001B2777" w:rsidRDefault="009C111A" w:rsidP="009F069B">
            <w:pPr>
              <w:jc w:val="both"/>
              <w:rPr>
                <w:rFonts w:ascii="Times New Roman" w:eastAsia="Calibri" w:hAnsi="Times New Roman" w:cs="Times New Roman"/>
                <w:sz w:val="24"/>
                <w:szCs w:val="24"/>
              </w:rPr>
            </w:pPr>
            <w:r w:rsidRPr="001B2777">
              <w:rPr>
                <w:rFonts w:ascii="Times New Roman" w:eastAsia="Calibri" w:hAnsi="Times New Roman" w:cs="Times New Roman"/>
                <w:sz w:val="24"/>
                <w:szCs w:val="24"/>
              </w:rPr>
              <w:t>Инфляция – показатель средневзвешенного роста цен на товары и услуги потребительской корзины, является целевым индикатором при принятии решений для центральных банков, осуществляющих политику инфляционного таргетирования. Устойчиво низкие темпы инфляции способствуют расширению горизонта планирования и росту инвестиций, что приводит к расширению экономической активности и улучшению благосостояния населения.</w:t>
            </w:r>
          </w:p>
          <w:p w:rsidR="009C111A" w:rsidRPr="001B2777" w:rsidRDefault="009C111A" w:rsidP="009F069B">
            <w:pPr>
              <w:jc w:val="both"/>
              <w:rPr>
                <w:rFonts w:ascii="Times New Roman" w:eastAsia="Calibri" w:hAnsi="Times New Roman" w:cs="Times New Roman"/>
                <w:sz w:val="24"/>
                <w:szCs w:val="24"/>
              </w:rPr>
            </w:pPr>
            <w:r w:rsidRPr="001B2777">
              <w:rPr>
                <w:rFonts w:ascii="Times New Roman" w:eastAsia="Calibri" w:hAnsi="Times New Roman" w:cs="Times New Roman"/>
                <w:sz w:val="24"/>
                <w:szCs w:val="24"/>
              </w:rPr>
              <w:t>В периоды различных кризисов в целях сдерживания инфляционных процессов центральному банку необходимо действенно реагировать на происходящие и ожидаемые макропроцессы, а также при необходимости своевременно корректировать денежно-кредитную политику. Наличие оперативной информации об изменении потребительских цен даёт возможность принимать более качественные и оперативные решения.</w:t>
            </w:r>
          </w:p>
          <w:p w:rsidR="009C111A" w:rsidRPr="001B2777" w:rsidRDefault="009C111A" w:rsidP="009F069B">
            <w:pPr>
              <w:jc w:val="both"/>
              <w:rPr>
                <w:rFonts w:ascii="Times New Roman" w:eastAsia="Calibri" w:hAnsi="Times New Roman" w:cs="Times New Roman"/>
                <w:sz w:val="24"/>
                <w:szCs w:val="24"/>
              </w:rPr>
            </w:pPr>
            <w:r w:rsidRPr="001B2777">
              <w:rPr>
                <w:rFonts w:ascii="Times New Roman" w:eastAsia="Calibri" w:hAnsi="Times New Roman" w:cs="Times New Roman"/>
                <w:sz w:val="24"/>
                <w:szCs w:val="24"/>
              </w:rPr>
              <w:t xml:space="preserve">В этой связи, особое значение приобретает вопрос построения косвенных высокочастотных прокси-индикаторов инфляции. В последние годы среди статистических органов и центральных банков многих стран особую популярность приобретают системы сбора ценовых изменений, основанные на «сканировании» цен и веб-скрепинге интернет ресурсов, которые позволяют получать высокочастотную информацию в большом объёме. </w:t>
            </w:r>
          </w:p>
          <w:p w:rsidR="009C111A" w:rsidRPr="001B2777" w:rsidRDefault="009C111A" w:rsidP="009F069B">
            <w:pPr>
              <w:jc w:val="both"/>
              <w:rPr>
                <w:rFonts w:ascii="Times New Roman" w:eastAsia="Calibri" w:hAnsi="Times New Roman" w:cs="Times New Roman"/>
                <w:sz w:val="24"/>
                <w:szCs w:val="24"/>
              </w:rPr>
            </w:pPr>
            <w:r w:rsidRPr="001B2777">
              <w:rPr>
                <w:rFonts w:ascii="Times New Roman" w:eastAsia="Calibri" w:hAnsi="Times New Roman" w:cs="Times New Roman"/>
                <w:sz w:val="24"/>
                <w:szCs w:val="24"/>
              </w:rPr>
              <w:t xml:space="preserve">Национальный Банк Казахстана приступил к изучению вопроса сбора данных с интернет ресурсов в 2018 году, когда была разработана система сбора и анализа динамики потребительских цен Galymzhan. </w:t>
            </w:r>
          </w:p>
          <w:p w:rsidR="009C111A" w:rsidRPr="001B2777" w:rsidRDefault="009C111A" w:rsidP="009F069B">
            <w:pPr>
              <w:jc w:val="both"/>
              <w:rPr>
                <w:rFonts w:ascii="Times New Roman" w:eastAsia="Calibri" w:hAnsi="Times New Roman" w:cs="Times New Roman"/>
                <w:sz w:val="24"/>
                <w:szCs w:val="24"/>
              </w:rPr>
            </w:pPr>
            <w:r w:rsidRPr="001B2777">
              <w:rPr>
                <w:rFonts w:ascii="Times New Roman" w:eastAsia="Calibri" w:hAnsi="Times New Roman" w:cs="Times New Roman"/>
                <w:sz w:val="24"/>
                <w:szCs w:val="24"/>
              </w:rPr>
              <w:t xml:space="preserve">С технической точки зрения Galymzhan представляет собой алгоритм, написанный на языке программирования R. Интеграция данного кода в систему Windows позволила добиться автономности данной программы. Так, ежедневно, включая праздничные и выходные дни в одно и тоже время система запускает алгоритм сбора и обработки данных. </w:t>
            </w:r>
            <w:r w:rsidRPr="001B2777">
              <w:rPr>
                <w:rFonts w:ascii="Times New Roman" w:eastAsia="Calibri" w:hAnsi="Times New Roman" w:cs="Times New Roman"/>
                <w:sz w:val="24"/>
                <w:szCs w:val="24"/>
              </w:rPr>
              <w:lastRenderedPageBreak/>
              <w:t xml:space="preserve">Результатом работы системы является построение ежедневного прокси-индикатора инфляции. </w:t>
            </w:r>
          </w:p>
          <w:p w:rsidR="009C111A" w:rsidRPr="001B2777" w:rsidRDefault="009C111A" w:rsidP="009F069B">
            <w:pPr>
              <w:spacing w:after="60"/>
              <w:jc w:val="both"/>
              <w:rPr>
                <w:rFonts w:ascii="Times New Roman" w:hAnsi="Times New Roman" w:cs="Times New Roman"/>
                <w:sz w:val="24"/>
                <w:szCs w:val="24"/>
              </w:rPr>
            </w:pPr>
            <w:r w:rsidRPr="001B2777">
              <w:rPr>
                <w:rFonts w:ascii="Times New Roman" w:hAnsi="Times New Roman" w:cs="Times New Roman"/>
                <w:sz w:val="24"/>
                <w:szCs w:val="24"/>
              </w:rPr>
              <w:t xml:space="preserve">Данный прокси-индикатор инфляции представляет собой агрегированный показатель изменения цен на товары в потребительской корзине. На данный момент система </w:t>
            </w:r>
            <w:r w:rsidRPr="001B2777">
              <w:rPr>
                <w:rFonts w:ascii="Times New Roman" w:eastAsia="Calibri" w:hAnsi="Times New Roman" w:cs="Times New Roman"/>
                <w:sz w:val="24"/>
                <w:szCs w:val="24"/>
              </w:rPr>
              <w:t>Galymzhan</w:t>
            </w:r>
            <w:r w:rsidRPr="001B2777" w:rsidDel="00F36EFB">
              <w:rPr>
                <w:rFonts w:ascii="Times New Roman" w:hAnsi="Times New Roman" w:cs="Times New Roman"/>
                <w:sz w:val="24"/>
                <w:szCs w:val="24"/>
              </w:rPr>
              <w:t xml:space="preserve"> </w:t>
            </w:r>
            <w:r w:rsidRPr="001B2777">
              <w:rPr>
                <w:rFonts w:ascii="Times New Roman" w:hAnsi="Times New Roman" w:cs="Times New Roman"/>
                <w:sz w:val="24"/>
                <w:szCs w:val="24"/>
              </w:rPr>
              <w:t>собирает данные в основном по продовольственным и непродовольственным товарам. В ней не представлено изменение цен на платные услуги для населения. Вместе с тем, сервисная компонента инфляции является одной из основных подгрупп потребительской корзины, вес которой колеблется в пределах 30% в среднем с 2010 года. Таким образом достоверный прокси-индикатор инфляции должен содержать в себе изменение цен на платные услуги для населения.</w:t>
            </w:r>
          </w:p>
        </w:tc>
      </w:tr>
      <w:tr w:rsidR="009C111A" w:rsidRPr="001B2777" w:rsidTr="009F069B">
        <w:tc>
          <w:tcPr>
            <w:tcW w:w="3095" w:type="dxa"/>
            <w:gridSpan w:val="2"/>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lastRenderedPageBreak/>
              <w:t>Цель исследования</w:t>
            </w:r>
          </w:p>
        </w:tc>
        <w:tc>
          <w:tcPr>
            <w:tcW w:w="6584" w:type="dxa"/>
          </w:tcPr>
          <w:p w:rsidR="009C111A" w:rsidRPr="001B2777" w:rsidRDefault="009C111A" w:rsidP="009F069B">
            <w:pPr>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Построение прокси-системы оперативного мониторинга изменения цен на платные услуги для населения;</w:t>
            </w:r>
          </w:p>
          <w:p w:rsidR="009C111A" w:rsidRPr="001B2777" w:rsidRDefault="009C111A" w:rsidP="009F069B">
            <w:pPr>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Сбор ценовых показателей на интернет-площадках, построение агрегированного индикатора сервисной инфляции с учетом весов потребительской корзины Бюро национальной статистики Агентства по стратегическому планированию и реформам Республики Казахстан (далее – БНС АСПР), в том числе в разрезе городов республиканского значения, областных центров и всего по республике. Разработка системы мониторинга цен на платные услуги для населения. Построение базы данных для хранения полученной информации с возможностью дальнейшего объединения данной базы с аналогичными базами данных.</w:t>
            </w:r>
          </w:p>
        </w:tc>
      </w:tr>
      <w:tr w:rsidR="009C111A" w:rsidRPr="001B2777" w:rsidTr="009F069B">
        <w:tc>
          <w:tcPr>
            <w:tcW w:w="3095" w:type="dxa"/>
            <w:gridSpan w:val="2"/>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Объект исследования</w:t>
            </w:r>
          </w:p>
        </w:tc>
        <w:tc>
          <w:tcPr>
            <w:tcW w:w="6584"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Цены и тарифы на платные услуги на интернет-площадках в областных центрах и городах республиканского значения Казахстана. Минимальный список услуг представлен в Приложении 1 с возможным расширением в случае применимости и доступности методов веб-скрепинга.</w:t>
            </w:r>
          </w:p>
        </w:tc>
      </w:tr>
      <w:tr w:rsidR="009C111A" w:rsidRPr="001B2777" w:rsidTr="009F069B">
        <w:trPr>
          <w:trHeight w:val="675"/>
        </w:trPr>
        <w:tc>
          <w:tcPr>
            <w:tcW w:w="9679" w:type="dxa"/>
            <w:gridSpan w:val="3"/>
          </w:tcPr>
          <w:p w:rsidR="009C111A" w:rsidRPr="001B2777" w:rsidRDefault="009C111A" w:rsidP="009F069B">
            <w:pPr>
              <w:spacing w:line="0" w:lineRule="atLeast"/>
              <w:ind w:firstLine="708"/>
              <w:jc w:val="both"/>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Предмет исследования и направления оказываемых услуг:</w:t>
            </w:r>
          </w:p>
          <w:tbl>
            <w:tblPr>
              <w:tblStyle w:val="a3"/>
              <w:tblW w:w="9493" w:type="dxa"/>
              <w:tblLook w:val="04A0" w:firstRow="1" w:lastRow="0" w:firstColumn="1" w:lastColumn="0" w:noHBand="0" w:noVBand="1"/>
            </w:tblPr>
            <w:tblGrid>
              <w:gridCol w:w="816"/>
              <w:gridCol w:w="8677"/>
            </w:tblGrid>
            <w:tr w:rsidR="009C111A" w:rsidRPr="001B2777" w:rsidTr="009F069B">
              <w:tc>
                <w:tcPr>
                  <w:tcW w:w="562" w:type="dxa"/>
                  <w:vAlign w:val="center"/>
                </w:tcPr>
                <w:p w:rsidR="009C111A" w:rsidRPr="001B2777" w:rsidRDefault="009C111A" w:rsidP="009F069B">
                  <w:pPr>
                    <w:contextualSpacing/>
                    <w:jc w:val="cente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w:t>
                  </w:r>
                  <w:r w:rsidRPr="001B2777">
                    <w:rPr>
                      <w:rFonts w:ascii="Times New Roman" w:eastAsia="Times New Roman" w:hAnsi="Times New Roman" w:cs="Times New Roman"/>
                      <w:b/>
                      <w:sz w:val="24"/>
                      <w:szCs w:val="24"/>
                    </w:rPr>
                    <w:br/>
                    <w:t>этапа</w:t>
                  </w:r>
                </w:p>
              </w:tc>
              <w:tc>
                <w:tcPr>
                  <w:tcW w:w="8931" w:type="dxa"/>
                  <w:vAlign w:val="center"/>
                </w:tcPr>
                <w:p w:rsidR="009C111A" w:rsidRPr="001B2777" w:rsidRDefault="009C111A" w:rsidP="009F069B">
                  <w:pPr>
                    <w:contextualSpacing/>
                    <w:jc w:val="cente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Наименование работ</w:t>
                  </w:r>
                </w:p>
              </w:tc>
            </w:tr>
            <w:tr w:rsidR="009C111A" w:rsidRPr="001B2777" w:rsidTr="009F069B">
              <w:tc>
                <w:tcPr>
                  <w:tcW w:w="562" w:type="dxa"/>
                  <w:vAlign w:val="center"/>
                </w:tcPr>
                <w:p w:rsidR="009C111A" w:rsidRPr="001B2777" w:rsidRDefault="009C111A" w:rsidP="009F069B">
                  <w:pPr>
                    <w:pStyle w:val="a4"/>
                    <w:numPr>
                      <w:ilvl w:val="0"/>
                      <w:numId w:val="7"/>
                    </w:numPr>
                    <w:spacing w:after="0" w:line="240" w:lineRule="auto"/>
                    <w:jc w:val="center"/>
                    <w:rPr>
                      <w:rFonts w:ascii="Times New Roman" w:eastAsia="Times New Roman" w:hAnsi="Times New Roman" w:cs="Times New Roman"/>
                      <w:b/>
                      <w:sz w:val="24"/>
                      <w:szCs w:val="24"/>
                    </w:rPr>
                  </w:pPr>
                </w:p>
              </w:tc>
              <w:tc>
                <w:tcPr>
                  <w:tcW w:w="8931" w:type="dxa"/>
                </w:tcPr>
                <w:p w:rsidR="009C111A" w:rsidRPr="001B2777" w:rsidRDefault="009C111A" w:rsidP="009F069B">
                  <w:pPr>
                    <w:tabs>
                      <w:tab w:val="left" w:pos="284"/>
                      <w:tab w:val="left" w:pos="993"/>
                    </w:tabs>
                    <w:contextualSpacing/>
                    <w:jc w:val="both"/>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Построение индикатора</w:t>
                  </w:r>
                </w:p>
                <w:p w:rsidR="009C111A" w:rsidRPr="001B2777" w:rsidRDefault="009C111A" w:rsidP="009F069B">
                  <w:pPr>
                    <w:pStyle w:val="a4"/>
                    <w:numPr>
                      <w:ilvl w:val="1"/>
                      <w:numId w:val="7"/>
                    </w:numPr>
                    <w:spacing w:after="0" w:line="240" w:lineRule="auto"/>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Определение составляющих индикатора в соответствии cо структурой потребительской корзины БНС АСПиР, данные о которых имеются в открытом доступе</w:t>
                  </w:r>
                </w:p>
                <w:p w:rsidR="009C111A" w:rsidRPr="001B2777" w:rsidRDefault="009C111A" w:rsidP="009F069B">
                  <w:pPr>
                    <w:pStyle w:val="a4"/>
                    <w:numPr>
                      <w:ilvl w:val="1"/>
                      <w:numId w:val="7"/>
                    </w:numPr>
                    <w:spacing w:after="0" w:line="240" w:lineRule="auto"/>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Нормализация «веса» каждого из компонентов</w:t>
                  </w:r>
                </w:p>
              </w:tc>
            </w:tr>
            <w:tr w:rsidR="009C111A" w:rsidRPr="001B2777" w:rsidTr="009F069B">
              <w:tc>
                <w:tcPr>
                  <w:tcW w:w="562" w:type="dxa"/>
                  <w:vAlign w:val="center"/>
                </w:tcPr>
                <w:p w:rsidR="009C111A" w:rsidRPr="001B2777" w:rsidRDefault="009C111A" w:rsidP="009F069B">
                  <w:pPr>
                    <w:pStyle w:val="a4"/>
                    <w:numPr>
                      <w:ilvl w:val="0"/>
                      <w:numId w:val="7"/>
                    </w:numPr>
                    <w:spacing w:after="0" w:line="240" w:lineRule="auto"/>
                    <w:jc w:val="center"/>
                    <w:rPr>
                      <w:rFonts w:ascii="Times New Roman" w:eastAsia="Times New Roman" w:hAnsi="Times New Roman" w:cs="Times New Roman"/>
                      <w:b/>
                      <w:sz w:val="24"/>
                      <w:szCs w:val="24"/>
                    </w:rPr>
                  </w:pPr>
                </w:p>
              </w:tc>
              <w:tc>
                <w:tcPr>
                  <w:tcW w:w="8931" w:type="dxa"/>
                </w:tcPr>
                <w:p w:rsidR="009C111A" w:rsidRPr="001B2777" w:rsidRDefault="009C111A" w:rsidP="009F069B">
                  <w:pPr>
                    <w:tabs>
                      <w:tab w:val="left" w:pos="993"/>
                    </w:tabs>
                    <w:contextualSpacing/>
                    <w:jc w:val="both"/>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Построение системы мониторинга цен</w:t>
                  </w:r>
                </w:p>
                <w:p w:rsidR="009C111A" w:rsidRPr="001B2777" w:rsidRDefault="009C111A" w:rsidP="009F069B">
                  <w:pPr>
                    <w:pStyle w:val="a4"/>
                    <w:numPr>
                      <w:ilvl w:val="1"/>
                      <w:numId w:val="8"/>
                    </w:numPr>
                    <w:tabs>
                      <w:tab w:val="left" w:pos="284"/>
                      <w:tab w:val="left" w:pos="993"/>
                    </w:tabs>
                    <w:spacing w:after="0" w:line="240" w:lineRule="auto"/>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Определение источников информации для каждого из видов услуг, </w:t>
                  </w:r>
                  <w:r w:rsidRPr="001B2777">
                    <w:rPr>
                      <w:rFonts w:ascii="Times New Roman" w:eastAsia="Times New Roman" w:hAnsi="Times New Roman" w:cs="Times New Roman"/>
                      <w:sz w:val="24"/>
                      <w:szCs w:val="24"/>
                    </w:rPr>
                    <w:lastRenderedPageBreak/>
                    <w:t>определённых в 1 этапе</w:t>
                  </w:r>
                </w:p>
                <w:p w:rsidR="009C111A" w:rsidRPr="001B2777" w:rsidRDefault="009C111A" w:rsidP="009F069B">
                  <w:pPr>
                    <w:pStyle w:val="a4"/>
                    <w:numPr>
                      <w:ilvl w:val="1"/>
                      <w:numId w:val="8"/>
                    </w:numPr>
                    <w:tabs>
                      <w:tab w:val="left" w:pos="284"/>
                      <w:tab w:val="left" w:pos="993"/>
                    </w:tabs>
                    <w:spacing w:after="0" w:line="240" w:lineRule="auto"/>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Построение и передача в использование системы сбора информации с использованием языка программирования R</w:t>
                  </w:r>
                </w:p>
                <w:p w:rsidR="009C111A" w:rsidRPr="001B2777" w:rsidRDefault="009C111A" w:rsidP="009F069B">
                  <w:pPr>
                    <w:pStyle w:val="a4"/>
                    <w:numPr>
                      <w:ilvl w:val="1"/>
                      <w:numId w:val="8"/>
                    </w:numPr>
                    <w:spacing w:after="0" w:line="240" w:lineRule="auto"/>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Разработка и передача в использование алгоритма</w:t>
                  </w:r>
                  <w:r w:rsidRPr="001B2777">
                    <w:rPr>
                      <w:rFonts w:ascii="Times New Roman" w:eastAsia="Times New Roman" w:hAnsi="Times New Roman" w:cs="Times New Roman"/>
                      <w:sz w:val="24"/>
                      <w:szCs w:val="24"/>
                      <w:lang w:val="kk-KZ"/>
                    </w:rPr>
                    <w:t xml:space="preserve"> обработки естественного языка для</w:t>
                  </w:r>
                  <w:r w:rsidRPr="001B2777">
                    <w:rPr>
                      <w:rFonts w:ascii="Times New Roman" w:eastAsia="Times New Roman" w:hAnsi="Times New Roman" w:cs="Times New Roman"/>
                      <w:sz w:val="24"/>
                      <w:szCs w:val="24"/>
                    </w:rPr>
                    <w:t xml:space="preserve"> отбора услуг по категориям в языке программирования R (natural language processing, NLP)</w:t>
                  </w:r>
                </w:p>
              </w:tc>
            </w:tr>
            <w:tr w:rsidR="009C111A" w:rsidRPr="001B2777" w:rsidTr="009F069B">
              <w:tc>
                <w:tcPr>
                  <w:tcW w:w="562" w:type="dxa"/>
                  <w:vAlign w:val="center"/>
                </w:tcPr>
                <w:p w:rsidR="009C111A" w:rsidRPr="001B2777" w:rsidRDefault="009C111A" w:rsidP="009F069B">
                  <w:pPr>
                    <w:pStyle w:val="a4"/>
                    <w:numPr>
                      <w:ilvl w:val="0"/>
                      <w:numId w:val="7"/>
                    </w:numPr>
                    <w:spacing w:after="0" w:line="240" w:lineRule="auto"/>
                    <w:jc w:val="center"/>
                    <w:rPr>
                      <w:rFonts w:ascii="Times New Roman" w:eastAsia="Times New Roman" w:hAnsi="Times New Roman" w:cs="Times New Roman"/>
                      <w:b/>
                      <w:sz w:val="24"/>
                      <w:szCs w:val="24"/>
                    </w:rPr>
                  </w:pPr>
                </w:p>
              </w:tc>
              <w:tc>
                <w:tcPr>
                  <w:tcW w:w="8931" w:type="dxa"/>
                </w:tcPr>
                <w:p w:rsidR="009C111A" w:rsidRPr="001B2777" w:rsidRDefault="009C111A" w:rsidP="009F069B">
                  <w:pPr>
                    <w:tabs>
                      <w:tab w:val="left" w:pos="284"/>
                      <w:tab w:val="left" w:pos="993"/>
                    </w:tabs>
                    <w:contextualSpacing/>
                    <w:jc w:val="both"/>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Разработка хранилища данных и системы расчёта индикатора инфляции</w:t>
                  </w:r>
                </w:p>
                <w:p w:rsidR="009C111A" w:rsidRPr="001B2777" w:rsidRDefault="009C111A" w:rsidP="009F069B">
                  <w:pPr>
                    <w:pStyle w:val="a4"/>
                    <w:numPr>
                      <w:ilvl w:val="1"/>
                      <w:numId w:val="7"/>
                    </w:numPr>
                    <w:tabs>
                      <w:tab w:val="left" w:pos="284"/>
                      <w:tab w:val="left" w:pos="993"/>
                    </w:tabs>
                    <w:spacing w:after="0" w:line="240" w:lineRule="auto"/>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Реализация и передача в использование хранилища данных с использованием системы управления базами данных (СУБД), таких как MongoDB, SQL</w:t>
                  </w:r>
                  <w:r w:rsidRPr="001B2777">
                    <w:rPr>
                      <w:rFonts w:ascii="Times New Roman" w:eastAsia="Times New Roman" w:hAnsi="Times New Roman" w:cs="Times New Roman"/>
                      <w:sz w:val="24"/>
                      <w:szCs w:val="24"/>
                      <w:lang w:val="kk-KZ"/>
                    </w:rPr>
                    <w:t xml:space="preserve"> или др.</w:t>
                  </w:r>
                </w:p>
                <w:p w:rsidR="009C111A" w:rsidRPr="001B2777" w:rsidRDefault="009C111A" w:rsidP="009F069B">
                  <w:pPr>
                    <w:pStyle w:val="a4"/>
                    <w:numPr>
                      <w:ilvl w:val="1"/>
                      <w:numId w:val="7"/>
                    </w:numPr>
                    <w:tabs>
                      <w:tab w:val="left" w:pos="284"/>
                      <w:tab w:val="left" w:pos="993"/>
                    </w:tabs>
                    <w:spacing w:after="0" w:line="240" w:lineRule="auto"/>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Разработка и передача в использование алгоритма расчёта индикатора инфляции на основе полученных данных с использованием языка программирования R</w:t>
                  </w:r>
                </w:p>
              </w:tc>
            </w:tr>
          </w:tbl>
          <w:p w:rsidR="009C111A" w:rsidRPr="001B2777" w:rsidRDefault="009C111A" w:rsidP="009F069B">
            <w:pPr>
              <w:pStyle w:val="a4"/>
              <w:spacing w:before="120" w:after="60" w:line="240" w:lineRule="auto"/>
              <w:jc w:val="both"/>
              <w:rPr>
                <w:rFonts w:ascii="Times New Roman" w:hAnsi="Times New Roman" w:cs="Times New Roman"/>
                <w:b/>
                <w:sz w:val="24"/>
                <w:szCs w:val="24"/>
              </w:rPr>
            </w:pPr>
          </w:p>
        </w:tc>
      </w:tr>
      <w:tr w:rsidR="009C111A" w:rsidRPr="001B2777" w:rsidTr="009F069B">
        <w:trPr>
          <w:trHeight w:val="675"/>
        </w:trPr>
        <w:tc>
          <w:tcPr>
            <w:tcW w:w="9679" w:type="dxa"/>
            <w:gridSpan w:val="3"/>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 xml:space="preserve">2. Ведущие </w:t>
            </w:r>
            <w:r w:rsidRPr="001B2777">
              <w:rPr>
                <w:rFonts w:ascii="Times New Roman" w:hAnsi="Times New Roman" w:cs="Times New Roman"/>
                <w:b/>
                <w:spacing w:val="2"/>
                <w:sz w:val="24"/>
                <w:szCs w:val="24"/>
                <w:shd w:val="clear" w:color="auto" w:fill="FFFFFF"/>
              </w:rPr>
              <w:t>исполнители</w:t>
            </w:r>
            <w:r w:rsidRPr="001B2777">
              <w:rPr>
                <w:rFonts w:ascii="Times New Roman" w:hAnsi="Times New Roman" w:cs="Times New Roman"/>
                <w:b/>
                <w:sz w:val="24"/>
                <w:szCs w:val="24"/>
              </w:rPr>
              <w:t xml:space="preserve"> исследования.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Для проведения исследования соискатель привлекает ведущих исполнителей, из числа которых назначает руководителя исследования, который соответствует следующим требованиям:</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1) имеет публикацию в рецензируемых периодических и (или) научных изданиях на темы, соответствующие направлению исследования;</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hAnsi="Times New Roman" w:cs="Times New Roman"/>
                <w:sz w:val="24"/>
                <w:szCs w:val="24"/>
              </w:rPr>
              <w:t>2) имеет учёную степень и (или) опыт работы в области, соответствующей направлению исследования.</w:t>
            </w:r>
          </w:p>
        </w:tc>
      </w:tr>
      <w:tr w:rsidR="009C111A" w:rsidRPr="001B2777" w:rsidTr="009F069B">
        <w:trPr>
          <w:trHeight w:val="675"/>
        </w:trPr>
        <w:tc>
          <w:tcPr>
            <w:tcW w:w="9679" w:type="dxa"/>
            <w:gridSpan w:val="3"/>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t>3. Информационные ресурсы, необходимые для исследования.</w:t>
            </w:r>
          </w:p>
        </w:tc>
      </w:tr>
      <w:tr w:rsidR="009C111A" w:rsidRPr="001B2777" w:rsidTr="009F069B">
        <w:tc>
          <w:tcPr>
            <w:tcW w:w="3095" w:type="dxa"/>
            <w:gridSpan w:val="2"/>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Методологическая, теоретическая и эмпирическая база</w:t>
            </w:r>
          </w:p>
        </w:tc>
        <w:tc>
          <w:tcPr>
            <w:tcW w:w="6584" w:type="dxa"/>
          </w:tcPr>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hAnsi="Times New Roman" w:cs="Times New Roman"/>
                <w:sz w:val="24"/>
                <w:szCs w:val="24"/>
              </w:rPr>
              <w:t xml:space="preserve">Результаты исследований отечественных и зарубежных учёных по данной проблеме, а также исследования, проведённые работниками Национального Банка Казахстана. </w:t>
            </w:r>
          </w:p>
        </w:tc>
      </w:tr>
      <w:tr w:rsidR="009C111A" w:rsidRPr="001B2777" w:rsidTr="009F069B">
        <w:tc>
          <w:tcPr>
            <w:tcW w:w="3095" w:type="dxa"/>
            <w:gridSpan w:val="2"/>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 xml:space="preserve">Потенциальные источники информации  </w:t>
            </w:r>
          </w:p>
        </w:tc>
        <w:tc>
          <w:tcPr>
            <w:tcW w:w="6584" w:type="dxa"/>
          </w:tcPr>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hAnsi="Times New Roman" w:cs="Times New Roman"/>
                <w:sz w:val="24"/>
                <w:szCs w:val="24"/>
              </w:rPr>
              <w:t>Источниками информации для мониторинга статистических данных может послужить любой открытый ресурс в интернете. Информация по методологии может быть получена из БНС АСПР, а также отечественной и зарубежной литературы по данной тематике</w:t>
            </w:r>
          </w:p>
        </w:tc>
      </w:tr>
      <w:tr w:rsidR="009C111A" w:rsidRPr="001B2777" w:rsidTr="009F069B">
        <w:trPr>
          <w:trHeight w:val="435"/>
        </w:trPr>
        <w:tc>
          <w:tcPr>
            <w:tcW w:w="3095" w:type="dxa"/>
            <w:gridSpan w:val="2"/>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t>4. Сроки проведения исследования</w:t>
            </w:r>
          </w:p>
          <w:p w:rsidR="009C111A" w:rsidRPr="001B2777" w:rsidRDefault="009C111A" w:rsidP="009F069B">
            <w:pPr>
              <w:shd w:val="clear" w:color="auto" w:fill="FFFFFF"/>
              <w:spacing w:after="60"/>
              <w:jc w:val="both"/>
              <w:rPr>
                <w:rFonts w:ascii="Times New Roman" w:hAnsi="Times New Roman" w:cs="Times New Roman"/>
                <w:sz w:val="24"/>
                <w:szCs w:val="24"/>
              </w:rPr>
            </w:pPr>
            <w:r w:rsidRPr="001B2777">
              <w:rPr>
                <w:rFonts w:ascii="Times New Roman" w:hAnsi="Times New Roman" w:cs="Times New Roman"/>
                <w:sz w:val="24"/>
                <w:szCs w:val="24"/>
              </w:rPr>
              <w:t>(Сроки проведения исследования не включают период рассмотрения НБРК отчётов по результатам исследования)</w:t>
            </w:r>
          </w:p>
        </w:tc>
        <w:tc>
          <w:tcPr>
            <w:tcW w:w="6584"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Срок проведения исследования: </w:t>
            </w:r>
            <w:r w:rsidRPr="001B2777">
              <w:rPr>
                <w:rFonts w:ascii="Times New Roman" w:hAnsi="Times New Roman" w:cs="Times New Roman"/>
                <w:b/>
                <w:sz w:val="24"/>
                <w:szCs w:val="24"/>
              </w:rPr>
              <w:t>не более 6 месяцев</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Срок предоставления промежуточного отчёта: </w:t>
            </w:r>
            <w:r w:rsidRPr="001B2777">
              <w:rPr>
                <w:rFonts w:ascii="Times New Roman" w:hAnsi="Times New Roman" w:cs="Times New Roman"/>
                <w:b/>
                <w:sz w:val="24"/>
                <w:szCs w:val="24"/>
              </w:rPr>
              <w:t xml:space="preserve">не позднее </w:t>
            </w:r>
            <w:r w:rsidRPr="001B2777">
              <w:rPr>
                <w:rFonts w:ascii="Times New Roman" w:hAnsi="Times New Roman" w:cs="Times New Roman"/>
                <w:b/>
                <w:bCs/>
                <w:sz w:val="24"/>
                <w:szCs w:val="24"/>
              </w:rPr>
              <w:t>3 месяцев</w:t>
            </w:r>
            <w:r w:rsidRPr="001B2777">
              <w:rPr>
                <w:rFonts w:ascii="Times New Roman" w:hAnsi="Times New Roman" w:cs="Times New Roman"/>
                <w:bCs/>
                <w:sz w:val="24"/>
                <w:szCs w:val="24"/>
              </w:rPr>
              <w:t xml:space="preserve"> с даты подписания договора</w:t>
            </w:r>
          </w:p>
        </w:tc>
      </w:tr>
      <w:tr w:rsidR="009C111A" w:rsidRPr="001B2777" w:rsidTr="009F069B">
        <w:trPr>
          <w:trHeight w:val="435"/>
        </w:trPr>
        <w:tc>
          <w:tcPr>
            <w:tcW w:w="3095" w:type="dxa"/>
            <w:gridSpan w:val="2"/>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t>5. Требования к отчётам по результатам исследования</w:t>
            </w:r>
          </w:p>
        </w:tc>
        <w:tc>
          <w:tcPr>
            <w:tcW w:w="6584" w:type="dxa"/>
          </w:tcPr>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 xml:space="preserve">По результатам проведённого исследования Исполнитель обязуется предоставить результаты исследования и проведённые расчёты на казахском и русском языках в </w:t>
            </w:r>
            <w:r w:rsidRPr="001B2777">
              <w:rPr>
                <w:rFonts w:ascii="Times New Roman" w:hAnsi="Times New Roman" w:cs="Times New Roman"/>
                <w:sz w:val="24"/>
                <w:szCs w:val="24"/>
              </w:rPr>
              <w:lastRenderedPageBreak/>
              <w:t xml:space="preserve">электронном формате Word, PDF, Excel, и др. </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Исполнитель обязуется оказывать сотрудничество в полной мере для ввода данной системы в производство.</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 xml:space="preserve">Промежуточный отчёт включает информацию по построению индикатора, включая список всех услуг, динамику цен на которые можно отследить, их принадлежность к определённому типу в потребительской корзине и план сбора и агрегирования для дальнейших расчётов, а также информацию по построению системы мониторинга цен. </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 xml:space="preserve">Итоговый отчёт включает информацию по реализации хранилища данных и системы расчёта индикатора, а также все изменения системы с даты предоставления промежуточного отчёта. </w:t>
            </w:r>
          </w:p>
        </w:tc>
      </w:tr>
      <w:tr w:rsidR="009C111A" w:rsidRPr="001B2777" w:rsidTr="009F069B">
        <w:trPr>
          <w:trHeight w:val="435"/>
        </w:trPr>
        <w:tc>
          <w:tcPr>
            <w:tcW w:w="3095" w:type="dxa"/>
            <w:gridSpan w:val="2"/>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6. Контактные данные ответственных лиц</w:t>
            </w:r>
          </w:p>
        </w:tc>
        <w:tc>
          <w:tcPr>
            <w:tcW w:w="6584"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Ансар Сейдахметов, email:</w:t>
            </w:r>
            <w:hyperlink r:id="rId21" w:history="1">
              <w:r w:rsidRPr="001B2777">
                <w:rPr>
                  <w:rStyle w:val="a9"/>
                  <w:rFonts w:ascii="Times New Roman" w:hAnsi="Times New Roman" w:cs="Times New Roman"/>
                  <w:color w:val="auto"/>
                  <w:sz w:val="24"/>
                  <w:szCs w:val="24"/>
                </w:rPr>
                <w:t>ansar.seidakhmetov@nationalbank.kz</w:t>
              </w:r>
            </w:hyperlink>
            <w:r w:rsidRPr="001B2777">
              <w:rPr>
                <w:rFonts w:ascii="Times New Roman" w:hAnsi="Times New Roman" w:cs="Times New Roman"/>
                <w:sz w:val="24"/>
                <w:szCs w:val="24"/>
              </w:rPr>
              <w:t xml:space="preserve">; </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lang w:val="kk-KZ"/>
              </w:rPr>
              <w:t>Нургайша Туреханова</w:t>
            </w:r>
            <w:r w:rsidRPr="001B2777">
              <w:rPr>
                <w:rFonts w:ascii="Times New Roman" w:hAnsi="Times New Roman" w:cs="Times New Roman"/>
                <w:sz w:val="24"/>
                <w:szCs w:val="24"/>
              </w:rPr>
              <w:t xml:space="preserve">, email: </w:t>
            </w:r>
            <w:hyperlink r:id="rId22" w:history="1">
              <w:r w:rsidRPr="001B2777">
                <w:rPr>
                  <w:rStyle w:val="a9"/>
                  <w:rFonts w:ascii="Times New Roman" w:hAnsi="Times New Roman" w:cs="Times New Roman"/>
                  <w:color w:val="auto"/>
                  <w:sz w:val="24"/>
                  <w:szCs w:val="24"/>
                </w:rPr>
                <w:t>turekhanova@nationalbank.kz</w:t>
              </w:r>
            </w:hyperlink>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Ислам Ержан, email:  </w:t>
            </w:r>
            <w:hyperlink r:id="rId23" w:history="1">
              <w:r w:rsidRPr="001B2777">
                <w:rPr>
                  <w:rStyle w:val="a9"/>
                  <w:rFonts w:ascii="Times New Roman" w:hAnsi="Times New Roman" w:cs="Times New Roman"/>
                  <w:color w:val="auto"/>
                  <w:sz w:val="24"/>
                  <w:szCs w:val="24"/>
                </w:rPr>
                <w:t>islam.yerzhan@nationalbank.kz</w:t>
              </w:r>
            </w:hyperlink>
            <w:r w:rsidRPr="001B2777">
              <w:rPr>
                <w:rFonts w:ascii="Times New Roman" w:hAnsi="Times New Roman" w:cs="Times New Roman"/>
                <w:sz w:val="24"/>
                <w:szCs w:val="24"/>
              </w:rPr>
              <w:t xml:space="preserve"> </w:t>
            </w:r>
          </w:p>
        </w:tc>
      </w:tr>
    </w:tbl>
    <w:p w:rsidR="009C111A" w:rsidRPr="001B2777" w:rsidRDefault="009C111A" w:rsidP="009C111A">
      <w:pPr>
        <w:tabs>
          <w:tab w:val="left" w:pos="8730"/>
        </w:tabs>
        <w:rPr>
          <w:rFonts w:ascii="Times New Roman" w:hAnsi="Times New Roman" w:cs="Times New Roman"/>
          <w:sz w:val="24"/>
          <w:szCs w:val="24"/>
        </w:rPr>
      </w:pPr>
      <w:r w:rsidRPr="001B2777">
        <w:rPr>
          <w:rFonts w:ascii="Times New Roman" w:hAnsi="Times New Roman" w:cs="Times New Roman"/>
          <w:sz w:val="24"/>
          <w:szCs w:val="24"/>
        </w:rPr>
        <w:tab/>
      </w:r>
      <w:r w:rsidRPr="001B2777">
        <w:rPr>
          <w:rFonts w:ascii="Times New Roman" w:hAnsi="Times New Roman" w:cs="Times New Roman"/>
          <w:sz w:val="24"/>
          <w:szCs w:val="24"/>
        </w:rPr>
        <w:br w:type="page"/>
      </w:r>
    </w:p>
    <w:p w:rsidR="009C111A" w:rsidRPr="001B2777" w:rsidRDefault="009C111A" w:rsidP="009C111A">
      <w:pPr>
        <w:tabs>
          <w:tab w:val="left" w:pos="8730"/>
        </w:tabs>
        <w:rPr>
          <w:rFonts w:ascii="Times New Roman" w:hAnsi="Times New Roman" w:cs="Times New Roman"/>
          <w:sz w:val="24"/>
          <w:szCs w:val="24"/>
        </w:rPr>
      </w:pPr>
    </w:p>
    <w:p w:rsidR="009C111A" w:rsidRPr="001B2777" w:rsidRDefault="009C111A" w:rsidP="009C111A">
      <w:pPr>
        <w:spacing w:after="0" w:line="240" w:lineRule="auto"/>
        <w:jc w:val="right"/>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Приложение 1</w:t>
      </w:r>
    </w:p>
    <w:p w:rsidR="009C111A" w:rsidRPr="001B2777" w:rsidRDefault="009C111A" w:rsidP="009C111A">
      <w:pPr>
        <w:spacing w:after="0" w:line="240" w:lineRule="auto"/>
        <w:jc w:val="right"/>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к Техническому заданию на тему исследования:</w:t>
      </w:r>
    </w:p>
    <w:p w:rsidR="009C111A" w:rsidRPr="001B2777" w:rsidRDefault="009C111A" w:rsidP="009C111A">
      <w:pPr>
        <w:spacing w:after="0" w:line="240" w:lineRule="auto"/>
        <w:jc w:val="right"/>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 xml:space="preserve"> «Живые цены»: альтернативные методы мониторинга инфляции услуг»</w:t>
      </w:r>
    </w:p>
    <w:p w:rsidR="009C111A" w:rsidRPr="001B2777" w:rsidRDefault="009C111A" w:rsidP="009C111A">
      <w:pPr>
        <w:spacing w:after="0" w:line="240" w:lineRule="auto"/>
        <w:jc w:val="right"/>
        <w:rPr>
          <w:rFonts w:ascii="Times New Roman" w:eastAsia="Times New Roman" w:hAnsi="Times New Roman" w:cs="Times New Roman"/>
          <w:b/>
          <w:sz w:val="24"/>
          <w:szCs w:val="24"/>
        </w:rPr>
      </w:pPr>
    </w:p>
    <w:p w:rsidR="009C111A" w:rsidRPr="001B2777" w:rsidRDefault="009C111A" w:rsidP="009C111A">
      <w:pPr>
        <w:spacing w:after="0" w:line="240" w:lineRule="auto"/>
        <w:jc w:val="right"/>
        <w:rPr>
          <w:rFonts w:ascii="Times New Roman" w:eastAsia="Times New Roman" w:hAnsi="Times New Roman" w:cs="Times New Roman"/>
          <w:b/>
          <w:sz w:val="24"/>
          <w:szCs w:val="24"/>
        </w:rPr>
      </w:pPr>
    </w:p>
    <w:p w:rsidR="009C111A" w:rsidRPr="001B2777" w:rsidRDefault="009C111A" w:rsidP="009C111A">
      <w:pPr>
        <w:spacing w:after="0" w:line="240" w:lineRule="auto"/>
        <w:jc w:val="cente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lang w:val="en-US"/>
        </w:rPr>
        <w:t>C</w:t>
      </w:r>
      <w:r w:rsidRPr="001B2777">
        <w:rPr>
          <w:rFonts w:ascii="Times New Roman" w:eastAsia="Times New Roman" w:hAnsi="Times New Roman" w:cs="Times New Roman"/>
          <w:b/>
          <w:sz w:val="24"/>
          <w:szCs w:val="24"/>
        </w:rPr>
        <w:t>писок услуг для наблюдения</w:t>
      </w:r>
    </w:p>
    <w:p w:rsidR="009C111A" w:rsidRPr="001B2777" w:rsidRDefault="009C111A" w:rsidP="009C111A">
      <w:pPr>
        <w:spacing w:after="0" w:line="240" w:lineRule="auto"/>
        <w:jc w:val="center"/>
        <w:rPr>
          <w:rFonts w:ascii="Times New Roman" w:eastAsia="Times New Roman" w:hAnsi="Times New Roman" w:cs="Times New Roman"/>
          <w:b/>
          <w:sz w:val="24"/>
          <w:szCs w:val="24"/>
        </w:rPr>
      </w:pPr>
    </w:p>
    <w:tbl>
      <w:tblPr>
        <w:tblStyle w:val="1"/>
        <w:tblW w:w="9351" w:type="dxa"/>
        <w:tblLayout w:type="fixed"/>
        <w:tblLook w:val="04A0" w:firstRow="1" w:lastRow="0" w:firstColumn="1" w:lastColumn="0" w:noHBand="0" w:noVBand="1"/>
      </w:tblPr>
      <w:tblGrid>
        <w:gridCol w:w="704"/>
        <w:gridCol w:w="1985"/>
        <w:gridCol w:w="2693"/>
        <w:gridCol w:w="3969"/>
      </w:tblGrid>
      <w:tr w:rsidR="009C111A" w:rsidRPr="001B2777" w:rsidTr="009F069B">
        <w:tc>
          <w:tcPr>
            <w:tcW w:w="704" w:type="dxa"/>
          </w:tcPr>
          <w:p w:rsidR="009C111A" w:rsidRPr="001B2777" w:rsidRDefault="009C111A" w:rsidP="009F069B">
            <w:pPr>
              <w:jc w:val="cente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п/п</w:t>
            </w:r>
          </w:p>
        </w:tc>
        <w:tc>
          <w:tcPr>
            <w:tcW w:w="4678" w:type="dxa"/>
            <w:gridSpan w:val="2"/>
          </w:tcPr>
          <w:p w:rsidR="009C111A" w:rsidRPr="001B2777" w:rsidRDefault="009C111A" w:rsidP="009F069B">
            <w:pPr>
              <w:jc w:val="cente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Потребительские услуги для населения</w:t>
            </w:r>
          </w:p>
        </w:tc>
        <w:tc>
          <w:tcPr>
            <w:tcW w:w="3969" w:type="dxa"/>
          </w:tcPr>
          <w:p w:rsidR="009C111A" w:rsidRPr="001B2777" w:rsidRDefault="009C111A" w:rsidP="009F069B">
            <w:pPr>
              <w:jc w:val="cente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Примечание</w:t>
            </w:r>
          </w:p>
        </w:tc>
      </w:tr>
      <w:tr w:rsidR="009C111A" w:rsidRPr="001B2777" w:rsidTr="009F069B">
        <w:tc>
          <w:tcPr>
            <w:tcW w:w="704" w:type="dxa"/>
            <w:vMerge w:val="restart"/>
          </w:tcPr>
          <w:p w:rsidR="009C111A" w:rsidRPr="001B2777" w:rsidRDefault="009C111A" w:rsidP="009F069B">
            <w:pPr>
              <w:jc w:val="cente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1</w:t>
            </w:r>
          </w:p>
        </w:tc>
        <w:tc>
          <w:tcPr>
            <w:tcW w:w="1985" w:type="dxa"/>
            <w:vMerge w:val="restart"/>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Жилищно-коммунальные услуги</w:t>
            </w: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Арендная плата за жилье</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за 1 месяц аренды в благоустроенном жилье</w:t>
            </w:r>
          </w:p>
        </w:tc>
      </w:tr>
      <w:tr w:rsidR="009C111A" w:rsidRPr="001B2777" w:rsidTr="009F069B">
        <w:tc>
          <w:tcPr>
            <w:tcW w:w="704" w:type="dxa"/>
            <w:vMerge/>
          </w:tcPr>
          <w:p w:rsidR="009C111A" w:rsidRPr="001B2777" w:rsidRDefault="009C111A" w:rsidP="009F069B">
            <w:pPr>
              <w:rPr>
                <w:rFonts w:ascii="Times New Roman" w:eastAsia="Times New Roman" w:hAnsi="Times New Roman" w:cs="Times New Roman"/>
                <w:sz w:val="24"/>
                <w:szCs w:val="24"/>
              </w:rPr>
            </w:pPr>
          </w:p>
        </w:tc>
        <w:tc>
          <w:tcPr>
            <w:tcW w:w="1985" w:type="dxa"/>
            <w:vMerge/>
          </w:tcPr>
          <w:p w:rsidR="009C111A" w:rsidRPr="001B2777" w:rsidRDefault="009C111A" w:rsidP="009F069B">
            <w:pPr>
              <w:jc w:val="right"/>
              <w:rPr>
                <w:rFonts w:ascii="Times New Roman" w:eastAsia="Times New Roman" w:hAnsi="Times New Roman" w:cs="Times New Roman"/>
                <w:sz w:val="24"/>
                <w:szCs w:val="24"/>
              </w:rPr>
            </w:pP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Электроэнергия</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Тариф за электроэнергию, отпущенную населению, с пересчетом за стандартную единицу (100 квт Час)</w:t>
            </w:r>
          </w:p>
        </w:tc>
      </w:tr>
      <w:tr w:rsidR="009C111A" w:rsidRPr="001B2777" w:rsidTr="009F069B">
        <w:tc>
          <w:tcPr>
            <w:tcW w:w="704" w:type="dxa"/>
            <w:vMerge/>
          </w:tcPr>
          <w:p w:rsidR="009C111A" w:rsidRPr="001B2777" w:rsidRDefault="009C111A" w:rsidP="009F069B">
            <w:pPr>
              <w:jc w:val="right"/>
              <w:rPr>
                <w:rFonts w:ascii="Times New Roman" w:eastAsia="Times New Roman" w:hAnsi="Times New Roman" w:cs="Times New Roman"/>
                <w:sz w:val="24"/>
                <w:szCs w:val="24"/>
              </w:rPr>
            </w:pPr>
          </w:p>
        </w:tc>
        <w:tc>
          <w:tcPr>
            <w:tcW w:w="1985" w:type="dxa"/>
            <w:vMerge/>
          </w:tcPr>
          <w:p w:rsidR="009C111A" w:rsidRPr="001B2777" w:rsidRDefault="009C111A" w:rsidP="009F069B">
            <w:pPr>
              <w:jc w:val="right"/>
              <w:rPr>
                <w:rFonts w:ascii="Times New Roman" w:eastAsia="Times New Roman" w:hAnsi="Times New Roman" w:cs="Times New Roman"/>
                <w:sz w:val="24"/>
                <w:szCs w:val="24"/>
              </w:rPr>
            </w:pP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Газ</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Тариф за 1 куб. метр природного газа, предоставляемого в квартиры с газовой плитой</w:t>
            </w:r>
          </w:p>
        </w:tc>
      </w:tr>
      <w:tr w:rsidR="009C111A" w:rsidRPr="001B2777" w:rsidTr="009F069B">
        <w:tc>
          <w:tcPr>
            <w:tcW w:w="704" w:type="dxa"/>
            <w:vMerge/>
          </w:tcPr>
          <w:p w:rsidR="009C111A" w:rsidRPr="001B2777" w:rsidRDefault="009C111A" w:rsidP="009F069B">
            <w:pPr>
              <w:jc w:val="right"/>
              <w:rPr>
                <w:rFonts w:ascii="Times New Roman" w:eastAsia="Times New Roman" w:hAnsi="Times New Roman" w:cs="Times New Roman"/>
                <w:sz w:val="24"/>
                <w:szCs w:val="24"/>
              </w:rPr>
            </w:pPr>
          </w:p>
        </w:tc>
        <w:tc>
          <w:tcPr>
            <w:tcW w:w="1985" w:type="dxa"/>
            <w:vMerge/>
          </w:tcPr>
          <w:p w:rsidR="009C111A" w:rsidRPr="001B2777" w:rsidRDefault="009C111A" w:rsidP="009F069B">
            <w:pPr>
              <w:jc w:val="right"/>
              <w:rPr>
                <w:rFonts w:ascii="Times New Roman" w:eastAsia="Times New Roman" w:hAnsi="Times New Roman" w:cs="Times New Roman"/>
                <w:sz w:val="24"/>
                <w:szCs w:val="24"/>
              </w:rPr>
            </w:pP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Водоснабжение и водоотведение</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Тариф за 1 куб. метр</w:t>
            </w:r>
          </w:p>
        </w:tc>
      </w:tr>
      <w:tr w:rsidR="009C111A" w:rsidRPr="001B2777" w:rsidTr="009F069B">
        <w:tc>
          <w:tcPr>
            <w:tcW w:w="704" w:type="dxa"/>
            <w:vMerge/>
          </w:tcPr>
          <w:p w:rsidR="009C111A" w:rsidRPr="001B2777" w:rsidRDefault="009C111A" w:rsidP="009F069B">
            <w:pPr>
              <w:jc w:val="center"/>
              <w:rPr>
                <w:rFonts w:ascii="Times New Roman" w:eastAsia="Times New Roman" w:hAnsi="Times New Roman" w:cs="Times New Roman"/>
                <w:sz w:val="24"/>
                <w:szCs w:val="24"/>
              </w:rPr>
            </w:pPr>
          </w:p>
        </w:tc>
        <w:tc>
          <w:tcPr>
            <w:tcW w:w="1985" w:type="dxa"/>
            <w:vMerge/>
          </w:tcPr>
          <w:p w:rsidR="009C111A" w:rsidRPr="001B2777" w:rsidRDefault="009C111A" w:rsidP="009F069B">
            <w:pPr>
              <w:rPr>
                <w:rFonts w:ascii="Times New Roman" w:eastAsia="Times New Roman" w:hAnsi="Times New Roman" w:cs="Times New Roman"/>
                <w:sz w:val="24"/>
                <w:szCs w:val="24"/>
              </w:rPr>
            </w:pPr>
          </w:p>
        </w:tc>
        <w:tc>
          <w:tcPr>
            <w:tcW w:w="2693" w:type="dxa"/>
          </w:tcPr>
          <w:p w:rsidR="009C111A" w:rsidRPr="001B2777" w:rsidRDefault="009C111A" w:rsidP="009F069B">
            <w:pPr>
              <w:tabs>
                <w:tab w:val="left" w:pos="5133"/>
              </w:tabs>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Отопление центральное</w:t>
            </w:r>
          </w:p>
        </w:tc>
        <w:tc>
          <w:tcPr>
            <w:tcW w:w="3969" w:type="dxa"/>
          </w:tcPr>
          <w:p w:rsidR="009C111A" w:rsidRPr="001B2777" w:rsidRDefault="009C111A" w:rsidP="009F069B">
            <w:pPr>
              <w:tabs>
                <w:tab w:val="left" w:pos="5133"/>
              </w:tabs>
              <w:rPr>
                <w:rFonts w:ascii="Times New Roman" w:eastAsia="Times New Roman" w:hAnsi="Times New Roman" w:cs="Times New Roman"/>
                <w:sz w:val="24"/>
                <w:szCs w:val="24"/>
              </w:rPr>
            </w:pPr>
          </w:p>
        </w:tc>
      </w:tr>
      <w:tr w:rsidR="009C111A" w:rsidRPr="001B2777" w:rsidTr="009F069B">
        <w:tc>
          <w:tcPr>
            <w:tcW w:w="704" w:type="dxa"/>
            <w:vMerge/>
          </w:tcPr>
          <w:p w:rsidR="009C111A" w:rsidRPr="001B2777" w:rsidRDefault="009C111A" w:rsidP="009F069B">
            <w:pPr>
              <w:jc w:val="center"/>
              <w:rPr>
                <w:rFonts w:ascii="Times New Roman" w:eastAsia="Times New Roman" w:hAnsi="Times New Roman" w:cs="Times New Roman"/>
                <w:sz w:val="24"/>
                <w:szCs w:val="24"/>
              </w:rPr>
            </w:pPr>
          </w:p>
        </w:tc>
        <w:tc>
          <w:tcPr>
            <w:tcW w:w="1985" w:type="dxa"/>
            <w:vMerge/>
          </w:tcPr>
          <w:p w:rsidR="009C111A" w:rsidRPr="001B2777" w:rsidRDefault="009C111A" w:rsidP="009F069B">
            <w:pPr>
              <w:rPr>
                <w:rFonts w:ascii="Times New Roman" w:eastAsia="Times New Roman" w:hAnsi="Times New Roman" w:cs="Times New Roman"/>
                <w:sz w:val="24"/>
                <w:szCs w:val="24"/>
              </w:rPr>
            </w:pPr>
          </w:p>
        </w:tc>
        <w:tc>
          <w:tcPr>
            <w:tcW w:w="2693" w:type="dxa"/>
          </w:tcPr>
          <w:p w:rsidR="009C111A" w:rsidRPr="001B2777" w:rsidRDefault="009C111A" w:rsidP="009F069B">
            <w:pPr>
              <w:tabs>
                <w:tab w:val="left" w:pos="5133"/>
              </w:tabs>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Вывоз мусора</w:t>
            </w:r>
          </w:p>
        </w:tc>
        <w:tc>
          <w:tcPr>
            <w:tcW w:w="3969" w:type="dxa"/>
          </w:tcPr>
          <w:p w:rsidR="009C111A" w:rsidRPr="001B2777" w:rsidRDefault="009C111A" w:rsidP="009F069B">
            <w:pPr>
              <w:tabs>
                <w:tab w:val="left" w:pos="5133"/>
              </w:tabs>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Оплата за месяц с человека</w:t>
            </w:r>
          </w:p>
        </w:tc>
      </w:tr>
      <w:tr w:rsidR="009C111A" w:rsidRPr="001B2777" w:rsidTr="009F069B">
        <w:tc>
          <w:tcPr>
            <w:tcW w:w="704" w:type="dxa"/>
            <w:vMerge w:val="restart"/>
          </w:tcPr>
          <w:p w:rsidR="009C111A" w:rsidRPr="001B2777" w:rsidRDefault="009C111A" w:rsidP="009F069B">
            <w:pPr>
              <w:jc w:val="cente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2</w:t>
            </w:r>
          </w:p>
        </w:tc>
        <w:tc>
          <w:tcPr>
            <w:tcW w:w="1985" w:type="dxa"/>
            <w:vMerge w:val="restart"/>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Услуги транспорта</w:t>
            </w:r>
          </w:p>
        </w:tc>
        <w:tc>
          <w:tcPr>
            <w:tcW w:w="2693" w:type="dxa"/>
          </w:tcPr>
          <w:p w:rsidR="009C111A" w:rsidRPr="001B2777" w:rsidRDefault="009C111A" w:rsidP="009F069B">
            <w:pPr>
              <w:tabs>
                <w:tab w:val="left" w:pos="5133"/>
              </w:tabs>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Железнодорожный транспорт</w:t>
            </w:r>
          </w:p>
        </w:tc>
        <w:tc>
          <w:tcPr>
            <w:tcW w:w="3969" w:type="dxa"/>
          </w:tcPr>
          <w:p w:rsidR="009C111A" w:rsidRPr="001B2777" w:rsidRDefault="009C111A" w:rsidP="009F069B">
            <w:pPr>
              <w:tabs>
                <w:tab w:val="left" w:pos="5133"/>
              </w:tabs>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Проезд в плацкартном/купейном вагоне поезда внутриреспубликанского сообщения</w:t>
            </w:r>
          </w:p>
        </w:tc>
      </w:tr>
      <w:tr w:rsidR="009C111A" w:rsidRPr="001B2777" w:rsidTr="009F069B">
        <w:tc>
          <w:tcPr>
            <w:tcW w:w="704" w:type="dxa"/>
            <w:vMerge/>
          </w:tcPr>
          <w:p w:rsidR="009C111A" w:rsidRPr="001B2777" w:rsidRDefault="009C111A" w:rsidP="009F069B">
            <w:pPr>
              <w:jc w:val="center"/>
              <w:rPr>
                <w:rFonts w:ascii="Times New Roman" w:eastAsia="Times New Roman" w:hAnsi="Times New Roman" w:cs="Times New Roman"/>
                <w:sz w:val="24"/>
                <w:szCs w:val="24"/>
              </w:rPr>
            </w:pPr>
          </w:p>
        </w:tc>
        <w:tc>
          <w:tcPr>
            <w:tcW w:w="1985" w:type="dxa"/>
            <w:vMerge/>
          </w:tcPr>
          <w:p w:rsidR="009C111A" w:rsidRPr="001B2777" w:rsidRDefault="009C111A" w:rsidP="009F069B">
            <w:pPr>
              <w:rPr>
                <w:rFonts w:ascii="Times New Roman" w:eastAsia="Times New Roman" w:hAnsi="Times New Roman" w:cs="Times New Roman"/>
                <w:sz w:val="24"/>
                <w:szCs w:val="24"/>
              </w:rPr>
            </w:pP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Воздушный транспорт</w:t>
            </w:r>
          </w:p>
        </w:tc>
        <w:tc>
          <w:tcPr>
            <w:tcW w:w="3969" w:type="dxa"/>
          </w:tcPr>
          <w:p w:rsidR="009C111A" w:rsidRPr="001B2777" w:rsidRDefault="009C111A" w:rsidP="009F069B">
            <w:pPr>
              <w:tabs>
                <w:tab w:val="left" w:pos="5133"/>
              </w:tabs>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Полет в салоне экономического класса самолёта</w:t>
            </w:r>
          </w:p>
        </w:tc>
      </w:tr>
      <w:tr w:rsidR="009C111A" w:rsidRPr="001B2777" w:rsidTr="009F069B">
        <w:tc>
          <w:tcPr>
            <w:tcW w:w="704" w:type="dxa"/>
            <w:vMerge/>
          </w:tcPr>
          <w:p w:rsidR="009C111A" w:rsidRPr="001B2777" w:rsidRDefault="009C111A" w:rsidP="009F069B">
            <w:pPr>
              <w:jc w:val="right"/>
              <w:rPr>
                <w:rFonts w:ascii="Times New Roman" w:eastAsia="Times New Roman" w:hAnsi="Times New Roman" w:cs="Times New Roman"/>
                <w:sz w:val="24"/>
                <w:szCs w:val="24"/>
              </w:rPr>
            </w:pPr>
          </w:p>
        </w:tc>
        <w:tc>
          <w:tcPr>
            <w:tcW w:w="1985" w:type="dxa"/>
            <w:vMerge/>
          </w:tcPr>
          <w:p w:rsidR="009C111A" w:rsidRPr="001B2777" w:rsidRDefault="009C111A" w:rsidP="009F069B">
            <w:pPr>
              <w:jc w:val="right"/>
              <w:rPr>
                <w:rFonts w:ascii="Times New Roman" w:eastAsia="Times New Roman" w:hAnsi="Times New Roman" w:cs="Times New Roman"/>
                <w:sz w:val="24"/>
                <w:szCs w:val="24"/>
              </w:rPr>
            </w:pP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Общественный транспорт</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Проезд городским автобусом</w:t>
            </w:r>
          </w:p>
        </w:tc>
      </w:tr>
      <w:tr w:rsidR="009C111A" w:rsidRPr="001B2777" w:rsidTr="009F069B">
        <w:tc>
          <w:tcPr>
            <w:tcW w:w="704" w:type="dxa"/>
            <w:vMerge/>
          </w:tcPr>
          <w:p w:rsidR="009C111A" w:rsidRPr="001B2777" w:rsidRDefault="009C111A" w:rsidP="009F069B">
            <w:pPr>
              <w:jc w:val="right"/>
              <w:rPr>
                <w:rFonts w:ascii="Times New Roman" w:eastAsia="Times New Roman" w:hAnsi="Times New Roman" w:cs="Times New Roman"/>
                <w:sz w:val="24"/>
                <w:szCs w:val="24"/>
              </w:rPr>
            </w:pPr>
          </w:p>
        </w:tc>
        <w:tc>
          <w:tcPr>
            <w:tcW w:w="1985" w:type="dxa"/>
            <w:vMerge/>
          </w:tcPr>
          <w:p w:rsidR="009C111A" w:rsidRPr="001B2777" w:rsidRDefault="009C111A" w:rsidP="009F069B">
            <w:pPr>
              <w:jc w:val="right"/>
              <w:rPr>
                <w:rFonts w:ascii="Times New Roman" w:eastAsia="Times New Roman" w:hAnsi="Times New Roman" w:cs="Times New Roman"/>
                <w:sz w:val="24"/>
                <w:szCs w:val="24"/>
              </w:rPr>
            </w:pP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Такси</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Плата за проезд по наиболее представительным маршрутам</w:t>
            </w:r>
          </w:p>
        </w:tc>
      </w:tr>
      <w:tr w:rsidR="009C111A" w:rsidRPr="001B2777" w:rsidTr="009F069B">
        <w:tc>
          <w:tcPr>
            <w:tcW w:w="704" w:type="dxa"/>
            <w:vMerge/>
          </w:tcPr>
          <w:p w:rsidR="009C111A" w:rsidRPr="001B2777" w:rsidRDefault="009C111A" w:rsidP="009F069B">
            <w:pPr>
              <w:jc w:val="right"/>
              <w:rPr>
                <w:rFonts w:ascii="Times New Roman" w:eastAsia="Times New Roman" w:hAnsi="Times New Roman" w:cs="Times New Roman"/>
                <w:sz w:val="24"/>
                <w:szCs w:val="24"/>
              </w:rPr>
            </w:pPr>
          </w:p>
        </w:tc>
        <w:tc>
          <w:tcPr>
            <w:tcW w:w="1985" w:type="dxa"/>
            <w:vMerge/>
          </w:tcPr>
          <w:p w:rsidR="009C111A" w:rsidRPr="001B2777" w:rsidRDefault="009C111A" w:rsidP="009F069B">
            <w:pPr>
              <w:jc w:val="right"/>
              <w:rPr>
                <w:rFonts w:ascii="Times New Roman" w:eastAsia="Times New Roman" w:hAnsi="Times New Roman" w:cs="Times New Roman"/>
                <w:sz w:val="24"/>
                <w:szCs w:val="24"/>
              </w:rPr>
            </w:pP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Перевозка грузов</w:t>
            </w:r>
          </w:p>
        </w:tc>
        <w:tc>
          <w:tcPr>
            <w:tcW w:w="3969" w:type="dxa"/>
          </w:tcPr>
          <w:p w:rsidR="009C111A" w:rsidRPr="001B2777" w:rsidRDefault="009C111A" w:rsidP="009F069B">
            <w:pPr>
              <w:tabs>
                <w:tab w:val="center" w:pos="1944"/>
              </w:tabs>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Перевозки внутри города автомобильным транспортом для перевозки грузов</w:t>
            </w:r>
          </w:p>
        </w:tc>
      </w:tr>
      <w:tr w:rsidR="009C111A" w:rsidRPr="001B2777" w:rsidTr="009F069B">
        <w:tc>
          <w:tcPr>
            <w:tcW w:w="704" w:type="dxa"/>
            <w:vMerge/>
          </w:tcPr>
          <w:p w:rsidR="009C111A" w:rsidRPr="001B2777" w:rsidRDefault="009C111A" w:rsidP="009F069B">
            <w:pPr>
              <w:jc w:val="right"/>
              <w:rPr>
                <w:rFonts w:ascii="Times New Roman" w:eastAsia="Times New Roman" w:hAnsi="Times New Roman" w:cs="Times New Roman"/>
                <w:sz w:val="24"/>
                <w:szCs w:val="24"/>
              </w:rPr>
            </w:pPr>
          </w:p>
        </w:tc>
        <w:tc>
          <w:tcPr>
            <w:tcW w:w="1985" w:type="dxa"/>
            <w:vMerge/>
          </w:tcPr>
          <w:p w:rsidR="009C111A" w:rsidRPr="001B2777" w:rsidRDefault="009C111A" w:rsidP="009F069B">
            <w:pPr>
              <w:jc w:val="right"/>
              <w:rPr>
                <w:rFonts w:ascii="Times New Roman" w:eastAsia="Times New Roman" w:hAnsi="Times New Roman" w:cs="Times New Roman"/>
                <w:sz w:val="24"/>
                <w:szCs w:val="24"/>
              </w:rPr>
            </w:pP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Услуги технического обслуживания </w:t>
            </w:r>
            <w:r w:rsidRPr="001B2777">
              <w:rPr>
                <w:rFonts w:ascii="Times New Roman" w:eastAsia="Times New Roman" w:hAnsi="Times New Roman" w:cs="Times New Roman"/>
                <w:sz w:val="24"/>
                <w:szCs w:val="24"/>
              </w:rPr>
              <w:lastRenderedPageBreak/>
              <w:t>автомобиля</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lastRenderedPageBreak/>
              <w:t>Технический осмотр</w:t>
            </w:r>
          </w:p>
          <w:p w:rsidR="009C111A" w:rsidRPr="001B2777" w:rsidRDefault="009C111A" w:rsidP="009F069B">
            <w:pPr>
              <w:tabs>
                <w:tab w:val="center" w:pos="1944"/>
              </w:tabs>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lastRenderedPageBreak/>
              <w:t>Мойка машин</w:t>
            </w:r>
          </w:p>
          <w:p w:rsidR="009C111A" w:rsidRPr="001B2777" w:rsidRDefault="009C111A" w:rsidP="009F069B">
            <w:pPr>
              <w:tabs>
                <w:tab w:val="center" w:pos="1944"/>
              </w:tabs>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Услуги шиномонтажа</w:t>
            </w:r>
            <w:r w:rsidRPr="001B2777">
              <w:rPr>
                <w:rFonts w:ascii="Times New Roman" w:eastAsia="Times New Roman" w:hAnsi="Times New Roman" w:cs="Times New Roman"/>
                <w:sz w:val="24"/>
                <w:szCs w:val="24"/>
              </w:rPr>
              <w:tab/>
            </w:r>
          </w:p>
        </w:tc>
      </w:tr>
      <w:tr w:rsidR="009C111A" w:rsidRPr="001B2777" w:rsidTr="009F069B">
        <w:tc>
          <w:tcPr>
            <w:tcW w:w="704" w:type="dxa"/>
            <w:vMerge w:val="restart"/>
          </w:tcPr>
          <w:p w:rsidR="009C111A" w:rsidRPr="001B2777" w:rsidRDefault="009C111A" w:rsidP="009F069B">
            <w:pPr>
              <w:jc w:val="right"/>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lastRenderedPageBreak/>
              <w:t>3</w:t>
            </w:r>
          </w:p>
        </w:tc>
        <w:tc>
          <w:tcPr>
            <w:tcW w:w="1985" w:type="dxa"/>
            <w:vMerge w:val="restart"/>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Услуги здравоохранения</w:t>
            </w: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Амбулаторные услуги</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Первичный приём к врачу</w:t>
            </w:r>
          </w:p>
        </w:tc>
      </w:tr>
      <w:tr w:rsidR="009C111A" w:rsidRPr="001B2777" w:rsidTr="009F069B">
        <w:tc>
          <w:tcPr>
            <w:tcW w:w="704" w:type="dxa"/>
            <w:vMerge/>
          </w:tcPr>
          <w:p w:rsidR="009C111A" w:rsidRPr="001B2777" w:rsidRDefault="009C111A" w:rsidP="009F069B">
            <w:pPr>
              <w:jc w:val="right"/>
              <w:rPr>
                <w:rFonts w:ascii="Times New Roman" w:eastAsia="Times New Roman" w:hAnsi="Times New Roman" w:cs="Times New Roman"/>
                <w:sz w:val="24"/>
                <w:szCs w:val="24"/>
              </w:rPr>
            </w:pPr>
          </w:p>
        </w:tc>
        <w:tc>
          <w:tcPr>
            <w:tcW w:w="1985" w:type="dxa"/>
            <w:vMerge/>
          </w:tcPr>
          <w:p w:rsidR="009C111A" w:rsidRPr="001B2777" w:rsidRDefault="009C111A" w:rsidP="009F069B">
            <w:pPr>
              <w:jc w:val="right"/>
              <w:rPr>
                <w:rFonts w:ascii="Times New Roman" w:eastAsia="Times New Roman" w:hAnsi="Times New Roman" w:cs="Times New Roman"/>
                <w:sz w:val="24"/>
                <w:szCs w:val="24"/>
              </w:rPr>
            </w:pP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Стоматологические услуги</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Удаление зуба под местным обезболиванием</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Лечение кариеса</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Снятие зубных отложений</w:t>
            </w:r>
          </w:p>
        </w:tc>
      </w:tr>
      <w:tr w:rsidR="009C111A" w:rsidRPr="001B2777" w:rsidTr="009F069B">
        <w:tc>
          <w:tcPr>
            <w:tcW w:w="704" w:type="dxa"/>
            <w:vMerge/>
          </w:tcPr>
          <w:p w:rsidR="009C111A" w:rsidRPr="001B2777" w:rsidRDefault="009C111A" w:rsidP="009F069B">
            <w:pPr>
              <w:jc w:val="right"/>
              <w:rPr>
                <w:rFonts w:ascii="Times New Roman" w:eastAsia="Times New Roman" w:hAnsi="Times New Roman" w:cs="Times New Roman"/>
                <w:sz w:val="24"/>
                <w:szCs w:val="24"/>
              </w:rPr>
            </w:pPr>
          </w:p>
        </w:tc>
        <w:tc>
          <w:tcPr>
            <w:tcW w:w="1985" w:type="dxa"/>
            <w:vMerge/>
          </w:tcPr>
          <w:p w:rsidR="009C111A" w:rsidRPr="001B2777" w:rsidRDefault="009C111A" w:rsidP="009F069B">
            <w:pPr>
              <w:jc w:val="right"/>
              <w:rPr>
                <w:rFonts w:ascii="Times New Roman" w:eastAsia="Times New Roman" w:hAnsi="Times New Roman" w:cs="Times New Roman"/>
                <w:sz w:val="24"/>
                <w:szCs w:val="24"/>
              </w:rPr>
            </w:pP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Услуги лабораторий</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УЗИ брюшной полости</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Общий анализ крови</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Общий анализ мочи</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Рентген</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Магнитно-резонансная томография </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Циклоскопия</w:t>
            </w:r>
          </w:p>
        </w:tc>
      </w:tr>
      <w:tr w:rsidR="009C111A" w:rsidRPr="001B2777" w:rsidTr="009F069B">
        <w:tc>
          <w:tcPr>
            <w:tcW w:w="704" w:type="dxa"/>
            <w:vMerge/>
          </w:tcPr>
          <w:p w:rsidR="009C111A" w:rsidRPr="001B2777" w:rsidRDefault="009C111A" w:rsidP="009F069B">
            <w:pPr>
              <w:jc w:val="right"/>
              <w:rPr>
                <w:rFonts w:ascii="Times New Roman" w:eastAsia="Times New Roman" w:hAnsi="Times New Roman" w:cs="Times New Roman"/>
                <w:sz w:val="24"/>
                <w:szCs w:val="24"/>
              </w:rPr>
            </w:pPr>
          </w:p>
        </w:tc>
        <w:tc>
          <w:tcPr>
            <w:tcW w:w="1985" w:type="dxa"/>
            <w:vMerge/>
          </w:tcPr>
          <w:p w:rsidR="009C111A" w:rsidRPr="001B2777" w:rsidRDefault="009C111A" w:rsidP="009F069B">
            <w:pPr>
              <w:jc w:val="right"/>
              <w:rPr>
                <w:rFonts w:ascii="Times New Roman" w:eastAsia="Times New Roman" w:hAnsi="Times New Roman" w:cs="Times New Roman"/>
                <w:sz w:val="24"/>
                <w:szCs w:val="24"/>
              </w:rPr>
            </w:pP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Услуги санаториев</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Стоимость 1 суток за одного проживающего</w:t>
            </w:r>
          </w:p>
        </w:tc>
      </w:tr>
      <w:tr w:rsidR="009C111A" w:rsidRPr="001B2777" w:rsidTr="009F069B">
        <w:tc>
          <w:tcPr>
            <w:tcW w:w="704" w:type="dxa"/>
            <w:vMerge w:val="restart"/>
          </w:tcPr>
          <w:p w:rsidR="009C111A" w:rsidRPr="001B2777" w:rsidRDefault="009C111A" w:rsidP="009F069B">
            <w:pPr>
              <w:jc w:val="right"/>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4</w:t>
            </w:r>
          </w:p>
        </w:tc>
        <w:tc>
          <w:tcPr>
            <w:tcW w:w="1985" w:type="dxa"/>
            <w:vMerge w:val="restart"/>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Услуги связи</w:t>
            </w: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Мобильная связь</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Cтоимость одной минуты разговора исходящего звонка по Казахстану на городские номера, на номера других операторов сотовой связи, внутри сети</w:t>
            </w:r>
          </w:p>
        </w:tc>
      </w:tr>
      <w:tr w:rsidR="009C111A" w:rsidRPr="001B2777" w:rsidTr="009F069B">
        <w:tc>
          <w:tcPr>
            <w:tcW w:w="704" w:type="dxa"/>
            <w:vMerge/>
          </w:tcPr>
          <w:p w:rsidR="009C111A" w:rsidRPr="001B2777" w:rsidRDefault="009C111A" w:rsidP="009F069B">
            <w:pPr>
              <w:jc w:val="right"/>
              <w:rPr>
                <w:rFonts w:ascii="Times New Roman" w:eastAsia="Times New Roman" w:hAnsi="Times New Roman" w:cs="Times New Roman"/>
                <w:sz w:val="24"/>
                <w:szCs w:val="24"/>
              </w:rPr>
            </w:pPr>
          </w:p>
        </w:tc>
        <w:tc>
          <w:tcPr>
            <w:tcW w:w="1985" w:type="dxa"/>
            <w:vMerge/>
          </w:tcPr>
          <w:p w:rsidR="009C111A" w:rsidRPr="001B2777" w:rsidRDefault="009C111A" w:rsidP="009F069B">
            <w:pPr>
              <w:jc w:val="right"/>
              <w:rPr>
                <w:rFonts w:ascii="Times New Roman" w:eastAsia="Times New Roman" w:hAnsi="Times New Roman" w:cs="Times New Roman"/>
                <w:sz w:val="24"/>
                <w:szCs w:val="24"/>
              </w:rPr>
            </w:pP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Интернет</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Абонентская плата за доступ к сети Интернет</w:t>
            </w:r>
          </w:p>
        </w:tc>
      </w:tr>
      <w:tr w:rsidR="009C111A" w:rsidRPr="001B2777" w:rsidTr="009F069B">
        <w:tc>
          <w:tcPr>
            <w:tcW w:w="704" w:type="dxa"/>
            <w:vMerge w:val="restart"/>
          </w:tcPr>
          <w:p w:rsidR="009C111A" w:rsidRPr="001B2777" w:rsidRDefault="009C111A" w:rsidP="009F069B">
            <w:pPr>
              <w:jc w:val="right"/>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5</w:t>
            </w:r>
          </w:p>
          <w:p w:rsidR="009C111A" w:rsidRPr="001B2777" w:rsidRDefault="009C111A" w:rsidP="009F069B">
            <w:pPr>
              <w:jc w:val="right"/>
              <w:rPr>
                <w:rFonts w:ascii="Times New Roman" w:eastAsia="Times New Roman" w:hAnsi="Times New Roman" w:cs="Times New Roman"/>
                <w:sz w:val="24"/>
                <w:szCs w:val="24"/>
              </w:rPr>
            </w:pPr>
          </w:p>
        </w:tc>
        <w:tc>
          <w:tcPr>
            <w:tcW w:w="1985" w:type="dxa"/>
            <w:vMerge w:val="restart"/>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Услуги образования</w:t>
            </w: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Дошкольное и начальное образование</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Оплата за 1 день в детских садах как государственной, так и частной форм собственности, детских центрах развития</w:t>
            </w:r>
          </w:p>
        </w:tc>
      </w:tr>
      <w:tr w:rsidR="009C111A" w:rsidRPr="001B2777" w:rsidTr="009F069B">
        <w:tc>
          <w:tcPr>
            <w:tcW w:w="704" w:type="dxa"/>
            <w:vMerge/>
          </w:tcPr>
          <w:p w:rsidR="009C111A" w:rsidRPr="001B2777" w:rsidRDefault="009C111A" w:rsidP="009F069B">
            <w:pPr>
              <w:jc w:val="right"/>
              <w:rPr>
                <w:rFonts w:ascii="Times New Roman" w:eastAsia="Times New Roman" w:hAnsi="Times New Roman" w:cs="Times New Roman"/>
                <w:sz w:val="24"/>
                <w:szCs w:val="24"/>
              </w:rPr>
            </w:pPr>
          </w:p>
        </w:tc>
        <w:tc>
          <w:tcPr>
            <w:tcW w:w="1985" w:type="dxa"/>
            <w:vMerge/>
          </w:tcPr>
          <w:p w:rsidR="009C111A" w:rsidRPr="001B2777" w:rsidRDefault="009C111A" w:rsidP="009F069B">
            <w:pPr>
              <w:jc w:val="right"/>
              <w:rPr>
                <w:rFonts w:ascii="Times New Roman" w:eastAsia="Times New Roman" w:hAnsi="Times New Roman" w:cs="Times New Roman"/>
                <w:sz w:val="24"/>
                <w:szCs w:val="24"/>
              </w:rPr>
            </w:pP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Среднее образование</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Оплата за 1 месяц обучения в частных школах</w:t>
            </w:r>
          </w:p>
        </w:tc>
      </w:tr>
      <w:tr w:rsidR="009C111A" w:rsidRPr="001B2777" w:rsidTr="009F069B">
        <w:tc>
          <w:tcPr>
            <w:tcW w:w="704" w:type="dxa"/>
            <w:vMerge/>
          </w:tcPr>
          <w:p w:rsidR="009C111A" w:rsidRPr="001B2777" w:rsidRDefault="009C111A" w:rsidP="009F069B">
            <w:pPr>
              <w:jc w:val="right"/>
              <w:rPr>
                <w:rFonts w:ascii="Times New Roman" w:eastAsia="Times New Roman" w:hAnsi="Times New Roman" w:cs="Times New Roman"/>
                <w:sz w:val="24"/>
                <w:szCs w:val="24"/>
              </w:rPr>
            </w:pPr>
          </w:p>
        </w:tc>
        <w:tc>
          <w:tcPr>
            <w:tcW w:w="1985" w:type="dxa"/>
            <w:vMerge/>
          </w:tcPr>
          <w:p w:rsidR="009C111A" w:rsidRPr="001B2777" w:rsidRDefault="009C111A" w:rsidP="009F069B">
            <w:pPr>
              <w:jc w:val="right"/>
              <w:rPr>
                <w:rFonts w:ascii="Times New Roman" w:eastAsia="Times New Roman" w:hAnsi="Times New Roman" w:cs="Times New Roman"/>
                <w:sz w:val="24"/>
                <w:szCs w:val="24"/>
              </w:rPr>
            </w:pP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Продолженное среднее образование</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Оплата за 1 год обучения</w:t>
            </w:r>
          </w:p>
        </w:tc>
      </w:tr>
      <w:tr w:rsidR="009C111A" w:rsidRPr="001B2777" w:rsidTr="009F069B">
        <w:tc>
          <w:tcPr>
            <w:tcW w:w="704" w:type="dxa"/>
            <w:vMerge/>
          </w:tcPr>
          <w:p w:rsidR="009C111A" w:rsidRPr="001B2777" w:rsidRDefault="009C111A" w:rsidP="009F069B">
            <w:pPr>
              <w:jc w:val="right"/>
              <w:rPr>
                <w:rFonts w:ascii="Times New Roman" w:eastAsia="Times New Roman" w:hAnsi="Times New Roman" w:cs="Times New Roman"/>
                <w:sz w:val="24"/>
                <w:szCs w:val="24"/>
              </w:rPr>
            </w:pPr>
          </w:p>
        </w:tc>
        <w:tc>
          <w:tcPr>
            <w:tcW w:w="1985" w:type="dxa"/>
            <w:vMerge/>
          </w:tcPr>
          <w:p w:rsidR="009C111A" w:rsidRPr="001B2777" w:rsidRDefault="009C111A" w:rsidP="009F069B">
            <w:pPr>
              <w:rPr>
                <w:rFonts w:ascii="Times New Roman" w:eastAsia="Times New Roman" w:hAnsi="Times New Roman" w:cs="Times New Roman"/>
                <w:sz w:val="24"/>
                <w:szCs w:val="24"/>
              </w:rPr>
            </w:pP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Высшее образование</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Оплата за 1 год обучения</w:t>
            </w:r>
          </w:p>
        </w:tc>
      </w:tr>
      <w:tr w:rsidR="009C111A" w:rsidRPr="001B2777" w:rsidTr="009F069B">
        <w:tc>
          <w:tcPr>
            <w:tcW w:w="704" w:type="dxa"/>
            <w:vMerge/>
          </w:tcPr>
          <w:p w:rsidR="009C111A" w:rsidRPr="001B2777" w:rsidRDefault="009C111A" w:rsidP="009F069B">
            <w:pPr>
              <w:jc w:val="right"/>
              <w:rPr>
                <w:rFonts w:ascii="Times New Roman" w:eastAsia="Times New Roman" w:hAnsi="Times New Roman" w:cs="Times New Roman"/>
                <w:sz w:val="24"/>
                <w:szCs w:val="24"/>
              </w:rPr>
            </w:pPr>
          </w:p>
        </w:tc>
        <w:tc>
          <w:tcPr>
            <w:tcW w:w="1985" w:type="dxa"/>
            <w:vMerge/>
          </w:tcPr>
          <w:p w:rsidR="009C111A" w:rsidRPr="001B2777" w:rsidRDefault="009C111A" w:rsidP="009F069B">
            <w:pPr>
              <w:jc w:val="right"/>
              <w:rPr>
                <w:rFonts w:ascii="Times New Roman" w:eastAsia="Times New Roman" w:hAnsi="Times New Roman" w:cs="Times New Roman"/>
                <w:sz w:val="24"/>
                <w:szCs w:val="24"/>
              </w:rPr>
            </w:pP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Другие виды образования</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Оплата за 1 месяц на языковых, компьютерных, бухгалтерских курсах</w:t>
            </w:r>
          </w:p>
        </w:tc>
      </w:tr>
      <w:tr w:rsidR="009C111A" w:rsidRPr="001B2777" w:rsidTr="009F069B">
        <w:tc>
          <w:tcPr>
            <w:tcW w:w="704" w:type="dxa"/>
            <w:vMerge w:val="restart"/>
          </w:tcPr>
          <w:p w:rsidR="009C111A" w:rsidRPr="001B2777" w:rsidRDefault="009C111A" w:rsidP="009F069B">
            <w:pPr>
              <w:jc w:val="right"/>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lastRenderedPageBreak/>
              <w:t>6</w:t>
            </w:r>
          </w:p>
          <w:p w:rsidR="009C111A" w:rsidRPr="001B2777" w:rsidRDefault="009C111A" w:rsidP="009F069B">
            <w:pPr>
              <w:jc w:val="right"/>
              <w:rPr>
                <w:rFonts w:ascii="Times New Roman" w:eastAsia="Times New Roman" w:hAnsi="Times New Roman" w:cs="Times New Roman"/>
                <w:sz w:val="24"/>
                <w:szCs w:val="24"/>
              </w:rPr>
            </w:pPr>
          </w:p>
        </w:tc>
        <w:tc>
          <w:tcPr>
            <w:tcW w:w="1985" w:type="dxa"/>
            <w:vMerge w:val="restart"/>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Услуги ресторанов и гостиниц</w:t>
            </w: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Гостиничное обслуживание</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Стоимость проживания в одноместном или двухместном стандартном номере гостиницы среднего класса (3 звезды) с завтраком, в расчёте на 1 человека в сутки</w:t>
            </w:r>
          </w:p>
        </w:tc>
      </w:tr>
      <w:tr w:rsidR="009C111A" w:rsidRPr="001B2777" w:rsidTr="009F069B">
        <w:tc>
          <w:tcPr>
            <w:tcW w:w="704" w:type="dxa"/>
            <w:vMerge/>
          </w:tcPr>
          <w:p w:rsidR="009C111A" w:rsidRPr="001B2777" w:rsidRDefault="009C111A" w:rsidP="009F069B">
            <w:pPr>
              <w:jc w:val="right"/>
              <w:rPr>
                <w:rFonts w:ascii="Times New Roman" w:eastAsia="Times New Roman" w:hAnsi="Times New Roman" w:cs="Times New Roman"/>
                <w:sz w:val="24"/>
                <w:szCs w:val="24"/>
              </w:rPr>
            </w:pPr>
          </w:p>
        </w:tc>
        <w:tc>
          <w:tcPr>
            <w:tcW w:w="1985" w:type="dxa"/>
            <w:vMerge/>
          </w:tcPr>
          <w:p w:rsidR="009C111A" w:rsidRPr="001B2777" w:rsidRDefault="009C111A" w:rsidP="009F069B">
            <w:pPr>
              <w:rPr>
                <w:rFonts w:ascii="Times New Roman" w:eastAsia="Times New Roman" w:hAnsi="Times New Roman" w:cs="Times New Roman"/>
                <w:sz w:val="24"/>
                <w:szCs w:val="24"/>
              </w:rPr>
            </w:pP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Общественное питание</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Кофе, чай</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Сок и напитки</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Основные блюда </w:t>
            </w:r>
          </w:p>
        </w:tc>
      </w:tr>
      <w:tr w:rsidR="009C111A" w:rsidRPr="001B2777" w:rsidTr="009F069B">
        <w:tc>
          <w:tcPr>
            <w:tcW w:w="704" w:type="dxa"/>
          </w:tcPr>
          <w:p w:rsidR="009C111A" w:rsidRPr="001B2777" w:rsidRDefault="009C111A" w:rsidP="009F069B">
            <w:pPr>
              <w:jc w:val="right"/>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7</w:t>
            </w:r>
          </w:p>
        </w:tc>
        <w:tc>
          <w:tcPr>
            <w:tcW w:w="1985"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Строительные услуги</w:t>
            </w: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Услуги по ремонту</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Выполнение обойных работ</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Укладка кафеля</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Установка пластиковых окон</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Укладка ламината</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Услуги сантехника</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Услуги электрика</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Замена дверного замка</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Изготовление домофонных ключей</w:t>
            </w:r>
          </w:p>
        </w:tc>
      </w:tr>
      <w:tr w:rsidR="009C111A" w:rsidRPr="001B2777" w:rsidTr="009F069B">
        <w:tc>
          <w:tcPr>
            <w:tcW w:w="704" w:type="dxa"/>
            <w:vMerge w:val="restart"/>
          </w:tcPr>
          <w:p w:rsidR="009C111A" w:rsidRPr="001B2777" w:rsidRDefault="009C111A" w:rsidP="009F069B">
            <w:pPr>
              <w:jc w:val="right"/>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8</w:t>
            </w:r>
          </w:p>
        </w:tc>
        <w:tc>
          <w:tcPr>
            <w:tcW w:w="1985" w:type="dxa"/>
            <w:vMerge w:val="restart"/>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Другие услуги</w:t>
            </w: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Путёвки на экскурсии и отдых</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Поездка на отдых в Турцию</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Поездка на отдых в Тайланд</w:t>
            </w:r>
          </w:p>
        </w:tc>
      </w:tr>
      <w:tr w:rsidR="009C111A" w:rsidRPr="001B2777" w:rsidTr="009F069B">
        <w:tc>
          <w:tcPr>
            <w:tcW w:w="704" w:type="dxa"/>
            <w:vMerge/>
          </w:tcPr>
          <w:p w:rsidR="009C111A" w:rsidRPr="001B2777" w:rsidRDefault="009C111A" w:rsidP="009F069B">
            <w:pPr>
              <w:jc w:val="right"/>
              <w:rPr>
                <w:rFonts w:ascii="Times New Roman" w:eastAsia="Times New Roman" w:hAnsi="Times New Roman" w:cs="Times New Roman"/>
                <w:sz w:val="24"/>
                <w:szCs w:val="24"/>
              </w:rPr>
            </w:pPr>
          </w:p>
        </w:tc>
        <w:tc>
          <w:tcPr>
            <w:tcW w:w="1985" w:type="dxa"/>
            <w:vMerge/>
          </w:tcPr>
          <w:p w:rsidR="009C111A" w:rsidRPr="001B2777" w:rsidRDefault="009C111A" w:rsidP="009F069B">
            <w:pPr>
              <w:rPr>
                <w:rFonts w:ascii="Times New Roman" w:eastAsia="Times New Roman" w:hAnsi="Times New Roman" w:cs="Times New Roman"/>
                <w:sz w:val="24"/>
                <w:szCs w:val="24"/>
              </w:rPr>
            </w:pP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Услуги отдыха, спорта  и культуры</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Услуги спортивных комплексов</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Услуги фотографов</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Услуги кинотеатров</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Услуги театров</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Услуги музыкантов, клоунов, артистов по организации частных развлекательных программ</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Услуги музеев и выставок</w:t>
            </w:r>
          </w:p>
        </w:tc>
      </w:tr>
      <w:tr w:rsidR="009C111A" w:rsidRPr="001B2777" w:rsidTr="009F069B">
        <w:tc>
          <w:tcPr>
            <w:tcW w:w="704" w:type="dxa"/>
            <w:vMerge w:val="restart"/>
          </w:tcPr>
          <w:p w:rsidR="009C111A" w:rsidRPr="001B2777" w:rsidRDefault="009C111A" w:rsidP="009F069B">
            <w:pPr>
              <w:jc w:val="right"/>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9</w:t>
            </w:r>
          </w:p>
          <w:p w:rsidR="009C111A" w:rsidRPr="001B2777" w:rsidRDefault="009C111A" w:rsidP="009F069B">
            <w:pPr>
              <w:jc w:val="right"/>
              <w:rPr>
                <w:rFonts w:ascii="Times New Roman" w:eastAsia="Times New Roman" w:hAnsi="Times New Roman" w:cs="Times New Roman"/>
                <w:sz w:val="24"/>
                <w:szCs w:val="24"/>
              </w:rPr>
            </w:pPr>
          </w:p>
        </w:tc>
        <w:tc>
          <w:tcPr>
            <w:tcW w:w="1985" w:type="dxa"/>
            <w:vMerge w:val="restart"/>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Финансовые и иные услуги</w:t>
            </w: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Автострахование</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Легковой автомобиль средней мощности, срок эксплуатации транспортного средства до 7 лет включительно, возраст водителя – старше 25 лет, водительский стаж – более 2-х лет.</w:t>
            </w:r>
          </w:p>
        </w:tc>
      </w:tr>
      <w:tr w:rsidR="009C111A" w:rsidRPr="001B2777" w:rsidTr="009F069B">
        <w:tc>
          <w:tcPr>
            <w:tcW w:w="704" w:type="dxa"/>
            <w:vMerge/>
          </w:tcPr>
          <w:p w:rsidR="009C111A" w:rsidRPr="001B2777" w:rsidRDefault="009C111A" w:rsidP="009F069B">
            <w:pPr>
              <w:jc w:val="right"/>
              <w:rPr>
                <w:rFonts w:ascii="Times New Roman" w:eastAsia="Times New Roman" w:hAnsi="Times New Roman" w:cs="Times New Roman"/>
                <w:sz w:val="24"/>
                <w:szCs w:val="24"/>
              </w:rPr>
            </w:pPr>
          </w:p>
        </w:tc>
        <w:tc>
          <w:tcPr>
            <w:tcW w:w="1985" w:type="dxa"/>
            <w:vMerge/>
          </w:tcPr>
          <w:p w:rsidR="009C111A" w:rsidRPr="001B2777" w:rsidRDefault="009C111A" w:rsidP="009F069B">
            <w:pPr>
              <w:rPr>
                <w:rFonts w:ascii="Times New Roman" w:eastAsia="Times New Roman" w:hAnsi="Times New Roman" w:cs="Times New Roman"/>
                <w:sz w:val="24"/>
                <w:szCs w:val="24"/>
              </w:rPr>
            </w:pPr>
          </w:p>
        </w:tc>
        <w:tc>
          <w:tcPr>
            <w:tcW w:w="2693"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Медицинское страхование туристов</w:t>
            </w:r>
          </w:p>
          <w:p w:rsidR="009C111A" w:rsidRPr="001B2777" w:rsidRDefault="009C111A" w:rsidP="009F069B">
            <w:pPr>
              <w:rPr>
                <w:rFonts w:ascii="Times New Roman" w:eastAsia="Times New Roman" w:hAnsi="Times New Roman" w:cs="Times New Roman"/>
                <w:sz w:val="24"/>
                <w:szCs w:val="24"/>
              </w:rPr>
            </w:pPr>
          </w:p>
        </w:tc>
        <w:tc>
          <w:tcPr>
            <w:tcW w:w="3969" w:type="dxa"/>
          </w:tcPr>
          <w:p w:rsidR="009C111A" w:rsidRPr="001B2777" w:rsidRDefault="009C111A" w:rsidP="009F069B">
            <w:pPr>
              <w:jc w:val="center"/>
              <w:rPr>
                <w:rFonts w:ascii="Times New Roman" w:eastAsia="Times New Roman" w:hAnsi="Times New Roman" w:cs="Times New Roman"/>
                <w:sz w:val="24"/>
                <w:szCs w:val="24"/>
              </w:rPr>
            </w:pPr>
          </w:p>
        </w:tc>
      </w:tr>
      <w:tr w:rsidR="009C111A" w:rsidRPr="001B2777" w:rsidTr="009F069B">
        <w:tc>
          <w:tcPr>
            <w:tcW w:w="704" w:type="dxa"/>
            <w:vMerge w:val="restart"/>
          </w:tcPr>
          <w:p w:rsidR="009C111A" w:rsidRPr="001B2777" w:rsidRDefault="009C111A" w:rsidP="009F069B">
            <w:pPr>
              <w:jc w:val="right"/>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10</w:t>
            </w:r>
          </w:p>
        </w:tc>
        <w:tc>
          <w:tcPr>
            <w:tcW w:w="1985" w:type="dxa"/>
            <w:vMerge w:val="restart"/>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Бытовые услуги</w:t>
            </w:r>
          </w:p>
        </w:tc>
        <w:tc>
          <w:tcPr>
            <w:tcW w:w="2693" w:type="dxa"/>
          </w:tcPr>
          <w:p w:rsidR="009C111A" w:rsidRPr="001B2777" w:rsidRDefault="009C111A" w:rsidP="009F069B">
            <w:pPr>
              <w:jc w:val="cente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Чистка и ремонт одежды</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Подгонка одежды</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Химическая чистка мужского костюма</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Химическая чистка женского пальто</w:t>
            </w:r>
          </w:p>
        </w:tc>
      </w:tr>
      <w:tr w:rsidR="009C111A" w:rsidRPr="001B2777" w:rsidTr="009F069B">
        <w:tc>
          <w:tcPr>
            <w:tcW w:w="704" w:type="dxa"/>
            <w:vMerge/>
          </w:tcPr>
          <w:p w:rsidR="009C111A" w:rsidRPr="001B2777" w:rsidRDefault="009C111A" w:rsidP="009F069B">
            <w:pPr>
              <w:jc w:val="right"/>
              <w:rPr>
                <w:rFonts w:ascii="Times New Roman" w:eastAsia="Times New Roman" w:hAnsi="Times New Roman" w:cs="Times New Roman"/>
                <w:sz w:val="24"/>
                <w:szCs w:val="24"/>
              </w:rPr>
            </w:pPr>
          </w:p>
        </w:tc>
        <w:tc>
          <w:tcPr>
            <w:tcW w:w="1985" w:type="dxa"/>
            <w:vMerge/>
          </w:tcPr>
          <w:p w:rsidR="009C111A" w:rsidRPr="001B2777" w:rsidRDefault="009C111A" w:rsidP="009F069B">
            <w:pPr>
              <w:jc w:val="right"/>
              <w:rPr>
                <w:rFonts w:ascii="Times New Roman" w:eastAsia="Times New Roman" w:hAnsi="Times New Roman" w:cs="Times New Roman"/>
                <w:sz w:val="24"/>
                <w:szCs w:val="24"/>
              </w:rPr>
            </w:pPr>
          </w:p>
        </w:tc>
        <w:tc>
          <w:tcPr>
            <w:tcW w:w="2693" w:type="dxa"/>
          </w:tcPr>
          <w:p w:rsidR="009C111A" w:rsidRPr="001B2777" w:rsidRDefault="009C111A" w:rsidP="009F069B">
            <w:pPr>
              <w:jc w:val="cente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Ремонт и прокат обуви</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Ремонт мужской обуви (замена набоек)</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Ремонт женской обуви (замена набоек на каблуке)</w:t>
            </w:r>
          </w:p>
        </w:tc>
      </w:tr>
      <w:tr w:rsidR="009C111A" w:rsidRPr="001B2777" w:rsidTr="009F069B">
        <w:tc>
          <w:tcPr>
            <w:tcW w:w="704" w:type="dxa"/>
            <w:vMerge/>
          </w:tcPr>
          <w:p w:rsidR="009C111A" w:rsidRPr="001B2777" w:rsidRDefault="009C111A" w:rsidP="009F069B">
            <w:pPr>
              <w:jc w:val="right"/>
              <w:rPr>
                <w:rFonts w:ascii="Times New Roman" w:eastAsia="Times New Roman" w:hAnsi="Times New Roman" w:cs="Times New Roman"/>
                <w:sz w:val="24"/>
                <w:szCs w:val="24"/>
              </w:rPr>
            </w:pPr>
          </w:p>
        </w:tc>
        <w:tc>
          <w:tcPr>
            <w:tcW w:w="1985" w:type="dxa"/>
            <w:vMerge/>
          </w:tcPr>
          <w:p w:rsidR="009C111A" w:rsidRPr="001B2777" w:rsidRDefault="009C111A" w:rsidP="009F069B">
            <w:pPr>
              <w:rPr>
                <w:rFonts w:ascii="Times New Roman" w:eastAsia="Times New Roman" w:hAnsi="Times New Roman" w:cs="Times New Roman"/>
                <w:sz w:val="24"/>
                <w:szCs w:val="24"/>
              </w:rPr>
            </w:pPr>
          </w:p>
        </w:tc>
        <w:tc>
          <w:tcPr>
            <w:tcW w:w="2693" w:type="dxa"/>
          </w:tcPr>
          <w:p w:rsidR="009C111A" w:rsidRPr="001B2777" w:rsidRDefault="009C111A" w:rsidP="009F069B">
            <w:pPr>
              <w:jc w:val="cente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Ремонт бытовых приборов и другого оборудования</w:t>
            </w:r>
          </w:p>
        </w:tc>
        <w:tc>
          <w:tcPr>
            <w:tcW w:w="396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Ремонт холодильника (замена мотора - компрессора)</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Ремонт стиральной машины (замена нагревательного элемента)</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Ремонт телевизора</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Ремонт сотового телефона</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Ремонт компьютеров, ноутбуков</w:t>
            </w:r>
          </w:p>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Установка/переустановка операционной системы</w:t>
            </w:r>
          </w:p>
        </w:tc>
      </w:tr>
    </w:tbl>
    <w:p w:rsidR="009C111A" w:rsidRPr="001B2777" w:rsidRDefault="009C111A" w:rsidP="009C111A">
      <w:pPr>
        <w:jc w:val="right"/>
        <w:rPr>
          <w:rFonts w:ascii="Times New Roman" w:hAnsi="Times New Roman" w:cs="Times New Roman"/>
          <w:sz w:val="24"/>
          <w:szCs w:val="24"/>
        </w:rPr>
      </w:pPr>
    </w:p>
    <w:p w:rsidR="009C111A" w:rsidRPr="001B2777" w:rsidRDefault="009C111A" w:rsidP="009C111A">
      <w:pPr>
        <w:rPr>
          <w:rFonts w:ascii="Times New Roman" w:hAnsi="Times New Roman" w:cs="Times New Roman"/>
          <w:sz w:val="24"/>
          <w:szCs w:val="24"/>
        </w:rPr>
      </w:pPr>
      <w:r w:rsidRPr="001B2777">
        <w:rPr>
          <w:rFonts w:ascii="Times New Roman" w:hAnsi="Times New Roman" w:cs="Times New Roman"/>
          <w:sz w:val="24"/>
          <w:szCs w:val="24"/>
        </w:rPr>
        <w:br w:type="page"/>
      </w:r>
    </w:p>
    <w:p w:rsidR="009C111A" w:rsidRPr="001B2777" w:rsidRDefault="009C111A" w:rsidP="009C111A">
      <w:pPr>
        <w:spacing w:line="240" w:lineRule="auto"/>
        <w:jc w:val="center"/>
        <w:rPr>
          <w:rFonts w:ascii="Times New Roman" w:hAnsi="Times New Roman" w:cs="Times New Roman"/>
          <w:b/>
          <w:sz w:val="24"/>
          <w:szCs w:val="24"/>
        </w:rPr>
      </w:pPr>
      <w:r w:rsidRPr="001B2777">
        <w:rPr>
          <w:rFonts w:ascii="Times New Roman" w:hAnsi="Times New Roman" w:cs="Times New Roman"/>
          <w:b/>
          <w:sz w:val="24"/>
          <w:szCs w:val="24"/>
        </w:rPr>
        <w:lastRenderedPageBreak/>
        <w:t>ТЕХНИЧЕСКОЕ ЗАДАНИЕ НА ТЕМУ ИССЛЕДОВАНИЯ:</w:t>
      </w:r>
    </w:p>
    <w:p w:rsidR="009C111A" w:rsidRPr="001B2777" w:rsidRDefault="009C111A" w:rsidP="009C111A">
      <w:pPr>
        <w:jc w:val="center"/>
        <w:rPr>
          <w:rFonts w:ascii="Times New Roman" w:hAnsi="Times New Roman" w:cs="Times New Roman"/>
          <w:b/>
          <w:sz w:val="24"/>
          <w:szCs w:val="24"/>
        </w:rPr>
      </w:pPr>
      <w:r w:rsidRPr="001B2777">
        <w:rPr>
          <w:rFonts w:ascii="Times New Roman" w:hAnsi="Times New Roman" w:cs="Times New Roman"/>
          <w:b/>
          <w:sz w:val="24"/>
          <w:szCs w:val="24"/>
        </w:rPr>
        <w:t xml:space="preserve">7. ДОЛГ ДОМОХОЗЯЙСТВ, ГЕТЕРОГЕННОСТЬ И ФИНАНСОВАЯ СТАБИЛЬНОСТЬ </w:t>
      </w:r>
    </w:p>
    <w:tbl>
      <w:tblPr>
        <w:tblStyle w:val="a3"/>
        <w:tblW w:w="0" w:type="auto"/>
        <w:tblLook w:val="04A0" w:firstRow="1" w:lastRow="0" w:firstColumn="1" w:lastColumn="0" w:noHBand="0" w:noVBand="1"/>
      </w:tblPr>
      <w:tblGrid>
        <w:gridCol w:w="2830"/>
        <w:gridCol w:w="6849"/>
      </w:tblGrid>
      <w:tr w:rsidR="009C111A" w:rsidRPr="001B2777" w:rsidTr="009F069B">
        <w:trPr>
          <w:trHeight w:val="195"/>
        </w:trPr>
        <w:tc>
          <w:tcPr>
            <w:tcW w:w="2830"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Ответственное подразделение</w:t>
            </w:r>
          </w:p>
        </w:tc>
        <w:tc>
          <w:tcPr>
            <w:tcW w:w="6849" w:type="dxa"/>
          </w:tcPr>
          <w:p w:rsidR="009C111A" w:rsidRPr="001B2777" w:rsidRDefault="009C111A" w:rsidP="009F069B">
            <w:pPr>
              <w:tabs>
                <w:tab w:val="left" w:pos="567"/>
              </w:tabs>
              <w:spacing w:after="120"/>
              <w:rPr>
                <w:rFonts w:ascii="Helvetica" w:hAnsi="Helvetica"/>
                <w:b/>
                <w:sz w:val="21"/>
                <w:szCs w:val="21"/>
              </w:rPr>
            </w:pPr>
            <w:r w:rsidRPr="001B2777">
              <w:rPr>
                <w:rFonts w:ascii="Times New Roman" w:hAnsi="Times New Roman" w:cs="Times New Roman"/>
                <w:b/>
                <w:sz w:val="24"/>
                <w:szCs w:val="24"/>
              </w:rPr>
              <w:t>Департамент финансовой стабильности и исследований</w:t>
            </w:r>
          </w:p>
          <w:p w:rsidR="009C111A" w:rsidRPr="001B2777" w:rsidRDefault="009C111A" w:rsidP="009F069B">
            <w:pPr>
              <w:pStyle w:val="a4"/>
              <w:tabs>
                <w:tab w:val="left" w:pos="567"/>
              </w:tabs>
              <w:spacing w:after="120" w:line="240" w:lineRule="auto"/>
              <w:rPr>
                <w:rFonts w:ascii="Times New Roman" w:hAnsi="Times New Roman" w:cs="Times New Roman"/>
                <w:b/>
                <w:sz w:val="24"/>
                <w:szCs w:val="24"/>
              </w:rPr>
            </w:pPr>
          </w:p>
        </w:tc>
      </w:tr>
      <w:tr w:rsidR="009C111A" w:rsidRPr="001B2777" w:rsidTr="009F069B">
        <w:tc>
          <w:tcPr>
            <w:tcW w:w="9679" w:type="dxa"/>
            <w:gridSpan w:val="2"/>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1. Цель и задачи исследования, предмет исследования, актуальность и обоснованность исследовательской задачи.</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Постановка проблемы исследования</w:t>
            </w:r>
          </w:p>
        </w:tc>
        <w:tc>
          <w:tcPr>
            <w:tcW w:w="6849" w:type="dxa"/>
          </w:tcPr>
          <w:p w:rsidR="009C111A" w:rsidRPr="001B2777" w:rsidRDefault="009C111A" w:rsidP="009F069B">
            <w:pPr>
              <w:spacing w:after="60"/>
              <w:jc w:val="both"/>
              <w:rPr>
                <w:rFonts w:ascii="Times New Roman" w:hAnsi="Times New Roman" w:cs="Times New Roman"/>
                <w:sz w:val="24"/>
                <w:szCs w:val="24"/>
              </w:rPr>
            </w:pPr>
            <w:r w:rsidRPr="001B2777">
              <w:rPr>
                <w:rFonts w:ascii="Times New Roman" w:eastAsia="Times New Roman" w:hAnsi="Times New Roman" w:cs="Times New Roman"/>
                <w:sz w:val="24"/>
              </w:rPr>
              <w:t>Определить каналы влияния финансового состояния домашних хозяйств на финансовую стабильность, с учётом гетерогенности домашних хозяйств. Выделить основные социально-экономические и демографические факторы, влияющие на долговую нагрузку домашних хозяйств</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Цель исследования</w:t>
            </w:r>
          </w:p>
        </w:tc>
        <w:tc>
          <w:tcPr>
            <w:tcW w:w="6849" w:type="dxa"/>
          </w:tcPr>
          <w:p w:rsidR="009C111A" w:rsidRPr="001B2777" w:rsidRDefault="009C111A" w:rsidP="009F069B">
            <w:pPr>
              <w:spacing w:after="60"/>
              <w:jc w:val="both"/>
            </w:pPr>
            <w:r w:rsidRPr="001B2777">
              <w:rPr>
                <w:rFonts w:ascii="Times New Roman" w:eastAsia="Times New Roman" w:hAnsi="Times New Roman" w:cs="Times New Roman"/>
                <w:sz w:val="24"/>
              </w:rPr>
              <w:t>Посредством разрешения поставленной проблемы исследования на основе эмпирического анализа изучить природу уязвимостей домашних хозяйств, на основе многомерных идентификаторов сформировать социально-экономический портрет домохозяйства-заемщика. В дальнейшем возможно применение полученных результатов для разработки более эффективных мер по недопущению роста долговой нагрузки населения.  </w:t>
            </w:r>
          </w:p>
          <w:p w:rsidR="009C111A" w:rsidRPr="001B2777" w:rsidRDefault="009C111A" w:rsidP="009F069B">
            <w:pPr>
              <w:ind w:firstLine="426"/>
              <w:jc w:val="both"/>
              <w:rPr>
                <w:rFonts w:ascii="Times New Roman" w:eastAsia="Times New Roman" w:hAnsi="Times New Roman" w:cs="Times New Roman"/>
                <w:sz w:val="24"/>
              </w:rPr>
            </w:pPr>
            <w:r w:rsidRPr="001B2777">
              <w:rPr>
                <w:rFonts w:ascii="Times New Roman" w:eastAsia="Times New Roman" w:hAnsi="Times New Roman" w:cs="Times New Roman"/>
                <w:sz w:val="24"/>
              </w:rPr>
              <w:t xml:space="preserve">Реализация поставленной цели предопределяет необходимость решения следующих задач: </w:t>
            </w:r>
          </w:p>
          <w:p w:rsidR="009C111A" w:rsidRPr="001B2777" w:rsidRDefault="009C111A" w:rsidP="009F069B">
            <w:pPr>
              <w:pBdr>
                <w:top w:val="none" w:sz="4" w:space="0" w:color="000000"/>
                <w:left w:val="none" w:sz="4" w:space="0" w:color="000000"/>
                <w:bottom w:val="none" w:sz="4" w:space="0" w:color="000000"/>
                <w:right w:val="none" w:sz="4" w:space="0" w:color="000000"/>
                <w:between w:val="none" w:sz="4" w:space="0" w:color="000000"/>
              </w:pBdr>
              <w:jc w:val="both"/>
            </w:pPr>
            <w:r w:rsidRPr="001B2777">
              <w:rPr>
                <w:rFonts w:ascii="Times New Roman" w:eastAsia="Times New Roman" w:hAnsi="Times New Roman" w:cs="Times New Roman"/>
                <w:sz w:val="24"/>
              </w:rPr>
              <w:t>1) получение доступа к дезагрегированным данным, формируемым на основе выборочного обследования домашних хозяйств БНС АСПР РК</w:t>
            </w:r>
            <w:r w:rsidRPr="001B2777">
              <w:rPr>
                <w:rFonts w:ascii="Times New Roman" w:eastAsia="Times New Roman" w:hAnsi="Times New Roman" w:cs="Times New Roman"/>
                <w:sz w:val="24"/>
                <w:lang w:val="kk-KZ"/>
              </w:rPr>
              <w:t xml:space="preserve"> </w:t>
            </w:r>
            <w:r w:rsidRPr="001B2777">
              <w:rPr>
                <w:rFonts w:ascii="Times New Roman" w:eastAsia="Times New Roman" w:hAnsi="Times New Roman" w:cs="Times New Roman"/>
                <w:sz w:val="24"/>
              </w:rPr>
              <w:t>(</w:t>
            </w:r>
            <w:r w:rsidRPr="001B2777">
              <w:rPr>
                <w:rFonts w:ascii="Times New Roman" w:eastAsia="Times New Roman" w:hAnsi="Times New Roman" w:cs="Times New Roman"/>
                <w:i/>
                <w:sz w:val="24"/>
              </w:rPr>
              <w:t>смотреть</w:t>
            </w:r>
            <w:r w:rsidRPr="001B2777">
              <w:rPr>
                <w:rFonts w:ascii="Times New Roman" w:eastAsia="Times New Roman" w:hAnsi="Times New Roman" w:cs="Times New Roman"/>
                <w:sz w:val="24"/>
              </w:rPr>
              <w:t xml:space="preserve"> Приказ Председателя Агентства Республики Казахстан по статистике от 2 июля 2010 года № 168 «Об утверждении Правил представления и использования в научных целях баз данных в деидентифицированном виде»);</w:t>
            </w:r>
          </w:p>
          <w:p w:rsidR="009C111A" w:rsidRPr="001B2777" w:rsidRDefault="009C111A" w:rsidP="009F069B">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4"/>
              </w:rPr>
            </w:pPr>
            <w:r w:rsidRPr="001B2777">
              <w:rPr>
                <w:rFonts w:ascii="Times New Roman" w:eastAsia="Times New Roman" w:hAnsi="Times New Roman" w:cs="Times New Roman"/>
                <w:sz w:val="24"/>
              </w:rPr>
              <w:t>2) формирование базы данных (проверка данных на полноту, качество);</w:t>
            </w:r>
          </w:p>
          <w:p w:rsidR="009C111A" w:rsidRPr="001B2777" w:rsidRDefault="009C111A" w:rsidP="009F069B">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4"/>
              </w:rPr>
            </w:pPr>
            <w:r w:rsidRPr="001B2777">
              <w:rPr>
                <w:rFonts w:ascii="Times New Roman" w:eastAsia="Times New Roman" w:hAnsi="Times New Roman" w:cs="Times New Roman"/>
                <w:sz w:val="24"/>
              </w:rPr>
              <w:t>3) получение количественных оценок влияния гетерогенности домашних хозяйств (различных социально-экономических и демографических характеристик) на долговую нагрузку и способность обслуживать обязательства;</w:t>
            </w:r>
          </w:p>
          <w:p w:rsidR="009C111A" w:rsidRPr="001B2777" w:rsidRDefault="009C111A" w:rsidP="009F069B">
            <w:pPr>
              <w:pBdr>
                <w:top w:val="none" w:sz="4" w:space="0" w:color="000000"/>
                <w:left w:val="none" w:sz="4" w:space="0" w:color="000000"/>
                <w:bottom w:val="none" w:sz="4" w:space="0" w:color="000000"/>
                <w:right w:val="none" w:sz="4" w:space="0" w:color="000000"/>
                <w:between w:val="none" w:sz="4" w:space="0" w:color="000000"/>
              </w:pBdr>
              <w:jc w:val="both"/>
            </w:pPr>
            <w:r w:rsidRPr="001B2777">
              <w:rPr>
                <w:rFonts w:ascii="Times New Roman" w:eastAsia="Times New Roman" w:hAnsi="Times New Roman" w:cs="Times New Roman"/>
                <w:sz w:val="24"/>
              </w:rPr>
              <w:t>4) определение индикаторов для определения чрезмерной долговой нагрузки домашних хозяйств;</w:t>
            </w:r>
          </w:p>
          <w:p w:rsidR="009C111A" w:rsidRPr="001B2777" w:rsidRDefault="009C111A" w:rsidP="009F069B">
            <w:pPr>
              <w:pBdr>
                <w:top w:val="none" w:sz="4" w:space="0" w:color="000000"/>
                <w:left w:val="none" w:sz="4" w:space="0" w:color="000000"/>
                <w:bottom w:val="none" w:sz="4" w:space="0" w:color="000000"/>
                <w:right w:val="none" w:sz="4" w:space="0" w:color="000000"/>
                <w:between w:val="none" w:sz="4" w:space="0" w:color="000000"/>
              </w:pBdr>
              <w:jc w:val="both"/>
            </w:pPr>
            <w:r w:rsidRPr="001B2777">
              <w:rPr>
                <w:rFonts w:ascii="Times New Roman" w:eastAsia="Times New Roman" w:hAnsi="Times New Roman" w:cs="Times New Roman"/>
                <w:sz w:val="24"/>
              </w:rPr>
              <w:t xml:space="preserve">5) формирование портрета домохозяйства с чрезмерной долговой нагрузкой (демографические характеристики, показатели финансового состояния, присущие домохозяйствам </w:t>
            </w:r>
            <w:r w:rsidRPr="001B2777">
              <w:rPr>
                <w:rFonts w:ascii="Times New Roman" w:eastAsia="Times New Roman" w:hAnsi="Times New Roman" w:cs="Times New Roman"/>
                <w:sz w:val="24"/>
              </w:rPr>
              <w:lastRenderedPageBreak/>
              <w:t>с чрезмерной долговой нагрузкой).</w:t>
            </w:r>
          </w:p>
          <w:p w:rsidR="009C111A" w:rsidRPr="001B2777" w:rsidRDefault="009C111A" w:rsidP="009F069B">
            <w:pPr>
              <w:ind w:firstLine="426"/>
              <w:jc w:val="both"/>
              <w:rPr>
                <w:rFonts w:ascii="Times New Roman" w:eastAsia="Times New Roman" w:hAnsi="Times New Roman" w:cs="Times New Roman"/>
                <w:sz w:val="24"/>
              </w:rPr>
            </w:pPr>
            <w:r w:rsidRPr="001B2777">
              <w:rPr>
                <w:rFonts w:ascii="Times New Roman" w:eastAsia="Times New Roman" w:hAnsi="Times New Roman" w:cs="Times New Roman"/>
                <w:sz w:val="24"/>
              </w:rPr>
              <w:t>Возможные дополнительные теоретические основы и вопросы для критической оценки:</w:t>
            </w:r>
          </w:p>
          <w:p w:rsidR="009C111A" w:rsidRPr="001B2777" w:rsidRDefault="009C111A" w:rsidP="009F069B">
            <w:pPr>
              <w:pBdr>
                <w:top w:val="none" w:sz="4" w:space="0" w:color="000000"/>
                <w:left w:val="none" w:sz="4" w:space="0" w:color="000000"/>
                <w:bottom w:val="none" w:sz="4" w:space="0" w:color="000000"/>
                <w:right w:val="none" w:sz="4" w:space="0" w:color="000000"/>
                <w:between w:val="none" w:sz="4" w:space="0" w:color="000000"/>
              </w:pBdr>
              <w:jc w:val="both"/>
            </w:pPr>
            <w:r w:rsidRPr="001B2777">
              <w:rPr>
                <w:rFonts w:ascii="Times New Roman" w:eastAsia="Times New Roman" w:hAnsi="Times New Roman" w:cs="Times New Roman"/>
                <w:sz w:val="24"/>
              </w:rPr>
              <w:t>- в связи с тем, что при формировании выборки домохозяйств используется механизм Rotating Panel необходимо определить принцип формирования временного массива данных;</w:t>
            </w:r>
          </w:p>
          <w:p w:rsidR="009C111A" w:rsidRPr="001B2777" w:rsidRDefault="009C111A" w:rsidP="009F069B">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rPr>
              <w:t>- эмпирическая оценка влияния внешних шоков на финансовое состояние домашних хозяйств (долговую нагрузку, способность обслуживать обязательства).</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lastRenderedPageBreak/>
              <w:t>Объект 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sz w:val="24"/>
              </w:rPr>
              <w:t>Домашние хозяйства Республики Казахстан</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t xml:space="preserve">2. Ведущие </w:t>
            </w:r>
            <w:r w:rsidRPr="001B2777">
              <w:rPr>
                <w:rFonts w:ascii="Times New Roman" w:hAnsi="Times New Roman" w:cs="Times New Roman"/>
                <w:b/>
                <w:spacing w:val="2"/>
                <w:sz w:val="24"/>
                <w:szCs w:val="24"/>
                <w:shd w:val="clear" w:color="auto" w:fill="FFFFFF"/>
              </w:rPr>
              <w:t>исполнители</w:t>
            </w:r>
            <w:r w:rsidRPr="001B2777">
              <w:rPr>
                <w:rFonts w:ascii="Times New Roman" w:hAnsi="Times New Roman" w:cs="Times New Roman"/>
                <w:b/>
                <w:sz w:val="24"/>
                <w:szCs w:val="24"/>
              </w:rPr>
              <w:t xml:space="preserve"> исследования.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Для проведения исследования соискатель привлекает ведущих исполнителей, из числа которых назначает руководителя исследования, который соответствует следующим требованиям:</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1) имеет публикацию в рецензируемых периодических и (или) научных изданиях на темы, соответствующие направлению исследования;</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hAnsi="Times New Roman" w:cs="Times New Roman"/>
                <w:sz w:val="24"/>
                <w:szCs w:val="24"/>
              </w:rPr>
              <w:t>2) имеет учёную степень и (или) опыт работы в области, соответствующей направлению исследования</w:t>
            </w:r>
            <w:r w:rsidRPr="001B2777">
              <w:rPr>
                <w:rFonts w:ascii="Times New Roman" w:eastAsia="Times New Roman" w:hAnsi="Times New Roman" w:cs="Times New Roman"/>
                <w:sz w:val="24"/>
                <w:szCs w:val="24"/>
              </w:rPr>
              <w:t>.</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t>3. Информационные ресурсы необходимые для исследования.</w:t>
            </w: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Методологическая, теоретическая и эмпирическая база</w:t>
            </w:r>
          </w:p>
        </w:tc>
        <w:tc>
          <w:tcPr>
            <w:tcW w:w="6849" w:type="dxa"/>
          </w:tcPr>
          <w:p w:rsidR="009C111A" w:rsidRPr="001B2777" w:rsidRDefault="009C111A" w:rsidP="009F069B">
            <w:pPr>
              <w:rPr>
                <w:rFonts w:ascii="Times New Roman" w:eastAsia="Times New Roman" w:hAnsi="Times New Roman" w:cs="Times New Roman"/>
                <w:sz w:val="24"/>
                <w:szCs w:val="24"/>
              </w:rPr>
            </w:pPr>
            <w:r w:rsidRPr="001B2777">
              <w:rPr>
                <w:rFonts w:ascii="Times New Roman" w:eastAsia="Times New Roman" w:hAnsi="Times New Roman" w:cs="Times New Roman"/>
                <w:sz w:val="24"/>
              </w:rPr>
              <w:t xml:space="preserve">Результаты исследований отечественных и зарубежных учёных по данной проблеме. </w:t>
            </w:r>
            <w:r w:rsidRPr="001B2777">
              <w:rPr>
                <w:rFonts w:ascii="Times New Roman" w:eastAsia="Times New Roman" w:hAnsi="Times New Roman" w:cs="Times New Roman"/>
                <w:sz w:val="24"/>
              </w:rPr>
              <w:br/>
              <w:t>В исследовательских целях исполнители могут выбрать одно или несколько исследований с применением эконометрического моделирования в качестве основы для применения аналогичной методологии, но уже на основе казахстанских показателей.</w:t>
            </w: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 xml:space="preserve">Потенциальные источники информации  </w:t>
            </w:r>
          </w:p>
        </w:tc>
        <w:tc>
          <w:tcPr>
            <w:tcW w:w="6849" w:type="dxa"/>
          </w:tcPr>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rPr>
              <w:t>Дезагрегированные деидентифициированные данные Бюро национальной статистики Агентства по стратегическому планированию и реформам Республики Казахстан, формируемые на основе выборочного обследования домашних хозяйств. Дополнительно могут быть использованы другие возможные источники информации.</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t>4. Сроки проведения исследования</w:t>
            </w:r>
          </w:p>
          <w:p w:rsidR="009C111A" w:rsidRPr="001B2777" w:rsidRDefault="009C111A" w:rsidP="009F069B">
            <w:pPr>
              <w:shd w:val="clear" w:color="auto" w:fill="FFFFFF"/>
              <w:spacing w:after="60"/>
              <w:jc w:val="both"/>
              <w:rPr>
                <w:rFonts w:ascii="Times New Roman" w:hAnsi="Times New Roman" w:cs="Times New Roman"/>
                <w:sz w:val="24"/>
                <w:szCs w:val="24"/>
              </w:rPr>
            </w:pPr>
            <w:r w:rsidRPr="001B2777">
              <w:rPr>
                <w:rFonts w:ascii="Times New Roman" w:hAnsi="Times New Roman" w:cs="Times New Roman"/>
                <w:sz w:val="24"/>
                <w:szCs w:val="24"/>
              </w:rPr>
              <w:t xml:space="preserve">(Сроки проведения исследования не включают период рассмотрения НБРК </w:t>
            </w:r>
            <w:r w:rsidRPr="001B2777">
              <w:rPr>
                <w:rFonts w:ascii="Times New Roman" w:hAnsi="Times New Roman" w:cs="Times New Roman"/>
                <w:sz w:val="24"/>
                <w:szCs w:val="24"/>
              </w:rPr>
              <w:lastRenderedPageBreak/>
              <w:t>отчётов по результатам 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lastRenderedPageBreak/>
              <w:t xml:space="preserve">Срок проведения исследования: </w:t>
            </w:r>
            <w:r w:rsidRPr="001B2777">
              <w:rPr>
                <w:rFonts w:ascii="Times New Roman" w:hAnsi="Times New Roman" w:cs="Times New Roman"/>
                <w:b/>
                <w:sz w:val="24"/>
                <w:szCs w:val="24"/>
              </w:rPr>
              <w:t>не более 6 месяцев</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Срок предоставления промежуточного отчёта: </w:t>
            </w:r>
            <w:r w:rsidRPr="001B2777">
              <w:rPr>
                <w:rFonts w:ascii="Times New Roman" w:hAnsi="Times New Roman" w:cs="Times New Roman"/>
                <w:b/>
                <w:sz w:val="24"/>
                <w:szCs w:val="24"/>
              </w:rPr>
              <w:t xml:space="preserve">не позднее </w:t>
            </w:r>
            <w:r w:rsidRPr="001B2777">
              <w:rPr>
                <w:rFonts w:ascii="Times New Roman" w:hAnsi="Times New Roman" w:cs="Times New Roman"/>
                <w:b/>
                <w:bCs/>
                <w:sz w:val="24"/>
                <w:szCs w:val="24"/>
              </w:rPr>
              <w:t xml:space="preserve">3 месяцев </w:t>
            </w:r>
            <w:r w:rsidRPr="001B2777">
              <w:rPr>
                <w:rFonts w:ascii="Times New Roman" w:hAnsi="Times New Roman" w:cs="Times New Roman"/>
                <w:bCs/>
                <w:sz w:val="24"/>
                <w:szCs w:val="24"/>
              </w:rPr>
              <w:t>с даты подписания договора</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5. Требования к отчётам по результатам исследования</w:t>
            </w:r>
          </w:p>
        </w:tc>
        <w:tc>
          <w:tcPr>
            <w:tcW w:w="6849" w:type="dxa"/>
          </w:tcPr>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 xml:space="preserve">Промежуточный и итоговый отчёты предоставляется на казахском и русском языках в электронном формате Word и PDF, а также в формате .xls (формат Excel) для отражения рядов данных и проведённых расчётов, и на бумажном носителе. </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Принципы разделения домохозяйств на страты и временные ряды описательных статистик по каждой страте должны быть предоставлены НБРК.</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При использовании эконометрических программ в рамках исследования отчёты содержат описание использованных кодов для возможности обеспечения их достоверности и воспроизводимости.</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Ссылки на релевантные работы в промежуточных и финальных отчётах предоставляются в стиле Гарвард.</w:t>
            </w:r>
          </w:p>
          <w:p w:rsidR="009C111A" w:rsidRPr="001B2777" w:rsidRDefault="009C111A" w:rsidP="009F069B">
            <w:pPr>
              <w:jc w:val="both"/>
              <w:rPr>
                <w:rFonts w:ascii="Times New Roman" w:hAnsi="Times New Roman" w:cs="Times New Roman"/>
                <w:b/>
                <w:sz w:val="24"/>
                <w:szCs w:val="24"/>
              </w:rPr>
            </w:pPr>
            <w:r w:rsidRPr="001B2777">
              <w:rPr>
                <w:rFonts w:ascii="Times New Roman" w:hAnsi="Times New Roman" w:cs="Times New Roman"/>
                <w:b/>
                <w:sz w:val="24"/>
                <w:szCs w:val="24"/>
              </w:rPr>
              <w:t>Итоговый отчёт включает:</w:t>
            </w:r>
          </w:p>
          <w:p w:rsidR="009C111A" w:rsidRPr="001B2777" w:rsidRDefault="009C111A" w:rsidP="009F069B">
            <w:pPr>
              <w:jc w:val="both"/>
              <w:rPr>
                <w:rFonts w:ascii="Times New Roman" w:hAnsi="Times New Roman" w:cs="Times New Roman"/>
                <w:sz w:val="24"/>
                <w:szCs w:val="24"/>
              </w:rPr>
            </w:pPr>
            <w:r w:rsidRPr="001B2777">
              <w:rPr>
                <w:sz w:val="24"/>
                <w:szCs w:val="24"/>
              </w:rPr>
              <w:t>1</w:t>
            </w:r>
            <w:r w:rsidRPr="001B2777">
              <w:rPr>
                <w:rFonts w:ascii="Times New Roman" w:hAnsi="Times New Roman" w:cs="Times New Roman"/>
                <w:sz w:val="24"/>
                <w:szCs w:val="24"/>
              </w:rPr>
              <w:t>) аннотацию с указанием цели исследования, а также кратких выводов по результатам исследования;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2) описание методологии исследования, включая обзор научных исследований, обоснование и описание методов и подходов, применяемых в исследовании, включая</w:t>
            </w:r>
            <w:r w:rsidRPr="001B2777">
              <w:rPr>
                <w:rFonts w:ascii="Times New Roman" w:hAnsi="Times New Roman"/>
                <w:sz w:val="24"/>
                <w:szCs w:val="24"/>
              </w:rPr>
              <w:t xml:space="preserve"> допущения</w:t>
            </w:r>
            <w:r w:rsidRPr="001B2777">
              <w:rPr>
                <w:rFonts w:ascii="Times New Roman" w:hAnsi="Times New Roman" w:cs="Times New Roman"/>
                <w:sz w:val="24"/>
                <w:szCs w:val="24"/>
              </w:rPr>
              <w:t xml:space="preserve"> и ограничения;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3) описание использованных данных, включая методы сбора первичной (исходной) информации, ее источники, способы обработки данных, а также обеспечения их достоверности и воспроизводимости;</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4) описание количественных и качественных характеристик результатов исследования;</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5) предложения по практическому применению результатов исследования</w:t>
            </w:r>
            <w:r w:rsidRPr="001B2777">
              <w:rPr>
                <w:rFonts w:ascii="Times New Roman" w:hAnsi="Times New Roman"/>
                <w:sz w:val="24"/>
                <w:szCs w:val="24"/>
              </w:rPr>
              <w:t xml:space="preserve"> для повышения эффективности бюджетной политики.</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t>6. Контактные данные ответственных лиц</w:t>
            </w:r>
          </w:p>
        </w:tc>
        <w:tc>
          <w:tcPr>
            <w:tcW w:w="6849" w:type="dxa"/>
          </w:tcPr>
          <w:p w:rsidR="009C111A" w:rsidRPr="001B2777" w:rsidRDefault="009C111A" w:rsidP="009F069B">
            <w:pPr>
              <w:rPr>
                <w:rFonts w:ascii="Times New Roman" w:hAnsi="Times New Roman" w:cs="Times New Roman"/>
                <w:sz w:val="21"/>
                <w:szCs w:val="21"/>
                <w:u w:val="single"/>
              </w:rPr>
            </w:pPr>
            <w:r w:rsidRPr="001B2777">
              <w:rPr>
                <w:rFonts w:ascii="Times New Roman" w:hAnsi="Times New Roman" w:cs="Times New Roman"/>
                <w:sz w:val="24"/>
                <w:szCs w:val="24"/>
              </w:rPr>
              <w:t xml:space="preserve">Ыбраев Жандос, email: </w:t>
            </w:r>
            <w:hyperlink r:id="rId24" w:history="1">
              <w:r w:rsidRPr="001B2777">
                <w:rPr>
                  <w:rStyle w:val="a9"/>
                  <w:rFonts w:ascii="Times New Roman" w:hAnsi="Times New Roman" w:cs="Times New Roman"/>
                  <w:color w:val="auto"/>
                  <w:sz w:val="24"/>
                  <w:szCs w:val="24"/>
                </w:rPr>
                <w:t>Zhandos.Ybrayev@nationalbank.kz</w:t>
              </w:r>
            </w:hyperlink>
            <w:r w:rsidRPr="001B2777">
              <w:rPr>
                <w:rFonts w:ascii="Times New Roman" w:hAnsi="Times New Roman" w:cs="Times New Roman"/>
                <w:sz w:val="21"/>
                <w:szCs w:val="21"/>
                <w:u w:val="single"/>
              </w:rPr>
              <w:t xml:space="preserve"> </w:t>
            </w:r>
          </w:p>
        </w:tc>
      </w:tr>
    </w:tbl>
    <w:p w:rsidR="009C111A" w:rsidRPr="001B2777" w:rsidRDefault="009C111A" w:rsidP="009C111A">
      <w:pPr>
        <w:rPr>
          <w:rFonts w:ascii="Times New Roman" w:hAnsi="Times New Roman" w:cs="Times New Roman"/>
          <w:sz w:val="24"/>
          <w:szCs w:val="24"/>
        </w:rPr>
      </w:pPr>
    </w:p>
    <w:p w:rsidR="009C111A" w:rsidRPr="001B2777" w:rsidRDefault="009C111A" w:rsidP="009C111A">
      <w:pPr>
        <w:rPr>
          <w:rFonts w:ascii="Times New Roman" w:hAnsi="Times New Roman" w:cs="Times New Roman"/>
          <w:sz w:val="24"/>
          <w:szCs w:val="24"/>
        </w:rPr>
      </w:pPr>
      <w:r w:rsidRPr="001B2777">
        <w:rPr>
          <w:rFonts w:ascii="Times New Roman" w:hAnsi="Times New Roman" w:cs="Times New Roman"/>
          <w:sz w:val="24"/>
          <w:szCs w:val="24"/>
        </w:rPr>
        <w:br w:type="page"/>
      </w:r>
    </w:p>
    <w:p w:rsidR="009C111A" w:rsidRPr="001B2777" w:rsidRDefault="009C111A" w:rsidP="009C111A">
      <w:pPr>
        <w:spacing w:line="240" w:lineRule="auto"/>
        <w:jc w:val="center"/>
        <w:rPr>
          <w:rFonts w:ascii="Times New Roman" w:hAnsi="Times New Roman" w:cs="Times New Roman"/>
          <w:b/>
          <w:sz w:val="24"/>
          <w:szCs w:val="24"/>
        </w:rPr>
      </w:pPr>
      <w:r w:rsidRPr="001B2777">
        <w:rPr>
          <w:rFonts w:ascii="Times New Roman" w:hAnsi="Times New Roman" w:cs="Times New Roman"/>
          <w:b/>
          <w:sz w:val="24"/>
          <w:szCs w:val="24"/>
        </w:rPr>
        <w:lastRenderedPageBreak/>
        <w:t>ТЕХНИЧЕСКОЕ ЗАДАНИЕ НА ТЕМУ ИССЛЕДОВАНИЯ:</w:t>
      </w:r>
    </w:p>
    <w:p w:rsidR="009C111A" w:rsidRPr="001B2777" w:rsidRDefault="009C111A" w:rsidP="009C111A">
      <w:pPr>
        <w:spacing w:line="240" w:lineRule="auto"/>
        <w:jc w:val="center"/>
        <w:rPr>
          <w:rFonts w:ascii="Times New Roman" w:hAnsi="Times New Roman" w:cs="Times New Roman"/>
          <w:b/>
          <w:sz w:val="24"/>
          <w:szCs w:val="24"/>
        </w:rPr>
      </w:pPr>
      <w:r w:rsidRPr="001B2777">
        <w:rPr>
          <w:rFonts w:ascii="Times New Roman" w:hAnsi="Times New Roman" w:cs="Times New Roman"/>
          <w:b/>
          <w:sz w:val="24"/>
          <w:szCs w:val="24"/>
        </w:rPr>
        <w:t xml:space="preserve">8. СЕГМЕНТИРОВАННЫЙ РЫНОК ТРУДА: ЦИКЛИЧЕСКАЯ ЭЛАСТИЧНОСТЬ СПРОСА НА КВАЛИФИКАЦИЮ </w:t>
      </w:r>
    </w:p>
    <w:tbl>
      <w:tblPr>
        <w:tblStyle w:val="a3"/>
        <w:tblW w:w="0" w:type="auto"/>
        <w:tblLook w:val="04A0" w:firstRow="1" w:lastRow="0" w:firstColumn="1" w:lastColumn="0" w:noHBand="0" w:noVBand="1"/>
      </w:tblPr>
      <w:tblGrid>
        <w:gridCol w:w="2830"/>
        <w:gridCol w:w="6849"/>
      </w:tblGrid>
      <w:tr w:rsidR="009C111A" w:rsidRPr="001B2777" w:rsidTr="009F069B">
        <w:tc>
          <w:tcPr>
            <w:tcW w:w="2830"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Ответственное подразделение</w:t>
            </w:r>
          </w:p>
        </w:tc>
        <w:tc>
          <w:tcPr>
            <w:tcW w:w="6849"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Департамент-Центр исследований и аналитики</w:t>
            </w:r>
          </w:p>
        </w:tc>
      </w:tr>
      <w:tr w:rsidR="009C111A" w:rsidRPr="001B2777" w:rsidTr="009F069B">
        <w:tc>
          <w:tcPr>
            <w:tcW w:w="9679" w:type="dxa"/>
            <w:gridSpan w:val="2"/>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1. Цель и задачи исследования, предмет исследования, актуальность и обоснованность исследовательской задачи.</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Постановка проблемы исследования</w:t>
            </w:r>
          </w:p>
        </w:tc>
        <w:tc>
          <w:tcPr>
            <w:tcW w:w="6849" w:type="dxa"/>
          </w:tcPr>
          <w:p w:rsidR="009C111A" w:rsidRPr="001B2777" w:rsidRDefault="009C111A" w:rsidP="009F069B">
            <w:pPr>
              <w:spacing w:after="60"/>
              <w:jc w:val="both"/>
              <w:rPr>
                <w:rFonts w:ascii="Times New Roman" w:hAnsi="Times New Roman" w:cs="Times New Roman"/>
                <w:sz w:val="24"/>
                <w:szCs w:val="24"/>
              </w:rPr>
            </w:pPr>
            <w:r w:rsidRPr="001B2777">
              <w:rPr>
                <w:rFonts w:ascii="Times New Roman" w:eastAsia="Times New Roman" w:hAnsi="Times New Roman" w:cs="Times New Roman"/>
                <w:sz w:val="24"/>
                <w:szCs w:val="24"/>
              </w:rPr>
              <w:t>Выявить тенденции в движении трудоустройства и заработной платы на частоте бизнес цикла в зависимости от уровня квалификации, с использованием прямых и косвенных метрик рынка труда. Выделить основные факторы, влияющие на спрос и предложение труда, дать количественную оценку их влияния, установить направленность изменений в заработных платах в соответствии с циклом.</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Цель исследования</w:t>
            </w:r>
          </w:p>
        </w:tc>
        <w:tc>
          <w:tcPr>
            <w:tcW w:w="6849" w:type="dxa"/>
          </w:tcPr>
          <w:p w:rsidR="009C111A" w:rsidRPr="001B2777" w:rsidRDefault="009C111A" w:rsidP="009F069B">
            <w:pPr>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Посредством разрешения поставленной проблемы исследования на основе эмпирического анализа изучить подверженность рынка труда Казахстана цикличности, разработать принципы сегментирования рынка труда Казахстана по квалификации, количественно оценить циклическую эластичность спроса на рынке труда по отношению к спросу на товарном рынке, в зависимости от квалификации и сектора экономики, включая, по возможности, неформальный.</w:t>
            </w:r>
          </w:p>
          <w:p w:rsidR="009C111A" w:rsidRPr="001B2777" w:rsidRDefault="009C111A" w:rsidP="009F069B">
            <w:pPr>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Возможность дальнейшего использования полученных результатов для калибрации отдельных параметров рынка труда в макроэкономических моделях с гетерогенным рынком труда и секторами экономики, отличающимися структурой спроса на труд.</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Объект 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sz w:val="24"/>
                <w:szCs w:val="24"/>
              </w:rPr>
              <w:t>Рынок труда в Республики Казахстан</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t xml:space="preserve">2. Ведущие </w:t>
            </w:r>
            <w:r w:rsidRPr="001B2777">
              <w:rPr>
                <w:rFonts w:ascii="Times New Roman" w:hAnsi="Times New Roman" w:cs="Times New Roman"/>
                <w:b/>
                <w:spacing w:val="2"/>
                <w:sz w:val="24"/>
                <w:szCs w:val="24"/>
                <w:shd w:val="clear" w:color="auto" w:fill="FFFFFF"/>
              </w:rPr>
              <w:t>исполнители</w:t>
            </w:r>
            <w:r w:rsidRPr="001B2777">
              <w:rPr>
                <w:rFonts w:ascii="Times New Roman" w:hAnsi="Times New Roman" w:cs="Times New Roman"/>
                <w:b/>
                <w:sz w:val="24"/>
                <w:szCs w:val="24"/>
              </w:rPr>
              <w:t xml:space="preserve"> исследования.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Для проведения исследования соискатель привлекает ведущих исполнителей, из числа которых назначает руководителя исследования, который соответствует следующим требованиям:</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1) имеет публикацию в рецензируемых периодических и (или) научных изданиях на темы, соответствующие направлению исследования;</w:t>
            </w:r>
          </w:p>
          <w:p w:rsidR="009C111A" w:rsidRPr="001B2777" w:rsidRDefault="009C111A" w:rsidP="009F069B">
            <w:pPr>
              <w:jc w:val="both"/>
              <w:rPr>
                <w:rFonts w:ascii="Times New Roman" w:hAnsi="Times New Roman" w:cs="Times New Roman"/>
                <w:b/>
                <w:sz w:val="24"/>
                <w:szCs w:val="24"/>
              </w:rPr>
            </w:pPr>
            <w:r w:rsidRPr="001B2777">
              <w:rPr>
                <w:rFonts w:ascii="Times New Roman" w:hAnsi="Times New Roman" w:cs="Times New Roman"/>
                <w:sz w:val="24"/>
                <w:szCs w:val="24"/>
              </w:rPr>
              <w:t>2) имеет учёную степень и (или) опыт работы в области, соответствующей направлению исследования</w:t>
            </w:r>
            <w:r w:rsidRPr="001B2777">
              <w:rPr>
                <w:rFonts w:ascii="Times New Roman" w:hAnsi="Times New Roman" w:cs="Times New Roman"/>
                <w:b/>
                <w:sz w:val="24"/>
                <w:szCs w:val="24"/>
              </w:rPr>
              <w:t>.</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t>3. Информационные ресурсы, необходимые для исследования.</w:t>
            </w: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 xml:space="preserve">Методологическая, </w:t>
            </w:r>
            <w:r w:rsidRPr="001B2777">
              <w:rPr>
                <w:rFonts w:ascii="Times New Roman" w:eastAsia="Times New Roman" w:hAnsi="Times New Roman" w:cs="Times New Roman"/>
                <w:b/>
                <w:sz w:val="24"/>
                <w:szCs w:val="24"/>
              </w:rPr>
              <w:lastRenderedPageBreak/>
              <w:t>теоретическая и эмпирическая база</w:t>
            </w:r>
          </w:p>
        </w:tc>
        <w:tc>
          <w:tcPr>
            <w:tcW w:w="6849" w:type="dxa"/>
          </w:tcPr>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lastRenderedPageBreak/>
              <w:t xml:space="preserve">Результаты исследований отечественных и зарубежных учёных </w:t>
            </w:r>
            <w:r w:rsidRPr="001B2777">
              <w:rPr>
                <w:rFonts w:ascii="Times New Roman" w:eastAsia="Times New Roman" w:hAnsi="Times New Roman" w:cs="Times New Roman"/>
                <w:sz w:val="24"/>
                <w:szCs w:val="24"/>
              </w:rPr>
              <w:lastRenderedPageBreak/>
              <w:t xml:space="preserve">по данной проблеме. </w:t>
            </w:r>
          </w:p>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В исследовательских целях исполнители могут выбрать одно исследование с применением эконометрического моделирования в качестве основы для применения аналогичной методологии, но уже на основе казахстанских показателей.</w:t>
            </w:r>
          </w:p>
          <w:p w:rsidR="009C111A" w:rsidRPr="001B2777" w:rsidRDefault="009C111A" w:rsidP="009F069B">
            <w:pPr>
              <w:rPr>
                <w:rFonts w:ascii="Times New Roman" w:eastAsia="Times New Roman" w:hAnsi="Times New Roman" w:cs="Times New Roman"/>
                <w:sz w:val="24"/>
                <w:szCs w:val="24"/>
              </w:rPr>
            </w:pP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lastRenderedPageBreak/>
              <w:t xml:space="preserve">Потенциальные источники информации  </w:t>
            </w:r>
          </w:p>
        </w:tc>
        <w:tc>
          <w:tcPr>
            <w:tcW w:w="6849" w:type="dxa"/>
          </w:tcPr>
          <w:p w:rsidR="009C111A" w:rsidRPr="001B2777" w:rsidRDefault="009C111A" w:rsidP="009F069B">
            <w:pPr>
              <w:shd w:val="clear" w:color="auto" w:fill="FFFFFF"/>
              <w:spacing w:after="60"/>
              <w:jc w:val="both"/>
              <w:rPr>
                <w:rFonts w:ascii="Times New Roman" w:hAnsi="Times New Roman" w:cs="Times New Roman"/>
                <w:sz w:val="24"/>
                <w:szCs w:val="24"/>
              </w:rPr>
            </w:pPr>
            <w:r w:rsidRPr="001B2777">
              <w:rPr>
                <w:rFonts w:ascii="Times New Roman" w:eastAsia="Times New Roman" w:hAnsi="Times New Roman" w:cs="Times New Roman"/>
                <w:sz w:val="24"/>
                <w:szCs w:val="24"/>
              </w:rPr>
              <w:t>Статистические данные Бюро национальной статистики Агентства по стратегическому планированию, деидентифицированные данные АО «Единый накопительный пенсионный фонд» и РГКП «Государственный центр по выплате пенсий» по пенсионным отчислениям в разрезе отраслевой принадлежности работодателя, его географического расположения, а также с возможностью построения возрастной структуры вкладчиков</w:t>
            </w:r>
            <w:r w:rsidRPr="001B2777">
              <w:rPr>
                <w:rStyle w:val="a7"/>
                <w:rFonts w:ascii="Times New Roman" w:eastAsia="Times New Roman" w:hAnsi="Times New Roman" w:cs="Times New Roman"/>
                <w:sz w:val="24"/>
                <w:szCs w:val="24"/>
              </w:rPr>
              <w:footnoteReference w:id="3"/>
            </w:r>
            <w:r w:rsidRPr="001B2777">
              <w:rPr>
                <w:rFonts w:ascii="Times New Roman" w:eastAsia="Times New Roman" w:hAnsi="Times New Roman" w:cs="Times New Roman"/>
                <w:sz w:val="24"/>
                <w:szCs w:val="24"/>
              </w:rPr>
              <w:t>. Дополнительно могут быть использованы результаты обследований занятого и незанятого населения РК, и другие возможные источники информации.</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t>4. Сроки проведения исследования</w:t>
            </w:r>
          </w:p>
          <w:p w:rsidR="009C111A" w:rsidRPr="001B2777" w:rsidRDefault="009C111A" w:rsidP="009F069B">
            <w:pPr>
              <w:shd w:val="clear" w:color="auto" w:fill="FFFFFF"/>
              <w:spacing w:after="60"/>
              <w:jc w:val="both"/>
              <w:rPr>
                <w:rFonts w:ascii="Times New Roman" w:hAnsi="Times New Roman" w:cs="Times New Roman"/>
                <w:sz w:val="24"/>
                <w:szCs w:val="24"/>
              </w:rPr>
            </w:pPr>
            <w:r w:rsidRPr="001B2777">
              <w:rPr>
                <w:rFonts w:ascii="Times New Roman" w:hAnsi="Times New Roman" w:cs="Times New Roman"/>
                <w:sz w:val="24"/>
                <w:szCs w:val="24"/>
              </w:rPr>
              <w:t>(Сроки проведения исследования не включают период рассмотрения НБРК отчётов по результатам исследования)</w:t>
            </w:r>
          </w:p>
        </w:tc>
        <w:tc>
          <w:tcPr>
            <w:tcW w:w="6849" w:type="dxa"/>
          </w:tcPr>
          <w:p w:rsidR="009C111A" w:rsidRPr="001B2777" w:rsidRDefault="009C111A" w:rsidP="009F069B">
            <w:pPr>
              <w:pStyle w:val="a4"/>
              <w:ind w:left="0"/>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Срок проведения исследования: </w:t>
            </w:r>
            <w:r w:rsidRPr="001B2777">
              <w:rPr>
                <w:rFonts w:ascii="Times New Roman" w:eastAsia="Times New Roman" w:hAnsi="Times New Roman" w:cs="Times New Roman"/>
                <w:b/>
                <w:sz w:val="24"/>
                <w:szCs w:val="24"/>
              </w:rPr>
              <w:t>не более 8 месяцев</w:t>
            </w:r>
            <w:r w:rsidRPr="001B2777">
              <w:rPr>
                <w:rFonts w:ascii="Times New Roman" w:eastAsia="Times New Roman" w:hAnsi="Times New Roman" w:cs="Times New Roman"/>
                <w:sz w:val="24"/>
                <w:szCs w:val="24"/>
              </w:rPr>
              <w:br/>
              <w:t xml:space="preserve">Срок предоставления промежуточного отчёта: </w:t>
            </w:r>
            <w:r w:rsidRPr="001B2777">
              <w:rPr>
                <w:rFonts w:ascii="Times New Roman" w:eastAsia="Times New Roman" w:hAnsi="Times New Roman" w:cs="Times New Roman"/>
                <w:b/>
                <w:sz w:val="24"/>
                <w:szCs w:val="24"/>
              </w:rPr>
              <w:t>не позднее 4 месяцев</w:t>
            </w:r>
            <w:r w:rsidRPr="001B2777">
              <w:rPr>
                <w:rFonts w:ascii="Times New Roman" w:eastAsia="Times New Roman" w:hAnsi="Times New Roman" w:cs="Times New Roman"/>
                <w:sz w:val="24"/>
                <w:szCs w:val="24"/>
              </w:rPr>
              <w:t xml:space="preserve"> с даты подписания договора</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t>5. Требования к отчетам по результатам исследования</w:t>
            </w:r>
          </w:p>
        </w:tc>
        <w:tc>
          <w:tcPr>
            <w:tcW w:w="6849" w:type="dxa"/>
          </w:tcPr>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 xml:space="preserve">Промежуточный и итоговый отчёты предоставляются на казахском и русском языках в электронном формате Word и PDF, а также в формате .xls (формат Excel) для отражения рядов данных и проведённых расчётов, и на бумажном носителе. </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При использовании эконометрических программ в рамках исследования отчёты содержат описание, использованных кодов для возможности обеспечения их достоверности и воспроизводимости.</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Ссылки на релевантные работы в промежуточных и финальных отчётах предоставляются в стиле Гарвард.</w:t>
            </w:r>
          </w:p>
          <w:p w:rsidR="009C111A" w:rsidRPr="001B2777" w:rsidRDefault="009C111A" w:rsidP="009F069B">
            <w:pPr>
              <w:tabs>
                <w:tab w:val="left" w:pos="463"/>
              </w:tabs>
              <w:ind w:left="38"/>
              <w:jc w:val="both"/>
              <w:rPr>
                <w:rFonts w:ascii="Times New Roman" w:hAnsi="Times New Roman" w:cs="Times New Roman"/>
                <w:b/>
                <w:sz w:val="24"/>
                <w:szCs w:val="24"/>
              </w:rPr>
            </w:pPr>
            <w:r w:rsidRPr="001B2777">
              <w:rPr>
                <w:rFonts w:ascii="Times New Roman" w:hAnsi="Times New Roman" w:cs="Times New Roman"/>
                <w:b/>
                <w:sz w:val="24"/>
                <w:szCs w:val="24"/>
              </w:rPr>
              <w:t>Итоговый отчёт включает:</w:t>
            </w:r>
          </w:p>
          <w:p w:rsidR="009C111A" w:rsidRPr="001B2777" w:rsidRDefault="009C111A" w:rsidP="009F069B">
            <w:pPr>
              <w:pStyle w:val="a4"/>
              <w:numPr>
                <w:ilvl w:val="0"/>
                <w:numId w:val="12"/>
              </w:numPr>
              <w:tabs>
                <w:tab w:val="left" w:pos="322"/>
              </w:tabs>
              <w:spacing w:after="0" w:line="240" w:lineRule="auto"/>
              <w:ind w:left="38" w:firstLine="0"/>
              <w:jc w:val="both"/>
              <w:rPr>
                <w:rFonts w:ascii="Times New Roman" w:hAnsi="Times New Roman" w:cs="Times New Roman"/>
                <w:sz w:val="24"/>
                <w:szCs w:val="24"/>
              </w:rPr>
            </w:pPr>
            <w:r w:rsidRPr="001B2777">
              <w:rPr>
                <w:rFonts w:ascii="Times New Roman" w:hAnsi="Times New Roman" w:cs="Times New Roman"/>
                <w:sz w:val="24"/>
                <w:szCs w:val="24"/>
              </w:rPr>
              <w:t xml:space="preserve">аннотацию с указанием цели исследования, а также кратких выводов по результатам исследования; </w:t>
            </w:r>
          </w:p>
          <w:p w:rsidR="009C111A" w:rsidRPr="001B2777" w:rsidRDefault="009C111A" w:rsidP="009F069B">
            <w:pPr>
              <w:pStyle w:val="a4"/>
              <w:numPr>
                <w:ilvl w:val="0"/>
                <w:numId w:val="12"/>
              </w:numPr>
              <w:tabs>
                <w:tab w:val="left" w:pos="322"/>
              </w:tabs>
              <w:spacing w:after="0" w:line="240" w:lineRule="auto"/>
              <w:ind w:left="38" w:firstLine="0"/>
              <w:jc w:val="both"/>
              <w:rPr>
                <w:rFonts w:ascii="Times New Roman" w:hAnsi="Times New Roman" w:cs="Times New Roman"/>
                <w:sz w:val="24"/>
                <w:szCs w:val="24"/>
              </w:rPr>
            </w:pPr>
            <w:r w:rsidRPr="001B2777">
              <w:rPr>
                <w:rFonts w:ascii="Times New Roman" w:hAnsi="Times New Roman" w:cs="Times New Roman"/>
                <w:sz w:val="24"/>
                <w:szCs w:val="24"/>
              </w:rPr>
              <w:t>структурированные секции и разделы;</w:t>
            </w:r>
          </w:p>
          <w:p w:rsidR="009C111A" w:rsidRPr="001B2777" w:rsidRDefault="009C111A" w:rsidP="009F069B">
            <w:pPr>
              <w:pStyle w:val="a4"/>
              <w:numPr>
                <w:ilvl w:val="0"/>
                <w:numId w:val="12"/>
              </w:numPr>
              <w:tabs>
                <w:tab w:val="left" w:pos="322"/>
              </w:tabs>
              <w:spacing w:after="0" w:line="240" w:lineRule="auto"/>
              <w:ind w:left="38" w:firstLine="0"/>
              <w:jc w:val="both"/>
              <w:rPr>
                <w:rFonts w:ascii="Times New Roman" w:hAnsi="Times New Roman" w:cs="Times New Roman"/>
                <w:sz w:val="24"/>
                <w:szCs w:val="24"/>
              </w:rPr>
            </w:pPr>
            <w:r w:rsidRPr="001B2777">
              <w:rPr>
                <w:rFonts w:ascii="Times New Roman" w:hAnsi="Times New Roman" w:cs="Times New Roman"/>
                <w:sz w:val="24"/>
                <w:szCs w:val="24"/>
              </w:rPr>
              <w:t>чётко обоснованные и аргументированные выводы;</w:t>
            </w:r>
          </w:p>
          <w:p w:rsidR="009C111A" w:rsidRPr="001B2777" w:rsidRDefault="009C111A" w:rsidP="009F069B">
            <w:pPr>
              <w:pStyle w:val="a4"/>
              <w:numPr>
                <w:ilvl w:val="0"/>
                <w:numId w:val="12"/>
              </w:numPr>
              <w:tabs>
                <w:tab w:val="left" w:pos="322"/>
              </w:tabs>
              <w:spacing w:after="0" w:line="240" w:lineRule="auto"/>
              <w:ind w:left="38" w:firstLine="0"/>
              <w:jc w:val="both"/>
              <w:rPr>
                <w:rFonts w:ascii="Times New Roman" w:hAnsi="Times New Roman" w:cs="Times New Roman"/>
                <w:sz w:val="24"/>
                <w:szCs w:val="24"/>
              </w:rPr>
            </w:pPr>
            <w:r w:rsidRPr="001B2777">
              <w:rPr>
                <w:rFonts w:ascii="Times New Roman" w:hAnsi="Times New Roman" w:cs="Times New Roman"/>
                <w:sz w:val="24"/>
                <w:szCs w:val="24"/>
              </w:rPr>
              <w:lastRenderedPageBreak/>
              <w:t xml:space="preserve">при отсутствии моделирования в исследовании, подробное описание анализа всей литературы и других документов с обязательным указанием ссылок на источник; </w:t>
            </w:r>
          </w:p>
          <w:p w:rsidR="009C111A" w:rsidRPr="001B2777" w:rsidRDefault="009C111A" w:rsidP="009F069B">
            <w:pPr>
              <w:pStyle w:val="a4"/>
              <w:numPr>
                <w:ilvl w:val="0"/>
                <w:numId w:val="12"/>
              </w:numPr>
              <w:tabs>
                <w:tab w:val="left" w:pos="322"/>
              </w:tabs>
              <w:spacing w:after="0" w:line="240" w:lineRule="auto"/>
              <w:ind w:left="38" w:firstLine="0"/>
              <w:jc w:val="both"/>
              <w:rPr>
                <w:rFonts w:ascii="Times New Roman" w:hAnsi="Times New Roman" w:cs="Times New Roman"/>
                <w:sz w:val="24"/>
                <w:szCs w:val="24"/>
              </w:rPr>
            </w:pPr>
            <w:r w:rsidRPr="001B2777">
              <w:rPr>
                <w:rFonts w:ascii="Times New Roman" w:hAnsi="Times New Roman" w:cs="Times New Roman"/>
                <w:sz w:val="24"/>
                <w:szCs w:val="24"/>
              </w:rPr>
              <w:t>при моделировании, описание методологии исследования, включая обзор научных исследований, обоснование и описание методов и подходов, применяемых в исследовании, включая</w:t>
            </w:r>
            <w:r w:rsidRPr="001B2777">
              <w:rPr>
                <w:rFonts w:ascii="Times New Roman" w:hAnsi="Times New Roman"/>
                <w:sz w:val="24"/>
                <w:szCs w:val="24"/>
              </w:rPr>
              <w:t xml:space="preserve"> допущения</w:t>
            </w:r>
            <w:r w:rsidRPr="001B2777">
              <w:rPr>
                <w:rFonts w:ascii="Times New Roman" w:hAnsi="Times New Roman" w:cs="Times New Roman"/>
                <w:sz w:val="24"/>
                <w:szCs w:val="24"/>
              </w:rPr>
              <w:t xml:space="preserve"> и ограничения$</w:t>
            </w:r>
          </w:p>
          <w:p w:rsidR="009C111A" w:rsidRPr="001B2777" w:rsidRDefault="009C111A" w:rsidP="009F069B">
            <w:pPr>
              <w:pStyle w:val="a4"/>
              <w:numPr>
                <w:ilvl w:val="0"/>
                <w:numId w:val="12"/>
              </w:numPr>
              <w:tabs>
                <w:tab w:val="left" w:pos="322"/>
              </w:tabs>
              <w:spacing w:after="0" w:line="240" w:lineRule="auto"/>
              <w:ind w:left="38" w:firstLine="0"/>
              <w:jc w:val="both"/>
              <w:rPr>
                <w:rFonts w:ascii="Times New Roman" w:hAnsi="Times New Roman" w:cs="Times New Roman"/>
                <w:sz w:val="24"/>
                <w:szCs w:val="24"/>
              </w:rPr>
            </w:pPr>
            <w:r w:rsidRPr="001B2777">
              <w:rPr>
                <w:rFonts w:ascii="Times New Roman" w:hAnsi="Times New Roman" w:cs="Times New Roman"/>
                <w:sz w:val="24"/>
                <w:szCs w:val="24"/>
              </w:rPr>
              <w:t>описание использованных данных, включая методы сбора первичной (исходной) информации, ее источники, способы обработки данных, а также обеспечения их достоверности и воспроизводимости;</w:t>
            </w:r>
          </w:p>
          <w:p w:rsidR="009C111A" w:rsidRPr="001B2777" w:rsidRDefault="009C111A" w:rsidP="009F069B">
            <w:pPr>
              <w:pStyle w:val="a4"/>
              <w:numPr>
                <w:ilvl w:val="0"/>
                <w:numId w:val="12"/>
              </w:numPr>
              <w:tabs>
                <w:tab w:val="left" w:pos="322"/>
              </w:tabs>
              <w:spacing w:after="0" w:line="240" w:lineRule="auto"/>
              <w:ind w:left="38" w:firstLine="0"/>
              <w:jc w:val="both"/>
              <w:rPr>
                <w:rFonts w:ascii="Times New Roman" w:hAnsi="Times New Roman" w:cs="Times New Roman"/>
                <w:sz w:val="24"/>
                <w:szCs w:val="24"/>
              </w:rPr>
            </w:pPr>
            <w:r w:rsidRPr="001B2777">
              <w:rPr>
                <w:rFonts w:ascii="Times New Roman" w:hAnsi="Times New Roman" w:cs="Times New Roman"/>
                <w:sz w:val="24"/>
                <w:szCs w:val="24"/>
              </w:rPr>
              <w:t>описание количественных и качественных характеристик результатов исследования;</w:t>
            </w:r>
          </w:p>
          <w:p w:rsidR="009C111A" w:rsidRPr="001B2777" w:rsidRDefault="009C111A" w:rsidP="009F069B">
            <w:pPr>
              <w:pStyle w:val="a4"/>
              <w:numPr>
                <w:ilvl w:val="0"/>
                <w:numId w:val="12"/>
              </w:numPr>
              <w:tabs>
                <w:tab w:val="left" w:pos="322"/>
              </w:tabs>
              <w:spacing w:after="0" w:line="240" w:lineRule="auto"/>
              <w:ind w:left="38" w:firstLine="0"/>
              <w:jc w:val="both"/>
              <w:rPr>
                <w:rFonts w:ascii="Times New Roman" w:hAnsi="Times New Roman" w:cs="Times New Roman"/>
                <w:sz w:val="24"/>
                <w:szCs w:val="24"/>
              </w:rPr>
            </w:pPr>
            <w:r w:rsidRPr="001B2777">
              <w:rPr>
                <w:rFonts w:ascii="Times New Roman" w:hAnsi="Times New Roman" w:cs="Times New Roman"/>
                <w:sz w:val="24"/>
                <w:szCs w:val="24"/>
              </w:rPr>
              <w:t>предложения по практическому применению результатов исследования.</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6. Контактные данные ответственных лиц</w:t>
            </w:r>
          </w:p>
        </w:tc>
        <w:tc>
          <w:tcPr>
            <w:tcW w:w="6849" w:type="dxa"/>
          </w:tcPr>
          <w:p w:rsidR="009C111A" w:rsidRPr="001B2777" w:rsidRDefault="009C111A" w:rsidP="009F069B">
            <w:pPr>
              <w:rPr>
                <w:rFonts w:ascii="Times New Roman" w:hAnsi="Times New Roman" w:cs="Times New Roman"/>
                <w:b/>
                <w:sz w:val="24"/>
                <w:szCs w:val="24"/>
              </w:rPr>
            </w:pPr>
            <w:r w:rsidRPr="001B2777">
              <w:rPr>
                <w:rFonts w:ascii="Times New Roman" w:hAnsi="Times New Roman" w:cs="Times New Roman"/>
                <w:sz w:val="24"/>
                <w:szCs w:val="24"/>
              </w:rPr>
              <w:t>Асия Сыгаева,</w:t>
            </w:r>
            <w:r w:rsidRPr="001B2777">
              <w:rPr>
                <w:rFonts w:ascii="Times New Roman" w:hAnsi="Times New Roman" w:cs="Times New Roman"/>
                <w:b/>
                <w:sz w:val="24"/>
                <w:szCs w:val="24"/>
              </w:rPr>
              <w:t xml:space="preserve"> </w:t>
            </w:r>
            <w:r w:rsidRPr="001B2777">
              <w:rPr>
                <w:rFonts w:ascii="Times New Roman" w:hAnsi="Times New Roman" w:cs="Times New Roman"/>
                <w:sz w:val="24"/>
                <w:szCs w:val="24"/>
              </w:rPr>
              <w:t xml:space="preserve">email: </w:t>
            </w:r>
            <w:hyperlink r:id="rId25" w:history="1">
              <w:r w:rsidRPr="001B2777">
                <w:rPr>
                  <w:rStyle w:val="a9"/>
                  <w:rFonts w:ascii="Times New Roman" w:hAnsi="Times New Roman" w:cs="Times New Roman"/>
                  <w:color w:val="auto"/>
                  <w:sz w:val="24"/>
                  <w:szCs w:val="24"/>
                </w:rPr>
                <w:t>sygayeva.a@nationalbank.kz</w:t>
              </w:r>
            </w:hyperlink>
            <w:r w:rsidRPr="001B2777">
              <w:rPr>
                <w:rFonts w:ascii="Times New Roman" w:hAnsi="Times New Roman" w:cs="Times New Roman"/>
                <w:sz w:val="24"/>
                <w:szCs w:val="24"/>
              </w:rPr>
              <w:t xml:space="preserve"> </w:t>
            </w:r>
          </w:p>
        </w:tc>
      </w:tr>
    </w:tbl>
    <w:p w:rsidR="009C111A" w:rsidRPr="001B2777" w:rsidRDefault="009C111A" w:rsidP="009C111A">
      <w:pPr>
        <w:rPr>
          <w:rFonts w:ascii="Times New Roman" w:hAnsi="Times New Roman" w:cs="Times New Roman"/>
          <w:sz w:val="24"/>
          <w:szCs w:val="24"/>
        </w:rPr>
      </w:pPr>
      <w:r w:rsidRPr="001B2777">
        <w:rPr>
          <w:rFonts w:ascii="Times New Roman" w:hAnsi="Times New Roman" w:cs="Times New Roman"/>
          <w:sz w:val="24"/>
          <w:szCs w:val="24"/>
        </w:rPr>
        <w:br w:type="page"/>
      </w:r>
    </w:p>
    <w:p w:rsidR="009C111A" w:rsidRPr="001B2777" w:rsidRDefault="009C111A" w:rsidP="009C111A">
      <w:pPr>
        <w:spacing w:line="240" w:lineRule="auto"/>
        <w:jc w:val="center"/>
        <w:rPr>
          <w:rFonts w:ascii="Times New Roman" w:hAnsi="Times New Roman" w:cs="Times New Roman"/>
          <w:b/>
          <w:sz w:val="24"/>
          <w:szCs w:val="24"/>
        </w:rPr>
      </w:pPr>
      <w:r w:rsidRPr="001B2777">
        <w:rPr>
          <w:rFonts w:ascii="Times New Roman" w:hAnsi="Times New Roman" w:cs="Times New Roman"/>
          <w:b/>
          <w:sz w:val="24"/>
          <w:szCs w:val="24"/>
        </w:rPr>
        <w:lastRenderedPageBreak/>
        <w:t>ТЕХНИЧЕСКОЕ ЗАДАНИЕ НА ТЕМУ ИССЛЕДОВАНИЯ:</w:t>
      </w:r>
    </w:p>
    <w:p w:rsidR="009C111A" w:rsidRPr="001B2777" w:rsidRDefault="009C111A" w:rsidP="009C111A">
      <w:pPr>
        <w:spacing w:line="240" w:lineRule="auto"/>
        <w:jc w:val="center"/>
        <w:rPr>
          <w:rFonts w:ascii="Times New Roman" w:hAnsi="Times New Roman" w:cs="Times New Roman"/>
          <w:b/>
          <w:sz w:val="24"/>
          <w:szCs w:val="24"/>
        </w:rPr>
      </w:pPr>
      <w:r w:rsidRPr="001B2777">
        <w:rPr>
          <w:rFonts w:ascii="Times New Roman" w:hAnsi="Times New Roman" w:cs="Times New Roman"/>
          <w:b/>
          <w:sz w:val="24"/>
          <w:szCs w:val="24"/>
        </w:rPr>
        <w:t>9. РЫНОК ПРОИЗВОДНЫХ ФИНАНСОВЫХ ИНСТРУМЕНТОВ: БАРЬЕРЫ И МЕРЫ ПО РАЗВИТИЮ</w:t>
      </w:r>
    </w:p>
    <w:tbl>
      <w:tblPr>
        <w:tblStyle w:val="a3"/>
        <w:tblW w:w="0" w:type="auto"/>
        <w:tblLook w:val="04A0" w:firstRow="1" w:lastRow="0" w:firstColumn="1" w:lastColumn="0" w:noHBand="0" w:noVBand="1"/>
      </w:tblPr>
      <w:tblGrid>
        <w:gridCol w:w="2830"/>
        <w:gridCol w:w="6849"/>
      </w:tblGrid>
      <w:tr w:rsidR="009C111A" w:rsidRPr="001B2777" w:rsidTr="009F069B">
        <w:tc>
          <w:tcPr>
            <w:tcW w:w="2830"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Ответственное подразделение</w:t>
            </w:r>
          </w:p>
        </w:tc>
        <w:tc>
          <w:tcPr>
            <w:tcW w:w="6849"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Департамент монетарных операций</w:t>
            </w:r>
          </w:p>
        </w:tc>
      </w:tr>
      <w:tr w:rsidR="009C111A" w:rsidRPr="001B2777" w:rsidTr="009F069B">
        <w:tc>
          <w:tcPr>
            <w:tcW w:w="9679" w:type="dxa"/>
            <w:gridSpan w:val="2"/>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1. Цель и задачи исследования, предмет исследования, актуальность и обоснованность исследовательской задачи.</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Постановка проблемы исследования</w:t>
            </w:r>
          </w:p>
        </w:tc>
        <w:tc>
          <w:tcPr>
            <w:tcW w:w="6849" w:type="dxa"/>
          </w:tcPr>
          <w:p w:rsidR="009C111A" w:rsidRPr="001B2777" w:rsidRDefault="009C111A" w:rsidP="009F069B">
            <w:pPr>
              <w:spacing w:after="60"/>
              <w:jc w:val="both"/>
              <w:rPr>
                <w:rFonts w:ascii="Times New Roman" w:hAnsi="Times New Roman" w:cs="Times New Roman"/>
                <w:sz w:val="24"/>
                <w:szCs w:val="24"/>
              </w:rPr>
            </w:pPr>
            <w:r w:rsidRPr="001B2777">
              <w:rPr>
                <w:rFonts w:ascii="Times New Roman" w:eastAsia="Times New Roman" w:hAnsi="Times New Roman" w:cs="Times New Roman"/>
                <w:sz w:val="24"/>
                <w:szCs w:val="24"/>
              </w:rPr>
              <w:t>Выявить тенденции на рынке производных финансовых инструментов (далее – ПФИ) в РК, в том числе оценить объем и ликвидность рынка, характеристику существующих инструментов, их влияние на рынок иностранных валют и рынок ценных бумаг РК. Выделить основные источники спроса и предложения ПФИ и основные факторы, влияющие на спрос и предложение ПФИ. Применительно к рынку иностранных валют изучить тенденции на рынке offshore NDF, источники их спроса и предложения. Выделить основные проблемы и барьеры на рынке ПФИ, установить причины низкой активности участников рынка. Разработать предложения для количественного и качественного развития рынка ПФИ с акцентом на организованный (биржевой) рынок с учётом и на примере международного опыта (рассмотреть целесообразность регуляторных/директивных, рыночных и др. мер). Разработать меры по увеличению доли рынка ПФИ на рынках иностранных валют и рыне ценных бумаг РК.</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Цель исследования</w:t>
            </w:r>
          </w:p>
        </w:tc>
        <w:tc>
          <w:tcPr>
            <w:tcW w:w="6849" w:type="dxa"/>
          </w:tcPr>
          <w:p w:rsidR="009C111A" w:rsidRPr="001B2777" w:rsidRDefault="009C111A" w:rsidP="009F069B">
            <w:pPr>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Посредством разрешения поставленной проблемы исследования на основе эмпирического анализа изучить влияние рынка ПФИ на валютный рынок и рынок ценных бумаг РК, количественно продемонстрировать выявленные тенденции на рынке ПФИ, в том числе существующие барьеры и проблемы. Также, с точки зрения практической применимости полученных результатов, разработать меры по развитию и совершенствованию рынка ПФИ.</w:t>
            </w:r>
          </w:p>
          <w:p w:rsidR="009C111A" w:rsidRPr="001B2777" w:rsidRDefault="009C111A" w:rsidP="009F069B">
            <w:pPr>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Реализация поставленной цели предопределяет необходимость решения следующих задач: </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1)  оценка тенденций на рынке ПФИ;</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2) получение количественных оценок показателей рынка ПФИ по инструментам и рынкам (межбанк и организованный рынок), включая объем, ликвидность (в том числе по срокам инструментов), транзакционные расходы, корреляцию и эластичность показателей рынка ПФИ с валютным и фондовым рынками, обменным курсом спот, курсом ценных бумаг и индексов, других выявленных факторов, их временную </w:t>
            </w:r>
            <w:r w:rsidRPr="001B2777">
              <w:rPr>
                <w:rFonts w:ascii="Times New Roman" w:eastAsia="Times New Roman" w:hAnsi="Times New Roman" w:cs="Times New Roman"/>
                <w:sz w:val="24"/>
                <w:szCs w:val="24"/>
              </w:rPr>
              <w:lastRenderedPageBreak/>
              <w:t>структуру (опережение или отставание данных показателей);</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3) выделение причин низкой активности участников, существующих барьеров и проблем;</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4) разработка мер и предложений по развитию рынка ПФИ, количественная оценка возможного эффекта от данных мер для рынка ПФИ</w:t>
            </w:r>
          </w:p>
          <w:p w:rsidR="009C111A" w:rsidRPr="001B2777" w:rsidRDefault="009C111A" w:rsidP="009F069B">
            <w:pPr>
              <w:ind w:firstLine="426"/>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Возможные дополнительные теоретические основы и вопросы для критической оценки:</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оценка структурных дисбалансов и степени их постоянства;</w:t>
            </w:r>
          </w:p>
          <w:p w:rsidR="009C111A" w:rsidRPr="001B2777" w:rsidRDefault="009C111A" w:rsidP="009F069B">
            <w:pPr>
              <w:jc w:val="both"/>
              <w:rPr>
                <w:rFonts w:ascii="Times New Roman" w:hAnsi="Times New Roman" w:cs="Times New Roman"/>
                <w:sz w:val="24"/>
                <w:szCs w:val="24"/>
              </w:rPr>
            </w:pPr>
            <w:r w:rsidRPr="001B2777">
              <w:rPr>
                <w:rFonts w:ascii="Times New Roman" w:eastAsia="Times New Roman" w:hAnsi="Times New Roman" w:cs="Times New Roman"/>
                <w:sz w:val="24"/>
                <w:szCs w:val="24"/>
              </w:rPr>
              <w:t>- определение формирования ценовых механизмов на рынке ПФИ.</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lastRenderedPageBreak/>
              <w:t>Объект 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sz w:val="24"/>
                <w:szCs w:val="24"/>
              </w:rPr>
              <w:t>Рынок производных финансовых инструментов РК.</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t xml:space="preserve">2. Ведущие </w:t>
            </w:r>
            <w:r w:rsidRPr="001B2777">
              <w:rPr>
                <w:rFonts w:ascii="Times New Roman" w:hAnsi="Times New Roman" w:cs="Times New Roman"/>
                <w:b/>
                <w:spacing w:val="2"/>
                <w:sz w:val="24"/>
                <w:szCs w:val="24"/>
                <w:shd w:val="clear" w:color="auto" w:fill="FFFFFF"/>
              </w:rPr>
              <w:t>исполнители</w:t>
            </w:r>
            <w:r w:rsidRPr="001B2777">
              <w:rPr>
                <w:rFonts w:ascii="Times New Roman" w:hAnsi="Times New Roman" w:cs="Times New Roman"/>
                <w:b/>
                <w:sz w:val="24"/>
                <w:szCs w:val="24"/>
              </w:rPr>
              <w:t xml:space="preserve"> исследования.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Для проведения исследования соискатель привлекает ведущих исполнителей, из числа которых назначает руководителя исследования, который соответствует следующим требованиям:</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1) имеет публикацию в рецензируемых периодических и (или) научных изданиях на темы, соответствующие направлению исследования;</w:t>
            </w:r>
          </w:p>
          <w:p w:rsidR="009C111A" w:rsidRPr="001B2777" w:rsidRDefault="009C111A" w:rsidP="009F069B">
            <w:pPr>
              <w:jc w:val="both"/>
              <w:rPr>
                <w:rFonts w:ascii="Times New Roman" w:hAnsi="Times New Roman" w:cs="Times New Roman"/>
                <w:b/>
                <w:sz w:val="24"/>
                <w:szCs w:val="24"/>
              </w:rPr>
            </w:pPr>
            <w:r w:rsidRPr="001B2777">
              <w:rPr>
                <w:rFonts w:ascii="Times New Roman" w:hAnsi="Times New Roman" w:cs="Times New Roman"/>
                <w:sz w:val="24"/>
                <w:szCs w:val="24"/>
              </w:rPr>
              <w:t>2) имеет учёную степень и (или) опыт работы в области, соответствующей направлению исследования</w:t>
            </w:r>
            <w:r w:rsidRPr="001B2777">
              <w:rPr>
                <w:rFonts w:ascii="Times New Roman" w:eastAsia="Times New Roman" w:hAnsi="Times New Roman" w:cs="Times New Roman"/>
                <w:sz w:val="24"/>
                <w:szCs w:val="24"/>
              </w:rPr>
              <w:t>.</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t>3. Информационные ресурсы необходимые для исследования.</w:t>
            </w: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Методологическая, теоретическая и эмпирическая база</w:t>
            </w:r>
          </w:p>
        </w:tc>
        <w:tc>
          <w:tcPr>
            <w:tcW w:w="6849" w:type="dxa"/>
          </w:tcPr>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Результаты исследований отечественных и зарубежных учёных по данной проблеме.</w:t>
            </w:r>
          </w:p>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В исследовательских целях исполнители могут выбрать одно исследование с применением эконометрического моделирования в качестве основы для применения аналогичной методологии, но уже на основе казахстанских показателей.</w:t>
            </w: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 xml:space="preserve">Потенциальные источники информации  </w:t>
            </w:r>
          </w:p>
        </w:tc>
        <w:tc>
          <w:tcPr>
            <w:tcW w:w="6849" w:type="dxa"/>
          </w:tcPr>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Публикуемые и не публикуемые данные (по запросу) АО «Казахстанская Фондовая Биржа», Агентства РК по регулированию и развитию финансового рынка. Дополнительно могут быть использованы результаты обследований/опросов участников рынка (местных и зарубежных), и другие возможные источники информации.</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t>4. Сроки проведения исследования</w:t>
            </w:r>
          </w:p>
          <w:p w:rsidR="009C111A" w:rsidRPr="001B2777" w:rsidRDefault="009C111A" w:rsidP="009F069B">
            <w:pPr>
              <w:shd w:val="clear" w:color="auto" w:fill="FFFFFF"/>
              <w:spacing w:after="60"/>
              <w:jc w:val="both"/>
              <w:rPr>
                <w:rFonts w:ascii="Times New Roman" w:hAnsi="Times New Roman" w:cs="Times New Roman"/>
                <w:sz w:val="24"/>
                <w:szCs w:val="24"/>
              </w:rPr>
            </w:pPr>
            <w:r w:rsidRPr="001B2777">
              <w:rPr>
                <w:rFonts w:ascii="Times New Roman" w:hAnsi="Times New Roman" w:cs="Times New Roman"/>
                <w:sz w:val="24"/>
                <w:szCs w:val="24"/>
              </w:rPr>
              <w:t xml:space="preserve">(Сроки проведения </w:t>
            </w:r>
            <w:r w:rsidRPr="001B2777">
              <w:rPr>
                <w:rFonts w:ascii="Times New Roman" w:hAnsi="Times New Roman" w:cs="Times New Roman"/>
                <w:sz w:val="24"/>
                <w:szCs w:val="24"/>
              </w:rPr>
              <w:lastRenderedPageBreak/>
              <w:t>исследования не включают период рассмотрения НБРК отчётов по результатам 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lastRenderedPageBreak/>
              <w:t xml:space="preserve">Срок проведения исследования: </w:t>
            </w:r>
            <w:r w:rsidRPr="001B2777">
              <w:rPr>
                <w:rFonts w:ascii="Times New Roman" w:hAnsi="Times New Roman" w:cs="Times New Roman"/>
                <w:b/>
                <w:sz w:val="24"/>
                <w:szCs w:val="24"/>
              </w:rPr>
              <w:t>не более 6 месяцев.</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Срок предоставления промежуточного отчёта: </w:t>
            </w:r>
            <w:r w:rsidRPr="001B2777">
              <w:rPr>
                <w:rFonts w:ascii="Times New Roman" w:hAnsi="Times New Roman" w:cs="Times New Roman"/>
                <w:b/>
                <w:sz w:val="24"/>
                <w:szCs w:val="24"/>
              </w:rPr>
              <w:t xml:space="preserve">не позднее </w:t>
            </w:r>
            <w:r w:rsidRPr="001B2777">
              <w:rPr>
                <w:rFonts w:ascii="Times New Roman" w:hAnsi="Times New Roman" w:cs="Times New Roman"/>
                <w:b/>
                <w:bCs/>
                <w:sz w:val="24"/>
                <w:szCs w:val="24"/>
              </w:rPr>
              <w:t>3 месяцев</w:t>
            </w:r>
            <w:r w:rsidRPr="001B2777">
              <w:rPr>
                <w:rFonts w:ascii="Times New Roman" w:hAnsi="Times New Roman" w:cs="Times New Roman"/>
                <w:bCs/>
                <w:sz w:val="24"/>
                <w:szCs w:val="24"/>
              </w:rPr>
              <w:t xml:space="preserve"> с даты подписания договора</w:t>
            </w:r>
            <w:r w:rsidRPr="001B2777">
              <w:rPr>
                <w:rFonts w:ascii="Times New Roman" w:hAnsi="Times New Roman" w:cs="Times New Roman"/>
                <w:sz w:val="24"/>
                <w:szCs w:val="24"/>
              </w:rPr>
              <w:t>.</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5. Требования к отчётам по результатам 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Промежуточный и итоговый отчёты предоставляется на казахском и русском языках в электронном формате Word и PDF, а также в формате .xls (формат Excel) для отражения рядов данных и проведённых расчётов, и на бумажном носителе. </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При использовании эконометрических программ в рамках исследования отчёты содержат описание использованных кодов для возможности обеспечения их достоверности и воспроизводимости.</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Ссылки на релевантные работы в промежуточных и финальных отчётах предоставляются в стиле Гарвард.</w:t>
            </w:r>
          </w:p>
          <w:p w:rsidR="009C111A" w:rsidRPr="001B2777" w:rsidRDefault="009C111A" w:rsidP="009F069B">
            <w:pPr>
              <w:rPr>
                <w:rFonts w:ascii="Times New Roman" w:hAnsi="Times New Roman" w:cs="Times New Roman"/>
                <w:b/>
                <w:sz w:val="24"/>
                <w:szCs w:val="24"/>
              </w:rPr>
            </w:pPr>
            <w:r w:rsidRPr="001B2777">
              <w:rPr>
                <w:rFonts w:ascii="Times New Roman" w:hAnsi="Times New Roman" w:cs="Times New Roman"/>
                <w:b/>
                <w:sz w:val="24"/>
                <w:szCs w:val="24"/>
              </w:rPr>
              <w:t>Итоговый отчёт включает:</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1) аннотацию с указанием цели исследования, а также кратких выводов по результатам исследования;</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2) описание методологии исследования, включая обзор научных исследований, обоснование и описание методов и подходов, применяемых в исследовании, включая допущения и ограничения;</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3) описание использованных данных, включая методы сбора первичной (исходной) информации, ее источники, способы обработки данных, а также обеспечения их достоверности и воспроизводимости;</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4) описание количественных и качественных характеристик результатов исследования;</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5) предложения по практическому применению результатов исследования для развития рынка ПФИ</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t>6. Контактные данные ответственных лиц</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Мухтар Орман, email: </w:t>
            </w:r>
            <w:hyperlink r:id="rId26" w:history="1">
              <w:r w:rsidRPr="001B2777">
                <w:rPr>
                  <w:rStyle w:val="a9"/>
                  <w:rFonts w:ascii="Times New Roman" w:hAnsi="Times New Roman" w:cs="Times New Roman"/>
                  <w:color w:val="auto"/>
                  <w:sz w:val="24"/>
                  <w:szCs w:val="24"/>
                </w:rPr>
                <w:t>orman@nationalbank.kz</w:t>
              </w:r>
            </w:hyperlink>
            <w:r w:rsidRPr="001B2777">
              <w:rPr>
                <w:rFonts w:ascii="Times New Roman" w:hAnsi="Times New Roman" w:cs="Times New Roman"/>
                <w:sz w:val="24"/>
                <w:szCs w:val="24"/>
              </w:rPr>
              <w:t xml:space="preserve"> </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Олжас Игсатов, email: </w:t>
            </w:r>
            <w:hyperlink r:id="rId27" w:history="1">
              <w:r w:rsidRPr="001B2777">
                <w:rPr>
                  <w:rStyle w:val="a9"/>
                  <w:rFonts w:ascii="Times New Roman" w:hAnsi="Times New Roman" w:cs="Times New Roman"/>
                  <w:color w:val="auto"/>
                  <w:sz w:val="24"/>
                  <w:szCs w:val="24"/>
                </w:rPr>
                <w:t>Olzhas.Igsatov@nationalbank.kz</w:t>
              </w:r>
            </w:hyperlink>
            <w:r w:rsidRPr="001B2777">
              <w:rPr>
                <w:rFonts w:ascii="Times New Roman" w:hAnsi="Times New Roman" w:cs="Times New Roman"/>
                <w:sz w:val="24"/>
                <w:szCs w:val="24"/>
              </w:rPr>
              <w:t xml:space="preserve"> </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Эльмира Арнабекова, email: </w:t>
            </w:r>
            <w:hyperlink r:id="rId28" w:history="1">
              <w:r w:rsidRPr="001B2777">
                <w:rPr>
                  <w:rStyle w:val="a9"/>
                  <w:rFonts w:ascii="Times New Roman" w:hAnsi="Times New Roman" w:cs="Times New Roman"/>
                  <w:color w:val="auto"/>
                  <w:sz w:val="24"/>
                  <w:szCs w:val="24"/>
                </w:rPr>
                <w:t>Elmira.arnabekova@nationalbank.kz</w:t>
              </w:r>
            </w:hyperlink>
          </w:p>
        </w:tc>
      </w:tr>
    </w:tbl>
    <w:p w:rsidR="009C111A" w:rsidRPr="001B2777" w:rsidRDefault="009C111A" w:rsidP="009C111A">
      <w:pPr>
        <w:rPr>
          <w:rFonts w:ascii="Times New Roman" w:hAnsi="Times New Roman" w:cs="Times New Roman"/>
          <w:sz w:val="24"/>
          <w:szCs w:val="24"/>
        </w:rPr>
      </w:pPr>
      <w:r w:rsidRPr="001B2777">
        <w:rPr>
          <w:rFonts w:ascii="Times New Roman" w:hAnsi="Times New Roman" w:cs="Times New Roman"/>
          <w:sz w:val="24"/>
          <w:szCs w:val="24"/>
        </w:rPr>
        <w:br w:type="page"/>
      </w:r>
    </w:p>
    <w:p w:rsidR="009C111A" w:rsidRPr="001B2777" w:rsidRDefault="009C111A" w:rsidP="009C111A">
      <w:pPr>
        <w:spacing w:line="240" w:lineRule="auto"/>
        <w:jc w:val="center"/>
        <w:rPr>
          <w:rFonts w:ascii="Times New Roman" w:hAnsi="Times New Roman" w:cs="Times New Roman"/>
          <w:b/>
          <w:sz w:val="24"/>
          <w:szCs w:val="24"/>
        </w:rPr>
      </w:pPr>
      <w:r w:rsidRPr="001B2777">
        <w:rPr>
          <w:rFonts w:ascii="Times New Roman" w:hAnsi="Times New Roman" w:cs="Times New Roman"/>
          <w:b/>
          <w:sz w:val="24"/>
          <w:szCs w:val="24"/>
        </w:rPr>
        <w:lastRenderedPageBreak/>
        <w:t>ТЕХНИЧЕСКОЕ ЗАДАНИЕ НА ТЕМУ ИССЛЕДОВАНИЯ:</w:t>
      </w:r>
    </w:p>
    <w:p w:rsidR="009C111A" w:rsidRPr="001B2777" w:rsidRDefault="009C111A" w:rsidP="009C111A">
      <w:pPr>
        <w:spacing w:line="240" w:lineRule="auto"/>
        <w:jc w:val="center"/>
        <w:rPr>
          <w:rFonts w:ascii="Times New Roman" w:hAnsi="Times New Roman" w:cs="Times New Roman"/>
          <w:b/>
          <w:sz w:val="24"/>
          <w:szCs w:val="24"/>
        </w:rPr>
      </w:pPr>
      <w:r w:rsidRPr="001B2777">
        <w:rPr>
          <w:rFonts w:ascii="Times New Roman" w:hAnsi="Times New Roman" w:cs="Times New Roman"/>
          <w:b/>
          <w:sz w:val="24"/>
          <w:szCs w:val="24"/>
        </w:rPr>
        <w:t>10. РЫНОК ЧАСТНОГО КАПИТАЛА В КАЗАХСТАНЕ И ПЕРСПЕКТИВЫ ЕГО РАЗВИТИЯ</w:t>
      </w:r>
    </w:p>
    <w:tbl>
      <w:tblPr>
        <w:tblStyle w:val="a3"/>
        <w:tblW w:w="0" w:type="auto"/>
        <w:tblLook w:val="04A0" w:firstRow="1" w:lastRow="0" w:firstColumn="1" w:lastColumn="0" w:noHBand="0" w:noVBand="1"/>
      </w:tblPr>
      <w:tblGrid>
        <w:gridCol w:w="2830"/>
        <w:gridCol w:w="6849"/>
      </w:tblGrid>
      <w:tr w:rsidR="009C111A" w:rsidRPr="001B2777" w:rsidTr="009F069B">
        <w:tc>
          <w:tcPr>
            <w:tcW w:w="2830"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Ответственное подразделение</w:t>
            </w:r>
          </w:p>
        </w:tc>
        <w:tc>
          <w:tcPr>
            <w:tcW w:w="6849"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Департамент монетарных операций</w:t>
            </w:r>
          </w:p>
        </w:tc>
      </w:tr>
      <w:tr w:rsidR="009C111A" w:rsidRPr="001B2777" w:rsidTr="009F069B">
        <w:tc>
          <w:tcPr>
            <w:tcW w:w="9679" w:type="dxa"/>
            <w:gridSpan w:val="2"/>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1. Цель и задачи исследования, предмет исследования, актуальность и обоснованность исследовательской задачи.</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Постановка проблемы исследования</w:t>
            </w:r>
          </w:p>
        </w:tc>
        <w:tc>
          <w:tcPr>
            <w:tcW w:w="6849" w:type="dxa"/>
          </w:tcPr>
          <w:p w:rsidR="009C111A" w:rsidRPr="001B2777" w:rsidRDefault="009C111A" w:rsidP="009F069B">
            <w:pPr>
              <w:jc w:val="both"/>
              <w:rPr>
                <w:rFonts w:ascii="Times New Roman" w:hAnsi="Times New Roman" w:cs="Times New Roman"/>
                <w:sz w:val="24"/>
                <w:szCs w:val="24"/>
              </w:rPr>
            </w:pPr>
            <w:r w:rsidRPr="001B2777">
              <w:rPr>
                <w:rFonts w:ascii="Times New Roman" w:eastAsia="Times New Roman" w:hAnsi="Times New Roman" w:cs="Times New Roman"/>
                <w:sz w:val="24"/>
                <w:szCs w:val="24"/>
              </w:rPr>
              <w:t>Выявить тенденции на рынке частного капитала (Private equity), оценить объем рынка, в том числе в разрезе отраслей экономики, определить роль государства для развития рынка, а также квазигосударственных институтов, как источников финансирования. Выявить проблемы и факторы, сдерживающие развитие рынка частного капитала, в том числе связанных с набором инструментов для финансирования и выходом из инвестиций. Разработать предложения для развития рынка частного капитала с учётом международного опыта, в том числе пути совершенствования законодательной базы, включая разработку налоговых стимулов, повышения профессиональной компетенции участников рынка и финансовой грамотности предпринимателей, меры популяризации данного вида инвестирования среди широкого круга инвесторов, повышения прозрачности и ликвидности рынка.</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Цель исследования</w:t>
            </w:r>
          </w:p>
        </w:tc>
        <w:tc>
          <w:tcPr>
            <w:tcW w:w="6849" w:type="dxa"/>
          </w:tcPr>
          <w:p w:rsidR="009C111A" w:rsidRPr="001B2777" w:rsidRDefault="009C111A" w:rsidP="009F069B">
            <w:pPr>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Посредством разрешения поставленной проблемы исследования на основе опроса участников рынка изучить перспективы развития рынка частных инвестиций в Казахстане, в том числе потенциал создания фондов прямых инвестиций, аккумулирующих частный капитала у широкого круга инвесторов, и проектов, как объектов инвестирования, выявить существующие барьеры и проблемы. Также, с точки зрения практической применимости полученных результатов, разработать меры по развитию и совершенствованию рынка частного капитала.</w:t>
            </w:r>
          </w:p>
          <w:p w:rsidR="009C111A" w:rsidRPr="001B2777" w:rsidRDefault="009C111A" w:rsidP="009F069B">
            <w:pPr>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Реализация поставленной цели предопределяет необходимость решения следующих задач: </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1) </w:t>
            </w:r>
            <w:r w:rsidRPr="001B2777">
              <w:rPr>
                <w:rFonts w:ascii="Times New Roman" w:eastAsia="Times New Roman" w:hAnsi="Times New Roman" w:cs="Times New Roman"/>
                <w:sz w:val="24"/>
                <w:szCs w:val="24"/>
                <w:lang w:val="kk-KZ"/>
              </w:rPr>
              <w:t>определение и поиск источников информации о рынке частного капитала</w:t>
            </w:r>
            <w:r w:rsidRPr="001B2777">
              <w:rPr>
                <w:rFonts w:ascii="Times New Roman" w:eastAsia="Times New Roman" w:hAnsi="Times New Roman" w:cs="Times New Roman"/>
                <w:sz w:val="24"/>
                <w:szCs w:val="24"/>
              </w:rPr>
              <w:t>, методов обработки и анализа информации для</w:t>
            </w:r>
            <w:r w:rsidRPr="001B2777">
              <w:rPr>
                <w:rFonts w:ascii="Times New Roman" w:eastAsia="Times New Roman" w:hAnsi="Times New Roman" w:cs="Times New Roman"/>
                <w:sz w:val="24"/>
                <w:szCs w:val="24"/>
                <w:lang w:val="kk-KZ"/>
              </w:rPr>
              <w:t xml:space="preserve"> оценка </w:t>
            </w:r>
            <w:r w:rsidRPr="001B2777">
              <w:rPr>
                <w:rFonts w:ascii="Times New Roman" w:eastAsia="Times New Roman" w:hAnsi="Times New Roman" w:cs="Times New Roman"/>
                <w:sz w:val="24"/>
                <w:szCs w:val="24"/>
              </w:rPr>
              <w:t>действующего рынка частного капитала в Казахстане;</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2) анализ показателей по рынку частного капитала, включая основных участников, объем осуществлённых инвестиций, виды сделок, сферы инвестиций, и их количественная оценка, в </w:t>
            </w:r>
            <w:r w:rsidRPr="001B2777">
              <w:rPr>
                <w:rFonts w:ascii="Times New Roman" w:eastAsia="Times New Roman" w:hAnsi="Times New Roman" w:cs="Times New Roman"/>
                <w:sz w:val="24"/>
                <w:szCs w:val="24"/>
              </w:rPr>
              <w:lastRenderedPageBreak/>
              <w:t>том числе корреляция с факторами, влияющими на них.</w:t>
            </w:r>
          </w:p>
          <w:p w:rsidR="009C111A" w:rsidRPr="001B2777" w:rsidRDefault="009C111A" w:rsidP="009F069B">
            <w:pPr>
              <w:ind w:firstLine="426"/>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Возможные дополнительные теоретические основы и вопросы для критической оценки:</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оценка структурных дисбалансов и степени их постоянства;</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оценка ожидаемого эффекта от предлагаемых реформ.</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lastRenderedPageBreak/>
              <w:t>Объект 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sz w:val="24"/>
                <w:szCs w:val="24"/>
              </w:rPr>
              <w:t>Рынок частного капитала в Казахстане.</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t xml:space="preserve">2. Ведущие </w:t>
            </w:r>
            <w:r w:rsidRPr="001B2777">
              <w:rPr>
                <w:rFonts w:ascii="Times New Roman" w:hAnsi="Times New Roman" w:cs="Times New Roman"/>
                <w:b/>
                <w:spacing w:val="2"/>
                <w:sz w:val="24"/>
                <w:szCs w:val="24"/>
                <w:shd w:val="clear" w:color="auto" w:fill="FFFFFF"/>
              </w:rPr>
              <w:t>исполнители</w:t>
            </w:r>
            <w:r w:rsidRPr="001B2777">
              <w:rPr>
                <w:rFonts w:ascii="Times New Roman" w:hAnsi="Times New Roman" w:cs="Times New Roman"/>
                <w:b/>
                <w:sz w:val="24"/>
                <w:szCs w:val="24"/>
              </w:rPr>
              <w:t xml:space="preserve"> исследования.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Для проведения исследования соискатель привлекает ведущих исполнителей, из числа которых назначает руководителя исследования, который соответствует следующим требованиям:</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1) имеет публикацию в рецензируемых периодических и (или) научных изданиях на темы, соответствующие направлению исследования;</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hAnsi="Times New Roman" w:cs="Times New Roman"/>
                <w:sz w:val="24"/>
                <w:szCs w:val="24"/>
              </w:rPr>
              <w:t>2) имеет учёную степень и (или) опыт работы в области, соответствующей направлению исследования.</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t>3. Информационные ресурсы, необходимые для исследования.</w:t>
            </w: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Методологическая, теоретическая и эмпирическая база</w:t>
            </w:r>
          </w:p>
        </w:tc>
        <w:tc>
          <w:tcPr>
            <w:tcW w:w="6849" w:type="dxa"/>
          </w:tcPr>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Результаты исследований отечественных и зарубежных учёных по данной проблеме.</w:t>
            </w:r>
          </w:p>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В исследовательских целях исполнители могут выбрать одно исследование с применением эконометрического моделирования в качестве основы для применения аналогичной методологии, но уже на основе казахстанских показателей.</w:t>
            </w: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 xml:space="preserve">Потенциальные источники информации  </w:t>
            </w:r>
          </w:p>
        </w:tc>
        <w:tc>
          <w:tcPr>
            <w:tcW w:w="6849" w:type="dxa"/>
          </w:tcPr>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Базы данных различных консалтинговых компаний. Дополнительно могут быть использованы результаты обследований/опросов участников рынка (местных и зарубежных), и другие возможные источники информации. К примеру, основой для выбора методологии исследования либо, наоборот, который может быть использован для критической оценки в исследовании, может являться исследование KPMG </w:t>
            </w:r>
            <w:r w:rsidRPr="001B2777">
              <w:rPr>
                <w:rFonts w:ascii="Times New Roman" w:eastAsia="Times New Roman" w:hAnsi="Times New Roman" w:cs="Times New Roman"/>
                <w:sz w:val="24"/>
                <w:szCs w:val="24"/>
                <w:lang w:val="kk-KZ"/>
              </w:rPr>
              <w:t>«</w:t>
            </w:r>
            <w:r w:rsidRPr="001B2777">
              <w:rPr>
                <w:rFonts w:ascii="Times New Roman" w:eastAsia="Times New Roman" w:hAnsi="Times New Roman" w:cs="Times New Roman"/>
                <w:sz w:val="24"/>
                <w:szCs w:val="24"/>
              </w:rPr>
              <w:t>Рынок прямых инвестиций в Казахстане», подготовленный по инициативе АО «Казына Капитал Менеджмент».</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t>4. Сроки проведения исследования</w:t>
            </w:r>
          </w:p>
          <w:p w:rsidR="009C111A" w:rsidRPr="001B2777" w:rsidRDefault="009C111A" w:rsidP="009F069B">
            <w:pPr>
              <w:shd w:val="clear" w:color="auto" w:fill="FFFFFF"/>
              <w:spacing w:after="60"/>
              <w:jc w:val="both"/>
              <w:rPr>
                <w:rFonts w:ascii="Times New Roman" w:hAnsi="Times New Roman" w:cs="Times New Roman"/>
                <w:sz w:val="24"/>
                <w:szCs w:val="24"/>
              </w:rPr>
            </w:pPr>
            <w:r w:rsidRPr="001B2777">
              <w:rPr>
                <w:rFonts w:ascii="Times New Roman" w:hAnsi="Times New Roman" w:cs="Times New Roman"/>
                <w:sz w:val="24"/>
                <w:szCs w:val="24"/>
              </w:rPr>
              <w:t xml:space="preserve">(Сроки проведения исследования не включают период рассмотрения НБРК отчётов по результатам </w:t>
            </w:r>
            <w:r w:rsidRPr="001B2777">
              <w:rPr>
                <w:rFonts w:ascii="Times New Roman" w:hAnsi="Times New Roman" w:cs="Times New Roman"/>
                <w:sz w:val="24"/>
                <w:szCs w:val="24"/>
              </w:rPr>
              <w:lastRenderedPageBreak/>
              <w:t>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lastRenderedPageBreak/>
              <w:t xml:space="preserve">Срок проведения исследования: </w:t>
            </w:r>
            <w:r w:rsidRPr="001B2777">
              <w:rPr>
                <w:rFonts w:ascii="Times New Roman" w:hAnsi="Times New Roman" w:cs="Times New Roman"/>
                <w:b/>
                <w:sz w:val="24"/>
                <w:szCs w:val="24"/>
              </w:rPr>
              <w:t>не более 8 месяцев</w:t>
            </w:r>
          </w:p>
          <w:p w:rsidR="009C111A" w:rsidRPr="001B2777" w:rsidRDefault="009C111A" w:rsidP="009F069B">
            <w:pPr>
              <w:rPr>
                <w:rFonts w:ascii="Times New Roman" w:hAnsi="Times New Roman" w:cs="Times New Roman"/>
                <w:b/>
                <w:sz w:val="24"/>
                <w:szCs w:val="24"/>
              </w:rPr>
            </w:pPr>
            <w:r w:rsidRPr="001B2777">
              <w:rPr>
                <w:rFonts w:ascii="Times New Roman" w:hAnsi="Times New Roman" w:cs="Times New Roman"/>
                <w:sz w:val="24"/>
                <w:szCs w:val="24"/>
              </w:rPr>
              <w:t xml:space="preserve">Срок предоставления промежуточного отчёта: </w:t>
            </w:r>
            <w:r w:rsidRPr="001B2777">
              <w:rPr>
                <w:rFonts w:ascii="Times New Roman" w:hAnsi="Times New Roman" w:cs="Times New Roman"/>
                <w:b/>
                <w:sz w:val="24"/>
                <w:szCs w:val="24"/>
              </w:rPr>
              <w:t>не позднее 4</w:t>
            </w:r>
            <w:r w:rsidRPr="001B2777">
              <w:rPr>
                <w:rFonts w:ascii="Times New Roman" w:hAnsi="Times New Roman" w:cs="Times New Roman"/>
                <w:b/>
                <w:bCs/>
                <w:sz w:val="24"/>
                <w:szCs w:val="24"/>
              </w:rPr>
              <w:t xml:space="preserve"> месяцев</w:t>
            </w:r>
            <w:r w:rsidRPr="001B2777">
              <w:rPr>
                <w:rFonts w:ascii="Times New Roman" w:hAnsi="Times New Roman" w:cs="Times New Roman"/>
                <w:bCs/>
                <w:sz w:val="24"/>
                <w:szCs w:val="24"/>
              </w:rPr>
              <w:t xml:space="preserve"> с даты подписания договора.</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5. Требования к отчётам по результатам исследования</w:t>
            </w:r>
          </w:p>
        </w:tc>
        <w:tc>
          <w:tcPr>
            <w:tcW w:w="6849" w:type="dxa"/>
          </w:tcPr>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 xml:space="preserve">Промежуточный и итоговый отчеты предоставляются на казахском и русском языках в электронном формате Word и PDF, а также в формате .xls (формат Excel) для отражения рядов данных и проведённых расчётов, и на бумажном носителе. </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При использовании эконометрических программ в рамках исследования отчеты содержат описание использованных кодов для возможности обеспечения их достоверности и воспроизводимости.</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Ссылки на релевантные работы в промежуточных и финальных отчётах предоставляются в стиле Гарвард.</w:t>
            </w:r>
          </w:p>
          <w:p w:rsidR="009C111A" w:rsidRPr="001B2777" w:rsidRDefault="009C111A" w:rsidP="009F069B">
            <w:pPr>
              <w:tabs>
                <w:tab w:val="left" w:pos="463"/>
              </w:tabs>
              <w:ind w:left="38"/>
              <w:jc w:val="both"/>
              <w:rPr>
                <w:rFonts w:ascii="Times New Roman" w:hAnsi="Times New Roman" w:cs="Times New Roman"/>
                <w:b/>
                <w:sz w:val="24"/>
                <w:szCs w:val="24"/>
              </w:rPr>
            </w:pPr>
            <w:r w:rsidRPr="001B2777">
              <w:rPr>
                <w:rFonts w:ascii="Times New Roman" w:hAnsi="Times New Roman" w:cs="Times New Roman"/>
                <w:b/>
                <w:sz w:val="24"/>
                <w:szCs w:val="24"/>
              </w:rPr>
              <w:t>Итоговый отчёт включает:</w:t>
            </w:r>
          </w:p>
          <w:p w:rsidR="009C111A" w:rsidRPr="001B2777" w:rsidRDefault="009C111A" w:rsidP="009F069B">
            <w:pPr>
              <w:pStyle w:val="a4"/>
              <w:numPr>
                <w:ilvl w:val="0"/>
                <w:numId w:val="11"/>
              </w:numPr>
              <w:tabs>
                <w:tab w:val="left" w:pos="463"/>
              </w:tabs>
              <w:spacing w:after="0" w:line="240" w:lineRule="auto"/>
              <w:ind w:left="38" w:firstLine="0"/>
              <w:jc w:val="both"/>
              <w:rPr>
                <w:rFonts w:ascii="Times New Roman" w:hAnsi="Times New Roman" w:cs="Times New Roman"/>
                <w:sz w:val="24"/>
                <w:szCs w:val="24"/>
              </w:rPr>
            </w:pPr>
            <w:r w:rsidRPr="001B2777">
              <w:rPr>
                <w:rFonts w:ascii="Times New Roman" w:hAnsi="Times New Roman" w:cs="Times New Roman"/>
                <w:sz w:val="24"/>
                <w:szCs w:val="24"/>
              </w:rPr>
              <w:t xml:space="preserve">аннотацию с указанием цели исследования, а также кратких выводов по результатам исследования; </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2) описание методологии исследования, включая обзор научных исследований, обоснование и описание методов и подходов, применяемых в исследовании, включая</w:t>
            </w:r>
            <w:r w:rsidRPr="001B2777">
              <w:rPr>
                <w:rFonts w:ascii="Times New Roman" w:hAnsi="Times New Roman"/>
                <w:sz w:val="24"/>
                <w:szCs w:val="24"/>
              </w:rPr>
              <w:t xml:space="preserve"> допущения</w:t>
            </w:r>
            <w:r w:rsidRPr="001B2777">
              <w:rPr>
                <w:rFonts w:ascii="Times New Roman" w:hAnsi="Times New Roman" w:cs="Times New Roman"/>
                <w:sz w:val="24"/>
                <w:szCs w:val="24"/>
              </w:rPr>
              <w:t xml:space="preserve"> и ограничения;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3) описание использованных данных, включая методы сбора первичной (исходной) информации, ее источники, способы обработки данных, а также обеспечения их достоверности и воспроизводимости;</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4) описание количественных и качественных характеристик результатов исследования;</w:t>
            </w:r>
          </w:p>
          <w:p w:rsidR="009C111A" w:rsidRPr="001B2777" w:rsidDel="006C3DA5"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5) предложения по практическому применению результатов исследования</w:t>
            </w:r>
            <w:r w:rsidRPr="001B2777">
              <w:rPr>
                <w:rFonts w:ascii="Times New Roman" w:hAnsi="Times New Roman"/>
                <w:sz w:val="24"/>
                <w:szCs w:val="24"/>
              </w:rPr>
              <w:t xml:space="preserve"> для развития рынка частного капитала в </w:t>
            </w:r>
            <w:r w:rsidRPr="001B2777">
              <w:rPr>
                <w:rFonts w:ascii="Times New Roman" w:hAnsi="Times New Roman" w:cs="Times New Roman"/>
                <w:sz w:val="24"/>
                <w:szCs w:val="24"/>
              </w:rPr>
              <w:t>Казахстане.</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t>6. Контактные данные ответственных лиц</w:t>
            </w:r>
          </w:p>
        </w:tc>
        <w:tc>
          <w:tcPr>
            <w:tcW w:w="6849" w:type="dxa"/>
          </w:tcPr>
          <w:p w:rsidR="009C111A" w:rsidRPr="001B2777" w:rsidDel="006C3DA5"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Жакупова Меруерт, email: </w:t>
            </w:r>
            <w:hyperlink r:id="rId29" w:history="1">
              <w:r w:rsidRPr="001B2777">
                <w:rPr>
                  <w:rStyle w:val="a9"/>
                  <w:rFonts w:ascii="Times New Roman" w:hAnsi="Times New Roman" w:cs="Times New Roman"/>
                  <w:color w:val="auto"/>
                  <w:sz w:val="24"/>
                  <w:szCs w:val="24"/>
                </w:rPr>
                <w:t>Meruert.Zhakupova@nationalbank.kz</w:t>
              </w:r>
            </w:hyperlink>
            <w:r w:rsidRPr="001B2777">
              <w:rPr>
                <w:rFonts w:ascii="Times New Roman" w:hAnsi="Times New Roman" w:cs="Times New Roman"/>
                <w:sz w:val="24"/>
                <w:szCs w:val="24"/>
              </w:rPr>
              <w:t xml:space="preserve"> </w:t>
            </w:r>
          </w:p>
        </w:tc>
      </w:tr>
    </w:tbl>
    <w:p w:rsidR="009C111A" w:rsidRPr="001B2777" w:rsidRDefault="009C111A" w:rsidP="009C111A">
      <w:pPr>
        <w:rPr>
          <w:rFonts w:ascii="Times New Roman" w:hAnsi="Times New Roman" w:cs="Times New Roman"/>
          <w:sz w:val="24"/>
          <w:szCs w:val="24"/>
        </w:rPr>
      </w:pPr>
    </w:p>
    <w:p w:rsidR="009C111A" w:rsidRPr="001B2777" w:rsidRDefault="009C111A" w:rsidP="009C111A">
      <w:pPr>
        <w:rPr>
          <w:rFonts w:ascii="Times New Roman" w:hAnsi="Times New Roman" w:cs="Times New Roman"/>
          <w:sz w:val="24"/>
          <w:szCs w:val="24"/>
        </w:rPr>
      </w:pPr>
    </w:p>
    <w:p w:rsidR="009C111A" w:rsidRPr="001B2777" w:rsidRDefault="009C111A" w:rsidP="009C111A">
      <w:pPr>
        <w:ind w:left="1440"/>
        <w:rPr>
          <w:rFonts w:ascii="Times New Roman" w:hAnsi="Times New Roman" w:cs="Times New Roman"/>
          <w:sz w:val="24"/>
          <w:szCs w:val="24"/>
        </w:rPr>
      </w:pPr>
      <w:r w:rsidRPr="001B2777">
        <w:rPr>
          <w:rFonts w:ascii="Times New Roman" w:hAnsi="Times New Roman" w:cs="Times New Roman"/>
          <w:sz w:val="24"/>
          <w:szCs w:val="24"/>
        </w:rPr>
        <w:br w:type="page"/>
      </w:r>
      <w:r w:rsidRPr="001B2777">
        <w:rPr>
          <w:rFonts w:ascii="Times New Roman" w:hAnsi="Times New Roman" w:cs="Times New Roman"/>
          <w:b/>
          <w:sz w:val="24"/>
          <w:szCs w:val="24"/>
        </w:rPr>
        <w:lastRenderedPageBreak/>
        <w:t>ТЕХНИЧЕСКОЕ ЗАДАНИЕ НА ТЕМУ ИССЛЕДОВАНИЯ:</w:t>
      </w:r>
    </w:p>
    <w:p w:rsidR="009C111A" w:rsidRPr="001B2777" w:rsidRDefault="009C111A" w:rsidP="009C111A">
      <w:pPr>
        <w:jc w:val="center"/>
        <w:rPr>
          <w:rFonts w:ascii="Times New Roman" w:hAnsi="Times New Roman" w:cs="Times New Roman"/>
          <w:b/>
          <w:sz w:val="24"/>
          <w:szCs w:val="24"/>
        </w:rPr>
      </w:pPr>
      <w:r w:rsidRPr="001B2777">
        <w:rPr>
          <w:rFonts w:ascii="Times New Roman" w:hAnsi="Times New Roman" w:cs="Times New Roman"/>
          <w:b/>
          <w:sz w:val="24"/>
          <w:szCs w:val="24"/>
        </w:rPr>
        <w:t>11. МЕХАНИЗМЫ ЗАЩИТЫ КВАЛИФИЦИРОВАННЫХ И НЕКВАЛИФИЦИРОВАННЫХ ИНВЕСТОРОВ НА РЫНКЕ ЦЕННЫХ БУМАГ: ОПЫТ ЗАКОНОДАТЕЛЬСТВА ЕВРОСОЮЗА, ВКЛЮЧАЯ ПРИНЦИПЫ, МЕТОДЫ И ТРЕБОВАНИЯ К ОЦЕНКЕ РИСК-ПРОФИЛЯ И КВАЛИФИКАЦИИ ИНВЕСТОРА</w:t>
      </w:r>
    </w:p>
    <w:tbl>
      <w:tblPr>
        <w:tblStyle w:val="a3"/>
        <w:tblW w:w="0" w:type="auto"/>
        <w:tblLook w:val="04A0" w:firstRow="1" w:lastRow="0" w:firstColumn="1" w:lastColumn="0" w:noHBand="0" w:noVBand="1"/>
      </w:tblPr>
      <w:tblGrid>
        <w:gridCol w:w="2830"/>
        <w:gridCol w:w="6849"/>
      </w:tblGrid>
      <w:tr w:rsidR="009C111A" w:rsidRPr="001B2777" w:rsidTr="009F069B">
        <w:tc>
          <w:tcPr>
            <w:tcW w:w="2830"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Ответственное подразделение</w:t>
            </w:r>
          </w:p>
        </w:tc>
        <w:tc>
          <w:tcPr>
            <w:tcW w:w="6849"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Департамент развития финансовых организаций</w:t>
            </w:r>
          </w:p>
        </w:tc>
      </w:tr>
      <w:tr w:rsidR="009C111A" w:rsidRPr="001B2777" w:rsidTr="009F069B">
        <w:tc>
          <w:tcPr>
            <w:tcW w:w="9679" w:type="dxa"/>
            <w:gridSpan w:val="2"/>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1. Цель и задачи исследования, предмет исследования, актуальность и обоснованность исследовательской задачи.</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Постановка проблемы исследования</w:t>
            </w:r>
          </w:p>
        </w:tc>
        <w:tc>
          <w:tcPr>
            <w:tcW w:w="6849" w:type="dxa"/>
          </w:tcPr>
          <w:p w:rsidR="009C111A" w:rsidRPr="001B2777" w:rsidRDefault="009C111A" w:rsidP="009F069B">
            <w:pPr>
              <w:spacing w:after="60"/>
              <w:jc w:val="both"/>
              <w:rPr>
                <w:rFonts w:ascii="Times New Roman" w:hAnsi="Times New Roman" w:cs="Times New Roman"/>
                <w:sz w:val="24"/>
                <w:szCs w:val="24"/>
              </w:rPr>
            </w:pPr>
            <w:r w:rsidRPr="001B2777">
              <w:rPr>
                <w:rFonts w:ascii="Times New Roman" w:hAnsi="Times New Roman" w:cs="Times New Roman"/>
                <w:sz w:val="24"/>
                <w:szCs w:val="24"/>
              </w:rPr>
              <w:t>Внедрение наилучших международных практик по защите квалифицированных и неквалифицированных инвесторов на рынке ценных бумаг, а именно опыта Евросоюза, включая критерии разграничения квалифицированных и неквалифицированных и методику оценки риск-профиля инвестора.</w:t>
            </w:r>
          </w:p>
        </w:tc>
      </w:tr>
      <w:tr w:rsidR="009C111A" w:rsidRPr="001B2777" w:rsidTr="009F069B">
        <w:trPr>
          <w:trHeight w:val="4981"/>
        </w:trPr>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Цель исследования</w:t>
            </w:r>
          </w:p>
        </w:tc>
        <w:tc>
          <w:tcPr>
            <w:tcW w:w="6849" w:type="dxa"/>
          </w:tcPr>
          <w:p w:rsidR="009C111A" w:rsidRPr="001B2777" w:rsidRDefault="009C111A" w:rsidP="009F069B">
            <w:pPr>
              <w:tabs>
                <w:tab w:val="left" w:pos="1134"/>
                <w:tab w:val="left" w:pos="1701"/>
              </w:tabs>
              <w:jc w:val="both"/>
              <w:rPr>
                <w:rFonts w:ascii="Times New Roman" w:hAnsi="Times New Roman" w:cs="Times New Roman"/>
                <w:sz w:val="24"/>
                <w:szCs w:val="24"/>
                <w:lang w:bidi="ru-RU"/>
              </w:rPr>
            </w:pPr>
            <w:r w:rsidRPr="001B2777">
              <w:rPr>
                <w:rFonts w:ascii="Times New Roman" w:hAnsi="Times New Roman" w:cs="Times New Roman"/>
                <w:sz w:val="24"/>
                <w:szCs w:val="24"/>
                <w:lang w:bidi="ru-RU"/>
              </w:rPr>
              <w:t xml:space="preserve">Выработка механизмов защиты квалифицированных и неквалифицированных инвесторов на рынке ценных бумаг путем внедрения современных международных подходов их регулирования. </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lang w:bidi="ru-RU"/>
              </w:rPr>
            </w:pPr>
            <w:r w:rsidRPr="001B2777">
              <w:rPr>
                <w:rFonts w:ascii="Times New Roman" w:hAnsi="Times New Roman" w:cs="Times New Roman"/>
                <w:sz w:val="24"/>
                <w:szCs w:val="24"/>
                <w:lang w:bidi="ru-RU"/>
              </w:rPr>
              <w:t>В целях совершенствования действующей концепции регулирования квалифицированных и неквалифицированных инвесторов требуется проведение детального анализа передовой международной практики регулирования инвесторов, а именно опыта законодательства Евросоюза, включающего принципы, методы и требования к оценке риск-профиля и квалификации инвестора для возможности его дальнейшей имплементации в действующее казахстанское законодательство.</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lang w:bidi="ru-RU"/>
              </w:rPr>
            </w:pPr>
            <w:r w:rsidRPr="001B2777">
              <w:rPr>
                <w:rFonts w:ascii="Times New Roman" w:hAnsi="Times New Roman" w:cs="Times New Roman"/>
                <w:sz w:val="24"/>
                <w:szCs w:val="24"/>
                <w:lang w:bidi="ru-RU"/>
              </w:rPr>
              <w:t>После проведения данного анализа требуется разработка конкретных поправок в законодательные акты Казахстана с целью создания условия для внедрения механизмов защиты квалифицированных и неквалифицированных инвесторов на рынке ценных бумаг.</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lang w:bidi="ru-RU"/>
              </w:rPr>
            </w:pPr>
            <w:r w:rsidRPr="001B2777">
              <w:rPr>
                <w:rFonts w:ascii="Times New Roman" w:hAnsi="Times New Roman" w:cs="Times New Roman"/>
                <w:sz w:val="24"/>
                <w:szCs w:val="24"/>
                <w:lang w:bidi="ru-RU"/>
              </w:rPr>
              <w:t>Реализация поставленной цели предопределяет необходимость решения следующих задач:</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 xml:space="preserve">1) исследование и анализ законодательства РК, регламентирующего регулирование квалифицированных и неквалифицированных инвесторов на предмет соответствия его международной практике;  </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 xml:space="preserve">2) исследование и анализ законодательства Евросоюза, включая </w:t>
            </w:r>
            <w:r w:rsidRPr="001B2777">
              <w:rPr>
                <w:rFonts w:ascii="Times New Roman" w:hAnsi="Times New Roman" w:cs="Times New Roman"/>
                <w:sz w:val="24"/>
                <w:szCs w:val="24"/>
              </w:rPr>
              <w:lastRenderedPageBreak/>
              <w:t>принципы, методы и требования к оценке риск-профиля и квалификации инвестора;</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lang w:bidi="ru-RU"/>
              </w:rPr>
            </w:pPr>
            <w:r w:rsidRPr="001B2777">
              <w:rPr>
                <w:rFonts w:ascii="Times New Roman" w:hAnsi="Times New Roman" w:cs="Times New Roman"/>
                <w:sz w:val="24"/>
                <w:szCs w:val="24"/>
                <w:lang w:bidi="ru-RU"/>
              </w:rPr>
              <w:t>3) предоставление конкретных рекомендаций для последующего внесения изменений и дополнений в текущее законодательство. Данные рекомендации должны включать:</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lang w:bidi="ru-RU"/>
              </w:rPr>
            </w:pPr>
            <w:r w:rsidRPr="001B2777">
              <w:rPr>
                <w:rFonts w:ascii="Times New Roman" w:hAnsi="Times New Roman" w:cs="Times New Roman"/>
                <w:sz w:val="24"/>
                <w:szCs w:val="24"/>
                <w:lang w:bidi="ru-RU"/>
              </w:rPr>
              <w:t>- рекомендации в части актуализации порядка признания квалифицированных инвесторов;</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lang w:bidi="ru-RU"/>
              </w:rPr>
            </w:pPr>
            <w:r w:rsidRPr="001B2777">
              <w:rPr>
                <w:rFonts w:ascii="Times New Roman" w:hAnsi="Times New Roman" w:cs="Times New Roman"/>
                <w:sz w:val="24"/>
                <w:szCs w:val="24"/>
                <w:lang w:bidi="ru-RU"/>
              </w:rPr>
              <w:t>- особенности защиты неквалифицированных инвесторов от рисков убытков и потери инвестиций;</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lang w:bidi="ru-RU"/>
              </w:rPr>
            </w:pPr>
            <w:r w:rsidRPr="001B2777">
              <w:rPr>
                <w:rFonts w:ascii="Times New Roman" w:hAnsi="Times New Roman" w:cs="Times New Roman"/>
                <w:sz w:val="24"/>
                <w:szCs w:val="24"/>
                <w:lang w:bidi="ru-RU"/>
              </w:rPr>
              <w:t>- рекомендации по актуализации перечня финансовых инструментов, разрешённых к приобретению квалифицированными инвесторами;</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lang w:bidi="ru-RU"/>
              </w:rPr>
            </w:pPr>
            <w:r w:rsidRPr="001B2777">
              <w:rPr>
                <w:rFonts w:ascii="Times New Roman" w:hAnsi="Times New Roman" w:cs="Times New Roman"/>
                <w:sz w:val="24"/>
                <w:szCs w:val="24"/>
                <w:lang w:bidi="ru-RU"/>
              </w:rPr>
              <w:t xml:space="preserve">- особенности обязательного анкетирования клиентов брокерами для определения инвестиционного профиля клиентов, в т.ч. перечень вопросов для анкетирования. </w:t>
            </w:r>
          </w:p>
          <w:p w:rsidR="009C111A" w:rsidRPr="001B2777" w:rsidRDefault="009C111A" w:rsidP="009F069B">
            <w:pPr>
              <w:pBdr>
                <w:bottom w:val="single" w:sz="4" w:space="31" w:color="FFFFFF"/>
              </w:pBdr>
              <w:ind w:firstLine="426"/>
              <w:jc w:val="both"/>
              <w:rPr>
                <w:rFonts w:ascii="Times New Roman" w:hAnsi="Times New Roman" w:cs="Times New Roman"/>
                <w:sz w:val="24"/>
                <w:szCs w:val="24"/>
                <w:lang w:bidi="ru-RU"/>
              </w:rPr>
            </w:pPr>
            <w:r w:rsidRPr="001B2777">
              <w:rPr>
                <w:rFonts w:ascii="Times New Roman" w:hAnsi="Times New Roman" w:cs="Times New Roman"/>
                <w:sz w:val="24"/>
                <w:szCs w:val="24"/>
                <w:lang w:bidi="ru-RU"/>
              </w:rPr>
              <w:t>Принятые меры по совершенствованию законодательства, регулирующие квалифицированных и неквалифицированных инвесторов с учётом рекомендаций, представленных по итогам исследования законодательства Евросоюза, позволят повысить уровень финансовой грамотности как для инвесторов при инвестировании в инструменты с высоким риском, так и для брокеров при предложении клиентам финансовых продуктов, не соответствующих их инвестиционному риск-профилю.</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lastRenderedPageBreak/>
              <w:t>Объект 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lang w:val="kk-KZ" w:bidi="ru-RU"/>
              </w:rPr>
              <w:t>Текущее законодательство Республики Казахстан о рынке ценных бумаг и передовая практика регулирования инвесторов, в частности законодательства Евросоюза, включая принципы, методы и требования к оценке риск-профиля и квалификации инвестора для обеспечения возможности последующей его имплементации в казахстанское законодательство.</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t xml:space="preserve">2. Ведущие </w:t>
            </w:r>
            <w:r w:rsidRPr="001B2777">
              <w:rPr>
                <w:rFonts w:ascii="Times New Roman" w:hAnsi="Times New Roman" w:cs="Times New Roman"/>
                <w:b/>
                <w:spacing w:val="2"/>
                <w:sz w:val="24"/>
                <w:szCs w:val="24"/>
                <w:shd w:val="clear" w:color="auto" w:fill="FFFFFF"/>
              </w:rPr>
              <w:t>исполнители</w:t>
            </w:r>
            <w:r w:rsidRPr="001B2777">
              <w:rPr>
                <w:rFonts w:ascii="Times New Roman" w:hAnsi="Times New Roman" w:cs="Times New Roman"/>
                <w:b/>
                <w:sz w:val="24"/>
                <w:szCs w:val="24"/>
              </w:rPr>
              <w:t xml:space="preserve"> исследования.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Для проведения исследования соискатель привлекает ведущих исполнителей, из числа которых назначает руководителя исследования, который соответствует следующим требованиям:</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1) имеет публикацию в рецензируемых периодических и (или) научных изданиях на темы, соответствующие направлению исследования;</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hAnsi="Times New Roman" w:cs="Times New Roman"/>
                <w:sz w:val="24"/>
                <w:szCs w:val="24"/>
              </w:rPr>
              <w:t xml:space="preserve">2) имеет учёную степень и (или) опыт работы в области, соответствующей направлению </w:t>
            </w:r>
            <w:r w:rsidRPr="001B2777">
              <w:rPr>
                <w:rFonts w:ascii="Times New Roman" w:hAnsi="Times New Roman" w:cs="Times New Roman"/>
                <w:sz w:val="24"/>
                <w:szCs w:val="24"/>
              </w:rPr>
              <w:lastRenderedPageBreak/>
              <w:t>исследования</w:t>
            </w:r>
            <w:r w:rsidRPr="001B2777">
              <w:rPr>
                <w:rFonts w:ascii="Times New Roman" w:eastAsia="Times New Roman" w:hAnsi="Times New Roman" w:cs="Times New Roman"/>
                <w:sz w:val="24"/>
                <w:szCs w:val="24"/>
              </w:rPr>
              <w:t>.</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3. Информационные ресурсы, необходимые для исследования.</w:t>
            </w:r>
          </w:p>
        </w:tc>
      </w:tr>
      <w:tr w:rsidR="009C111A" w:rsidRPr="001B2777" w:rsidTr="009F069B">
        <w:tc>
          <w:tcPr>
            <w:tcW w:w="2830" w:type="dxa"/>
            <w:shd w:val="clear" w:color="auto" w:fill="auto"/>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Методологическая, теоретическая и эмпирическая база</w:t>
            </w:r>
          </w:p>
        </w:tc>
        <w:tc>
          <w:tcPr>
            <w:tcW w:w="6849" w:type="dxa"/>
          </w:tcPr>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lang w:val="kk-KZ"/>
              </w:rPr>
              <w:t>Текущее законодательство Республики Казахстан и стран Евросоюза о рынке ценных бумаг. Результаты отечественных и зарубежных исследований по данной тематике.</w:t>
            </w:r>
          </w:p>
          <w:p w:rsidR="009C111A" w:rsidRPr="001B2777" w:rsidRDefault="009C111A" w:rsidP="009F069B">
            <w:pPr>
              <w:rPr>
                <w:rFonts w:ascii="Times New Roman" w:eastAsia="Times New Roman" w:hAnsi="Times New Roman" w:cs="Times New Roman"/>
                <w:sz w:val="24"/>
                <w:szCs w:val="24"/>
              </w:rPr>
            </w:pP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 xml:space="preserve">Потенциальные источники информации  </w:t>
            </w:r>
          </w:p>
        </w:tc>
        <w:tc>
          <w:tcPr>
            <w:tcW w:w="6849" w:type="dxa"/>
          </w:tcPr>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Статистические данные Бюро национальной статистики Агентства по стратегическому планированию, АО «Казахстанская Фондовая Биржа», Национального Банка Республики Казахстан, Агентства Республики Казахстан по регулированию и развитию финансового рынка и другие возможные источники информации. Дополнительно могут быть использованы результаты обследований/опросов участников рынка (местных и зарубежных).</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t>4. Сроки проведения исследования</w:t>
            </w:r>
          </w:p>
          <w:p w:rsidR="009C111A" w:rsidRPr="001B2777" w:rsidRDefault="009C111A" w:rsidP="009F069B">
            <w:pPr>
              <w:shd w:val="clear" w:color="auto" w:fill="FFFFFF"/>
              <w:spacing w:after="60"/>
              <w:jc w:val="both"/>
              <w:rPr>
                <w:rFonts w:ascii="Times New Roman" w:hAnsi="Times New Roman" w:cs="Times New Roman"/>
                <w:sz w:val="24"/>
                <w:szCs w:val="24"/>
              </w:rPr>
            </w:pPr>
            <w:r w:rsidRPr="001B2777">
              <w:rPr>
                <w:rFonts w:ascii="Times New Roman" w:hAnsi="Times New Roman" w:cs="Times New Roman"/>
                <w:sz w:val="24"/>
                <w:szCs w:val="24"/>
              </w:rPr>
              <w:t>(Сроки проведения исследования не включают период рассмотрения НБРК отчётов по результатам 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Срок проведения исследования: </w:t>
            </w:r>
            <w:r w:rsidRPr="001B2777">
              <w:rPr>
                <w:rFonts w:ascii="Times New Roman" w:hAnsi="Times New Roman" w:cs="Times New Roman"/>
                <w:b/>
                <w:sz w:val="24"/>
                <w:szCs w:val="24"/>
              </w:rPr>
              <w:t>не более 4 месяцев</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Срок предоставления промежуточного отчёта</w:t>
            </w:r>
            <w:r w:rsidRPr="001B2777">
              <w:rPr>
                <w:rFonts w:ascii="Times New Roman" w:hAnsi="Times New Roman" w:cs="Times New Roman"/>
                <w:b/>
                <w:sz w:val="24"/>
                <w:szCs w:val="24"/>
              </w:rPr>
              <w:t xml:space="preserve">: не позднее </w:t>
            </w:r>
            <w:r w:rsidRPr="001B2777">
              <w:rPr>
                <w:rFonts w:ascii="Times New Roman" w:hAnsi="Times New Roman" w:cs="Times New Roman"/>
                <w:b/>
                <w:bCs/>
                <w:sz w:val="24"/>
                <w:szCs w:val="24"/>
              </w:rPr>
              <w:t xml:space="preserve">2 месяцев </w:t>
            </w:r>
            <w:r w:rsidRPr="001B2777">
              <w:rPr>
                <w:rFonts w:ascii="Times New Roman" w:hAnsi="Times New Roman" w:cs="Times New Roman"/>
                <w:bCs/>
                <w:sz w:val="24"/>
                <w:szCs w:val="24"/>
              </w:rPr>
              <w:t>с даты подписания договора.</w:t>
            </w:r>
          </w:p>
          <w:p w:rsidR="009C111A" w:rsidRPr="001B2777" w:rsidRDefault="009C111A" w:rsidP="009F069B">
            <w:pPr>
              <w:rPr>
                <w:rFonts w:ascii="Times New Roman" w:hAnsi="Times New Roman" w:cs="Times New Roman"/>
                <w:b/>
                <w:sz w:val="24"/>
                <w:szCs w:val="24"/>
              </w:rPr>
            </w:pPr>
          </w:p>
        </w:tc>
      </w:tr>
      <w:tr w:rsidR="009C111A" w:rsidRPr="001B2777" w:rsidTr="009F069B">
        <w:trPr>
          <w:trHeight w:val="2116"/>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t>5. Требования к отчётам по результатам исследования</w:t>
            </w:r>
          </w:p>
        </w:tc>
        <w:tc>
          <w:tcPr>
            <w:tcW w:w="6849" w:type="dxa"/>
          </w:tcPr>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Промежуточный и итоговый отчёты предоставляется на русском языке в электронном формате Word и на бумажном носителе.</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Текст отчёта должен быть тщательно выверен и отредактирован, сокращения и условные обозначения следует применять с их определением при первом упоминании.</w:t>
            </w:r>
          </w:p>
          <w:p w:rsidR="009C111A" w:rsidRPr="001B2777" w:rsidRDefault="009C111A" w:rsidP="009F069B">
            <w:pPr>
              <w:jc w:val="both"/>
              <w:rPr>
                <w:rFonts w:ascii="Times New Roman" w:hAnsi="Times New Roman" w:cs="Times New Roman"/>
                <w:b/>
                <w:sz w:val="24"/>
                <w:szCs w:val="24"/>
              </w:rPr>
            </w:pPr>
            <w:r w:rsidRPr="001B2777">
              <w:rPr>
                <w:rFonts w:ascii="Times New Roman" w:hAnsi="Times New Roman" w:cs="Times New Roman"/>
                <w:b/>
                <w:sz w:val="24"/>
                <w:szCs w:val="24"/>
              </w:rPr>
              <w:t>Итоговый отчёт включает:</w:t>
            </w:r>
          </w:p>
          <w:p w:rsidR="009C111A" w:rsidRPr="001B2777" w:rsidRDefault="009C111A" w:rsidP="009F069B">
            <w:pPr>
              <w:jc w:val="both"/>
              <w:rPr>
                <w:rFonts w:ascii="Times New Roman" w:hAnsi="Times New Roman" w:cs="Times New Roman"/>
                <w:sz w:val="24"/>
                <w:szCs w:val="24"/>
              </w:rPr>
            </w:pPr>
            <w:r w:rsidRPr="001B2777">
              <w:rPr>
                <w:sz w:val="24"/>
                <w:szCs w:val="24"/>
              </w:rPr>
              <w:t>1</w:t>
            </w:r>
            <w:r w:rsidRPr="001B2777">
              <w:rPr>
                <w:rFonts w:ascii="Times New Roman" w:hAnsi="Times New Roman" w:cs="Times New Roman"/>
                <w:sz w:val="24"/>
                <w:szCs w:val="24"/>
              </w:rPr>
              <w:t>) аннотацию с указанием цели исследования, а также кратких выводов по результатам исследования;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2) описание уровня соответствия положений законодательства РК, регулирующих вопросы функционирования института квалифицированных и неквалифицированных инвесторов передовой международной практики, в том числе опыту Евросоюза;</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 xml:space="preserve">3) </w:t>
            </w:r>
            <w:r w:rsidRPr="001B2777">
              <w:rPr>
                <w:rFonts w:ascii="Times New Roman" w:hAnsi="Times New Roman" w:cs="Times New Roman"/>
                <w:sz w:val="24"/>
                <w:szCs w:val="24"/>
                <w:lang w:bidi="ru-RU"/>
              </w:rPr>
              <w:t xml:space="preserve">рекомендации (поправки) </w:t>
            </w:r>
            <w:r w:rsidRPr="001B2777">
              <w:rPr>
                <w:rFonts w:ascii="Times New Roman" w:hAnsi="Times New Roman" w:cs="Times New Roman"/>
                <w:sz w:val="24"/>
                <w:szCs w:val="24"/>
              </w:rPr>
              <w:t xml:space="preserve">по дальнейшему совершенствованию законодательства Республики Казахстан и </w:t>
            </w:r>
            <w:r w:rsidRPr="001B2777">
              <w:rPr>
                <w:rFonts w:ascii="Times New Roman" w:hAnsi="Times New Roman" w:cs="Times New Roman"/>
                <w:sz w:val="24"/>
                <w:szCs w:val="24"/>
              </w:rPr>
              <w:lastRenderedPageBreak/>
              <w:t>регуляторной базы в области регулирования квалифицированных и неквалифицированных инвесторов, в том числе по вопросам защиты их прав.</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6. Контактные данные ответственных лиц</w:t>
            </w:r>
          </w:p>
        </w:tc>
        <w:tc>
          <w:tcPr>
            <w:tcW w:w="6849" w:type="dxa"/>
          </w:tcPr>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 xml:space="preserve">Динара Закарина, email: </w:t>
            </w:r>
            <w:hyperlink r:id="rId30" w:history="1">
              <w:r w:rsidRPr="001B2777">
                <w:rPr>
                  <w:rStyle w:val="a9"/>
                  <w:rFonts w:ascii="Times New Roman" w:hAnsi="Times New Roman" w:cs="Times New Roman"/>
                  <w:color w:val="auto"/>
                  <w:sz w:val="24"/>
                  <w:szCs w:val="24"/>
                </w:rPr>
                <w:t>DinaraZakarina@nationalbank.kz</w:t>
              </w:r>
            </w:hyperlink>
            <w:r w:rsidRPr="001B2777">
              <w:rPr>
                <w:rFonts w:ascii="Times New Roman" w:hAnsi="Times New Roman" w:cs="Times New Roman"/>
                <w:sz w:val="24"/>
                <w:szCs w:val="24"/>
              </w:rPr>
              <w:t xml:space="preserve"> </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 xml:space="preserve">Эльвира Дауылбаева, email: </w:t>
            </w:r>
            <w:hyperlink r:id="rId31" w:history="1">
              <w:r w:rsidRPr="001B2777">
                <w:rPr>
                  <w:rStyle w:val="a9"/>
                  <w:rFonts w:ascii="Times New Roman" w:hAnsi="Times New Roman" w:cs="Times New Roman"/>
                  <w:color w:val="auto"/>
                  <w:sz w:val="24"/>
                  <w:szCs w:val="24"/>
                </w:rPr>
                <w:t>Elvira.Dauylbayeva@finreg.kz</w:t>
              </w:r>
            </w:hyperlink>
          </w:p>
        </w:tc>
      </w:tr>
    </w:tbl>
    <w:p w:rsidR="009C111A" w:rsidRPr="001B2777" w:rsidRDefault="009C111A" w:rsidP="009C111A">
      <w:pPr>
        <w:jc w:val="center"/>
        <w:rPr>
          <w:rFonts w:ascii="Times New Roman" w:hAnsi="Times New Roman" w:cs="Times New Roman"/>
          <w:b/>
          <w:sz w:val="24"/>
          <w:szCs w:val="24"/>
        </w:rPr>
      </w:pPr>
      <w:r w:rsidRPr="001B2777">
        <w:rPr>
          <w:rFonts w:ascii="Times New Roman" w:hAnsi="Times New Roman" w:cs="Times New Roman"/>
          <w:sz w:val="24"/>
          <w:szCs w:val="24"/>
        </w:rPr>
        <w:br w:type="page"/>
      </w:r>
      <w:r w:rsidRPr="001B2777">
        <w:rPr>
          <w:rFonts w:ascii="Times New Roman" w:hAnsi="Times New Roman" w:cs="Times New Roman"/>
          <w:b/>
          <w:sz w:val="24"/>
          <w:szCs w:val="24"/>
        </w:rPr>
        <w:lastRenderedPageBreak/>
        <w:t>ТЕХНИЧЕСКОЕ ЗАДАНИЕ НА ТЕМУ ИССЛЕДОВАНИЯ:</w:t>
      </w:r>
    </w:p>
    <w:p w:rsidR="009C111A" w:rsidRPr="001B2777" w:rsidRDefault="009C111A" w:rsidP="009C111A">
      <w:pPr>
        <w:spacing w:line="240" w:lineRule="auto"/>
        <w:jc w:val="center"/>
        <w:rPr>
          <w:rFonts w:ascii="Times New Roman" w:hAnsi="Times New Roman" w:cs="Times New Roman"/>
          <w:b/>
          <w:sz w:val="24"/>
          <w:szCs w:val="24"/>
        </w:rPr>
      </w:pPr>
      <w:r w:rsidRPr="001B2777">
        <w:rPr>
          <w:rFonts w:ascii="Times New Roman" w:hAnsi="Times New Roman" w:cs="Times New Roman"/>
          <w:b/>
          <w:sz w:val="24"/>
          <w:szCs w:val="24"/>
        </w:rPr>
        <w:t>12. МЕХАНИЗМЫ ПОВЫШЕНИЯ ЛИКВИДНОСТИ И ГЛУБИНЫ ФОНДОВОГО РЫНКА: МЕЖДУНАРОДНЫЙ ОПЫТ И ИМПЛЕМЕНТАЦИЯ В УСЛОВИЯХ КАЗАХСТАНА</w:t>
      </w:r>
    </w:p>
    <w:tbl>
      <w:tblPr>
        <w:tblStyle w:val="a3"/>
        <w:tblW w:w="0" w:type="auto"/>
        <w:tblLook w:val="04A0" w:firstRow="1" w:lastRow="0" w:firstColumn="1" w:lastColumn="0" w:noHBand="0" w:noVBand="1"/>
      </w:tblPr>
      <w:tblGrid>
        <w:gridCol w:w="2830"/>
        <w:gridCol w:w="6849"/>
      </w:tblGrid>
      <w:tr w:rsidR="009C111A" w:rsidRPr="001B2777" w:rsidTr="009F069B">
        <w:tc>
          <w:tcPr>
            <w:tcW w:w="2830"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Ответственное подразделение</w:t>
            </w:r>
          </w:p>
        </w:tc>
        <w:tc>
          <w:tcPr>
            <w:tcW w:w="6849"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Департамент монетарных операций</w:t>
            </w:r>
          </w:p>
        </w:tc>
      </w:tr>
      <w:tr w:rsidR="009C111A" w:rsidRPr="001B2777" w:rsidTr="009F069B">
        <w:tc>
          <w:tcPr>
            <w:tcW w:w="9679" w:type="dxa"/>
            <w:gridSpan w:val="2"/>
          </w:tcPr>
          <w:p w:rsidR="009C111A" w:rsidRPr="001B2777" w:rsidRDefault="009C111A" w:rsidP="009F069B">
            <w:pPr>
              <w:tabs>
                <w:tab w:val="left" w:pos="567"/>
              </w:tabs>
              <w:spacing w:after="120"/>
              <w:jc w:val="both"/>
              <w:rPr>
                <w:rFonts w:ascii="Times New Roman" w:hAnsi="Times New Roman" w:cs="Times New Roman"/>
                <w:b/>
                <w:sz w:val="24"/>
                <w:szCs w:val="24"/>
              </w:rPr>
            </w:pPr>
            <w:r w:rsidRPr="001B2777">
              <w:rPr>
                <w:rFonts w:ascii="Times New Roman" w:hAnsi="Times New Roman" w:cs="Times New Roman"/>
                <w:b/>
                <w:sz w:val="24"/>
                <w:szCs w:val="24"/>
              </w:rPr>
              <w:t>1. Цель и задачи исследования, предмет исследования, актуальность и обоснованность исследовательской задачи.</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Постановка проблемы исследования</w:t>
            </w:r>
          </w:p>
        </w:tc>
        <w:tc>
          <w:tcPr>
            <w:tcW w:w="6849" w:type="dxa"/>
          </w:tcPr>
          <w:p w:rsidR="009C111A" w:rsidRPr="001B2777" w:rsidRDefault="009C111A" w:rsidP="009F069B">
            <w:pPr>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Оценить текущую ситуацию на фондовом рынке Казахстана и уровень его развития в сравнении с другими сопоставимыми странами, в том числе дать оценку:</w:t>
            </w:r>
          </w:p>
          <w:p w:rsidR="009C111A" w:rsidRPr="001B2777" w:rsidRDefault="009C111A" w:rsidP="009F069B">
            <w:pPr>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объёмов торгов и ликвидности рынка ценных бумаг (рынок акций, облигаций, ГЦБ, инструменты РЕПО);</w:t>
            </w:r>
          </w:p>
          <w:p w:rsidR="009C111A" w:rsidRPr="001B2777" w:rsidRDefault="009C111A" w:rsidP="009F069B">
            <w:pPr>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спроса на ценные бумаги со стороны инвесторов;</w:t>
            </w:r>
          </w:p>
          <w:p w:rsidR="009C111A" w:rsidRPr="001B2777" w:rsidRDefault="009C111A" w:rsidP="009F069B">
            <w:pPr>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 предложения ценных бумаг со стороны эмитентов; </w:t>
            </w:r>
          </w:p>
          <w:p w:rsidR="009C111A" w:rsidRPr="001B2777" w:rsidRDefault="009C111A" w:rsidP="009F069B">
            <w:pPr>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характеристик существующих ценных бумаг в разрезе качества и ликвидности;</w:t>
            </w:r>
          </w:p>
          <w:p w:rsidR="009C111A" w:rsidRPr="001B2777" w:rsidRDefault="009C111A" w:rsidP="009F069B">
            <w:pPr>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 функционирования инфраструктуры. </w:t>
            </w:r>
          </w:p>
          <w:p w:rsidR="009C111A" w:rsidRPr="001B2777" w:rsidRDefault="009C111A" w:rsidP="009F069B">
            <w:pPr>
              <w:spacing w:after="60"/>
              <w:ind w:firstLine="426"/>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Необходимо изучить международный опыт стран с развитыми и быстро развивающимися фондовыми рынками, макроэкономические, социальные, демографические и иные условия которых могут быть сопоставимы с условиями Казахстана, а также количественно определить какие основные факторы, являются существенными и влияют на уровень развития фондовых рынков в данных странах, их глубину и ликвидность. </w:t>
            </w:r>
          </w:p>
          <w:p w:rsidR="009C111A" w:rsidRPr="001B2777" w:rsidRDefault="009C111A" w:rsidP="009F069B">
            <w:pPr>
              <w:spacing w:after="60"/>
              <w:ind w:firstLine="426"/>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На основании проведённой оценки требуется провести гэп-анализ фондового рынка Казахстана, выявить проблемы, устранение которых обеспечит рост фондового рынка Казахстана, дать количественную оценку влияния установленных в ходе изучения международного опыта факторов на развитие фондового рынка. При анализе проблем, необходимо количественно оценить последствия реализации различных программ государственной поддержки предпринимательства на рыночные ставки в экономике и определить потенциальную рыночную ставку привлечения финансирования для различных видов бизнеса в случае отсутствия мер государственной поддержки предпринимательства. </w:t>
            </w:r>
          </w:p>
          <w:p w:rsidR="009C111A" w:rsidRPr="001B2777" w:rsidRDefault="009C111A" w:rsidP="009F069B">
            <w:pPr>
              <w:spacing w:after="60"/>
              <w:ind w:firstLine="426"/>
              <w:jc w:val="both"/>
              <w:rPr>
                <w:rFonts w:ascii="Times New Roman" w:hAnsi="Times New Roman" w:cs="Times New Roman"/>
                <w:sz w:val="24"/>
                <w:szCs w:val="24"/>
              </w:rPr>
            </w:pPr>
            <w:r w:rsidRPr="001B2777">
              <w:rPr>
                <w:rFonts w:ascii="Times New Roman" w:eastAsia="Times New Roman" w:hAnsi="Times New Roman" w:cs="Times New Roman"/>
                <w:sz w:val="24"/>
                <w:szCs w:val="24"/>
              </w:rPr>
              <w:t xml:space="preserve">С учётом проведённых оценок и анализов, необходимо разработать комплексные предложения по дальнейшему </w:t>
            </w:r>
            <w:r w:rsidRPr="001B2777">
              <w:rPr>
                <w:rFonts w:ascii="Times New Roman" w:eastAsia="Times New Roman" w:hAnsi="Times New Roman" w:cs="Times New Roman"/>
                <w:sz w:val="24"/>
                <w:szCs w:val="24"/>
              </w:rPr>
              <w:lastRenderedPageBreak/>
              <w:t>развитию фондового рынка Казахстана.</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lastRenderedPageBreak/>
              <w:t>Цель исследования</w:t>
            </w:r>
          </w:p>
        </w:tc>
        <w:tc>
          <w:tcPr>
            <w:tcW w:w="6849" w:type="dxa"/>
          </w:tcPr>
          <w:p w:rsidR="009C111A" w:rsidRPr="001B2777" w:rsidRDefault="009C111A" w:rsidP="009F069B">
            <w:pPr>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Посредством разрешения поставленной проблемы исследования на основе эмпирического анализа изучить влияние факторов на развитие, ликвидность и глубину фондового рынка, а также рыночных ставок в экономике. Также, с точки зрения практической применимости полученных результатов, разработать предложения по повышению ликвидности и глубины фондового рынка Казахстана.</w:t>
            </w:r>
          </w:p>
          <w:p w:rsidR="009C111A" w:rsidRPr="001B2777" w:rsidRDefault="009C111A" w:rsidP="009F069B">
            <w:pPr>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Реализация поставленной цели предопределяет необходимость решения следующих задач:</w:t>
            </w:r>
          </w:p>
          <w:p w:rsidR="009C111A" w:rsidRPr="001B2777" w:rsidRDefault="009C111A" w:rsidP="009F069B">
            <w:pPr>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1) </w:t>
            </w:r>
            <w:r w:rsidRPr="001B2777">
              <w:rPr>
                <w:rFonts w:ascii="Times New Roman" w:eastAsia="Times New Roman" w:hAnsi="Times New Roman" w:cs="Times New Roman"/>
                <w:sz w:val="24"/>
                <w:szCs w:val="24"/>
                <w:lang w:val="kk-KZ"/>
              </w:rPr>
              <w:t>оценка текущей ситуации на фондовом рынке, определение уровня его развития с учетом ликвидности и глубины рынка</w:t>
            </w:r>
            <w:r w:rsidRPr="001B2777">
              <w:rPr>
                <w:rFonts w:ascii="Times New Roman" w:eastAsia="Times New Roman" w:hAnsi="Times New Roman" w:cs="Times New Roman"/>
                <w:sz w:val="24"/>
                <w:szCs w:val="24"/>
              </w:rPr>
              <w:t>;</w:t>
            </w:r>
          </w:p>
          <w:p w:rsidR="009C111A" w:rsidRPr="001B2777" w:rsidRDefault="009C111A" w:rsidP="009F069B">
            <w:pPr>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2) определение количественных оценок факторов влияния на развитие фондового рынка с использованием макроэкономических/статистических моделей, оценка их существенности и значимости, в том числе для фондового рынка Казахстана.</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Возможные дополнительные теоретические основы и вопросы для критической оценки:</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оценка структурных дисбалансов и степени их постоянства;</w:t>
            </w:r>
          </w:p>
          <w:p w:rsidR="009C111A" w:rsidRPr="001B2777" w:rsidRDefault="009C111A" w:rsidP="009F069B">
            <w:pPr>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оценка ожидаемого эффекта от предлагаемых механизмов.</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Объект 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sz w:val="24"/>
                <w:szCs w:val="24"/>
              </w:rPr>
              <w:t>Фондовый рынок Казахстана.</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t xml:space="preserve">2. Ведущие </w:t>
            </w:r>
            <w:r w:rsidRPr="001B2777">
              <w:rPr>
                <w:rFonts w:ascii="Times New Roman" w:hAnsi="Times New Roman" w:cs="Times New Roman"/>
                <w:b/>
                <w:spacing w:val="2"/>
                <w:sz w:val="24"/>
                <w:szCs w:val="24"/>
                <w:shd w:val="clear" w:color="auto" w:fill="FFFFFF"/>
              </w:rPr>
              <w:t>исполнители</w:t>
            </w:r>
            <w:r w:rsidRPr="001B2777">
              <w:rPr>
                <w:rFonts w:ascii="Times New Roman" w:hAnsi="Times New Roman" w:cs="Times New Roman"/>
                <w:b/>
                <w:sz w:val="24"/>
                <w:szCs w:val="24"/>
              </w:rPr>
              <w:t xml:space="preserve"> исследования.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Для проведения исследования соискатель привлекает ведущих исполнителей, из числа которых назначает руководителя исследования, который соответствует следующим требованиям:</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1) имеет публикацию в рецензируемых периодических и (или) научных изданиях на темы, соответствующие направлению исследования;</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hAnsi="Times New Roman" w:cs="Times New Roman"/>
                <w:sz w:val="24"/>
                <w:szCs w:val="24"/>
              </w:rPr>
              <w:t>2) имеет учёную степень и (или) опыт работы в области, соответствующей направлению исследования.</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t>3. Информационные ресурсы, необходимые для исследования.</w:t>
            </w: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Методологическая, теоретическая и эмпирическая база</w:t>
            </w:r>
          </w:p>
        </w:tc>
        <w:tc>
          <w:tcPr>
            <w:tcW w:w="6849" w:type="dxa"/>
          </w:tcPr>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 xml:space="preserve">Результаты исследований отечественных и зарубежных учёных по данной проблеме. </w:t>
            </w:r>
          </w:p>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В исследовательских целях исполнители могут выбрать одно исследование с применением эконометрического моделирования в качестве основы для применения аналогичной методологии, но уже на основе казахстанских показателей.</w:t>
            </w: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 xml:space="preserve">Потенциальные </w:t>
            </w:r>
            <w:r w:rsidRPr="001B2777">
              <w:rPr>
                <w:rFonts w:ascii="Times New Roman" w:eastAsia="Times New Roman" w:hAnsi="Times New Roman" w:cs="Times New Roman"/>
                <w:b/>
                <w:sz w:val="24"/>
                <w:szCs w:val="24"/>
              </w:rPr>
              <w:lastRenderedPageBreak/>
              <w:t xml:space="preserve">источники информации  </w:t>
            </w:r>
          </w:p>
        </w:tc>
        <w:tc>
          <w:tcPr>
            <w:tcW w:w="6849" w:type="dxa"/>
          </w:tcPr>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lastRenderedPageBreak/>
              <w:t xml:space="preserve">Статистические данные Всемирного Банка, Всемирной </w:t>
            </w:r>
            <w:r w:rsidRPr="001B2777">
              <w:rPr>
                <w:rFonts w:ascii="Times New Roman" w:eastAsia="Times New Roman" w:hAnsi="Times New Roman" w:cs="Times New Roman"/>
                <w:sz w:val="24"/>
                <w:szCs w:val="24"/>
              </w:rPr>
              <w:lastRenderedPageBreak/>
              <w:t xml:space="preserve">Федерации Бирж, Бюро национальной статистики Агентства по стратегическому планированию, АО «Казахстанская Фондовая Биржа», данные Национального Банка РК и Агентства РК по регулированию и развитию финансового рынка, база данных консалтинговых и брокерских компаний. Дополнительно могут быть использованы результаты обследований/опросов участников рынка (местных и зарубежных) и другие возможные источники информации. </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4. Сроки проведения исследования</w:t>
            </w:r>
          </w:p>
          <w:p w:rsidR="009C111A" w:rsidRPr="001B2777" w:rsidRDefault="009C111A" w:rsidP="009F069B">
            <w:pPr>
              <w:shd w:val="clear" w:color="auto" w:fill="FFFFFF"/>
              <w:spacing w:after="60"/>
              <w:jc w:val="both"/>
              <w:rPr>
                <w:rFonts w:ascii="Times New Roman" w:hAnsi="Times New Roman" w:cs="Times New Roman"/>
                <w:sz w:val="24"/>
                <w:szCs w:val="24"/>
              </w:rPr>
            </w:pPr>
            <w:r w:rsidRPr="001B2777">
              <w:rPr>
                <w:rFonts w:ascii="Times New Roman" w:hAnsi="Times New Roman" w:cs="Times New Roman"/>
                <w:sz w:val="24"/>
                <w:szCs w:val="24"/>
              </w:rPr>
              <w:t>(Сроки проведения исследования не включают период рассмотрения НБРК отчётов по результатам 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Срок проведения исследования: </w:t>
            </w:r>
            <w:r w:rsidRPr="001B2777">
              <w:rPr>
                <w:rFonts w:ascii="Times New Roman" w:hAnsi="Times New Roman" w:cs="Times New Roman"/>
                <w:b/>
                <w:sz w:val="24"/>
                <w:szCs w:val="24"/>
              </w:rPr>
              <w:t>не более 6 месяцев</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Срок предоставления промежуточного отчёта: </w:t>
            </w:r>
            <w:r w:rsidRPr="001B2777">
              <w:rPr>
                <w:rFonts w:ascii="Times New Roman" w:hAnsi="Times New Roman" w:cs="Times New Roman"/>
                <w:b/>
                <w:sz w:val="24"/>
                <w:szCs w:val="24"/>
              </w:rPr>
              <w:t xml:space="preserve">не позднее </w:t>
            </w:r>
            <w:r w:rsidRPr="001B2777">
              <w:rPr>
                <w:rFonts w:ascii="Times New Roman" w:hAnsi="Times New Roman" w:cs="Times New Roman"/>
                <w:b/>
                <w:bCs/>
                <w:sz w:val="24"/>
                <w:szCs w:val="24"/>
              </w:rPr>
              <w:t>3 месяцев</w:t>
            </w:r>
            <w:r w:rsidRPr="001B2777">
              <w:rPr>
                <w:rFonts w:ascii="Times New Roman" w:hAnsi="Times New Roman" w:cs="Times New Roman"/>
                <w:bCs/>
                <w:sz w:val="24"/>
                <w:szCs w:val="24"/>
              </w:rPr>
              <w:t xml:space="preserve"> с даты подписания договора</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t>5. Требования к отчётам по результатам исследования</w:t>
            </w:r>
          </w:p>
        </w:tc>
        <w:tc>
          <w:tcPr>
            <w:tcW w:w="6849" w:type="dxa"/>
          </w:tcPr>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 xml:space="preserve">Промежуточный и итоговый отчёты предоставляются на казахском и русском языках в электронном формате Word и PDF, а также в формате .xls (формат Excel) для отражения рядов данных и проведённых расчётов, и на бумажном носителе. </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При использовании эконометрических программ в рамках исследования отчёты содержат описание использованных кодов для возможности обеспечения их достоверности и воспроизводимости.</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Ссылки на релевантные работы в промежуточных и финальных отчётах предоставляются в стиле Гарвард.</w:t>
            </w:r>
          </w:p>
          <w:p w:rsidR="009C111A" w:rsidRPr="001B2777" w:rsidRDefault="009C111A" w:rsidP="009F069B">
            <w:pPr>
              <w:tabs>
                <w:tab w:val="left" w:pos="463"/>
              </w:tabs>
              <w:ind w:left="38"/>
              <w:jc w:val="both"/>
              <w:rPr>
                <w:rFonts w:ascii="Times New Roman" w:hAnsi="Times New Roman" w:cs="Times New Roman"/>
                <w:b/>
                <w:sz w:val="24"/>
                <w:szCs w:val="24"/>
              </w:rPr>
            </w:pPr>
            <w:r w:rsidRPr="001B2777">
              <w:rPr>
                <w:rFonts w:ascii="Times New Roman" w:hAnsi="Times New Roman" w:cs="Times New Roman"/>
                <w:b/>
                <w:sz w:val="24"/>
                <w:szCs w:val="24"/>
              </w:rPr>
              <w:t>Итоговый отчёт включает:</w:t>
            </w:r>
          </w:p>
          <w:p w:rsidR="009C111A" w:rsidRPr="001B2777" w:rsidRDefault="009C111A" w:rsidP="009F069B">
            <w:pPr>
              <w:tabs>
                <w:tab w:val="left" w:pos="463"/>
              </w:tabs>
              <w:jc w:val="both"/>
              <w:rPr>
                <w:rFonts w:ascii="Times New Roman" w:hAnsi="Times New Roman" w:cs="Times New Roman"/>
                <w:sz w:val="24"/>
                <w:szCs w:val="24"/>
              </w:rPr>
            </w:pPr>
            <w:r w:rsidRPr="001B2777">
              <w:rPr>
                <w:rFonts w:ascii="Times New Roman" w:hAnsi="Times New Roman" w:cs="Times New Roman"/>
                <w:sz w:val="24"/>
                <w:szCs w:val="24"/>
              </w:rPr>
              <w:t xml:space="preserve">1) аннотацию с указанием цели исследования, а также кратких выводов по результатам исследования; </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2) описание методологии исследования, включая обзор научных исследований, обоснование и описание методов и подходов, применяемых в исследовании, включая</w:t>
            </w:r>
            <w:r w:rsidRPr="001B2777">
              <w:rPr>
                <w:rFonts w:ascii="Times New Roman" w:hAnsi="Times New Roman"/>
                <w:sz w:val="24"/>
                <w:szCs w:val="24"/>
              </w:rPr>
              <w:t xml:space="preserve"> допущения</w:t>
            </w:r>
            <w:r w:rsidRPr="001B2777">
              <w:rPr>
                <w:rFonts w:ascii="Times New Roman" w:hAnsi="Times New Roman" w:cs="Times New Roman"/>
                <w:sz w:val="24"/>
                <w:szCs w:val="24"/>
              </w:rPr>
              <w:t xml:space="preserve"> и ограничения;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3) описание использованных данных, включая методы сбора первичной (исходной) информации, ее источники, способы обработки данных, а также обеспечения их достоверности и воспроизводимости;</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4) описание количественных и качественных характеристик результатов исследования;</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5) предложения по практическому применению результатов </w:t>
            </w:r>
            <w:r w:rsidRPr="001B2777">
              <w:rPr>
                <w:rFonts w:ascii="Times New Roman" w:hAnsi="Times New Roman" w:cs="Times New Roman"/>
                <w:sz w:val="24"/>
                <w:szCs w:val="24"/>
              </w:rPr>
              <w:lastRenderedPageBreak/>
              <w:t>исследования</w:t>
            </w:r>
            <w:r w:rsidRPr="001B2777">
              <w:rPr>
                <w:rFonts w:ascii="Times New Roman" w:hAnsi="Times New Roman"/>
                <w:sz w:val="24"/>
                <w:szCs w:val="24"/>
              </w:rPr>
              <w:t xml:space="preserve"> для развития фондового рынка в </w:t>
            </w:r>
            <w:r w:rsidRPr="001B2777">
              <w:rPr>
                <w:rFonts w:ascii="Times New Roman" w:hAnsi="Times New Roman" w:cs="Times New Roman"/>
                <w:sz w:val="24"/>
                <w:szCs w:val="24"/>
              </w:rPr>
              <w:t>Казахстане.</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6. Контактные данные ответственных лиц</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ДМО НБРК: Жакупова Меруерт, </w:t>
            </w:r>
            <w:hyperlink r:id="rId32" w:history="1">
              <w:r w:rsidRPr="001B2777">
                <w:rPr>
                  <w:rStyle w:val="a9"/>
                  <w:rFonts w:ascii="Times New Roman" w:hAnsi="Times New Roman" w:cs="Times New Roman"/>
                  <w:color w:val="auto"/>
                  <w:sz w:val="24"/>
                  <w:szCs w:val="24"/>
                </w:rPr>
                <w:t>Meruert.Zhakupova@nationalbank.kz</w:t>
              </w:r>
            </w:hyperlink>
          </w:p>
          <w:p w:rsidR="009C111A" w:rsidRPr="001B2777" w:rsidRDefault="009C111A" w:rsidP="009F069B">
            <w:pPr>
              <w:rPr>
                <w:rFonts w:ascii="Times New Roman" w:hAnsi="Times New Roman" w:cs="Times New Roman"/>
                <w:sz w:val="24"/>
                <w:szCs w:val="24"/>
                <w:lang w:val="kk-KZ"/>
              </w:rPr>
            </w:pPr>
            <w:r w:rsidRPr="001B2777">
              <w:rPr>
                <w:rFonts w:ascii="Times New Roman" w:hAnsi="Times New Roman" w:cs="Times New Roman"/>
                <w:sz w:val="24"/>
                <w:szCs w:val="24"/>
                <w:lang w:val="kk-KZ"/>
              </w:rPr>
              <w:t xml:space="preserve">ДРЦБ АРРФР: Камчатный Александр, </w:t>
            </w:r>
            <w:hyperlink r:id="rId33" w:history="1">
              <w:r w:rsidRPr="001B2777">
                <w:rPr>
                  <w:rStyle w:val="a9"/>
                  <w:rFonts w:ascii="Times New Roman" w:hAnsi="Times New Roman" w:cs="Times New Roman"/>
                  <w:color w:val="auto"/>
                  <w:sz w:val="24"/>
                  <w:szCs w:val="24"/>
                  <w:lang w:val="kk-KZ"/>
                </w:rPr>
                <w:t>Alexandr.Kamchatnyy@finreg.kz</w:t>
              </w:r>
            </w:hyperlink>
          </w:p>
        </w:tc>
      </w:tr>
    </w:tbl>
    <w:p w:rsidR="009C111A" w:rsidRPr="001B2777" w:rsidRDefault="009C111A" w:rsidP="009C111A">
      <w:pPr>
        <w:rPr>
          <w:rFonts w:ascii="Times New Roman" w:hAnsi="Times New Roman" w:cs="Times New Roman"/>
          <w:sz w:val="24"/>
          <w:szCs w:val="24"/>
        </w:rPr>
      </w:pPr>
      <w:r w:rsidRPr="001B2777">
        <w:rPr>
          <w:rFonts w:ascii="Times New Roman" w:hAnsi="Times New Roman" w:cs="Times New Roman"/>
          <w:sz w:val="24"/>
          <w:szCs w:val="24"/>
        </w:rPr>
        <w:br w:type="page"/>
      </w:r>
    </w:p>
    <w:p w:rsidR="009C111A" w:rsidRPr="001B2777" w:rsidRDefault="009C111A" w:rsidP="009C111A">
      <w:pPr>
        <w:spacing w:line="240" w:lineRule="auto"/>
        <w:jc w:val="center"/>
        <w:rPr>
          <w:rFonts w:ascii="Times New Roman" w:hAnsi="Times New Roman" w:cs="Times New Roman"/>
          <w:b/>
          <w:sz w:val="24"/>
          <w:szCs w:val="24"/>
        </w:rPr>
      </w:pPr>
      <w:r w:rsidRPr="001B2777">
        <w:rPr>
          <w:rFonts w:ascii="Times New Roman" w:hAnsi="Times New Roman" w:cs="Times New Roman"/>
          <w:b/>
          <w:sz w:val="24"/>
          <w:szCs w:val="24"/>
        </w:rPr>
        <w:lastRenderedPageBreak/>
        <w:t>ТЕХНИЧЕСКОЕ ЗАДАНИЕ НА ТЕМУ ИССЛЕДОВАНИЯ:</w:t>
      </w:r>
    </w:p>
    <w:p w:rsidR="009C111A" w:rsidRPr="001B2777" w:rsidRDefault="009C111A" w:rsidP="009C111A">
      <w:pPr>
        <w:jc w:val="center"/>
        <w:rPr>
          <w:rFonts w:ascii="Times New Roman" w:hAnsi="Times New Roman" w:cs="Times New Roman"/>
          <w:sz w:val="24"/>
          <w:szCs w:val="24"/>
        </w:rPr>
      </w:pPr>
      <w:r w:rsidRPr="001B2777">
        <w:rPr>
          <w:rFonts w:ascii="Times New Roman" w:hAnsi="Times New Roman" w:cs="Times New Roman"/>
          <w:b/>
          <w:sz w:val="24"/>
          <w:szCs w:val="24"/>
        </w:rPr>
        <w:t xml:space="preserve">13. РЕВЕРСИВНЫЕ АННУИТЕТЫ КАК ИСТОЧНИК ПОЖИЗНЕННЫХ ВЫПЛАТ ПО ДОЛГОВРЕМЕННОМУ УХОДУ ЗА ЧЕЛОВЕКОМ В ПОЖИЛОМ ВОЗРАСТЕ. ПОСТРОЕНИЕ ЭКОНОМИКО-МАТЕМАТИЧЕСКОЙ МОДЕЛИ ДЛЯ УСЛОВИЙ РК </w:t>
      </w:r>
    </w:p>
    <w:tbl>
      <w:tblPr>
        <w:tblStyle w:val="a3"/>
        <w:tblW w:w="0" w:type="auto"/>
        <w:tblLook w:val="04A0" w:firstRow="1" w:lastRow="0" w:firstColumn="1" w:lastColumn="0" w:noHBand="0" w:noVBand="1"/>
      </w:tblPr>
      <w:tblGrid>
        <w:gridCol w:w="2830"/>
        <w:gridCol w:w="6849"/>
      </w:tblGrid>
      <w:tr w:rsidR="009C111A" w:rsidRPr="001B2777" w:rsidTr="009F069B">
        <w:tc>
          <w:tcPr>
            <w:tcW w:w="2830"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Ответственное подразделение</w:t>
            </w:r>
          </w:p>
        </w:tc>
        <w:tc>
          <w:tcPr>
            <w:tcW w:w="6849"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Департамент развития финансовых организаций</w:t>
            </w:r>
          </w:p>
        </w:tc>
      </w:tr>
      <w:tr w:rsidR="009C111A" w:rsidRPr="001B2777" w:rsidTr="009F069B">
        <w:tc>
          <w:tcPr>
            <w:tcW w:w="9679" w:type="dxa"/>
            <w:gridSpan w:val="2"/>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1. Цель и задачи исследования, предмет исследования, актуальность и обоснованность исследовательской задачи.</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Постановка проблемы исследования</w:t>
            </w:r>
          </w:p>
        </w:tc>
        <w:tc>
          <w:tcPr>
            <w:tcW w:w="6849" w:type="dxa"/>
          </w:tcPr>
          <w:p w:rsidR="009C111A" w:rsidRPr="001B2777" w:rsidRDefault="009C111A" w:rsidP="009F069B">
            <w:pPr>
              <w:spacing w:after="60"/>
              <w:jc w:val="both"/>
              <w:rPr>
                <w:rFonts w:ascii="Times New Roman" w:hAnsi="Times New Roman" w:cs="Times New Roman"/>
                <w:sz w:val="24"/>
                <w:szCs w:val="24"/>
              </w:rPr>
            </w:pPr>
            <w:r w:rsidRPr="001B2777">
              <w:rPr>
                <w:rFonts w:ascii="Times New Roman" w:hAnsi="Times New Roman" w:cs="Times New Roman"/>
                <w:sz w:val="24"/>
                <w:szCs w:val="24"/>
              </w:rPr>
              <w:t>Изучение международного опыта работы с продуктами в пользу двух и более лиц и последующее внедрение аналога на отечественный рынок.</w:t>
            </w:r>
          </w:p>
        </w:tc>
      </w:tr>
      <w:tr w:rsidR="009C111A" w:rsidRPr="001B2777" w:rsidTr="009F069B">
        <w:trPr>
          <w:trHeight w:val="5344"/>
        </w:trPr>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Цель исследования</w:t>
            </w:r>
          </w:p>
        </w:tc>
        <w:tc>
          <w:tcPr>
            <w:tcW w:w="6849" w:type="dxa"/>
          </w:tcPr>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t>Улучшение качества жизни пожилых людей в условиях увеличения продолжительности жизни, а также снижения социальной нагрузки государства.</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hAnsi="Times New Roman" w:cs="Times New Roman"/>
                <w:sz w:val="24"/>
                <w:szCs w:val="24"/>
                <w:lang w:bidi="ru-RU"/>
              </w:rPr>
              <w:t>Реализация поставленной цели предопределяет необходимость решения следующих задач:</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 xml:space="preserve">1) исследование и анализ работы с продуктами в пользу двух и более лиц согласно лучшей международной практики;  </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2) разработка финансового продукта по аналогу реверсивного аннуитета с применением лучших практик;</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3) разработка правил и требований, методики расчёта страховой премии, страховой выплаты, ссуды, ежемесячных платежей по реверсивным аннуитетам;</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4) расчёт таблиц смертности для реверсивных аннуитетов, распределение смертности по возрасту, полу и причине смерти (в случае необходимости);</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 xml:space="preserve">5) </w:t>
            </w:r>
            <w:r w:rsidRPr="001B2777">
              <w:rPr>
                <w:rFonts w:ascii="Times New Roman" w:hAnsi="Times New Roman" w:cs="Times New Roman"/>
                <w:sz w:val="24"/>
                <w:szCs w:val="24"/>
                <w:lang w:bidi="ru-RU"/>
              </w:rPr>
              <w:t xml:space="preserve">рекомендации (поправки) </w:t>
            </w:r>
            <w:r w:rsidRPr="001B2777">
              <w:rPr>
                <w:rFonts w:ascii="Times New Roman" w:hAnsi="Times New Roman" w:cs="Times New Roman"/>
                <w:sz w:val="24"/>
                <w:szCs w:val="24"/>
              </w:rPr>
              <w:t>по дальнейшему совершенствованию законодательства Республики Казахстан и регуляторной базы</w:t>
            </w:r>
            <w:r w:rsidRPr="001B2777">
              <w:rPr>
                <w:rFonts w:ascii="Times New Roman" w:hAnsi="Times New Roman" w:cs="Times New Roman"/>
                <w:sz w:val="24"/>
                <w:szCs w:val="24"/>
                <w:lang w:val="kk-KZ"/>
              </w:rPr>
              <w:t xml:space="preserve"> необходимой для </w:t>
            </w:r>
            <w:r w:rsidRPr="001B2777">
              <w:rPr>
                <w:rFonts w:ascii="Times New Roman" w:hAnsi="Times New Roman" w:cs="Times New Roman"/>
                <w:sz w:val="24"/>
                <w:szCs w:val="24"/>
              </w:rPr>
              <w:t xml:space="preserve">функционирования </w:t>
            </w:r>
            <w:r w:rsidRPr="001B2777">
              <w:rPr>
                <w:rFonts w:ascii="Times New Roman" w:hAnsi="Times New Roman" w:cs="Times New Roman"/>
                <w:sz w:val="24"/>
                <w:szCs w:val="24"/>
                <w:lang w:val="kk-KZ"/>
              </w:rPr>
              <w:t>реверсиных</w:t>
            </w:r>
            <w:r w:rsidRPr="001B2777">
              <w:rPr>
                <w:rFonts w:ascii="Times New Roman" w:hAnsi="Times New Roman" w:cs="Times New Roman"/>
                <w:sz w:val="24"/>
                <w:szCs w:val="24"/>
              </w:rPr>
              <w:t xml:space="preserve"> аннуитетов.</w:t>
            </w:r>
          </w:p>
        </w:tc>
      </w:tr>
      <w:tr w:rsidR="009C111A" w:rsidRPr="001B2777" w:rsidTr="009F069B">
        <w:trPr>
          <w:trHeight w:val="961"/>
        </w:trPr>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Объект исследования</w:t>
            </w:r>
          </w:p>
        </w:tc>
        <w:tc>
          <w:tcPr>
            <w:tcW w:w="6849" w:type="dxa"/>
          </w:tcPr>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lang w:val="kk-KZ" w:bidi="ru-RU"/>
              </w:rPr>
            </w:pPr>
            <w:r w:rsidRPr="001B2777">
              <w:rPr>
                <w:rFonts w:ascii="Times New Roman" w:hAnsi="Times New Roman" w:cs="Times New Roman"/>
                <w:sz w:val="24"/>
                <w:szCs w:val="24"/>
                <w:lang w:val="kk-KZ" w:bidi="ru-RU"/>
              </w:rPr>
              <w:t>Имущественные интересы, интересы, связанные с дожитием граждан до определенных возраста или срока либо наступлением иных событий в жизни граждан, а также с их смертью.</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 xml:space="preserve">2. Ведущие </w:t>
            </w:r>
            <w:r w:rsidRPr="001B2777">
              <w:rPr>
                <w:rFonts w:ascii="Times New Roman" w:hAnsi="Times New Roman" w:cs="Times New Roman"/>
                <w:b/>
                <w:spacing w:val="2"/>
                <w:sz w:val="24"/>
                <w:szCs w:val="24"/>
                <w:shd w:val="clear" w:color="auto" w:fill="FFFFFF"/>
              </w:rPr>
              <w:t>исполнители</w:t>
            </w:r>
            <w:r w:rsidRPr="001B2777">
              <w:rPr>
                <w:rFonts w:ascii="Times New Roman" w:hAnsi="Times New Roman" w:cs="Times New Roman"/>
                <w:b/>
                <w:sz w:val="24"/>
                <w:szCs w:val="24"/>
              </w:rPr>
              <w:t xml:space="preserve"> исследования.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Для проведения исследования соискатель привлекает ведущих исполнителей, из числа которых назначает руководителя исследования, который соответствует следующим требованиям:</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1) имеет публикацию в рецензируемых периодических и (или) научных изданиях на темы, соответствующие направлению исследования;</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hAnsi="Times New Roman" w:cs="Times New Roman"/>
                <w:sz w:val="24"/>
                <w:szCs w:val="24"/>
              </w:rPr>
              <w:t>2) имеет учёную степень и (или) опыт работы в области, соответствующей направлению исследования</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t>3. Информационные ресурсы необходимые для исследования.</w:t>
            </w: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Методологическая, теоретическая и эмпирическая база</w:t>
            </w:r>
          </w:p>
        </w:tc>
        <w:tc>
          <w:tcPr>
            <w:tcW w:w="6849" w:type="dxa"/>
          </w:tcPr>
          <w:p w:rsidR="009C111A" w:rsidRPr="001B2777" w:rsidRDefault="009C111A" w:rsidP="009F069B">
            <w:pPr>
              <w:shd w:val="clear" w:color="auto" w:fill="FFFFFF"/>
              <w:spacing w:after="60"/>
              <w:jc w:val="both"/>
              <w:rPr>
                <w:rFonts w:ascii="Times New Roman" w:hAnsi="Times New Roman" w:cs="Times New Roman"/>
                <w:sz w:val="24"/>
                <w:szCs w:val="24"/>
              </w:rPr>
            </w:pPr>
            <w:r w:rsidRPr="001B2777">
              <w:rPr>
                <w:rFonts w:ascii="Times New Roman" w:hAnsi="Times New Roman" w:cs="Times New Roman"/>
                <w:sz w:val="24"/>
                <w:szCs w:val="24"/>
              </w:rPr>
              <w:t>Анализ исследований зарубежных работ по данной проблеме. В исследовательских целях исполнители могут выбрать одно исследование с применением эконометрического моделирования в качестве основы для применения аналогичной методологии зарубежных стран, близких по показателям к РК, но уже на основе казахстанских показателей.</w:t>
            </w:r>
          </w:p>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p>
        </w:tc>
      </w:tr>
      <w:tr w:rsidR="009C111A" w:rsidRPr="001B2777" w:rsidTr="009F069B">
        <w:trPr>
          <w:trHeight w:val="1619"/>
        </w:trPr>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Потенциальные источники информации</w:t>
            </w:r>
          </w:p>
        </w:tc>
        <w:tc>
          <w:tcPr>
            <w:tcW w:w="6849" w:type="dxa"/>
          </w:tcPr>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Статистические данные Бюро национальной статистики Агентства по стратегическому планированию, АО «Единый накопительный пенсионный фонд», РГКП «Государственный центр по выплате пенсий» и другие возможные источники информации.</w:t>
            </w:r>
          </w:p>
        </w:tc>
      </w:tr>
      <w:tr w:rsidR="009C111A" w:rsidRPr="001B2777" w:rsidTr="009F069B">
        <w:trPr>
          <w:trHeight w:val="983"/>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t>4. Сроки проведения исследования</w:t>
            </w:r>
          </w:p>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sz w:val="24"/>
                <w:szCs w:val="24"/>
              </w:rPr>
              <w:t>(Сроки проведения исследования не включают период рассмотрения НБРК отчётов по результатам 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 Срок проведения исследования: </w:t>
            </w:r>
            <w:r w:rsidRPr="001B2777">
              <w:rPr>
                <w:rFonts w:ascii="Times New Roman" w:hAnsi="Times New Roman" w:cs="Times New Roman"/>
                <w:b/>
                <w:sz w:val="24"/>
                <w:szCs w:val="24"/>
              </w:rPr>
              <w:t>не более 4 месяцев</w:t>
            </w:r>
          </w:p>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Срок предоставления промежуточного отчёта: </w:t>
            </w:r>
            <w:r w:rsidRPr="001B2777">
              <w:rPr>
                <w:rFonts w:ascii="Times New Roman" w:hAnsi="Times New Roman" w:cs="Times New Roman"/>
                <w:b/>
                <w:sz w:val="24"/>
                <w:szCs w:val="24"/>
              </w:rPr>
              <w:t xml:space="preserve">не позднее </w:t>
            </w:r>
            <w:r w:rsidRPr="001B2777">
              <w:rPr>
                <w:rFonts w:ascii="Times New Roman" w:hAnsi="Times New Roman" w:cs="Times New Roman"/>
                <w:b/>
                <w:bCs/>
                <w:sz w:val="24"/>
                <w:szCs w:val="24"/>
              </w:rPr>
              <w:t xml:space="preserve">2 месяцев </w:t>
            </w:r>
            <w:r w:rsidRPr="001B2777">
              <w:rPr>
                <w:rFonts w:ascii="Times New Roman" w:hAnsi="Times New Roman" w:cs="Times New Roman"/>
                <w:bCs/>
                <w:sz w:val="24"/>
                <w:szCs w:val="24"/>
              </w:rPr>
              <w:t>с даты подписания договора</w:t>
            </w:r>
          </w:p>
        </w:tc>
      </w:tr>
      <w:tr w:rsidR="009C111A" w:rsidRPr="001B2777" w:rsidTr="009F069B">
        <w:trPr>
          <w:trHeight w:val="1549"/>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t>5.</w:t>
            </w:r>
            <w:r w:rsidRPr="001B2777">
              <w:rPr>
                <w:rFonts w:ascii="Times New Roman" w:hAnsi="Times New Roman" w:cs="Times New Roman"/>
                <w:sz w:val="24"/>
                <w:szCs w:val="24"/>
              </w:rPr>
              <w:t xml:space="preserve"> </w:t>
            </w:r>
            <w:r w:rsidRPr="001B2777">
              <w:rPr>
                <w:rFonts w:ascii="Times New Roman" w:hAnsi="Times New Roman" w:cs="Times New Roman"/>
                <w:b/>
                <w:sz w:val="24"/>
                <w:szCs w:val="24"/>
              </w:rPr>
              <w:t>Требования к отчетам по результатам исследования</w:t>
            </w:r>
          </w:p>
        </w:tc>
        <w:tc>
          <w:tcPr>
            <w:tcW w:w="6849" w:type="dxa"/>
          </w:tcPr>
          <w:p w:rsidR="009C111A" w:rsidRPr="001B2777" w:rsidRDefault="009C111A" w:rsidP="009F069B">
            <w:pPr>
              <w:pBdr>
                <w:bottom w:val="single" w:sz="4" w:space="31" w:color="FFFFFF"/>
              </w:pBdr>
              <w:tabs>
                <w:tab w:val="left" w:pos="1080"/>
              </w:tabs>
              <w:contextualSpacing/>
              <w:jc w:val="both"/>
              <w:rPr>
                <w:rFonts w:ascii="Times New Roman" w:hAnsi="Times New Roman" w:cs="Times New Roman"/>
                <w:sz w:val="24"/>
                <w:szCs w:val="24"/>
              </w:rPr>
            </w:pPr>
            <w:r w:rsidRPr="001B2777">
              <w:rPr>
                <w:rFonts w:ascii="Times New Roman" w:hAnsi="Times New Roman" w:cs="Times New Roman"/>
                <w:sz w:val="24"/>
                <w:szCs w:val="24"/>
              </w:rPr>
              <w:t>Промежуточный и итоговый отчёты предоставляется на русском и/или казахском и/или английском языках в электронном формате Word, а также в формате .xls (формат Excel) для отражения рядов данных и проведённых расчётов, и на бумажном носителе.</w:t>
            </w:r>
          </w:p>
          <w:p w:rsidR="009C111A" w:rsidRPr="001B2777" w:rsidRDefault="009C111A" w:rsidP="009F069B">
            <w:pPr>
              <w:pBdr>
                <w:bottom w:val="single" w:sz="4" w:space="31" w:color="FFFFFF"/>
              </w:pBdr>
              <w:tabs>
                <w:tab w:val="left" w:pos="1080"/>
              </w:tabs>
              <w:contextualSpacing/>
              <w:jc w:val="both"/>
              <w:rPr>
                <w:rFonts w:ascii="Times New Roman" w:hAnsi="Times New Roman" w:cs="Times New Roman"/>
                <w:sz w:val="24"/>
                <w:szCs w:val="24"/>
              </w:rPr>
            </w:pPr>
            <w:r w:rsidRPr="001B2777">
              <w:rPr>
                <w:rFonts w:ascii="Times New Roman" w:hAnsi="Times New Roman" w:cs="Times New Roman"/>
                <w:sz w:val="24"/>
                <w:szCs w:val="24"/>
              </w:rPr>
              <w:t>Текст отчёта должен быть тщательно выверен и отредактирован, сокращения и условные обозначения следует применять с их определением при первом упоминании.</w:t>
            </w:r>
          </w:p>
          <w:p w:rsidR="009C111A" w:rsidRPr="001B2777" w:rsidRDefault="009C111A" w:rsidP="009F069B">
            <w:pPr>
              <w:pBdr>
                <w:bottom w:val="single" w:sz="4" w:space="31" w:color="FFFFFF"/>
              </w:pBdr>
              <w:tabs>
                <w:tab w:val="left" w:pos="1080"/>
              </w:tabs>
              <w:contextualSpacing/>
              <w:jc w:val="both"/>
              <w:rPr>
                <w:rFonts w:ascii="Times New Roman" w:hAnsi="Times New Roman" w:cs="Times New Roman"/>
                <w:sz w:val="24"/>
                <w:szCs w:val="24"/>
              </w:rPr>
            </w:pPr>
            <w:r w:rsidRPr="001B2777">
              <w:rPr>
                <w:rFonts w:ascii="Times New Roman" w:hAnsi="Times New Roman" w:cs="Times New Roman"/>
                <w:b/>
                <w:sz w:val="24"/>
                <w:szCs w:val="24"/>
              </w:rPr>
              <w:t>Итоговый отчёт включает</w:t>
            </w:r>
            <w:r w:rsidRPr="001B2777">
              <w:rPr>
                <w:rFonts w:ascii="Times New Roman" w:hAnsi="Times New Roman" w:cs="Times New Roman"/>
                <w:sz w:val="24"/>
                <w:szCs w:val="24"/>
              </w:rPr>
              <w:t>:</w:t>
            </w:r>
          </w:p>
          <w:p w:rsidR="009C111A" w:rsidRPr="001B2777" w:rsidRDefault="009C111A" w:rsidP="009F069B">
            <w:pPr>
              <w:pBdr>
                <w:bottom w:val="single" w:sz="4" w:space="31" w:color="FFFFFF"/>
              </w:pBdr>
              <w:tabs>
                <w:tab w:val="left" w:pos="1080"/>
              </w:tabs>
              <w:contextualSpacing/>
              <w:jc w:val="both"/>
              <w:rPr>
                <w:rFonts w:ascii="Times New Roman" w:hAnsi="Times New Roman" w:cs="Times New Roman"/>
                <w:sz w:val="24"/>
                <w:szCs w:val="24"/>
              </w:rPr>
            </w:pPr>
            <w:r w:rsidRPr="001B2777">
              <w:rPr>
                <w:sz w:val="24"/>
                <w:szCs w:val="24"/>
              </w:rPr>
              <w:lastRenderedPageBreak/>
              <w:t>1</w:t>
            </w:r>
            <w:r w:rsidRPr="001B2777">
              <w:rPr>
                <w:rFonts w:ascii="Times New Roman" w:hAnsi="Times New Roman" w:cs="Times New Roman"/>
                <w:sz w:val="24"/>
                <w:szCs w:val="24"/>
              </w:rPr>
              <w:t>) аннотацию с указанием цели исследования, а также кратких выводов по результатам исследования;</w:t>
            </w:r>
          </w:p>
          <w:p w:rsidR="009C111A" w:rsidRPr="001B2777" w:rsidRDefault="009C111A" w:rsidP="009F069B">
            <w:pPr>
              <w:pBdr>
                <w:bottom w:val="single" w:sz="4" w:space="31" w:color="FFFFFF"/>
              </w:pBdr>
              <w:tabs>
                <w:tab w:val="left" w:pos="1080"/>
              </w:tabs>
              <w:contextualSpacing/>
              <w:jc w:val="both"/>
              <w:rPr>
                <w:rFonts w:ascii="Times New Roman" w:hAnsi="Times New Roman" w:cs="Times New Roman"/>
                <w:sz w:val="24"/>
                <w:szCs w:val="24"/>
              </w:rPr>
            </w:pPr>
            <w:r w:rsidRPr="001B2777">
              <w:rPr>
                <w:rFonts w:ascii="Times New Roman" w:hAnsi="Times New Roman" w:cs="Times New Roman"/>
                <w:sz w:val="24"/>
                <w:szCs w:val="24"/>
              </w:rPr>
              <w:t>2) описание методологии исследования, включая обзор научных исследований, обоснование и описание методов и подходов, применяемых в исследовании, включая</w:t>
            </w:r>
            <w:r w:rsidRPr="001B2777">
              <w:rPr>
                <w:rFonts w:ascii="Times New Roman" w:hAnsi="Times New Roman"/>
                <w:sz w:val="24"/>
                <w:szCs w:val="24"/>
              </w:rPr>
              <w:t xml:space="preserve"> допущения</w:t>
            </w:r>
            <w:r w:rsidRPr="001B2777">
              <w:rPr>
                <w:rFonts w:ascii="Times New Roman" w:hAnsi="Times New Roman" w:cs="Times New Roman"/>
                <w:sz w:val="24"/>
                <w:szCs w:val="24"/>
              </w:rPr>
              <w:t xml:space="preserve"> и ограничения;</w:t>
            </w:r>
          </w:p>
          <w:p w:rsidR="009C111A" w:rsidRPr="001B2777" w:rsidRDefault="009C111A" w:rsidP="009F069B">
            <w:pPr>
              <w:pBdr>
                <w:bottom w:val="single" w:sz="4" w:space="31" w:color="FFFFFF"/>
              </w:pBdr>
              <w:tabs>
                <w:tab w:val="left" w:pos="1080"/>
              </w:tabs>
              <w:contextualSpacing/>
              <w:jc w:val="both"/>
              <w:rPr>
                <w:rFonts w:ascii="Times New Roman" w:hAnsi="Times New Roman" w:cs="Times New Roman"/>
                <w:sz w:val="24"/>
                <w:szCs w:val="24"/>
              </w:rPr>
            </w:pPr>
            <w:r w:rsidRPr="001B2777">
              <w:rPr>
                <w:rFonts w:ascii="Times New Roman" w:hAnsi="Times New Roman" w:cs="Times New Roman"/>
                <w:sz w:val="24"/>
                <w:szCs w:val="24"/>
              </w:rPr>
              <w:t>3) описание использованных данных, включая методы сбора первичной (исходной) информации, ее источники, способы обработки данных, а также обеспечения их достоверности и воспроизводимости;</w:t>
            </w:r>
          </w:p>
          <w:p w:rsidR="009C111A" w:rsidRPr="001B2777" w:rsidRDefault="009C111A" w:rsidP="009F069B">
            <w:pPr>
              <w:pBdr>
                <w:bottom w:val="single" w:sz="4" w:space="31" w:color="FFFFFF"/>
              </w:pBdr>
              <w:tabs>
                <w:tab w:val="left" w:pos="1080"/>
              </w:tabs>
              <w:contextualSpacing/>
              <w:jc w:val="both"/>
              <w:rPr>
                <w:rFonts w:ascii="Times New Roman" w:hAnsi="Times New Roman" w:cs="Times New Roman"/>
                <w:sz w:val="24"/>
                <w:szCs w:val="24"/>
              </w:rPr>
            </w:pPr>
            <w:r w:rsidRPr="001B2777">
              <w:rPr>
                <w:rFonts w:ascii="Times New Roman" w:hAnsi="Times New Roman" w:cs="Times New Roman"/>
                <w:sz w:val="24"/>
                <w:szCs w:val="24"/>
              </w:rPr>
              <w:t>4) описание количественных и качественных характеристик результатов исследования;</w:t>
            </w:r>
          </w:p>
          <w:p w:rsidR="009C111A" w:rsidRPr="001B2777" w:rsidRDefault="009C111A" w:rsidP="009F069B">
            <w:pPr>
              <w:pBdr>
                <w:bottom w:val="single" w:sz="4" w:space="31" w:color="FFFFFF"/>
              </w:pBdr>
              <w:tabs>
                <w:tab w:val="left" w:pos="1080"/>
              </w:tabs>
              <w:contextualSpacing/>
              <w:jc w:val="both"/>
              <w:rPr>
                <w:rFonts w:ascii="Times New Roman" w:hAnsi="Times New Roman" w:cs="Times New Roman"/>
                <w:sz w:val="24"/>
                <w:szCs w:val="24"/>
              </w:rPr>
            </w:pPr>
            <w:r w:rsidRPr="001B2777">
              <w:rPr>
                <w:rFonts w:ascii="Times New Roman" w:hAnsi="Times New Roman" w:cs="Times New Roman"/>
                <w:sz w:val="24"/>
                <w:szCs w:val="24"/>
              </w:rPr>
              <w:t xml:space="preserve">5) </w:t>
            </w:r>
            <w:r w:rsidRPr="001B2777">
              <w:rPr>
                <w:rFonts w:ascii="Times New Roman" w:hAnsi="Times New Roman" w:cs="Times New Roman"/>
                <w:sz w:val="24"/>
                <w:szCs w:val="24"/>
                <w:lang w:bidi="ru-RU"/>
              </w:rPr>
              <w:t xml:space="preserve">рекомендации (поправки) </w:t>
            </w:r>
            <w:r w:rsidRPr="001B2777">
              <w:rPr>
                <w:rFonts w:ascii="Times New Roman" w:hAnsi="Times New Roman" w:cs="Times New Roman"/>
                <w:sz w:val="24"/>
                <w:szCs w:val="24"/>
              </w:rPr>
              <w:t>по дальнейшему совершенствованию законодательства Республики Казахстан и регуляторной базы</w:t>
            </w:r>
            <w:r w:rsidRPr="001B2777">
              <w:rPr>
                <w:rFonts w:ascii="Times New Roman" w:hAnsi="Times New Roman" w:cs="Times New Roman"/>
                <w:sz w:val="24"/>
                <w:szCs w:val="24"/>
                <w:lang w:val="kk-KZ"/>
              </w:rPr>
              <w:t xml:space="preserve"> необходимой для </w:t>
            </w:r>
            <w:r w:rsidRPr="001B2777">
              <w:rPr>
                <w:rFonts w:ascii="Times New Roman" w:hAnsi="Times New Roman" w:cs="Times New Roman"/>
                <w:sz w:val="24"/>
                <w:szCs w:val="24"/>
              </w:rPr>
              <w:t xml:space="preserve">функционирования </w:t>
            </w:r>
            <w:r w:rsidRPr="001B2777">
              <w:rPr>
                <w:rFonts w:ascii="Times New Roman" w:hAnsi="Times New Roman" w:cs="Times New Roman"/>
                <w:sz w:val="24"/>
                <w:szCs w:val="24"/>
                <w:lang w:val="kk-KZ"/>
              </w:rPr>
              <w:t>реверсиных</w:t>
            </w:r>
            <w:r w:rsidRPr="001B2777">
              <w:rPr>
                <w:rFonts w:ascii="Times New Roman" w:hAnsi="Times New Roman" w:cs="Times New Roman"/>
                <w:sz w:val="24"/>
                <w:szCs w:val="24"/>
              </w:rPr>
              <w:t xml:space="preserve"> аннуитетов.</w:t>
            </w:r>
          </w:p>
        </w:tc>
      </w:tr>
      <w:tr w:rsidR="009C111A" w:rsidRPr="001B2777" w:rsidTr="009F069B">
        <w:trPr>
          <w:trHeight w:val="729"/>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6. Контактные данные ответственных лиц</w:t>
            </w:r>
          </w:p>
        </w:tc>
        <w:tc>
          <w:tcPr>
            <w:tcW w:w="6849" w:type="dxa"/>
          </w:tcPr>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 xml:space="preserve">Жаннат Алдабергенова, email: </w:t>
            </w:r>
            <w:hyperlink r:id="rId34" w:history="1">
              <w:r w:rsidRPr="001B2777">
                <w:rPr>
                  <w:rStyle w:val="a9"/>
                  <w:rFonts w:ascii="Times New Roman" w:hAnsi="Times New Roman" w:cs="Times New Roman"/>
                  <w:color w:val="auto"/>
                  <w:sz w:val="24"/>
                  <w:szCs w:val="24"/>
                </w:rPr>
                <w:t>Aldabergenova@nationalbank.kz</w:t>
              </w:r>
            </w:hyperlink>
            <w:r w:rsidRPr="001B2777">
              <w:rPr>
                <w:rFonts w:ascii="Times New Roman" w:hAnsi="Times New Roman" w:cs="Times New Roman"/>
                <w:sz w:val="24"/>
                <w:szCs w:val="24"/>
              </w:rPr>
              <w:t xml:space="preserve"> </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 xml:space="preserve">Мехрибанум Таирова, email: </w:t>
            </w:r>
            <w:hyperlink r:id="rId35" w:history="1">
              <w:r w:rsidRPr="001B2777">
                <w:rPr>
                  <w:rStyle w:val="a9"/>
                  <w:rFonts w:ascii="Times New Roman" w:hAnsi="Times New Roman" w:cs="Times New Roman"/>
                  <w:color w:val="auto"/>
                  <w:sz w:val="24"/>
                  <w:szCs w:val="24"/>
                </w:rPr>
                <w:t>Mekhribanum.Tairova@finreg.kz</w:t>
              </w:r>
            </w:hyperlink>
            <w:r w:rsidRPr="001B2777">
              <w:rPr>
                <w:rFonts w:ascii="Times New Roman" w:hAnsi="Times New Roman" w:cs="Times New Roman"/>
                <w:sz w:val="24"/>
                <w:szCs w:val="24"/>
              </w:rPr>
              <w:t xml:space="preserve"> </w:t>
            </w:r>
          </w:p>
        </w:tc>
      </w:tr>
    </w:tbl>
    <w:p w:rsidR="009C111A" w:rsidRPr="001B2777" w:rsidRDefault="009C111A" w:rsidP="009C111A">
      <w:pPr>
        <w:rPr>
          <w:rFonts w:ascii="Times New Roman" w:hAnsi="Times New Roman" w:cs="Times New Roman"/>
          <w:sz w:val="24"/>
          <w:szCs w:val="24"/>
        </w:rPr>
      </w:pPr>
    </w:p>
    <w:p w:rsidR="009C111A" w:rsidRPr="001B2777" w:rsidRDefault="009C111A" w:rsidP="009C111A">
      <w:pPr>
        <w:rPr>
          <w:rFonts w:ascii="Times New Roman" w:hAnsi="Times New Roman" w:cs="Times New Roman"/>
          <w:sz w:val="24"/>
          <w:szCs w:val="24"/>
        </w:rPr>
      </w:pPr>
      <w:r w:rsidRPr="001B2777">
        <w:rPr>
          <w:rFonts w:ascii="Times New Roman" w:hAnsi="Times New Roman" w:cs="Times New Roman"/>
          <w:sz w:val="24"/>
          <w:szCs w:val="24"/>
        </w:rPr>
        <w:br w:type="page"/>
      </w:r>
    </w:p>
    <w:p w:rsidR="009C111A" w:rsidRPr="001B2777" w:rsidRDefault="009C111A" w:rsidP="009C111A">
      <w:pPr>
        <w:spacing w:line="240" w:lineRule="auto"/>
        <w:jc w:val="center"/>
        <w:rPr>
          <w:rFonts w:ascii="Times New Roman" w:hAnsi="Times New Roman" w:cs="Times New Roman"/>
          <w:b/>
          <w:sz w:val="24"/>
          <w:szCs w:val="24"/>
        </w:rPr>
      </w:pPr>
      <w:r w:rsidRPr="001B2777">
        <w:rPr>
          <w:rFonts w:ascii="Times New Roman" w:hAnsi="Times New Roman" w:cs="Times New Roman"/>
          <w:b/>
          <w:sz w:val="24"/>
          <w:szCs w:val="24"/>
        </w:rPr>
        <w:lastRenderedPageBreak/>
        <w:t>ТЕХНИЧЕСКОЕ ЗАДАНИЕ НА ТЕМУ ИССЛЕДОВАНИЯ:</w:t>
      </w:r>
    </w:p>
    <w:p w:rsidR="009C111A" w:rsidRPr="001B2777" w:rsidRDefault="009C111A" w:rsidP="009C111A">
      <w:pPr>
        <w:jc w:val="center"/>
        <w:rPr>
          <w:rFonts w:ascii="Times New Roman" w:hAnsi="Times New Roman" w:cs="Times New Roman"/>
          <w:b/>
          <w:sz w:val="24"/>
          <w:szCs w:val="24"/>
        </w:rPr>
      </w:pPr>
      <w:r w:rsidRPr="001B2777">
        <w:rPr>
          <w:rFonts w:ascii="Times New Roman" w:hAnsi="Times New Roman" w:cs="Times New Roman"/>
          <w:b/>
          <w:sz w:val="24"/>
          <w:szCs w:val="24"/>
        </w:rPr>
        <w:t>14. СРАВНИТЕЛЬНЫЙ АНАЛИЗ ЕВРОПЕЙСКОЙ КОНЦЕПЦИИ РИСК-ОРИЕНТИРОВАННОЙ МОДЕЛИ SOLVENCY II И КИТАЙСКОЙ МОДЕЛИ ОЦЕНКИ РИСКОВ C-ROSS, А ТАКЖЕ ИХ МАТЕМАТИЧЕСКАЯ ИМПЛЕМЕНТАЦИЯ ИССЛЕДОВАНИЯ НА РЫНОК СТРАХОВАНИЯ КАЗАХСТАНА</w:t>
      </w:r>
    </w:p>
    <w:tbl>
      <w:tblPr>
        <w:tblStyle w:val="a3"/>
        <w:tblW w:w="0" w:type="auto"/>
        <w:tblLook w:val="04A0" w:firstRow="1" w:lastRow="0" w:firstColumn="1" w:lastColumn="0" w:noHBand="0" w:noVBand="1"/>
      </w:tblPr>
      <w:tblGrid>
        <w:gridCol w:w="2830"/>
        <w:gridCol w:w="6849"/>
      </w:tblGrid>
      <w:tr w:rsidR="009C111A" w:rsidRPr="001B2777" w:rsidTr="009F069B">
        <w:tc>
          <w:tcPr>
            <w:tcW w:w="2830"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Ответственное подразделение</w:t>
            </w:r>
          </w:p>
        </w:tc>
        <w:tc>
          <w:tcPr>
            <w:tcW w:w="6849" w:type="dxa"/>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Департамент развития финансовых организаций</w:t>
            </w:r>
          </w:p>
        </w:tc>
      </w:tr>
      <w:tr w:rsidR="009C111A" w:rsidRPr="001B2777" w:rsidTr="009F069B">
        <w:tc>
          <w:tcPr>
            <w:tcW w:w="9679" w:type="dxa"/>
            <w:gridSpan w:val="2"/>
          </w:tcPr>
          <w:p w:rsidR="009C111A" w:rsidRPr="001B2777" w:rsidRDefault="009C111A" w:rsidP="009F069B">
            <w:pPr>
              <w:tabs>
                <w:tab w:val="left" w:pos="567"/>
              </w:tabs>
              <w:spacing w:after="120"/>
              <w:rPr>
                <w:rFonts w:ascii="Times New Roman" w:hAnsi="Times New Roman" w:cs="Times New Roman"/>
                <w:b/>
                <w:sz w:val="24"/>
                <w:szCs w:val="24"/>
              </w:rPr>
            </w:pPr>
            <w:r w:rsidRPr="001B2777">
              <w:rPr>
                <w:rFonts w:ascii="Times New Roman" w:hAnsi="Times New Roman" w:cs="Times New Roman"/>
                <w:b/>
                <w:sz w:val="24"/>
                <w:szCs w:val="24"/>
              </w:rPr>
              <w:t>1. Цель и задачи исследования, предмет исследования, актуальность и обоснованность исследовательской задачи.</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Постановка проблемы исследования</w:t>
            </w:r>
          </w:p>
        </w:tc>
        <w:tc>
          <w:tcPr>
            <w:tcW w:w="6849" w:type="dxa"/>
          </w:tcPr>
          <w:p w:rsidR="009C111A" w:rsidRPr="001B2777" w:rsidRDefault="009C111A" w:rsidP="009F069B">
            <w:pPr>
              <w:tabs>
                <w:tab w:val="left" w:pos="1134"/>
                <w:tab w:val="left" w:pos="1701"/>
              </w:tabs>
              <w:jc w:val="both"/>
              <w:rPr>
                <w:rFonts w:ascii="Times New Roman" w:hAnsi="Times New Roman" w:cs="Times New Roman"/>
                <w:sz w:val="24"/>
                <w:szCs w:val="24"/>
                <w:lang w:bidi="ru-RU"/>
              </w:rPr>
            </w:pPr>
            <w:r w:rsidRPr="001B2777">
              <w:rPr>
                <w:rFonts w:ascii="Times New Roman" w:hAnsi="Times New Roman" w:cs="Times New Roman"/>
                <w:sz w:val="24"/>
                <w:szCs w:val="24"/>
                <w:lang w:bidi="ru-RU"/>
              </w:rPr>
              <w:t>Необходимость гармонизации подходов и практик к регулированию финансовой устойчивости и платежеспособности, защита интересов потребителей страховых услуг и повышение конкурентоспособности страховщиков местного страхового рынка путём формирования единой концепции риск-ориентированного регулирования и надзора на основе сравнительного анализа, проведённого между европейской концепции риск-ориентированной модели Solvency II и китайской модели оценки рисков C-ROSS.</w:t>
            </w:r>
          </w:p>
        </w:tc>
      </w:tr>
      <w:tr w:rsidR="009C111A" w:rsidRPr="001B2777" w:rsidTr="009F069B">
        <w:trPr>
          <w:trHeight w:val="982"/>
        </w:trPr>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t>Цель исследования</w:t>
            </w:r>
          </w:p>
        </w:tc>
        <w:tc>
          <w:tcPr>
            <w:tcW w:w="6849" w:type="dxa"/>
          </w:tcPr>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Посредством проведения сравнительного анализа европейской концепции риск-ориентированной модели Solvency II и китайской модели оценки рисков C-ROSS выделить основные факторы, учитывающие особенности европейского и китайского страховых рынков, установить направленность изменений в действующей системе платежеспособности, а также изучив вопросы математической имплементации исследования на рынок страхования Казахстана дать соответствующую количественную оценку потенциального влияния на местный рынок.</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Реализация поставленной цели предопределяет необходимость решения следующих задач:</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1) исследование и анализ законодательства РК, регламентирующего принципы оценки рисков страхового рынка на предмет его соответствия международной практике;</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2) исследование и анализ европейской концепции риск-ориентированной модели Solvency II и китайской модели оценки рисков C-ROSS;</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3) разработка принципов сегментирования страхового бизнеса по линиям бизнеса по Solvency II и C-ROSS;</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 xml:space="preserve">4) оценка необходимого капитала, учитывая риск-профиль, </w:t>
            </w:r>
            <w:r w:rsidRPr="001B2777">
              <w:rPr>
                <w:rFonts w:ascii="Times New Roman" w:hAnsi="Times New Roman" w:cs="Times New Roman"/>
                <w:sz w:val="24"/>
                <w:szCs w:val="24"/>
              </w:rPr>
              <w:lastRenderedPageBreak/>
              <w:t>принятые лимиты по терпимости к риску компании и бизнес-стратегию компании;</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5) оценка выполнения регуляторных требований к капиталу и требований к техническим провизиям;</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6) оценка значительности отклонения рискового профиля компании от предположений, заложенных в последний расчёт SCR;</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7) выявление области страхового рынка Республики Казахстан, в которой будет применена математическая имплементация исследования.</w:t>
            </w:r>
          </w:p>
        </w:tc>
      </w:tr>
      <w:tr w:rsidR="009C111A" w:rsidRPr="001B2777" w:rsidTr="009F069B">
        <w:tc>
          <w:tcPr>
            <w:tcW w:w="2830" w:type="dxa"/>
          </w:tcPr>
          <w:p w:rsidR="009C111A" w:rsidRPr="001B2777" w:rsidRDefault="009C111A" w:rsidP="009F069B">
            <w:pPr>
              <w:rPr>
                <w:rFonts w:ascii="Times New Roman" w:hAnsi="Times New Roman" w:cs="Times New Roman"/>
                <w:sz w:val="24"/>
                <w:szCs w:val="24"/>
              </w:rPr>
            </w:pPr>
            <w:r w:rsidRPr="001B2777">
              <w:rPr>
                <w:rFonts w:ascii="Times New Roman" w:eastAsia="Times New Roman" w:hAnsi="Times New Roman" w:cs="Times New Roman"/>
                <w:b/>
                <w:sz w:val="24"/>
                <w:szCs w:val="24"/>
              </w:rPr>
              <w:lastRenderedPageBreak/>
              <w:t>Объект 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lang w:val="kk-KZ" w:bidi="ru-RU"/>
              </w:rPr>
              <w:t>Текущее законодательство Республики Казахстан о страховой деятельности, а также европейская концепция риск-ориентированной модели Solvency II и китайская модель оценки рисков C-ROSS, включая принципы, методы и требования к оценке риск-профиля для обеспечения возможности последующей его имплементации в казахстанское законодательство.</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t xml:space="preserve">2. Ведущие </w:t>
            </w:r>
            <w:r w:rsidRPr="001B2777">
              <w:rPr>
                <w:rFonts w:ascii="Times New Roman" w:hAnsi="Times New Roman" w:cs="Times New Roman"/>
                <w:b/>
                <w:spacing w:val="2"/>
                <w:sz w:val="24"/>
                <w:szCs w:val="24"/>
                <w:shd w:val="clear" w:color="auto" w:fill="FFFFFF"/>
              </w:rPr>
              <w:t>исполнители</w:t>
            </w:r>
            <w:r w:rsidRPr="001B2777">
              <w:rPr>
                <w:rFonts w:ascii="Times New Roman" w:hAnsi="Times New Roman" w:cs="Times New Roman"/>
                <w:b/>
                <w:sz w:val="24"/>
                <w:szCs w:val="24"/>
              </w:rPr>
              <w:t xml:space="preserve"> исследования.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Для проведения исследования соискатель привлекает ведущих исполнителей, из числа которых назначает руководителя исследования, который соответствует следующим требованиям:</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1) имеет публикацию в рецензируемых периодических и (или) научных изданиях на темы, соответствующие направлению исследования;</w:t>
            </w:r>
          </w:p>
          <w:p w:rsidR="009C111A" w:rsidRPr="001B2777" w:rsidRDefault="009C111A" w:rsidP="009F069B">
            <w:pPr>
              <w:jc w:val="both"/>
              <w:rPr>
                <w:rFonts w:ascii="Times New Roman" w:eastAsia="Times New Roman" w:hAnsi="Times New Roman" w:cs="Times New Roman"/>
                <w:sz w:val="24"/>
                <w:szCs w:val="24"/>
              </w:rPr>
            </w:pPr>
            <w:r w:rsidRPr="001B2777">
              <w:rPr>
                <w:rFonts w:ascii="Times New Roman" w:hAnsi="Times New Roman" w:cs="Times New Roman"/>
                <w:sz w:val="24"/>
                <w:szCs w:val="24"/>
              </w:rPr>
              <w:t>2) имеет учёную степень и (или) опыт работы в области, соответствующей направлению исследования.</w:t>
            </w:r>
          </w:p>
        </w:tc>
      </w:tr>
      <w:tr w:rsidR="009C111A" w:rsidRPr="001B2777" w:rsidTr="009F069B">
        <w:trPr>
          <w:trHeight w:val="675"/>
        </w:trPr>
        <w:tc>
          <w:tcPr>
            <w:tcW w:w="9679" w:type="dxa"/>
            <w:gridSpan w:val="2"/>
          </w:tcPr>
          <w:p w:rsidR="009C111A" w:rsidRPr="001B2777" w:rsidRDefault="009C111A" w:rsidP="009F069B">
            <w:pPr>
              <w:spacing w:before="120" w:after="60"/>
              <w:jc w:val="both"/>
              <w:rPr>
                <w:rFonts w:ascii="Times New Roman" w:hAnsi="Times New Roman" w:cs="Times New Roman"/>
                <w:b/>
                <w:sz w:val="24"/>
                <w:szCs w:val="24"/>
              </w:rPr>
            </w:pPr>
            <w:r w:rsidRPr="001B2777">
              <w:rPr>
                <w:rFonts w:ascii="Times New Roman" w:hAnsi="Times New Roman" w:cs="Times New Roman"/>
                <w:b/>
                <w:sz w:val="24"/>
                <w:szCs w:val="24"/>
              </w:rPr>
              <w:t>3. Информационные ресурсы необходимые для исследования.</w:t>
            </w:r>
          </w:p>
        </w:tc>
      </w:tr>
      <w:tr w:rsidR="009C111A" w:rsidRPr="001B2777" w:rsidTr="009F069B">
        <w:trPr>
          <w:trHeight w:val="888"/>
        </w:trPr>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Методологическая, теоретическая и эмпирическая база</w:t>
            </w:r>
          </w:p>
        </w:tc>
        <w:tc>
          <w:tcPr>
            <w:tcW w:w="6849" w:type="dxa"/>
          </w:tcPr>
          <w:p w:rsidR="009C111A" w:rsidRPr="001B2777" w:rsidRDefault="009C111A" w:rsidP="009F069B">
            <w:pPr>
              <w:pBdr>
                <w:bottom w:val="single" w:sz="4" w:space="31" w:color="FFFFFF"/>
              </w:pBdr>
              <w:tabs>
                <w:tab w:val="left" w:pos="1080"/>
              </w:tabs>
              <w:jc w:val="both"/>
              <w:rPr>
                <w:rFonts w:ascii="Times New Roman" w:eastAsia="Times New Roman" w:hAnsi="Times New Roman" w:cs="Times New Roman"/>
                <w:sz w:val="24"/>
                <w:szCs w:val="24"/>
                <w:lang w:val="kk-KZ"/>
              </w:rPr>
            </w:pPr>
            <w:r w:rsidRPr="001B2777">
              <w:rPr>
                <w:rFonts w:ascii="Times New Roman" w:eastAsia="Times New Roman" w:hAnsi="Times New Roman" w:cs="Times New Roman"/>
                <w:sz w:val="24"/>
                <w:szCs w:val="24"/>
                <w:lang w:val="kk-KZ"/>
              </w:rPr>
              <w:t>Текущее законодательство Республики Казахстан, стран Евросоюза и Китая о страховой деятельности. Результаты отечественных и зарубежных исследований по данной тематике.</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lang w:val="kk-KZ"/>
              </w:rPr>
            </w:pPr>
          </w:p>
        </w:tc>
      </w:tr>
      <w:tr w:rsidR="009C111A" w:rsidRPr="001B2777" w:rsidTr="009F069B">
        <w:tc>
          <w:tcPr>
            <w:tcW w:w="2830" w:type="dxa"/>
          </w:tcPr>
          <w:p w:rsidR="009C111A" w:rsidRPr="001B2777" w:rsidRDefault="009C111A" w:rsidP="009F069B">
            <w:pPr>
              <w:rPr>
                <w:rFonts w:ascii="Times New Roman" w:eastAsia="Times New Roman" w:hAnsi="Times New Roman" w:cs="Times New Roman"/>
                <w:b/>
                <w:sz w:val="24"/>
                <w:szCs w:val="24"/>
              </w:rPr>
            </w:pPr>
            <w:r w:rsidRPr="001B2777">
              <w:rPr>
                <w:rFonts w:ascii="Times New Roman" w:eastAsia="Times New Roman" w:hAnsi="Times New Roman" w:cs="Times New Roman"/>
                <w:b/>
                <w:sz w:val="24"/>
                <w:szCs w:val="24"/>
              </w:rPr>
              <w:t xml:space="preserve">Потенциальные источники </w:t>
            </w:r>
            <w:r w:rsidRPr="001B2777">
              <w:rPr>
                <w:rFonts w:ascii="Times New Roman" w:eastAsia="Times New Roman" w:hAnsi="Times New Roman" w:cs="Times New Roman"/>
                <w:b/>
                <w:sz w:val="24"/>
                <w:szCs w:val="24"/>
              </w:rPr>
              <w:lastRenderedPageBreak/>
              <w:t xml:space="preserve">информации  </w:t>
            </w:r>
          </w:p>
        </w:tc>
        <w:tc>
          <w:tcPr>
            <w:tcW w:w="6849" w:type="dxa"/>
          </w:tcPr>
          <w:p w:rsidR="009C111A" w:rsidRPr="001B2777" w:rsidRDefault="009C111A" w:rsidP="009F069B">
            <w:pPr>
              <w:shd w:val="clear" w:color="auto" w:fill="FFFFFF"/>
              <w:spacing w:after="60"/>
              <w:jc w:val="both"/>
              <w:rPr>
                <w:rFonts w:ascii="Times New Roman" w:eastAsia="Times New Roman" w:hAnsi="Times New Roman" w:cs="Times New Roman"/>
                <w:sz w:val="24"/>
                <w:szCs w:val="24"/>
              </w:rPr>
            </w:pPr>
            <w:r w:rsidRPr="001B2777">
              <w:rPr>
                <w:rFonts w:ascii="Times New Roman" w:eastAsia="Times New Roman" w:hAnsi="Times New Roman" w:cs="Times New Roman"/>
                <w:sz w:val="24"/>
                <w:szCs w:val="24"/>
              </w:rPr>
              <w:lastRenderedPageBreak/>
              <w:t xml:space="preserve">Данные Бюро национальной статистики Агентства по стратегическому планированию, Национального Банка </w:t>
            </w:r>
            <w:r w:rsidRPr="001B2777">
              <w:rPr>
                <w:rFonts w:ascii="Times New Roman" w:eastAsia="Times New Roman" w:hAnsi="Times New Roman" w:cs="Times New Roman"/>
                <w:sz w:val="24"/>
                <w:szCs w:val="24"/>
              </w:rPr>
              <w:lastRenderedPageBreak/>
              <w:t>Республики Казахстан, Агентства Республики Казахстан по регулированию и развитию финансового рынка и другие возможные источники информации. Дополнительно могут быть использованы результаты обследований/опросов участников рынка (местных и зарубежных).</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4. Сроки проведения исследования</w:t>
            </w:r>
          </w:p>
          <w:p w:rsidR="009C111A" w:rsidRPr="001B2777" w:rsidRDefault="009C111A" w:rsidP="009F069B">
            <w:pPr>
              <w:shd w:val="clear" w:color="auto" w:fill="FFFFFF"/>
              <w:spacing w:after="60"/>
              <w:jc w:val="both"/>
              <w:rPr>
                <w:rFonts w:ascii="Times New Roman" w:hAnsi="Times New Roman" w:cs="Times New Roman"/>
                <w:sz w:val="24"/>
                <w:szCs w:val="24"/>
              </w:rPr>
            </w:pPr>
            <w:r w:rsidRPr="001B2777">
              <w:rPr>
                <w:rFonts w:ascii="Times New Roman" w:hAnsi="Times New Roman" w:cs="Times New Roman"/>
                <w:sz w:val="24"/>
                <w:szCs w:val="24"/>
              </w:rPr>
              <w:t>(Сроки проведения исследования не включают период рассмотрения НБРК отчётов по результатам исследования)</w:t>
            </w:r>
          </w:p>
        </w:tc>
        <w:tc>
          <w:tcPr>
            <w:tcW w:w="6849" w:type="dxa"/>
          </w:tcPr>
          <w:p w:rsidR="009C111A" w:rsidRPr="001B2777" w:rsidRDefault="009C111A" w:rsidP="009F069B">
            <w:pPr>
              <w:rPr>
                <w:rFonts w:ascii="Times New Roman" w:hAnsi="Times New Roman" w:cs="Times New Roman"/>
                <w:sz w:val="24"/>
                <w:szCs w:val="24"/>
              </w:rPr>
            </w:pPr>
            <w:r w:rsidRPr="001B2777">
              <w:rPr>
                <w:rFonts w:ascii="Times New Roman" w:hAnsi="Times New Roman" w:cs="Times New Roman"/>
                <w:sz w:val="24"/>
                <w:szCs w:val="24"/>
              </w:rPr>
              <w:t xml:space="preserve">Срок проведения исследования: </w:t>
            </w:r>
            <w:r w:rsidRPr="001B2777">
              <w:rPr>
                <w:rFonts w:ascii="Times New Roman" w:hAnsi="Times New Roman" w:cs="Times New Roman"/>
                <w:b/>
                <w:sz w:val="24"/>
                <w:szCs w:val="24"/>
              </w:rPr>
              <w:t>не более 4 месяцев</w:t>
            </w:r>
          </w:p>
          <w:p w:rsidR="009C111A" w:rsidRPr="001B2777" w:rsidRDefault="009C111A" w:rsidP="009F069B">
            <w:pPr>
              <w:rPr>
                <w:rFonts w:ascii="Times New Roman" w:hAnsi="Times New Roman" w:cs="Times New Roman"/>
                <w:b/>
                <w:sz w:val="24"/>
                <w:szCs w:val="24"/>
              </w:rPr>
            </w:pPr>
            <w:r w:rsidRPr="001B2777">
              <w:rPr>
                <w:rFonts w:ascii="Times New Roman" w:hAnsi="Times New Roman" w:cs="Times New Roman"/>
                <w:sz w:val="24"/>
                <w:szCs w:val="24"/>
              </w:rPr>
              <w:t xml:space="preserve">Срок предоставления промежуточного отчёта: </w:t>
            </w:r>
            <w:r w:rsidRPr="001B2777">
              <w:rPr>
                <w:rFonts w:ascii="Times New Roman" w:hAnsi="Times New Roman" w:cs="Times New Roman"/>
                <w:b/>
                <w:sz w:val="24"/>
                <w:szCs w:val="24"/>
              </w:rPr>
              <w:t xml:space="preserve">не позднее </w:t>
            </w:r>
            <w:r w:rsidRPr="001B2777">
              <w:rPr>
                <w:rFonts w:ascii="Times New Roman" w:hAnsi="Times New Roman" w:cs="Times New Roman"/>
                <w:b/>
                <w:bCs/>
                <w:sz w:val="24"/>
                <w:szCs w:val="24"/>
              </w:rPr>
              <w:t>2 месяцев</w:t>
            </w:r>
            <w:r w:rsidRPr="001B2777">
              <w:rPr>
                <w:rFonts w:ascii="Times New Roman" w:hAnsi="Times New Roman" w:cs="Times New Roman"/>
                <w:bCs/>
                <w:sz w:val="24"/>
                <w:szCs w:val="24"/>
              </w:rPr>
              <w:t xml:space="preserve"> с даты подписания договора.</w:t>
            </w:r>
          </w:p>
        </w:tc>
      </w:tr>
      <w:tr w:rsidR="009C111A" w:rsidRPr="001B2777" w:rsidTr="009F069B">
        <w:trPr>
          <w:trHeight w:val="435"/>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t>5. Требования к отчетам по результатам исследования</w:t>
            </w:r>
          </w:p>
        </w:tc>
        <w:tc>
          <w:tcPr>
            <w:tcW w:w="6849" w:type="dxa"/>
          </w:tcPr>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Промежуточный и итоговый отчёты предоставляется на русском и/или казахском и/или английском языках в электронном формате Word и на бумажном носителе.</w:t>
            </w:r>
          </w:p>
          <w:p w:rsidR="009C111A" w:rsidRPr="001B2777" w:rsidRDefault="009C111A" w:rsidP="009F069B">
            <w:pPr>
              <w:jc w:val="both"/>
              <w:rPr>
                <w:rFonts w:ascii="Times New Roman" w:hAnsi="Times New Roman" w:cs="Times New Roman"/>
                <w:b/>
                <w:sz w:val="24"/>
                <w:szCs w:val="24"/>
              </w:rPr>
            </w:pPr>
            <w:r w:rsidRPr="001B2777">
              <w:rPr>
                <w:rFonts w:ascii="Times New Roman" w:hAnsi="Times New Roman" w:cs="Times New Roman"/>
                <w:b/>
                <w:sz w:val="24"/>
                <w:szCs w:val="24"/>
              </w:rPr>
              <w:t>Итоговый отчёт включает:</w:t>
            </w:r>
          </w:p>
          <w:p w:rsidR="009C111A" w:rsidRPr="001B2777" w:rsidRDefault="009C111A" w:rsidP="009F069B">
            <w:pPr>
              <w:jc w:val="both"/>
              <w:rPr>
                <w:rFonts w:ascii="Times New Roman" w:hAnsi="Times New Roman" w:cs="Times New Roman"/>
                <w:sz w:val="24"/>
                <w:szCs w:val="24"/>
              </w:rPr>
            </w:pPr>
            <w:r w:rsidRPr="001B2777">
              <w:rPr>
                <w:sz w:val="24"/>
                <w:szCs w:val="24"/>
              </w:rPr>
              <w:t>1</w:t>
            </w:r>
            <w:r w:rsidRPr="001B2777">
              <w:rPr>
                <w:rFonts w:ascii="Times New Roman" w:hAnsi="Times New Roman" w:cs="Times New Roman"/>
                <w:sz w:val="24"/>
                <w:szCs w:val="24"/>
              </w:rPr>
              <w:t>) аннотацию с указанием цели исследования, а также кратких выводов по результатам исследования;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2) описание методологии исследования, включая обзор научных исследований, обоснование и описание методов и подходов, применяемых в исследовании, включая</w:t>
            </w:r>
            <w:r w:rsidRPr="001B2777">
              <w:rPr>
                <w:rFonts w:ascii="Times New Roman" w:hAnsi="Times New Roman"/>
                <w:sz w:val="24"/>
                <w:szCs w:val="24"/>
              </w:rPr>
              <w:t xml:space="preserve"> допущения</w:t>
            </w:r>
            <w:r w:rsidRPr="001B2777">
              <w:rPr>
                <w:rFonts w:ascii="Times New Roman" w:hAnsi="Times New Roman" w:cs="Times New Roman"/>
                <w:sz w:val="24"/>
                <w:szCs w:val="24"/>
              </w:rPr>
              <w:t xml:space="preserve"> и ограничения;</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3) описание использованных данных, включая методы сбора первичной (исходной) информации, ее источники, способы обработки данных, а также обеспечения их достоверности и воспроизводимости;</w:t>
            </w:r>
          </w:p>
          <w:p w:rsidR="009C111A" w:rsidRPr="001B2777" w:rsidRDefault="009C111A" w:rsidP="009F069B">
            <w:pPr>
              <w:jc w:val="both"/>
              <w:rPr>
                <w:rFonts w:ascii="Times New Roman" w:hAnsi="Times New Roman" w:cs="Times New Roman"/>
                <w:sz w:val="24"/>
                <w:szCs w:val="24"/>
              </w:rPr>
            </w:pPr>
            <w:r w:rsidRPr="001B2777">
              <w:rPr>
                <w:rFonts w:ascii="Times New Roman" w:hAnsi="Times New Roman" w:cs="Times New Roman"/>
                <w:sz w:val="24"/>
                <w:szCs w:val="24"/>
              </w:rPr>
              <w:t>4) описание количественных и качественных характеристик результатов исследования;</w:t>
            </w:r>
          </w:p>
          <w:p w:rsidR="009C111A" w:rsidRPr="001B2777" w:rsidRDefault="009C111A" w:rsidP="009F069B">
            <w:pPr>
              <w:pBdr>
                <w:bottom w:val="single" w:sz="4" w:space="31" w:color="FFFFFF"/>
              </w:pBdr>
              <w:tabs>
                <w:tab w:val="left" w:pos="1080"/>
              </w:tabs>
              <w:jc w:val="both"/>
              <w:rPr>
                <w:rFonts w:ascii="Times New Roman" w:hAnsi="Times New Roman"/>
                <w:sz w:val="24"/>
                <w:szCs w:val="24"/>
              </w:rPr>
            </w:pPr>
            <w:r w:rsidRPr="001B2777">
              <w:rPr>
                <w:rFonts w:ascii="Times New Roman" w:hAnsi="Times New Roman" w:cs="Times New Roman"/>
                <w:sz w:val="24"/>
                <w:szCs w:val="24"/>
              </w:rPr>
              <w:t>5) описание уровня соответствия положений законодательства Республики Казахстан, регулирующих вопросы систем управления рисками страховых организаций, передовой международной практике, в том числе принципам Solvency II и китайской модели оценки рисков C-ROSS;</w:t>
            </w:r>
          </w:p>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 xml:space="preserve">6) </w:t>
            </w:r>
            <w:r w:rsidRPr="001B2777">
              <w:rPr>
                <w:rFonts w:ascii="Times New Roman" w:hAnsi="Times New Roman" w:cs="Times New Roman"/>
                <w:sz w:val="24"/>
                <w:szCs w:val="24"/>
                <w:lang w:bidi="ru-RU"/>
              </w:rPr>
              <w:t xml:space="preserve">рекомендации (поправки) </w:t>
            </w:r>
            <w:r w:rsidRPr="001B2777">
              <w:rPr>
                <w:rFonts w:ascii="Times New Roman" w:hAnsi="Times New Roman" w:cs="Times New Roman"/>
                <w:sz w:val="24"/>
                <w:szCs w:val="24"/>
              </w:rPr>
              <w:t xml:space="preserve">по дальнейшему совершенствованию законодательства Республики Казахстан и регуляторной базы в области регулирования моделей оценки </w:t>
            </w:r>
            <w:r w:rsidRPr="001B2777">
              <w:rPr>
                <w:rFonts w:ascii="Times New Roman" w:hAnsi="Times New Roman" w:cs="Times New Roman"/>
                <w:sz w:val="24"/>
                <w:szCs w:val="24"/>
              </w:rPr>
              <w:lastRenderedPageBreak/>
              <w:t>рисков страховых организаций.</w:t>
            </w:r>
          </w:p>
        </w:tc>
      </w:tr>
      <w:tr w:rsidR="009C111A" w:rsidRPr="001B2777" w:rsidTr="009F069B">
        <w:trPr>
          <w:trHeight w:val="764"/>
        </w:trPr>
        <w:tc>
          <w:tcPr>
            <w:tcW w:w="2830" w:type="dxa"/>
          </w:tcPr>
          <w:p w:rsidR="009C111A" w:rsidRPr="001B2777" w:rsidRDefault="009C111A" w:rsidP="009F069B">
            <w:pPr>
              <w:shd w:val="clear" w:color="auto" w:fill="FFFFFF"/>
              <w:spacing w:after="60"/>
              <w:jc w:val="both"/>
              <w:rPr>
                <w:rFonts w:ascii="Times New Roman" w:hAnsi="Times New Roman" w:cs="Times New Roman"/>
                <w:b/>
                <w:sz w:val="24"/>
                <w:szCs w:val="24"/>
              </w:rPr>
            </w:pPr>
            <w:r w:rsidRPr="001B2777">
              <w:rPr>
                <w:rFonts w:ascii="Times New Roman" w:hAnsi="Times New Roman" w:cs="Times New Roman"/>
                <w:b/>
                <w:sz w:val="24"/>
                <w:szCs w:val="24"/>
              </w:rPr>
              <w:lastRenderedPageBreak/>
              <w:t>6. Контактные данные ответственных лиц</w:t>
            </w:r>
          </w:p>
        </w:tc>
        <w:tc>
          <w:tcPr>
            <w:tcW w:w="6849" w:type="dxa"/>
          </w:tcPr>
          <w:p w:rsidR="009C111A" w:rsidRPr="001B2777" w:rsidRDefault="009C111A" w:rsidP="009F069B">
            <w:pPr>
              <w:pBdr>
                <w:bottom w:val="single" w:sz="4" w:space="31" w:color="FFFFFF"/>
              </w:pBdr>
              <w:tabs>
                <w:tab w:val="left" w:pos="1080"/>
              </w:tabs>
              <w:jc w:val="both"/>
              <w:rPr>
                <w:rFonts w:ascii="Times New Roman" w:hAnsi="Times New Roman" w:cs="Times New Roman"/>
                <w:sz w:val="24"/>
                <w:szCs w:val="24"/>
              </w:rPr>
            </w:pPr>
            <w:r w:rsidRPr="001B2777">
              <w:rPr>
                <w:rFonts w:ascii="Times New Roman" w:hAnsi="Times New Roman" w:cs="Times New Roman"/>
                <w:sz w:val="24"/>
                <w:szCs w:val="24"/>
              </w:rPr>
              <w:t xml:space="preserve">Жаннат Алдабергенова, email: </w:t>
            </w:r>
            <w:hyperlink r:id="rId36" w:history="1">
              <w:r w:rsidRPr="001B2777">
                <w:rPr>
                  <w:rStyle w:val="a9"/>
                  <w:rFonts w:ascii="Times New Roman" w:hAnsi="Times New Roman" w:cs="Times New Roman"/>
                  <w:color w:val="auto"/>
                  <w:sz w:val="24"/>
                  <w:szCs w:val="24"/>
                </w:rPr>
                <w:t>Aldabergenova@nationalbank.kz</w:t>
              </w:r>
            </w:hyperlink>
            <w:r w:rsidRPr="001B2777">
              <w:rPr>
                <w:rFonts w:ascii="Times New Roman" w:hAnsi="Times New Roman" w:cs="Times New Roman"/>
                <w:sz w:val="24"/>
                <w:szCs w:val="24"/>
              </w:rPr>
              <w:t xml:space="preserve"> </w:t>
            </w:r>
          </w:p>
          <w:p w:rsidR="009C111A" w:rsidRPr="001B2777" w:rsidRDefault="009C111A" w:rsidP="009F069B">
            <w:pPr>
              <w:pBdr>
                <w:bottom w:val="single" w:sz="4" w:space="31" w:color="FFFFFF"/>
              </w:pBdr>
              <w:tabs>
                <w:tab w:val="left" w:pos="1080"/>
              </w:tabs>
              <w:jc w:val="both"/>
              <w:rPr>
                <w:sz w:val="24"/>
                <w:szCs w:val="24"/>
              </w:rPr>
            </w:pPr>
            <w:r w:rsidRPr="001B2777">
              <w:rPr>
                <w:rFonts w:ascii="Times New Roman" w:hAnsi="Times New Roman" w:cs="Times New Roman"/>
                <w:sz w:val="24"/>
                <w:szCs w:val="24"/>
              </w:rPr>
              <w:t>Жаксылык Заурбеков, email:</w:t>
            </w:r>
            <w:hyperlink r:id="rId37" w:history="1">
              <w:r w:rsidRPr="001B2777">
                <w:rPr>
                  <w:rStyle w:val="a9"/>
                  <w:rFonts w:ascii="Times New Roman" w:hAnsi="Times New Roman" w:cs="Times New Roman"/>
                  <w:color w:val="auto"/>
                  <w:sz w:val="24"/>
                  <w:szCs w:val="24"/>
                </w:rPr>
                <w:t>Zhaxylyk.Zaurbekov@finreg.kz</w:t>
              </w:r>
            </w:hyperlink>
          </w:p>
        </w:tc>
      </w:tr>
    </w:tbl>
    <w:p w:rsidR="009C111A" w:rsidRPr="001B2777" w:rsidRDefault="009C111A" w:rsidP="009C111A">
      <w:pPr>
        <w:rPr>
          <w:rFonts w:ascii="Times New Roman" w:hAnsi="Times New Roman" w:cs="Times New Roman"/>
          <w:sz w:val="24"/>
          <w:szCs w:val="24"/>
        </w:rPr>
      </w:pPr>
    </w:p>
    <w:p w:rsidR="0005179B" w:rsidRDefault="0005179B">
      <w:bookmarkStart w:id="0" w:name="_GoBack"/>
      <w:bookmarkEnd w:id="0"/>
    </w:p>
    <w:sectPr w:rsidR="0005179B" w:rsidSect="00FF51F2">
      <w:headerReference w:type="default" r:id="rId38"/>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3B7" w:rsidRDefault="00E963B7" w:rsidP="009C111A">
      <w:pPr>
        <w:spacing w:after="0" w:line="240" w:lineRule="auto"/>
      </w:pPr>
      <w:r>
        <w:separator/>
      </w:r>
    </w:p>
  </w:endnote>
  <w:endnote w:type="continuationSeparator" w:id="0">
    <w:p w:rsidR="00E963B7" w:rsidRDefault="00E963B7" w:rsidP="009C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3B7" w:rsidRDefault="00E963B7" w:rsidP="009C111A">
      <w:pPr>
        <w:spacing w:after="0" w:line="240" w:lineRule="auto"/>
      </w:pPr>
      <w:r>
        <w:separator/>
      </w:r>
    </w:p>
  </w:footnote>
  <w:footnote w:type="continuationSeparator" w:id="0">
    <w:p w:rsidR="00E963B7" w:rsidRDefault="00E963B7" w:rsidP="009C111A">
      <w:pPr>
        <w:spacing w:after="0" w:line="240" w:lineRule="auto"/>
      </w:pPr>
      <w:r>
        <w:continuationSeparator/>
      </w:r>
    </w:p>
  </w:footnote>
  <w:footnote w:id="1">
    <w:p w:rsidR="009C111A" w:rsidRDefault="009C111A" w:rsidP="009C111A">
      <w:pPr>
        <w:pStyle w:val="a5"/>
      </w:pPr>
      <w:r>
        <w:rPr>
          <w:rStyle w:val="a7"/>
        </w:rPr>
        <w:footnoteRef/>
      </w:r>
      <w:r>
        <w:t xml:space="preserve"> </w:t>
      </w:r>
      <w:r w:rsidRPr="008E4B01">
        <w:rPr>
          <w:rFonts w:ascii="Times New Roman" w:hAnsi="Times New Roman" w:cs="Times New Roman"/>
          <w:sz w:val="18"/>
          <w:szCs w:val="18"/>
        </w:rPr>
        <w:t>Целесообразность использования перечисленных данных определяется исполнителями самостоятельно и, соответственно, получение необходимой информации является исключительной ответственностью исполнителей</w:t>
      </w:r>
    </w:p>
  </w:footnote>
  <w:footnote w:id="2">
    <w:p w:rsidR="009C111A" w:rsidRDefault="009C111A" w:rsidP="009C111A">
      <w:pPr>
        <w:pStyle w:val="a5"/>
      </w:pPr>
      <w:r>
        <w:rPr>
          <w:rStyle w:val="a7"/>
        </w:rPr>
        <w:footnoteRef/>
      </w:r>
      <w:r>
        <w:t xml:space="preserve"> </w:t>
      </w:r>
      <w:r w:rsidRPr="008E4B01">
        <w:rPr>
          <w:rFonts w:ascii="Times New Roman" w:hAnsi="Times New Roman" w:cs="Times New Roman"/>
          <w:sz w:val="18"/>
          <w:szCs w:val="18"/>
        </w:rPr>
        <w:t>Целесообразность использования перечисленных данных определяется исполнителями самостоятельно и, соответственно, получение необходимой информации является исключительной ответственностью исполнителей</w:t>
      </w:r>
    </w:p>
  </w:footnote>
  <w:footnote w:id="3">
    <w:p w:rsidR="009C111A" w:rsidRPr="00AB70AE" w:rsidRDefault="009C111A" w:rsidP="009C111A">
      <w:pPr>
        <w:pStyle w:val="a5"/>
        <w:rPr>
          <w:rFonts w:ascii="Times New Roman" w:hAnsi="Times New Roman" w:cs="Times New Roman"/>
          <w:sz w:val="18"/>
          <w:szCs w:val="18"/>
        </w:rPr>
      </w:pPr>
      <w:r>
        <w:rPr>
          <w:rStyle w:val="a7"/>
        </w:rPr>
        <w:footnoteRef/>
      </w:r>
      <w:r>
        <w:t xml:space="preserve"> </w:t>
      </w:r>
      <w:r w:rsidRPr="00AB70AE">
        <w:rPr>
          <w:rFonts w:ascii="Times New Roman" w:hAnsi="Times New Roman" w:cs="Times New Roman"/>
          <w:sz w:val="18"/>
          <w:szCs w:val="18"/>
        </w:rPr>
        <w:t>Целесообразность использования перечисленных данных определяется исполнителями самостоятельно и, соответственно, получение необходимой информации является исключительной ответственностью исполнителей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598369"/>
      <w:docPartObj>
        <w:docPartGallery w:val="Page Numbers (Top of Page)"/>
        <w:docPartUnique/>
      </w:docPartObj>
    </w:sdtPr>
    <w:sdtEndPr/>
    <w:sdtContent>
      <w:p w:rsidR="00EA00AD" w:rsidRDefault="00E963B7">
        <w:pPr>
          <w:pStyle w:val="af3"/>
          <w:jc w:val="center"/>
        </w:pPr>
        <w:r>
          <w:fldChar w:fldCharType="begin"/>
        </w:r>
        <w:r>
          <w:instrText>PAGE   \* MERGEFORMAT</w:instrText>
        </w:r>
        <w:r>
          <w:fldChar w:fldCharType="separate"/>
        </w:r>
        <w:r w:rsidR="009C111A">
          <w:rPr>
            <w:noProof/>
          </w:rPr>
          <w:t>52</w:t>
        </w:r>
        <w:r>
          <w:fldChar w:fldCharType="end"/>
        </w:r>
      </w:p>
    </w:sdtContent>
  </w:sdt>
  <w:p w:rsidR="00EA00AD" w:rsidRDefault="00E963B7">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1187"/>
    <w:multiLevelType w:val="hybridMultilevel"/>
    <w:tmpl w:val="44F2621C"/>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71B3B90"/>
    <w:multiLevelType w:val="hybridMultilevel"/>
    <w:tmpl w:val="7F50A24E"/>
    <w:lvl w:ilvl="0" w:tplc="62FE1C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66D50"/>
    <w:multiLevelType w:val="hybridMultilevel"/>
    <w:tmpl w:val="E646C83C"/>
    <w:lvl w:ilvl="0" w:tplc="23A837DE">
      <w:start w:val="1"/>
      <w:numFmt w:val="bullet"/>
      <w:lvlText w:val="·"/>
      <w:lvlJc w:val="left"/>
      <w:pPr>
        <w:ind w:left="720" w:hanging="360"/>
      </w:pPr>
      <w:rPr>
        <w:rFonts w:ascii="Symbol" w:eastAsia="Symbol" w:hAnsi="Symbol" w:cs="Symbol"/>
      </w:rPr>
    </w:lvl>
    <w:lvl w:ilvl="1" w:tplc="D008715A">
      <w:start w:val="1"/>
      <w:numFmt w:val="bullet"/>
      <w:lvlText w:val="o"/>
      <w:lvlJc w:val="left"/>
      <w:pPr>
        <w:ind w:left="1440" w:hanging="360"/>
      </w:pPr>
      <w:rPr>
        <w:rFonts w:ascii="Courier New" w:eastAsia="Courier New" w:hAnsi="Courier New" w:cs="Courier New"/>
      </w:rPr>
    </w:lvl>
    <w:lvl w:ilvl="2" w:tplc="EA46194C">
      <w:start w:val="1"/>
      <w:numFmt w:val="bullet"/>
      <w:lvlText w:val="§"/>
      <w:lvlJc w:val="left"/>
      <w:pPr>
        <w:ind w:left="2160" w:hanging="360"/>
      </w:pPr>
      <w:rPr>
        <w:rFonts w:ascii="Wingdings" w:eastAsia="Wingdings" w:hAnsi="Wingdings" w:cs="Wingdings"/>
      </w:rPr>
    </w:lvl>
    <w:lvl w:ilvl="3" w:tplc="B8D6706C">
      <w:start w:val="1"/>
      <w:numFmt w:val="bullet"/>
      <w:lvlText w:val="·"/>
      <w:lvlJc w:val="left"/>
      <w:pPr>
        <w:ind w:left="2880" w:hanging="360"/>
      </w:pPr>
      <w:rPr>
        <w:rFonts w:ascii="Symbol" w:eastAsia="Symbol" w:hAnsi="Symbol" w:cs="Symbol"/>
      </w:rPr>
    </w:lvl>
    <w:lvl w:ilvl="4" w:tplc="81844594">
      <w:start w:val="1"/>
      <w:numFmt w:val="bullet"/>
      <w:lvlText w:val="o"/>
      <w:lvlJc w:val="left"/>
      <w:pPr>
        <w:ind w:left="3600" w:hanging="360"/>
      </w:pPr>
      <w:rPr>
        <w:rFonts w:ascii="Courier New" w:eastAsia="Courier New" w:hAnsi="Courier New" w:cs="Courier New"/>
      </w:rPr>
    </w:lvl>
    <w:lvl w:ilvl="5" w:tplc="A39C4018">
      <w:start w:val="1"/>
      <w:numFmt w:val="bullet"/>
      <w:lvlText w:val="§"/>
      <w:lvlJc w:val="left"/>
      <w:pPr>
        <w:ind w:left="4320" w:hanging="360"/>
      </w:pPr>
      <w:rPr>
        <w:rFonts w:ascii="Wingdings" w:eastAsia="Wingdings" w:hAnsi="Wingdings" w:cs="Wingdings"/>
      </w:rPr>
    </w:lvl>
    <w:lvl w:ilvl="6" w:tplc="2E5C0538">
      <w:start w:val="1"/>
      <w:numFmt w:val="bullet"/>
      <w:lvlText w:val="·"/>
      <w:lvlJc w:val="left"/>
      <w:pPr>
        <w:ind w:left="5040" w:hanging="360"/>
      </w:pPr>
      <w:rPr>
        <w:rFonts w:ascii="Symbol" w:eastAsia="Symbol" w:hAnsi="Symbol" w:cs="Symbol"/>
      </w:rPr>
    </w:lvl>
    <w:lvl w:ilvl="7" w:tplc="A336C650">
      <w:start w:val="1"/>
      <w:numFmt w:val="bullet"/>
      <w:lvlText w:val="o"/>
      <w:lvlJc w:val="left"/>
      <w:pPr>
        <w:ind w:left="5760" w:hanging="360"/>
      </w:pPr>
      <w:rPr>
        <w:rFonts w:ascii="Courier New" w:eastAsia="Courier New" w:hAnsi="Courier New" w:cs="Courier New"/>
      </w:rPr>
    </w:lvl>
    <w:lvl w:ilvl="8" w:tplc="92E842B4">
      <w:start w:val="1"/>
      <w:numFmt w:val="bullet"/>
      <w:lvlText w:val="§"/>
      <w:lvlJc w:val="left"/>
      <w:pPr>
        <w:ind w:left="6480" w:hanging="360"/>
      </w:pPr>
      <w:rPr>
        <w:rFonts w:ascii="Wingdings" w:eastAsia="Wingdings" w:hAnsi="Wingdings" w:cs="Wingdings"/>
      </w:rPr>
    </w:lvl>
  </w:abstractNum>
  <w:abstractNum w:abstractNumId="3">
    <w:nsid w:val="15940938"/>
    <w:multiLevelType w:val="hybridMultilevel"/>
    <w:tmpl w:val="B50C13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BD438E"/>
    <w:multiLevelType w:val="hybridMultilevel"/>
    <w:tmpl w:val="ADF046DC"/>
    <w:lvl w:ilvl="0" w:tplc="B87290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3B05FF1"/>
    <w:multiLevelType w:val="multilevel"/>
    <w:tmpl w:val="EB98A9D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DF26BB2"/>
    <w:multiLevelType w:val="hybridMultilevel"/>
    <w:tmpl w:val="D7009712"/>
    <w:lvl w:ilvl="0" w:tplc="2C261D4C">
      <w:start w:val="1"/>
      <w:numFmt w:val="bullet"/>
      <w:lvlText w:val="·"/>
      <w:lvlJc w:val="left"/>
      <w:pPr>
        <w:ind w:left="720" w:hanging="360"/>
      </w:pPr>
      <w:rPr>
        <w:rFonts w:ascii="Symbol" w:eastAsia="Symbol" w:hAnsi="Symbol" w:cs="Symbol"/>
      </w:rPr>
    </w:lvl>
    <w:lvl w:ilvl="1" w:tplc="57107BD8">
      <w:start w:val="1"/>
      <w:numFmt w:val="bullet"/>
      <w:lvlText w:val="o"/>
      <w:lvlJc w:val="left"/>
      <w:pPr>
        <w:ind w:left="1440" w:hanging="360"/>
      </w:pPr>
      <w:rPr>
        <w:rFonts w:ascii="Courier New" w:eastAsia="Courier New" w:hAnsi="Courier New" w:cs="Courier New"/>
      </w:rPr>
    </w:lvl>
    <w:lvl w:ilvl="2" w:tplc="89F6212C">
      <w:start w:val="1"/>
      <w:numFmt w:val="bullet"/>
      <w:lvlText w:val="§"/>
      <w:lvlJc w:val="left"/>
      <w:pPr>
        <w:ind w:left="2160" w:hanging="360"/>
      </w:pPr>
      <w:rPr>
        <w:rFonts w:ascii="Wingdings" w:eastAsia="Wingdings" w:hAnsi="Wingdings" w:cs="Wingdings"/>
      </w:rPr>
    </w:lvl>
    <w:lvl w:ilvl="3" w:tplc="DEFE46B6">
      <w:start w:val="1"/>
      <w:numFmt w:val="bullet"/>
      <w:lvlText w:val="·"/>
      <w:lvlJc w:val="left"/>
      <w:pPr>
        <w:ind w:left="2880" w:hanging="360"/>
      </w:pPr>
      <w:rPr>
        <w:rFonts w:ascii="Symbol" w:eastAsia="Symbol" w:hAnsi="Symbol" w:cs="Symbol"/>
      </w:rPr>
    </w:lvl>
    <w:lvl w:ilvl="4" w:tplc="3684EF7C">
      <w:start w:val="1"/>
      <w:numFmt w:val="bullet"/>
      <w:lvlText w:val="o"/>
      <w:lvlJc w:val="left"/>
      <w:pPr>
        <w:ind w:left="3600" w:hanging="360"/>
      </w:pPr>
      <w:rPr>
        <w:rFonts w:ascii="Courier New" w:eastAsia="Courier New" w:hAnsi="Courier New" w:cs="Courier New"/>
      </w:rPr>
    </w:lvl>
    <w:lvl w:ilvl="5" w:tplc="1DF0D982">
      <w:start w:val="1"/>
      <w:numFmt w:val="bullet"/>
      <w:lvlText w:val="§"/>
      <w:lvlJc w:val="left"/>
      <w:pPr>
        <w:ind w:left="4320" w:hanging="360"/>
      </w:pPr>
      <w:rPr>
        <w:rFonts w:ascii="Wingdings" w:eastAsia="Wingdings" w:hAnsi="Wingdings" w:cs="Wingdings"/>
      </w:rPr>
    </w:lvl>
    <w:lvl w:ilvl="6" w:tplc="F6BE83CE">
      <w:start w:val="1"/>
      <w:numFmt w:val="bullet"/>
      <w:lvlText w:val="·"/>
      <w:lvlJc w:val="left"/>
      <w:pPr>
        <w:ind w:left="5040" w:hanging="360"/>
      </w:pPr>
      <w:rPr>
        <w:rFonts w:ascii="Symbol" w:eastAsia="Symbol" w:hAnsi="Symbol" w:cs="Symbol"/>
      </w:rPr>
    </w:lvl>
    <w:lvl w:ilvl="7" w:tplc="1CD2FF20">
      <w:start w:val="1"/>
      <w:numFmt w:val="bullet"/>
      <w:lvlText w:val="o"/>
      <w:lvlJc w:val="left"/>
      <w:pPr>
        <w:ind w:left="5760" w:hanging="360"/>
      </w:pPr>
      <w:rPr>
        <w:rFonts w:ascii="Courier New" w:eastAsia="Courier New" w:hAnsi="Courier New" w:cs="Courier New"/>
      </w:rPr>
    </w:lvl>
    <w:lvl w:ilvl="8" w:tplc="0E9A97C0">
      <w:start w:val="1"/>
      <w:numFmt w:val="bullet"/>
      <w:lvlText w:val="§"/>
      <w:lvlJc w:val="left"/>
      <w:pPr>
        <w:ind w:left="6480" w:hanging="360"/>
      </w:pPr>
      <w:rPr>
        <w:rFonts w:ascii="Wingdings" w:eastAsia="Wingdings" w:hAnsi="Wingdings" w:cs="Wingdings"/>
      </w:rPr>
    </w:lvl>
  </w:abstractNum>
  <w:abstractNum w:abstractNumId="7">
    <w:nsid w:val="3CD90B76"/>
    <w:multiLevelType w:val="hybridMultilevel"/>
    <w:tmpl w:val="24D205A6"/>
    <w:lvl w:ilvl="0" w:tplc="52ECB27E">
      <w:start w:val="1"/>
      <w:numFmt w:val="upperRoman"/>
      <w:suff w:val="space"/>
      <w:lvlText w:val="%1."/>
      <w:lvlJc w:val="righ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F15B02"/>
    <w:multiLevelType w:val="multilevel"/>
    <w:tmpl w:val="6CA8059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B4E15C5"/>
    <w:multiLevelType w:val="hybridMultilevel"/>
    <w:tmpl w:val="FA4CC126"/>
    <w:lvl w:ilvl="0" w:tplc="5A42011C">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10">
    <w:nsid w:val="643B082E"/>
    <w:multiLevelType w:val="hybridMultilevel"/>
    <w:tmpl w:val="7A3262B2"/>
    <w:lvl w:ilvl="0" w:tplc="B87290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C4436F0"/>
    <w:multiLevelType w:val="hybridMultilevel"/>
    <w:tmpl w:val="A8C2ABD6"/>
    <w:lvl w:ilvl="0" w:tplc="62FE1C2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6D0A6501"/>
    <w:multiLevelType w:val="hybridMultilevel"/>
    <w:tmpl w:val="E1922A66"/>
    <w:lvl w:ilvl="0" w:tplc="01EC25EA">
      <w:start w:val="1"/>
      <w:numFmt w:val="decimal"/>
      <w:lvlText w:val="%1)"/>
      <w:lvlJc w:val="left"/>
      <w:pPr>
        <w:ind w:left="4368" w:hanging="4008"/>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0A2709"/>
    <w:multiLevelType w:val="hybridMultilevel"/>
    <w:tmpl w:val="46CC4C1E"/>
    <w:lvl w:ilvl="0" w:tplc="ECC8386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375B85"/>
    <w:multiLevelType w:val="hybridMultilevel"/>
    <w:tmpl w:val="D2886BA6"/>
    <w:lvl w:ilvl="0" w:tplc="0BF86436">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15">
    <w:nsid w:val="7C9078BF"/>
    <w:multiLevelType w:val="hybridMultilevel"/>
    <w:tmpl w:val="32F40DA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E73EA2"/>
    <w:multiLevelType w:val="hybridMultilevel"/>
    <w:tmpl w:val="4252D298"/>
    <w:lvl w:ilvl="0" w:tplc="E46EFE1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4"/>
  </w:num>
  <w:num w:numId="5">
    <w:abstractNumId w:val="15"/>
  </w:num>
  <w:num w:numId="6">
    <w:abstractNumId w:val="1"/>
  </w:num>
  <w:num w:numId="7">
    <w:abstractNumId w:val="8"/>
  </w:num>
  <w:num w:numId="8">
    <w:abstractNumId w:val="5"/>
  </w:num>
  <w:num w:numId="9">
    <w:abstractNumId w:val="6"/>
  </w:num>
  <w:num w:numId="10">
    <w:abstractNumId w:val="2"/>
  </w:num>
  <w:num w:numId="11">
    <w:abstractNumId w:val="12"/>
  </w:num>
  <w:num w:numId="12">
    <w:abstractNumId w:val="9"/>
  </w:num>
  <w:num w:numId="13">
    <w:abstractNumId w:val="3"/>
  </w:num>
  <w:num w:numId="14">
    <w:abstractNumId w:val="13"/>
  </w:num>
  <w:num w:numId="15">
    <w:abstractNumId w:val="16"/>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494"/>
    <w:rsid w:val="0005179B"/>
    <w:rsid w:val="000B2494"/>
    <w:rsid w:val="009C111A"/>
    <w:rsid w:val="00E96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11A"/>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11A"/>
    <w:pPr>
      <w:spacing w:after="0" w:line="240" w:lineRule="auto"/>
    </w:pPr>
    <w:rPr>
      <w:rFonts w:asciiTheme="minorHAnsi" w:hAnsiTheme="minorHAnsi" w:cstheme="minorBid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C111A"/>
    <w:pPr>
      <w:spacing w:after="200" w:line="276" w:lineRule="auto"/>
      <w:ind w:left="720"/>
      <w:contextualSpacing/>
    </w:pPr>
  </w:style>
  <w:style w:type="paragraph" w:styleId="a5">
    <w:name w:val="footnote text"/>
    <w:basedOn w:val="a"/>
    <w:link w:val="a6"/>
    <w:uiPriority w:val="99"/>
    <w:semiHidden/>
    <w:unhideWhenUsed/>
    <w:rsid w:val="009C111A"/>
    <w:pPr>
      <w:spacing w:after="0" w:line="240" w:lineRule="auto"/>
    </w:pPr>
    <w:rPr>
      <w:sz w:val="20"/>
      <w:szCs w:val="20"/>
    </w:rPr>
  </w:style>
  <w:style w:type="character" w:customStyle="1" w:styleId="a6">
    <w:name w:val="Текст сноски Знак"/>
    <w:basedOn w:val="a0"/>
    <w:link w:val="a5"/>
    <w:uiPriority w:val="99"/>
    <w:semiHidden/>
    <w:rsid w:val="009C111A"/>
    <w:rPr>
      <w:rFonts w:asciiTheme="minorHAnsi" w:hAnsiTheme="minorHAnsi" w:cstheme="minorBidi"/>
      <w:sz w:val="20"/>
      <w:szCs w:val="20"/>
    </w:rPr>
  </w:style>
  <w:style w:type="character" w:styleId="a7">
    <w:name w:val="footnote reference"/>
    <w:basedOn w:val="a0"/>
    <w:uiPriority w:val="99"/>
    <w:semiHidden/>
    <w:unhideWhenUsed/>
    <w:rsid w:val="009C111A"/>
    <w:rPr>
      <w:vertAlign w:val="superscript"/>
    </w:rPr>
  </w:style>
  <w:style w:type="paragraph" w:styleId="a8">
    <w:name w:val="Normal (Web)"/>
    <w:basedOn w:val="a"/>
    <w:uiPriority w:val="99"/>
    <w:unhideWhenUsed/>
    <w:rsid w:val="009C111A"/>
    <w:pPr>
      <w:spacing w:after="0" w:line="240" w:lineRule="auto"/>
    </w:pPr>
    <w:rPr>
      <w:rFonts w:ascii="Times New Roman" w:eastAsia="Times New Roman" w:hAnsi="Times New Roman" w:cs="Times New Roman"/>
      <w:sz w:val="20"/>
      <w:szCs w:val="20"/>
      <w:lang w:eastAsia="ru-RU"/>
    </w:rPr>
  </w:style>
  <w:style w:type="table" w:customStyle="1" w:styleId="1">
    <w:name w:val="Сетка таблицы1"/>
    <w:basedOn w:val="a1"/>
    <w:next w:val="a3"/>
    <w:uiPriority w:val="39"/>
    <w:rsid w:val="009C111A"/>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9C111A"/>
    <w:rPr>
      <w:color w:val="0000FF" w:themeColor="hyperlink"/>
      <w:u w:val="single"/>
    </w:rPr>
  </w:style>
  <w:style w:type="character" w:styleId="aa">
    <w:name w:val="annotation reference"/>
    <w:basedOn w:val="a0"/>
    <w:uiPriority w:val="99"/>
    <w:semiHidden/>
    <w:unhideWhenUsed/>
    <w:rsid w:val="009C111A"/>
    <w:rPr>
      <w:sz w:val="16"/>
      <w:szCs w:val="16"/>
    </w:rPr>
  </w:style>
  <w:style w:type="paragraph" w:styleId="ab">
    <w:name w:val="annotation text"/>
    <w:basedOn w:val="a"/>
    <w:link w:val="ac"/>
    <w:uiPriority w:val="99"/>
    <w:unhideWhenUsed/>
    <w:rsid w:val="009C111A"/>
    <w:pPr>
      <w:spacing w:line="240" w:lineRule="auto"/>
    </w:pPr>
    <w:rPr>
      <w:sz w:val="20"/>
      <w:szCs w:val="20"/>
    </w:rPr>
  </w:style>
  <w:style w:type="character" w:customStyle="1" w:styleId="ac">
    <w:name w:val="Текст примечания Знак"/>
    <w:basedOn w:val="a0"/>
    <w:link w:val="ab"/>
    <w:uiPriority w:val="99"/>
    <w:rsid w:val="009C111A"/>
    <w:rPr>
      <w:rFonts w:asciiTheme="minorHAnsi" w:hAnsiTheme="minorHAnsi" w:cstheme="minorBidi"/>
      <w:sz w:val="20"/>
      <w:szCs w:val="20"/>
    </w:rPr>
  </w:style>
  <w:style w:type="paragraph" w:styleId="ad">
    <w:name w:val="annotation subject"/>
    <w:basedOn w:val="ab"/>
    <w:next w:val="ab"/>
    <w:link w:val="ae"/>
    <w:uiPriority w:val="99"/>
    <w:semiHidden/>
    <w:unhideWhenUsed/>
    <w:rsid w:val="009C111A"/>
    <w:rPr>
      <w:b/>
      <w:bCs/>
    </w:rPr>
  </w:style>
  <w:style w:type="character" w:customStyle="1" w:styleId="ae">
    <w:name w:val="Тема примечания Знак"/>
    <w:basedOn w:val="ac"/>
    <w:link w:val="ad"/>
    <w:uiPriority w:val="99"/>
    <w:semiHidden/>
    <w:rsid w:val="009C111A"/>
    <w:rPr>
      <w:rFonts w:asciiTheme="minorHAnsi" w:hAnsiTheme="minorHAnsi" w:cstheme="minorBidi"/>
      <w:b/>
      <w:bCs/>
      <w:sz w:val="20"/>
      <w:szCs w:val="20"/>
    </w:rPr>
  </w:style>
  <w:style w:type="paragraph" w:styleId="af">
    <w:name w:val="Balloon Text"/>
    <w:basedOn w:val="a"/>
    <w:link w:val="af0"/>
    <w:uiPriority w:val="99"/>
    <w:semiHidden/>
    <w:unhideWhenUsed/>
    <w:rsid w:val="009C111A"/>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C111A"/>
    <w:rPr>
      <w:rFonts w:ascii="Segoe UI" w:hAnsi="Segoe UI" w:cs="Segoe UI"/>
      <w:sz w:val="18"/>
      <w:szCs w:val="18"/>
    </w:rPr>
  </w:style>
  <w:style w:type="paragraph" w:styleId="af1">
    <w:name w:val="Plain Text"/>
    <w:basedOn w:val="a"/>
    <w:link w:val="af2"/>
    <w:uiPriority w:val="99"/>
    <w:unhideWhenUsed/>
    <w:rsid w:val="009C111A"/>
    <w:pPr>
      <w:spacing w:after="0" w:line="240" w:lineRule="auto"/>
    </w:pPr>
    <w:rPr>
      <w:rFonts w:ascii="Consolas" w:eastAsia="Times New Roman" w:hAnsi="Consolas" w:cs="Times New Roman"/>
      <w:sz w:val="21"/>
      <w:szCs w:val="21"/>
    </w:rPr>
  </w:style>
  <w:style w:type="character" w:customStyle="1" w:styleId="af2">
    <w:name w:val="Текст Знак"/>
    <w:basedOn w:val="a0"/>
    <w:link w:val="af1"/>
    <w:uiPriority w:val="99"/>
    <w:rsid w:val="009C111A"/>
    <w:rPr>
      <w:rFonts w:ascii="Consolas" w:eastAsia="Times New Roman" w:hAnsi="Consolas"/>
      <w:sz w:val="21"/>
      <w:szCs w:val="21"/>
    </w:rPr>
  </w:style>
  <w:style w:type="character" w:customStyle="1" w:styleId="s0">
    <w:name w:val="s0"/>
    <w:qFormat/>
    <w:rsid w:val="009C111A"/>
    <w:rPr>
      <w:rFonts w:ascii="Times New Roman" w:hAnsi="Times New Roman" w:cs="Times New Roman" w:hint="default"/>
      <w:b w:val="0"/>
      <w:bCs w:val="0"/>
      <w:i w:val="0"/>
      <w:iCs w:val="0"/>
      <w:strike w:val="0"/>
      <w:dstrike w:val="0"/>
      <w:color w:val="000000"/>
      <w:sz w:val="20"/>
      <w:szCs w:val="20"/>
      <w:u w:val="none"/>
      <w:effect w:val="none"/>
    </w:rPr>
  </w:style>
  <w:style w:type="paragraph" w:styleId="af3">
    <w:name w:val="header"/>
    <w:basedOn w:val="a"/>
    <w:link w:val="af4"/>
    <w:uiPriority w:val="99"/>
    <w:unhideWhenUsed/>
    <w:rsid w:val="009C111A"/>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C111A"/>
    <w:rPr>
      <w:rFonts w:asciiTheme="minorHAnsi" w:hAnsiTheme="minorHAnsi" w:cstheme="minorBidi"/>
      <w:sz w:val="22"/>
    </w:rPr>
  </w:style>
  <w:style w:type="paragraph" w:styleId="af5">
    <w:name w:val="footer"/>
    <w:basedOn w:val="a"/>
    <w:link w:val="af6"/>
    <w:uiPriority w:val="99"/>
    <w:unhideWhenUsed/>
    <w:rsid w:val="009C111A"/>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C111A"/>
    <w:rPr>
      <w:rFonts w:ascii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11A"/>
    <w:pPr>
      <w:spacing w:after="160" w:line="259"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11A"/>
    <w:pPr>
      <w:spacing w:after="0" w:line="240" w:lineRule="auto"/>
    </w:pPr>
    <w:rPr>
      <w:rFonts w:asciiTheme="minorHAnsi" w:hAnsiTheme="minorHAnsi" w:cstheme="minorBid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C111A"/>
    <w:pPr>
      <w:spacing w:after="200" w:line="276" w:lineRule="auto"/>
      <w:ind w:left="720"/>
      <w:contextualSpacing/>
    </w:pPr>
  </w:style>
  <w:style w:type="paragraph" w:styleId="a5">
    <w:name w:val="footnote text"/>
    <w:basedOn w:val="a"/>
    <w:link w:val="a6"/>
    <w:uiPriority w:val="99"/>
    <w:semiHidden/>
    <w:unhideWhenUsed/>
    <w:rsid w:val="009C111A"/>
    <w:pPr>
      <w:spacing w:after="0" w:line="240" w:lineRule="auto"/>
    </w:pPr>
    <w:rPr>
      <w:sz w:val="20"/>
      <w:szCs w:val="20"/>
    </w:rPr>
  </w:style>
  <w:style w:type="character" w:customStyle="1" w:styleId="a6">
    <w:name w:val="Текст сноски Знак"/>
    <w:basedOn w:val="a0"/>
    <w:link w:val="a5"/>
    <w:uiPriority w:val="99"/>
    <w:semiHidden/>
    <w:rsid w:val="009C111A"/>
    <w:rPr>
      <w:rFonts w:asciiTheme="minorHAnsi" w:hAnsiTheme="minorHAnsi" w:cstheme="minorBidi"/>
      <w:sz w:val="20"/>
      <w:szCs w:val="20"/>
    </w:rPr>
  </w:style>
  <w:style w:type="character" w:styleId="a7">
    <w:name w:val="footnote reference"/>
    <w:basedOn w:val="a0"/>
    <w:uiPriority w:val="99"/>
    <w:semiHidden/>
    <w:unhideWhenUsed/>
    <w:rsid w:val="009C111A"/>
    <w:rPr>
      <w:vertAlign w:val="superscript"/>
    </w:rPr>
  </w:style>
  <w:style w:type="paragraph" w:styleId="a8">
    <w:name w:val="Normal (Web)"/>
    <w:basedOn w:val="a"/>
    <w:uiPriority w:val="99"/>
    <w:unhideWhenUsed/>
    <w:rsid w:val="009C111A"/>
    <w:pPr>
      <w:spacing w:after="0" w:line="240" w:lineRule="auto"/>
    </w:pPr>
    <w:rPr>
      <w:rFonts w:ascii="Times New Roman" w:eastAsia="Times New Roman" w:hAnsi="Times New Roman" w:cs="Times New Roman"/>
      <w:sz w:val="20"/>
      <w:szCs w:val="20"/>
      <w:lang w:eastAsia="ru-RU"/>
    </w:rPr>
  </w:style>
  <w:style w:type="table" w:customStyle="1" w:styleId="1">
    <w:name w:val="Сетка таблицы1"/>
    <w:basedOn w:val="a1"/>
    <w:next w:val="a3"/>
    <w:uiPriority w:val="39"/>
    <w:rsid w:val="009C111A"/>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9C111A"/>
    <w:rPr>
      <w:color w:val="0000FF" w:themeColor="hyperlink"/>
      <w:u w:val="single"/>
    </w:rPr>
  </w:style>
  <w:style w:type="character" w:styleId="aa">
    <w:name w:val="annotation reference"/>
    <w:basedOn w:val="a0"/>
    <w:uiPriority w:val="99"/>
    <w:semiHidden/>
    <w:unhideWhenUsed/>
    <w:rsid w:val="009C111A"/>
    <w:rPr>
      <w:sz w:val="16"/>
      <w:szCs w:val="16"/>
    </w:rPr>
  </w:style>
  <w:style w:type="paragraph" w:styleId="ab">
    <w:name w:val="annotation text"/>
    <w:basedOn w:val="a"/>
    <w:link w:val="ac"/>
    <w:uiPriority w:val="99"/>
    <w:unhideWhenUsed/>
    <w:rsid w:val="009C111A"/>
    <w:pPr>
      <w:spacing w:line="240" w:lineRule="auto"/>
    </w:pPr>
    <w:rPr>
      <w:sz w:val="20"/>
      <w:szCs w:val="20"/>
    </w:rPr>
  </w:style>
  <w:style w:type="character" w:customStyle="1" w:styleId="ac">
    <w:name w:val="Текст примечания Знак"/>
    <w:basedOn w:val="a0"/>
    <w:link w:val="ab"/>
    <w:uiPriority w:val="99"/>
    <w:rsid w:val="009C111A"/>
    <w:rPr>
      <w:rFonts w:asciiTheme="minorHAnsi" w:hAnsiTheme="minorHAnsi" w:cstheme="minorBidi"/>
      <w:sz w:val="20"/>
      <w:szCs w:val="20"/>
    </w:rPr>
  </w:style>
  <w:style w:type="paragraph" w:styleId="ad">
    <w:name w:val="annotation subject"/>
    <w:basedOn w:val="ab"/>
    <w:next w:val="ab"/>
    <w:link w:val="ae"/>
    <w:uiPriority w:val="99"/>
    <w:semiHidden/>
    <w:unhideWhenUsed/>
    <w:rsid w:val="009C111A"/>
    <w:rPr>
      <w:b/>
      <w:bCs/>
    </w:rPr>
  </w:style>
  <w:style w:type="character" w:customStyle="1" w:styleId="ae">
    <w:name w:val="Тема примечания Знак"/>
    <w:basedOn w:val="ac"/>
    <w:link w:val="ad"/>
    <w:uiPriority w:val="99"/>
    <w:semiHidden/>
    <w:rsid w:val="009C111A"/>
    <w:rPr>
      <w:rFonts w:asciiTheme="minorHAnsi" w:hAnsiTheme="minorHAnsi" w:cstheme="minorBidi"/>
      <w:b/>
      <w:bCs/>
      <w:sz w:val="20"/>
      <w:szCs w:val="20"/>
    </w:rPr>
  </w:style>
  <w:style w:type="paragraph" w:styleId="af">
    <w:name w:val="Balloon Text"/>
    <w:basedOn w:val="a"/>
    <w:link w:val="af0"/>
    <w:uiPriority w:val="99"/>
    <w:semiHidden/>
    <w:unhideWhenUsed/>
    <w:rsid w:val="009C111A"/>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C111A"/>
    <w:rPr>
      <w:rFonts w:ascii="Segoe UI" w:hAnsi="Segoe UI" w:cs="Segoe UI"/>
      <w:sz w:val="18"/>
      <w:szCs w:val="18"/>
    </w:rPr>
  </w:style>
  <w:style w:type="paragraph" w:styleId="af1">
    <w:name w:val="Plain Text"/>
    <w:basedOn w:val="a"/>
    <w:link w:val="af2"/>
    <w:uiPriority w:val="99"/>
    <w:unhideWhenUsed/>
    <w:rsid w:val="009C111A"/>
    <w:pPr>
      <w:spacing w:after="0" w:line="240" w:lineRule="auto"/>
    </w:pPr>
    <w:rPr>
      <w:rFonts w:ascii="Consolas" w:eastAsia="Times New Roman" w:hAnsi="Consolas" w:cs="Times New Roman"/>
      <w:sz w:val="21"/>
      <w:szCs w:val="21"/>
    </w:rPr>
  </w:style>
  <w:style w:type="character" w:customStyle="1" w:styleId="af2">
    <w:name w:val="Текст Знак"/>
    <w:basedOn w:val="a0"/>
    <w:link w:val="af1"/>
    <w:uiPriority w:val="99"/>
    <w:rsid w:val="009C111A"/>
    <w:rPr>
      <w:rFonts w:ascii="Consolas" w:eastAsia="Times New Roman" w:hAnsi="Consolas"/>
      <w:sz w:val="21"/>
      <w:szCs w:val="21"/>
    </w:rPr>
  </w:style>
  <w:style w:type="character" w:customStyle="1" w:styleId="s0">
    <w:name w:val="s0"/>
    <w:qFormat/>
    <w:rsid w:val="009C111A"/>
    <w:rPr>
      <w:rFonts w:ascii="Times New Roman" w:hAnsi="Times New Roman" w:cs="Times New Roman" w:hint="default"/>
      <w:b w:val="0"/>
      <w:bCs w:val="0"/>
      <w:i w:val="0"/>
      <w:iCs w:val="0"/>
      <w:strike w:val="0"/>
      <w:dstrike w:val="0"/>
      <w:color w:val="000000"/>
      <w:sz w:val="20"/>
      <w:szCs w:val="20"/>
      <w:u w:val="none"/>
      <w:effect w:val="none"/>
    </w:rPr>
  </w:style>
  <w:style w:type="paragraph" w:styleId="af3">
    <w:name w:val="header"/>
    <w:basedOn w:val="a"/>
    <w:link w:val="af4"/>
    <w:uiPriority w:val="99"/>
    <w:unhideWhenUsed/>
    <w:rsid w:val="009C111A"/>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C111A"/>
    <w:rPr>
      <w:rFonts w:asciiTheme="minorHAnsi" w:hAnsiTheme="minorHAnsi" w:cstheme="minorBidi"/>
      <w:sz w:val="22"/>
    </w:rPr>
  </w:style>
  <w:style w:type="paragraph" w:styleId="af5">
    <w:name w:val="footer"/>
    <w:basedOn w:val="a"/>
    <w:link w:val="af6"/>
    <w:uiPriority w:val="99"/>
    <w:unhideWhenUsed/>
    <w:rsid w:val="009C111A"/>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C111A"/>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ra.Kenes@nationalbank.kz" TargetMode="External"/><Relationship Id="rId13" Type="http://schemas.openxmlformats.org/officeDocument/2006/relationships/hyperlink" Target="mailto:aliya.uatayeva@nationalbank.kz" TargetMode="External"/><Relationship Id="rId18" Type="http://schemas.openxmlformats.org/officeDocument/2006/relationships/hyperlink" Target="https://www.nationalbank.kz/ru/page/funkciya-zaimodatelya-posledney-instancii" TargetMode="External"/><Relationship Id="rId26" Type="http://schemas.openxmlformats.org/officeDocument/2006/relationships/hyperlink" Target="mailto:orman@nationalbank.kz"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ansar.seidakhmetov@nationalbank.kz" TargetMode="External"/><Relationship Id="rId34" Type="http://schemas.openxmlformats.org/officeDocument/2006/relationships/hyperlink" Target="mailto:Aldabergenova@nationalbank.kz" TargetMode="External"/><Relationship Id="rId7" Type="http://schemas.openxmlformats.org/officeDocument/2006/relationships/endnotes" Target="endnotes.xml"/><Relationship Id="rId12" Type="http://schemas.openxmlformats.org/officeDocument/2006/relationships/hyperlink" Target="mailto:Zhandos.Ybrayev@nationalbank.kz" TargetMode="External"/><Relationship Id="rId17" Type="http://schemas.openxmlformats.org/officeDocument/2006/relationships/hyperlink" Target="https://www.nationalbank.kz/ru/page/funkciya-zaimodatelya-posledney-instancii" TargetMode="External"/><Relationship Id="rId25" Type="http://schemas.openxmlformats.org/officeDocument/2006/relationships/hyperlink" Target="mailto:sygayeva.a@nationalbank.kz" TargetMode="External"/><Relationship Id="rId33" Type="http://schemas.openxmlformats.org/officeDocument/2006/relationships/hyperlink" Target="mailto:Alexandr.Kamchatnyy@finreg.kz"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on.uchet.kz/rus/docs/Z950002444" TargetMode="External"/><Relationship Id="rId20" Type="http://schemas.openxmlformats.org/officeDocument/2006/relationships/hyperlink" Target="mailto:meruyert.almagambetova@nationalbank.kz" TargetMode="External"/><Relationship Id="rId29" Type="http://schemas.openxmlformats.org/officeDocument/2006/relationships/hyperlink" Target="mailto:Meruert.Zhakupova@nationalbank.kz"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ygayeva.a@nationalbank.kz" TargetMode="External"/><Relationship Id="rId24" Type="http://schemas.openxmlformats.org/officeDocument/2006/relationships/hyperlink" Target="mailto:Zhandos.Ybrayev@nationalbank.kz" TargetMode="External"/><Relationship Id="rId32" Type="http://schemas.openxmlformats.org/officeDocument/2006/relationships/hyperlink" Target="mailto:Meruert.Zhakupova@nationalbank.kz" TargetMode="External"/><Relationship Id="rId37" Type="http://schemas.openxmlformats.org/officeDocument/2006/relationships/hyperlink" Target="mailto:Zhaxylyk.Zaurbekov@finreg.kz"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ationalbank.kz/ru/npa/zakony-rk" TargetMode="External"/><Relationship Id="rId23" Type="http://schemas.openxmlformats.org/officeDocument/2006/relationships/hyperlink" Target="mailto:islam.yerzhan@nationalbank.kz" TargetMode="External"/><Relationship Id="rId28" Type="http://schemas.openxmlformats.org/officeDocument/2006/relationships/hyperlink" Target="mailto:Elmira.arnabekova@nationalbank.kz" TargetMode="External"/><Relationship Id="rId36" Type="http://schemas.openxmlformats.org/officeDocument/2006/relationships/hyperlink" Target="mailto:Aldabergenova@nationalbank.kz" TargetMode="External"/><Relationship Id="rId10" Type="http://schemas.openxmlformats.org/officeDocument/2006/relationships/hyperlink" Target="mailto:Akerke.Kulshanova@nationalbank.kz" TargetMode="External"/><Relationship Id="rId19" Type="http://schemas.openxmlformats.org/officeDocument/2006/relationships/hyperlink" Target="mailto:shaikh@nationalbank.kz" TargetMode="External"/><Relationship Id="rId31" Type="http://schemas.openxmlformats.org/officeDocument/2006/relationships/hyperlink" Target="mailto:Elvira.Dauylbayeva@finreg.kz" TargetMode="External"/><Relationship Id="rId4" Type="http://schemas.openxmlformats.org/officeDocument/2006/relationships/settings" Target="settings.xml"/><Relationship Id="rId9" Type="http://schemas.openxmlformats.org/officeDocument/2006/relationships/hyperlink" Target="mailto:Meiram.Jarzhanov@nationalbank.kz" TargetMode="External"/><Relationship Id="rId14" Type="http://schemas.openxmlformats.org/officeDocument/2006/relationships/hyperlink" Target="mailto:Zhandos.Ybrayev@nationalbank.kz" TargetMode="External"/><Relationship Id="rId22" Type="http://schemas.openxmlformats.org/officeDocument/2006/relationships/hyperlink" Target="mailto:turekhanova@nationalbank.kz" TargetMode="External"/><Relationship Id="rId27" Type="http://schemas.openxmlformats.org/officeDocument/2006/relationships/hyperlink" Target="mailto:Olzhas.Igsatov@nationalbank.kz" TargetMode="External"/><Relationship Id="rId30" Type="http://schemas.openxmlformats.org/officeDocument/2006/relationships/hyperlink" Target="mailto:DinaraZakarina@nationalbank.kz" TargetMode="External"/><Relationship Id="rId35" Type="http://schemas.openxmlformats.org/officeDocument/2006/relationships/hyperlink" Target="mailto:Mekhribanum.Tairova@finreg.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12612</Words>
  <Characters>71893</Characters>
  <Application>Microsoft Office Word</Application>
  <DocSecurity>0</DocSecurity>
  <Lines>599</Lines>
  <Paragraphs>168</Paragraphs>
  <ScaleCrop>false</ScaleCrop>
  <Company/>
  <LinksUpToDate>false</LinksUpToDate>
  <CharactersWithSpaces>84337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2</cp:revision>
  <dcterms:created xsi:type="dcterms:W3CDTF">2022-05-30T04:18:00Z</dcterms:created>
  <dcterms:modified xsi:type="dcterms:W3CDTF">2022-05-30T04:19:00Z</dcterms:modified>
</cp:coreProperties>
</file>