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AA0" w:rsidRPr="002D3DC4" w:rsidRDefault="00B22AA0" w:rsidP="00B22AA0">
      <w:pPr>
        <w:spacing w:after="0" w:line="240" w:lineRule="auto"/>
        <w:ind w:left="4253"/>
        <w:jc w:val="both"/>
        <w:rPr>
          <w:rFonts w:ascii="Times New Roman" w:hAnsi="Times New Roman" w:cs="Times New Roman"/>
          <w:sz w:val="28"/>
          <w:szCs w:val="28"/>
          <w:lang w:val="kk-KZ"/>
        </w:rPr>
      </w:pPr>
      <w:r w:rsidRPr="002D3DC4">
        <w:rPr>
          <w:rFonts w:ascii="Times New Roman" w:hAnsi="Times New Roman" w:cs="Times New Roman"/>
          <w:b/>
          <w:sz w:val="28"/>
          <w:szCs w:val="28"/>
          <w:lang w:val="kk-KZ"/>
        </w:rPr>
        <w:t>Приложение 3</w:t>
      </w:r>
      <w:r w:rsidRPr="002D3DC4">
        <w:rPr>
          <w:rFonts w:ascii="Times New Roman" w:hAnsi="Times New Roman" w:cs="Times New Roman"/>
          <w:sz w:val="28"/>
          <w:szCs w:val="28"/>
          <w:lang w:val="kk-KZ"/>
        </w:rPr>
        <w:t xml:space="preserve"> к Конкурсной</w:t>
      </w:r>
      <w:r w:rsidRPr="002D3DC4">
        <w:t xml:space="preserve"> </w:t>
      </w:r>
      <w:r w:rsidRPr="002D3DC4">
        <w:rPr>
          <w:rFonts w:ascii="Times New Roman" w:hAnsi="Times New Roman" w:cs="Times New Roman"/>
          <w:sz w:val="28"/>
          <w:szCs w:val="28"/>
          <w:lang w:val="kk-KZ"/>
        </w:rPr>
        <w:t>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w:t>
      </w:r>
    </w:p>
    <w:p w:rsidR="00B22AA0" w:rsidRPr="002D3DC4" w:rsidRDefault="00B22AA0" w:rsidP="00B22AA0">
      <w:pPr>
        <w:pStyle w:val="a3"/>
        <w:ind w:left="5670"/>
        <w:jc w:val="right"/>
        <w:rPr>
          <w:rFonts w:ascii="Times New Roman" w:hAnsi="Times New Roman"/>
          <w:sz w:val="28"/>
          <w:szCs w:val="28"/>
          <w:lang w:val="kk-KZ"/>
        </w:rPr>
      </w:pPr>
    </w:p>
    <w:p w:rsidR="00B22AA0" w:rsidRPr="002D3DC4" w:rsidRDefault="00B22AA0" w:rsidP="00B22AA0">
      <w:pPr>
        <w:pStyle w:val="a3"/>
        <w:ind w:left="5670"/>
        <w:jc w:val="right"/>
        <w:rPr>
          <w:rFonts w:ascii="Times New Roman" w:hAnsi="Times New Roman"/>
          <w:sz w:val="28"/>
          <w:szCs w:val="28"/>
          <w:lang w:val="kk-KZ"/>
        </w:rPr>
      </w:pPr>
    </w:p>
    <w:p w:rsidR="00B22AA0" w:rsidRPr="002D3DC4" w:rsidRDefault="00B22AA0" w:rsidP="00B22AA0">
      <w:pPr>
        <w:pStyle w:val="a3"/>
        <w:ind w:left="5670"/>
        <w:jc w:val="right"/>
        <w:rPr>
          <w:rFonts w:ascii="Times New Roman" w:hAnsi="Times New Roman"/>
          <w:sz w:val="28"/>
          <w:szCs w:val="28"/>
          <w:lang w:val="kk-KZ"/>
        </w:rPr>
      </w:pPr>
      <w:r w:rsidRPr="002D3DC4" w:rsidDel="005E7B8B">
        <w:rPr>
          <w:rFonts w:ascii="Times New Roman" w:hAnsi="Times New Roman"/>
          <w:sz w:val="28"/>
          <w:szCs w:val="28"/>
          <w:lang w:val="kk-KZ"/>
        </w:rPr>
        <w:t xml:space="preserve"> </w:t>
      </w:r>
      <w:r w:rsidRPr="002D3DC4">
        <w:rPr>
          <w:rFonts w:ascii="Times New Roman" w:hAnsi="Times New Roman"/>
          <w:sz w:val="28"/>
          <w:szCs w:val="28"/>
          <w:lang w:val="kk-KZ"/>
        </w:rPr>
        <w:t>Приложение 1 к заявке на получение</w:t>
      </w:r>
      <w:r w:rsidRPr="002D3DC4">
        <w:rPr>
          <w:rStyle w:val="s1"/>
          <w:sz w:val="28"/>
          <w:szCs w:val="28"/>
          <w:lang w:val="kk-KZ"/>
        </w:rPr>
        <w:t xml:space="preserve"> гранта </w:t>
      </w:r>
      <w:r w:rsidRPr="002D3DC4">
        <w:rPr>
          <w:rFonts w:ascii="Times New Roman" w:hAnsi="Times New Roman"/>
          <w:sz w:val="28"/>
          <w:szCs w:val="28"/>
          <w:lang w:val="kk-KZ"/>
        </w:rPr>
        <w:t>для проведения исследования</w:t>
      </w:r>
    </w:p>
    <w:p w:rsidR="00B22AA0" w:rsidRPr="002D3DC4" w:rsidRDefault="00B22AA0" w:rsidP="00B22AA0">
      <w:pPr>
        <w:pStyle w:val="a3"/>
        <w:ind w:left="5670"/>
        <w:jc w:val="right"/>
        <w:rPr>
          <w:rFonts w:ascii="Times New Roman" w:hAnsi="Times New Roman"/>
          <w:sz w:val="28"/>
          <w:szCs w:val="28"/>
          <w:lang w:val="kk-KZ"/>
        </w:rPr>
      </w:pPr>
    </w:p>
    <w:p w:rsidR="00B22AA0" w:rsidRPr="002D3DC4" w:rsidRDefault="00B22AA0" w:rsidP="00B22AA0">
      <w:pPr>
        <w:pStyle w:val="a3"/>
        <w:ind w:left="5670"/>
        <w:jc w:val="right"/>
        <w:rPr>
          <w:rFonts w:ascii="Times New Roman" w:hAnsi="Times New Roman"/>
          <w:sz w:val="28"/>
          <w:szCs w:val="28"/>
          <w:lang w:val="kk-KZ"/>
        </w:rPr>
      </w:pPr>
      <w:r w:rsidRPr="002D3DC4">
        <w:rPr>
          <w:rFonts w:ascii="Times New Roman" w:hAnsi="Times New Roman"/>
          <w:sz w:val="28"/>
          <w:szCs w:val="28"/>
          <w:lang w:val="kk-KZ"/>
        </w:rPr>
        <w:t>Форма</w:t>
      </w:r>
    </w:p>
    <w:p w:rsidR="00B22AA0" w:rsidRPr="002D3DC4" w:rsidRDefault="00B22AA0" w:rsidP="00B22AA0">
      <w:pPr>
        <w:pStyle w:val="a3"/>
        <w:ind w:firstLine="709"/>
        <w:jc w:val="center"/>
        <w:rPr>
          <w:rFonts w:ascii="Times New Roman" w:hAnsi="Times New Roman"/>
          <w:sz w:val="28"/>
          <w:szCs w:val="28"/>
          <w:lang w:val="kk-KZ"/>
        </w:rPr>
      </w:pPr>
    </w:p>
    <w:p w:rsidR="00B22AA0" w:rsidRPr="002D3DC4" w:rsidRDefault="00B22AA0" w:rsidP="00B22AA0">
      <w:pPr>
        <w:pStyle w:val="a3"/>
        <w:ind w:firstLine="709"/>
        <w:jc w:val="center"/>
        <w:rPr>
          <w:rFonts w:ascii="Times New Roman" w:hAnsi="Times New Roman"/>
          <w:sz w:val="28"/>
          <w:szCs w:val="28"/>
          <w:lang w:val="kk-KZ"/>
        </w:rPr>
      </w:pPr>
    </w:p>
    <w:p w:rsidR="00B22AA0" w:rsidRPr="002D3DC4" w:rsidRDefault="00B22AA0" w:rsidP="00B22AA0">
      <w:pPr>
        <w:pStyle w:val="a3"/>
        <w:ind w:firstLine="709"/>
        <w:jc w:val="center"/>
        <w:rPr>
          <w:rFonts w:ascii="Times New Roman" w:hAnsi="Times New Roman"/>
          <w:sz w:val="28"/>
          <w:szCs w:val="28"/>
          <w:lang w:val="kk-KZ"/>
        </w:rPr>
      </w:pPr>
      <w:r w:rsidRPr="002D3DC4">
        <w:rPr>
          <w:rFonts w:ascii="Times New Roman" w:hAnsi="Times New Roman"/>
          <w:sz w:val="28"/>
          <w:szCs w:val="28"/>
          <w:lang w:val="kk-KZ"/>
        </w:rPr>
        <w:t>Смета расходов к исследованию и их обоснования</w:t>
      </w:r>
    </w:p>
    <w:p w:rsidR="00B22AA0" w:rsidRPr="002D3DC4" w:rsidRDefault="00B22AA0" w:rsidP="00B22AA0">
      <w:pPr>
        <w:pStyle w:val="a3"/>
        <w:ind w:firstLine="851"/>
        <w:jc w:val="both"/>
        <w:rPr>
          <w:rFonts w:ascii="Times New Roman" w:hAnsi="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1559"/>
        <w:gridCol w:w="1447"/>
        <w:gridCol w:w="1134"/>
        <w:gridCol w:w="1387"/>
      </w:tblGrid>
      <w:tr w:rsidR="00B22AA0" w:rsidRPr="002D3DC4" w:rsidTr="00CB6A1F">
        <w:tc>
          <w:tcPr>
            <w:tcW w:w="710" w:type="dxa"/>
            <w:shd w:val="clear" w:color="auto" w:fill="auto"/>
            <w:vAlign w:val="center"/>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w:t>
            </w:r>
          </w:p>
        </w:tc>
        <w:tc>
          <w:tcPr>
            <w:tcW w:w="1984" w:type="dxa"/>
            <w:shd w:val="clear" w:color="auto" w:fill="auto"/>
            <w:vAlign w:val="center"/>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Статья расходов</w:t>
            </w:r>
          </w:p>
        </w:tc>
        <w:tc>
          <w:tcPr>
            <w:tcW w:w="1418" w:type="dxa"/>
            <w:shd w:val="clear" w:color="auto" w:fill="auto"/>
            <w:vAlign w:val="center"/>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Единица измерения</w:t>
            </w:r>
          </w:p>
        </w:tc>
        <w:tc>
          <w:tcPr>
            <w:tcW w:w="1559" w:type="dxa"/>
            <w:shd w:val="clear" w:color="auto" w:fill="auto"/>
            <w:vAlign w:val="center"/>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Стоимость</w:t>
            </w:r>
            <w:r w:rsidRPr="002D3DC4">
              <w:rPr>
                <w:rFonts w:ascii="Times New Roman" w:hAnsi="Times New Roman" w:cs="Times New Roman"/>
                <w:lang w:val="kk-KZ"/>
              </w:rPr>
              <w:br/>
              <w:t>(за единицу), тенге</w:t>
            </w:r>
          </w:p>
        </w:tc>
        <w:tc>
          <w:tcPr>
            <w:tcW w:w="1447" w:type="dxa"/>
            <w:shd w:val="clear" w:color="auto" w:fill="auto"/>
            <w:vAlign w:val="center"/>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Количество</w:t>
            </w:r>
            <w:r w:rsidRPr="002D3DC4">
              <w:rPr>
                <w:rFonts w:ascii="Times New Roman" w:hAnsi="Times New Roman" w:cs="Times New Roman"/>
                <w:lang w:val="kk-KZ"/>
              </w:rPr>
              <w:br/>
              <w:t>(единиц)</w:t>
            </w:r>
          </w:p>
        </w:tc>
        <w:tc>
          <w:tcPr>
            <w:tcW w:w="1134" w:type="dxa"/>
            <w:shd w:val="clear" w:color="auto" w:fill="auto"/>
            <w:vAlign w:val="center"/>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Всего (тенге)</w:t>
            </w:r>
          </w:p>
        </w:tc>
        <w:tc>
          <w:tcPr>
            <w:tcW w:w="1387" w:type="dxa"/>
            <w:vAlign w:val="center"/>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Обоснование статьи расходов</w:t>
            </w:r>
          </w:p>
        </w:tc>
      </w:tr>
      <w:tr w:rsidR="00B22AA0" w:rsidRPr="002D3DC4" w:rsidTr="00CB6A1F">
        <w:tc>
          <w:tcPr>
            <w:tcW w:w="710" w:type="dxa"/>
            <w:shd w:val="clear" w:color="auto" w:fill="auto"/>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1</w:t>
            </w:r>
          </w:p>
        </w:tc>
        <w:tc>
          <w:tcPr>
            <w:tcW w:w="1984" w:type="dxa"/>
            <w:shd w:val="clear" w:color="auto" w:fill="auto"/>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2</w:t>
            </w:r>
          </w:p>
        </w:tc>
        <w:tc>
          <w:tcPr>
            <w:tcW w:w="1418" w:type="dxa"/>
            <w:shd w:val="clear" w:color="auto" w:fill="auto"/>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3</w:t>
            </w:r>
          </w:p>
        </w:tc>
        <w:tc>
          <w:tcPr>
            <w:tcW w:w="1559" w:type="dxa"/>
            <w:shd w:val="clear" w:color="auto" w:fill="auto"/>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4</w:t>
            </w:r>
          </w:p>
        </w:tc>
        <w:tc>
          <w:tcPr>
            <w:tcW w:w="1447" w:type="dxa"/>
            <w:shd w:val="clear" w:color="auto" w:fill="auto"/>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5</w:t>
            </w:r>
          </w:p>
        </w:tc>
        <w:tc>
          <w:tcPr>
            <w:tcW w:w="1134" w:type="dxa"/>
            <w:shd w:val="clear" w:color="auto" w:fill="auto"/>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6</w:t>
            </w:r>
          </w:p>
        </w:tc>
        <w:tc>
          <w:tcPr>
            <w:tcW w:w="1387" w:type="dxa"/>
          </w:tcPr>
          <w:p w:rsidR="00B22AA0" w:rsidRPr="002D3DC4" w:rsidRDefault="00B22AA0" w:rsidP="00CB6A1F">
            <w:pPr>
              <w:jc w:val="center"/>
              <w:rPr>
                <w:rFonts w:ascii="Times New Roman" w:hAnsi="Times New Roman" w:cs="Times New Roman"/>
                <w:lang w:val="kk-KZ"/>
              </w:rPr>
            </w:pPr>
            <w:r w:rsidRPr="002D3DC4">
              <w:rPr>
                <w:rFonts w:ascii="Times New Roman" w:hAnsi="Times New Roman" w:cs="Times New Roman"/>
                <w:lang w:val="kk-KZ"/>
              </w:rPr>
              <w:t>7</w:t>
            </w: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1.</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Расходы на оплату труда, в том числе</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Заработная плата</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Социальный налог</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Социальные отчисления</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Отчисления на  обязательное социальное медицинское страхование (далее – ОСМС)</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1.1</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 xml:space="preserve">Расходы на оплату труда </w:t>
            </w:r>
          </w:p>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(Фамилия, имя, отчество (при наличии) руководителя исследования)</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Заработная плата</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Социальный налог</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Социальные отчисления</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Отчисления на ОСМС</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1.2</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Ведущие исполнители</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1.2.1</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 xml:space="preserve">Расходы на оплату труда </w:t>
            </w:r>
          </w:p>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(Фамилия, имя, отчество (при наличии) ведущего исполнителя)</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Заработная плата</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Социальный налог</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Социальные отчисления</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Отчисления на ОСМС</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1.2.2</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1.2.n</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1.3</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Дополнительно привлекаемые исполнители (студенты, магистранты, аспиранты и другие лица)</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Заработная плата</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Социальный налог</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Социальные отчисления</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Отчисления на ОСМС</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2.</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 xml:space="preserve">Командировочные расходы </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2.1</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 xml:space="preserve">суточные (указать количество командировок и человек, человеко- </w:t>
            </w:r>
            <w:r w:rsidRPr="002D3DC4">
              <w:rPr>
                <w:rFonts w:ascii="Times New Roman" w:hAnsi="Times New Roman" w:cs="Times New Roman"/>
                <w:lang w:val="kk-KZ"/>
              </w:rPr>
              <w:lastRenderedPageBreak/>
              <w:t>дней)</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lastRenderedPageBreak/>
              <w:t>2.2</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проживание (указать количество командировок и человек, человеко- дней)</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2.3</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проезд (расписать количество командировок и человек)</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3.</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 xml:space="preserve">Накладные расходы </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3.1</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3.2</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3.n</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jc w:val="both"/>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4.</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Материально-техническое обеспечение</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4.1</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4.2</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4.n</w:t>
            </w:r>
          </w:p>
        </w:tc>
        <w:tc>
          <w:tcPr>
            <w:tcW w:w="1984" w:type="dxa"/>
            <w:shd w:val="clear" w:color="auto" w:fill="auto"/>
          </w:tcPr>
          <w:p w:rsidR="00B22AA0" w:rsidRPr="002D3DC4" w:rsidRDefault="00B22AA0" w:rsidP="00CB6A1F">
            <w:pPr>
              <w:jc w:val="both"/>
              <w:rPr>
                <w:rFonts w:ascii="Times New Roman" w:hAnsi="Times New Roman" w:cs="Times New Roman"/>
                <w:i/>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5.</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Расходы, не указанные в предыдущих пунктах</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5.1</w:t>
            </w:r>
          </w:p>
        </w:tc>
        <w:tc>
          <w:tcPr>
            <w:tcW w:w="1984" w:type="dxa"/>
            <w:shd w:val="clear" w:color="auto" w:fill="auto"/>
          </w:tcPr>
          <w:p w:rsidR="00B22AA0" w:rsidRPr="002D3DC4" w:rsidRDefault="00B22AA0" w:rsidP="00CB6A1F">
            <w:pPr>
              <w:jc w:val="both"/>
              <w:rPr>
                <w:rFonts w:ascii="Times New Roman" w:hAnsi="Times New Roman" w:cs="Times New Roman"/>
                <w:lang w:val="kk-KZ"/>
              </w:rPr>
            </w:pPr>
            <w:r w:rsidRPr="002D3DC4">
              <w:rPr>
                <w:rFonts w:ascii="Times New Roman" w:hAnsi="Times New Roman" w:cs="Times New Roman"/>
                <w:lang w:val="kk-KZ"/>
              </w:rPr>
              <w:t>…</w:t>
            </w: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5.2</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w:t>
            </w:r>
          </w:p>
        </w:tc>
        <w:tc>
          <w:tcPr>
            <w:tcW w:w="1984" w:type="dxa"/>
            <w:shd w:val="clear" w:color="auto" w:fill="auto"/>
          </w:tcPr>
          <w:p w:rsidR="00B22AA0" w:rsidRPr="002D3DC4" w:rsidRDefault="00B22AA0" w:rsidP="00CB6A1F">
            <w:pPr>
              <w:jc w:val="both"/>
              <w:rPr>
                <w:rFonts w:ascii="Times New Roman" w:hAnsi="Times New Roman" w:cs="Times New Roman"/>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r w:rsidR="00B22AA0" w:rsidRPr="002D3DC4" w:rsidTr="00CB6A1F">
        <w:tc>
          <w:tcPr>
            <w:tcW w:w="710" w:type="dxa"/>
            <w:shd w:val="clear" w:color="auto" w:fill="auto"/>
          </w:tcPr>
          <w:p w:rsidR="00B22AA0" w:rsidRPr="002D3DC4" w:rsidRDefault="00B22AA0" w:rsidP="00CB6A1F">
            <w:pPr>
              <w:rPr>
                <w:rFonts w:ascii="Times New Roman" w:hAnsi="Times New Roman" w:cs="Times New Roman"/>
                <w:lang w:val="kk-KZ"/>
              </w:rPr>
            </w:pPr>
            <w:r w:rsidRPr="002D3DC4">
              <w:rPr>
                <w:rFonts w:ascii="Times New Roman" w:hAnsi="Times New Roman" w:cs="Times New Roman"/>
                <w:lang w:val="kk-KZ"/>
              </w:rPr>
              <w:t>5.n</w:t>
            </w:r>
          </w:p>
        </w:tc>
        <w:tc>
          <w:tcPr>
            <w:tcW w:w="1984" w:type="dxa"/>
            <w:shd w:val="clear" w:color="auto" w:fill="auto"/>
          </w:tcPr>
          <w:p w:rsidR="00B22AA0" w:rsidRPr="002D3DC4" w:rsidRDefault="00B22AA0" w:rsidP="00CB6A1F">
            <w:pPr>
              <w:jc w:val="both"/>
              <w:rPr>
                <w:rFonts w:ascii="Times New Roman" w:hAnsi="Times New Roman" w:cs="Times New Roman"/>
                <w:i/>
                <w:lang w:val="kk-KZ"/>
              </w:rPr>
            </w:pPr>
          </w:p>
        </w:tc>
        <w:tc>
          <w:tcPr>
            <w:tcW w:w="1418" w:type="dxa"/>
            <w:shd w:val="clear" w:color="auto" w:fill="auto"/>
          </w:tcPr>
          <w:p w:rsidR="00B22AA0" w:rsidRPr="002D3DC4" w:rsidRDefault="00B22AA0" w:rsidP="00CB6A1F">
            <w:pPr>
              <w:jc w:val="both"/>
              <w:rPr>
                <w:rFonts w:ascii="Times New Roman" w:hAnsi="Times New Roman" w:cs="Times New Roman"/>
                <w:lang w:val="kk-KZ"/>
              </w:rPr>
            </w:pPr>
          </w:p>
        </w:tc>
        <w:tc>
          <w:tcPr>
            <w:tcW w:w="1559" w:type="dxa"/>
            <w:shd w:val="clear" w:color="auto" w:fill="auto"/>
          </w:tcPr>
          <w:p w:rsidR="00B22AA0" w:rsidRPr="002D3DC4" w:rsidRDefault="00B22AA0" w:rsidP="00CB6A1F">
            <w:pPr>
              <w:rPr>
                <w:rFonts w:ascii="Times New Roman" w:hAnsi="Times New Roman" w:cs="Times New Roman"/>
                <w:lang w:val="kk-KZ"/>
              </w:rPr>
            </w:pPr>
          </w:p>
        </w:tc>
        <w:tc>
          <w:tcPr>
            <w:tcW w:w="1447" w:type="dxa"/>
            <w:shd w:val="clear" w:color="auto" w:fill="auto"/>
          </w:tcPr>
          <w:p w:rsidR="00B22AA0" w:rsidRPr="002D3DC4" w:rsidRDefault="00B22AA0" w:rsidP="00CB6A1F">
            <w:pPr>
              <w:jc w:val="both"/>
              <w:rPr>
                <w:rFonts w:ascii="Times New Roman" w:hAnsi="Times New Roman" w:cs="Times New Roman"/>
                <w:lang w:val="kk-KZ"/>
              </w:rPr>
            </w:pPr>
          </w:p>
        </w:tc>
        <w:tc>
          <w:tcPr>
            <w:tcW w:w="1134" w:type="dxa"/>
            <w:shd w:val="clear" w:color="auto" w:fill="auto"/>
          </w:tcPr>
          <w:p w:rsidR="00B22AA0" w:rsidRPr="002D3DC4" w:rsidRDefault="00B22AA0" w:rsidP="00CB6A1F">
            <w:pPr>
              <w:jc w:val="both"/>
              <w:rPr>
                <w:rFonts w:ascii="Times New Roman" w:hAnsi="Times New Roman" w:cs="Times New Roman"/>
                <w:lang w:val="kk-KZ"/>
              </w:rPr>
            </w:pPr>
          </w:p>
        </w:tc>
        <w:tc>
          <w:tcPr>
            <w:tcW w:w="1387" w:type="dxa"/>
          </w:tcPr>
          <w:p w:rsidR="00B22AA0" w:rsidRPr="002D3DC4" w:rsidRDefault="00B22AA0" w:rsidP="00CB6A1F">
            <w:pPr>
              <w:jc w:val="both"/>
              <w:rPr>
                <w:rFonts w:ascii="Times New Roman" w:hAnsi="Times New Roman" w:cs="Times New Roman"/>
                <w:lang w:val="kk-KZ"/>
              </w:rPr>
            </w:pPr>
          </w:p>
        </w:tc>
      </w:tr>
    </w:tbl>
    <w:p w:rsidR="00B22AA0" w:rsidRPr="002D3DC4" w:rsidRDefault="00B22AA0" w:rsidP="00B22AA0">
      <w:pPr>
        <w:pStyle w:val="a3"/>
        <w:ind w:firstLine="709"/>
        <w:jc w:val="both"/>
        <w:rPr>
          <w:rFonts w:ascii="Times New Roman" w:hAnsi="Times New Roman"/>
          <w:sz w:val="28"/>
          <w:szCs w:val="28"/>
          <w:lang w:val="kk-KZ"/>
        </w:rPr>
      </w:pP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 xml:space="preserve">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 </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1. По статьям расходов по оплате труда ведущих исполнителей и дополнительно привлеченных исполнителей:</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 xml:space="preserve">1.1 Расходы на оплату труда руководителя исследования и ведущих исполнителей исследования указываются поименно. </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lastRenderedPageBreak/>
        <w:t>В строке «заработная плата» указывается заработная плата, включая суммы налогов и взносов, удерживаемых с работника.</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По строке «заработная плата» руководителя исследования и ведущих исполнителей исследования:</w:t>
      </w:r>
    </w:p>
    <w:p w:rsidR="00B22AA0" w:rsidRPr="002D3DC4" w:rsidRDefault="00B22AA0" w:rsidP="00B22AA0">
      <w:pPr>
        <w:pStyle w:val="a3"/>
        <w:tabs>
          <w:tab w:val="left" w:pos="993"/>
        </w:tabs>
        <w:ind w:firstLine="709"/>
        <w:jc w:val="both"/>
        <w:rPr>
          <w:rFonts w:ascii="Times New Roman" w:hAnsi="Times New Roman"/>
          <w:sz w:val="28"/>
          <w:szCs w:val="28"/>
          <w:lang w:val="kk-KZ"/>
        </w:rPr>
      </w:pPr>
      <w:r w:rsidRPr="002D3DC4">
        <w:rPr>
          <w:rFonts w:ascii="Times New Roman" w:hAnsi="Times New Roman"/>
          <w:sz w:val="28"/>
          <w:szCs w:val="28"/>
          <w:lang w:val="kk-KZ"/>
        </w:rPr>
        <w:t>в графе 3 в качестве единицы измерения указывается день или час (при часовой тарификации);</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в графе 4 указывается среднедневная (среднечасовая) заработная плата, исчисляемая в соответствии со статьей 114 Трудового Кодекса Республики Казахстан исходя из фактической заработной платы либо ставка оплаты труда эквивалентная среднедневной (среднечасовой) заработной плате аналогичной позиции (должности) у соискателя;</w:t>
      </w:r>
    </w:p>
    <w:p w:rsidR="00B22AA0" w:rsidRPr="002D3DC4" w:rsidRDefault="00B22AA0" w:rsidP="00B22AA0">
      <w:pPr>
        <w:pStyle w:val="a3"/>
        <w:tabs>
          <w:tab w:val="left" w:pos="993"/>
        </w:tabs>
        <w:ind w:firstLine="709"/>
        <w:jc w:val="both"/>
        <w:rPr>
          <w:rFonts w:ascii="Times New Roman" w:hAnsi="Times New Roman"/>
          <w:sz w:val="28"/>
          <w:szCs w:val="28"/>
          <w:lang w:val="kk-KZ"/>
        </w:rPr>
      </w:pPr>
      <w:r w:rsidRPr="002D3DC4">
        <w:rPr>
          <w:rFonts w:ascii="Times New Roman" w:hAnsi="Times New Roman"/>
          <w:sz w:val="28"/>
          <w:szCs w:val="28"/>
          <w:lang w:val="kk-KZ"/>
        </w:rPr>
        <w:t>в графе 5 указывается затрачиваемое время в рабочих днях или часах на работы по проекту. Значение в графе 5 не превышает продолжительность исследования;</w:t>
      </w:r>
    </w:p>
    <w:p w:rsidR="00B22AA0" w:rsidRPr="002D3DC4" w:rsidRDefault="00B22AA0" w:rsidP="00B22AA0">
      <w:pPr>
        <w:pStyle w:val="a3"/>
        <w:tabs>
          <w:tab w:val="left" w:pos="993"/>
        </w:tabs>
        <w:ind w:firstLine="709"/>
        <w:jc w:val="both"/>
        <w:rPr>
          <w:rFonts w:ascii="Times New Roman" w:hAnsi="Times New Roman"/>
          <w:sz w:val="28"/>
          <w:szCs w:val="28"/>
          <w:lang w:val="kk-KZ"/>
        </w:rPr>
      </w:pPr>
      <w:r w:rsidRPr="002D3DC4">
        <w:rPr>
          <w:rFonts w:ascii="Times New Roman" w:hAnsi="Times New Roman"/>
          <w:sz w:val="28"/>
          <w:szCs w:val="28"/>
          <w:lang w:val="kk-KZ"/>
        </w:rPr>
        <w:t>в графе 6 указывается значение, исчисляемое как произведение значений граф 4 и 5;</w:t>
      </w:r>
    </w:p>
    <w:p w:rsidR="00B22AA0" w:rsidRPr="002D3DC4" w:rsidRDefault="00B22AA0" w:rsidP="00B22AA0">
      <w:pPr>
        <w:pStyle w:val="a3"/>
        <w:tabs>
          <w:tab w:val="left" w:pos="993"/>
        </w:tabs>
        <w:ind w:firstLine="709"/>
        <w:jc w:val="both"/>
        <w:rPr>
          <w:rFonts w:ascii="Times New Roman" w:hAnsi="Times New Roman"/>
          <w:sz w:val="28"/>
          <w:szCs w:val="28"/>
          <w:lang w:val="kk-KZ"/>
        </w:rPr>
      </w:pPr>
      <w:r w:rsidRPr="002D3DC4">
        <w:rPr>
          <w:rFonts w:ascii="Times New Roman" w:hAnsi="Times New Roman"/>
          <w:sz w:val="28"/>
          <w:szCs w:val="28"/>
          <w:lang w:val="kk-KZ"/>
        </w:rPr>
        <w:t>в графе 7 указываются работы, которые будут выполнены исполнителем, а также выбранный метод (среднедневная (среднечасовая) либо эквивалентная ставка) стоимости единицы оплаты труда по графе 4. При этом расчет размера заработной платы и его обоснование, в том числе исчисления средней заработной платы или примененной ставки, подписанные соискателем, прилагаются к смете расходов к исследованию и их обоснованиям.</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1.2 Расходы на оплату труда дополнительно привлекаемых исполнителей.</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Расходы на данных лиц поименно не указываются. Достаточно указать каждую позицию или функцию, которые они будут выполнять по исследованию.</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По строке «заработная плата» дополнительно привлекаемых исполнителей по каждой позиции или функции указать:</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в графе 3 в качестве единицы измерения указывается день или час;</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в графе 4 указывается ставка оплаты труда дополнительно привлекаемых исполнителей за дни или часы полной занятости;</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 xml:space="preserve">в графе 5 указывается общее количество рабочих дней или часов полной занятости дополнительно привлекаемых исполнителей (количество человеко-дней/часов полной занятости); </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в графе 6 указывается значение, исчисляемое как произведение значений граф 4 и 5;</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в графе 7 указывается количество дополнительно привлекаемых исполнителей с указанием обоснования примененной ставки для оплаты труда, необходимости их привлечения и роли в исследовании.</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2. По статьям командировочных расходов, связанных с проведением исследования:</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lastRenderedPageBreak/>
        <w:t>1) суточные за каждый календарный день нахождения в командировке, в том числе за время в пути, в размере 2 (двух) месячных расчетных показателей, установленных законом о республиканском бюджете на соответствующий финансовый год (далее – МРП);</w:t>
      </w:r>
    </w:p>
    <w:p w:rsidR="00B22AA0" w:rsidRPr="002D3DC4" w:rsidRDefault="00B22AA0" w:rsidP="00B22AA0">
      <w:pPr>
        <w:pStyle w:val="a3"/>
        <w:ind w:firstLine="709"/>
        <w:jc w:val="both"/>
        <w:rPr>
          <w:rFonts w:ascii="Times New Roman" w:hAnsi="Times New Roman"/>
          <w:sz w:val="28"/>
          <w:szCs w:val="28"/>
          <w:lang w:val="kk-KZ"/>
        </w:rPr>
      </w:pPr>
      <w:r w:rsidRPr="002D3DC4">
        <w:rPr>
          <w:rFonts w:ascii="Times New Roman" w:hAnsi="Times New Roman"/>
          <w:sz w:val="28"/>
          <w:szCs w:val="28"/>
          <w:lang w:val="kk-KZ"/>
        </w:rPr>
        <w:t xml:space="preserve">2) расходы по найму жилого помещения в размере не более 10 МРП в сутки – в городах Нур-Султане, Алматы, Атырау, Актау, Шымкенте, не более 7 МРП в сутки – в областных центрах (за исключением городов Атырау, Актау) и других городах Республики Казахстан; </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3) расходы по проезду к месту назначения и обратно по стоимости авиабилета класса «Эконом» или железнодорожным транспортом.</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 xml:space="preserve">3. По статьям накладных расходов: </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Накладные расходы по статьям не превышают 25% (двадцать пять процентов) от общей суммы гранта. Под накладными расходами понимаются расходы, которые соискатель произведет для создания условий выполнения исследования за исключением следующих расходов, которые не покрываются за счет суммы гранта:</w:t>
      </w:r>
    </w:p>
    <w:p w:rsidR="00B22AA0" w:rsidRPr="002D3DC4" w:rsidRDefault="00B22AA0" w:rsidP="00B22AA0">
      <w:pPr>
        <w:pStyle w:val="a3"/>
        <w:tabs>
          <w:tab w:val="left" w:pos="1134"/>
        </w:tabs>
        <w:ind w:firstLine="709"/>
        <w:jc w:val="both"/>
        <w:rPr>
          <w:rFonts w:ascii="Times New Roman" w:hAnsi="Times New Roman"/>
          <w:sz w:val="28"/>
          <w:szCs w:val="28"/>
          <w:lang w:val="kk-KZ"/>
        </w:rPr>
      </w:pPr>
      <w:r w:rsidRPr="002D3DC4">
        <w:rPr>
          <w:rFonts w:ascii="Times New Roman" w:hAnsi="Times New Roman"/>
          <w:sz w:val="28"/>
          <w:szCs w:val="28"/>
          <w:lang w:val="kk-KZ"/>
        </w:rPr>
        <w:t>1)</w:t>
      </w:r>
      <w:r w:rsidRPr="002D3DC4">
        <w:rPr>
          <w:rFonts w:ascii="Times New Roman" w:hAnsi="Times New Roman"/>
          <w:sz w:val="28"/>
          <w:szCs w:val="28"/>
          <w:lang w:val="kk-KZ"/>
        </w:rPr>
        <w:tab/>
        <w:t>расходов на аренду и содержание помещения, мебель, оборудование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w:t>
      </w:r>
    </w:p>
    <w:p w:rsidR="00B22AA0" w:rsidRPr="002D3DC4" w:rsidRDefault="00B22AA0" w:rsidP="00B22AA0">
      <w:pPr>
        <w:pStyle w:val="a3"/>
        <w:tabs>
          <w:tab w:val="left" w:pos="1134"/>
        </w:tabs>
        <w:ind w:firstLine="709"/>
        <w:jc w:val="both"/>
        <w:rPr>
          <w:rFonts w:ascii="Times New Roman" w:hAnsi="Times New Roman"/>
          <w:sz w:val="28"/>
          <w:szCs w:val="28"/>
          <w:lang w:val="kk-KZ"/>
        </w:rPr>
      </w:pPr>
      <w:r w:rsidRPr="002D3DC4">
        <w:rPr>
          <w:rFonts w:ascii="Times New Roman" w:hAnsi="Times New Roman"/>
          <w:sz w:val="28"/>
          <w:szCs w:val="28"/>
          <w:lang w:val="kk-KZ"/>
        </w:rPr>
        <w:t>2)</w:t>
      </w:r>
      <w:r w:rsidRPr="002D3DC4">
        <w:rPr>
          <w:rFonts w:ascii="Times New Roman" w:hAnsi="Times New Roman"/>
          <w:sz w:val="28"/>
          <w:szCs w:val="28"/>
          <w:lang w:val="kk-KZ"/>
        </w:rPr>
        <w:tab/>
        <w:t>расходов на приобретение компьютерного оборудования и программного обеспечения общего назначения, в том числе амортизационные отчисления по ним.</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По заявкам со сметой расходов выше 2 500 (две тысячи пятьсот) МРП накладные расходы не превышают 20% (двадцать процентов) от общей суммы гранта.</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4. Расходы на материально-техническое обеспечение.</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p w:rsidR="00B22AA0" w:rsidRPr="002D3DC4" w:rsidRDefault="00B22AA0" w:rsidP="00B22AA0">
      <w:pPr>
        <w:pStyle w:val="a3"/>
        <w:ind w:firstLine="708"/>
        <w:jc w:val="both"/>
        <w:rPr>
          <w:rFonts w:ascii="Times New Roman" w:hAnsi="Times New Roman"/>
          <w:sz w:val="28"/>
          <w:szCs w:val="28"/>
          <w:lang w:val="kk-KZ"/>
        </w:rPr>
      </w:pPr>
      <w:r w:rsidRPr="002D3DC4">
        <w:rPr>
          <w:rFonts w:ascii="Times New Roman" w:hAnsi="Times New Roman"/>
          <w:sz w:val="28"/>
          <w:szCs w:val="28"/>
          <w:lang w:val="kk-KZ"/>
        </w:rPr>
        <w:t xml:space="preserve">Подавая заявку, соискатель принимает на себя обязательство при получении гранта обеспечить исполнителей исследования помещением, доступом к коммуникациям и другой инфраструктуре для проведения работ по исследованию. </w:t>
      </w:r>
    </w:p>
    <w:p w:rsidR="0005179B" w:rsidRPr="00B22AA0" w:rsidRDefault="0005179B">
      <w:pPr>
        <w:rPr>
          <w:lang w:val="kk-KZ"/>
        </w:rPr>
      </w:pPr>
      <w:bookmarkStart w:id="0" w:name="_GoBack"/>
      <w:bookmarkEnd w:id="0"/>
    </w:p>
    <w:sectPr w:rsidR="0005179B" w:rsidRPr="00B22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AB"/>
    <w:rsid w:val="0005179B"/>
    <w:rsid w:val="00B22AA0"/>
    <w:rsid w:val="00CC5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AA0"/>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22AA0"/>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B22AA0"/>
    <w:rPr>
      <w:rFonts w:ascii="Consolas" w:eastAsia="Times New Roman" w:hAnsi="Consolas"/>
      <w:sz w:val="21"/>
      <w:szCs w:val="21"/>
    </w:rPr>
  </w:style>
  <w:style w:type="character" w:customStyle="1" w:styleId="s1">
    <w:name w:val="s1"/>
    <w:rsid w:val="00B22AA0"/>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AA0"/>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22AA0"/>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B22AA0"/>
    <w:rPr>
      <w:rFonts w:ascii="Consolas" w:eastAsia="Times New Roman" w:hAnsi="Consolas"/>
      <w:sz w:val="21"/>
      <w:szCs w:val="21"/>
    </w:rPr>
  </w:style>
  <w:style w:type="character" w:customStyle="1" w:styleId="s1">
    <w:name w:val="s1"/>
    <w:rsid w:val="00B22AA0"/>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2</cp:revision>
  <dcterms:created xsi:type="dcterms:W3CDTF">2021-07-29T10:49:00Z</dcterms:created>
  <dcterms:modified xsi:type="dcterms:W3CDTF">2021-07-29T10:49:00Z</dcterms:modified>
</cp:coreProperties>
</file>