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5B6" w:rsidRPr="00637730" w:rsidRDefault="001075B6" w:rsidP="00E556DA">
      <w:pPr>
        <w:spacing w:after="0" w:line="240" w:lineRule="auto"/>
        <w:jc w:val="center"/>
        <w:rPr>
          <w:rFonts w:ascii="Times New Roman" w:hAnsi="Times New Roman" w:cs="Times New Roman"/>
          <w:b/>
          <w:color w:val="000000"/>
          <w:sz w:val="28"/>
          <w:szCs w:val="28"/>
          <w:lang w:val="kk-KZ"/>
        </w:rPr>
      </w:pPr>
      <w:r w:rsidRPr="00637730">
        <w:rPr>
          <w:rFonts w:ascii="Times New Roman" w:hAnsi="Times New Roman" w:cs="Times New Roman"/>
          <w:b/>
          <w:color w:val="000000"/>
          <w:sz w:val="28"/>
          <w:szCs w:val="28"/>
          <w:lang w:val="kk-KZ"/>
        </w:rPr>
        <w:t>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w:t>
      </w:r>
    </w:p>
    <w:p w:rsidR="00E556DA" w:rsidRPr="00637730" w:rsidRDefault="001075B6" w:rsidP="00E556DA">
      <w:pPr>
        <w:spacing w:after="0" w:line="240" w:lineRule="auto"/>
        <w:jc w:val="center"/>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 </w:t>
      </w:r>
      <w:r w:rsidR="00E556DA" w:rsidRPr="00637730">
        <w:rPr>
          <w:rFonts w:ascii="Times New Roman" w:hAnsi="Times New Roman" w:cs="Times New Roman"/>
          <w:sz w:val="28"/>
          <w:szCs w:val="28"/>
          <w:lang w:val="kk-KZ"/>
        </w:rPr>
        <w:t>(бұдан әрі - Конкурстық құжаттама)</w:t>
      </w:r>
    </w:p>
    <w:p w:rsidR="008E3DCA" w:rsidRPr="00637730" w:rsidRDefault="008E3DCA" w:rsidP="00D104E5">
      <w:pPr>
        <w:spacing w:after="0" w:line="240" w:lineRule="auto"/>
        <w:rPr>
          <w:rFonts w:ascii="Times New Roman" w:hAnsi="Times New Roman" w:cs="Times New Roman"/>
          <w:b/>
          <w:sz w:val="28"/>
          <w:szCs w:val="28"/>
          <w:lang w:val="kk-KZ"/>
        </w:rPr>
      </w:pPr>
    </w:p>
    <w:p w:rsidR="008E3DCA" w:rsidRPr="00637730" w:rsidRDefault="008E3DCA" w:rsidP="00D104E5">
      <w:pPr>
        <w:spacing w:after="0" w:line="240" w:lineRule="auto"/>
        <w:rPr>
          <w:rFonts w:ascii="Times New Roman" w:hAnsi="Times New Roman" w:cs="Times New Roman"/>
          <w:sz w:val="28"/>
          <w:szCs w:val="28"/>
          <w:lang w:val="kk-KZ"/>
        </w:rPr>
      </w:pPr>
    </w:p>
    <w:p w:rsidR="004D69A2" w:rsidRPr="00637730" w:rsidRDefault="00E556DA" w:rsidP="00E556DA">
      <w:pPr>
        <w:numPr>
          <w:ilvl w:val="0"/>
          <w:numId w:val="4"/>
        </w:numPr>
        <w:tabs>
          <w:tab w:val="left" w:pos="0"/>
          <w:tab w:val="left" w:pos="284"/>
          <w:tab w:val="left" w:pos="1134"/>
        </w:tabs>
        <w:suppressAutoHyphens/>
        <w:spacing w:after="0" w:line="240" w:lineRule="auto"/>
        <w:contextualSpacing/>
        <w:jc w:val="center"/>
        <w:rPr>
          <w:rFonts w:ascii="Times New Roman" w:hAnsi="Times New Roman" w:cs="Times New Roman"/>
          <w:b/>
          <w:sz w:val="28"/>
          <w:szCs w:val="28"/>
          <w:lang w:val="kk-KZ"/>
        </w:rPr>
      </w:pPr>
      <w:r w:rsidRPr="00637730">
        <w:rPr>
          <w:rFonts w:ascii="Times New Roman" w:hAnsi="Times New Roman" w:cs="Times New Roman"/>
          <w:b/>
          <w:sz w:val="28"/>
          <w:szCs w:val="28"/>
          <w:lang w:val="kk-KZ"/>
        </w:rPr>
        <w:t xml:space="preserve">Жалпы ереже </w:t>
      </w:r>
    </w:p>
    <w:p w:rsidR="004D69A2" w:rsidRPr="00637730" w:rsidRDefault="004D69A2" w:rsidP="00D104E5">
      <w:pPr>
        <w:spacing w:after="0" w:line="240" w:lineRule="auto"/>
        <w:rPr>
          <w:rFonts w:ascii="Times New Roman" w:hAnsi="Times New Roman" w:cs="Times New Roman"/>
          <w:sz w:val="28"/>
          <w:szCs w:val="28"/>
          <w:lang w:val="kk-KZ"/>
        </w:rPr>
      </w:pPr>
    </w:p>
    <w:p w:rsidR="00E556DA" w:rsidRPr="00637730" w:rsidRDefault="00E556DA" w:rsidP="00E556DA">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1. Ізденушілерді конкурстық іріктеу ҚРҰБ Басқармасының 19 сәуірдегі № 47 қаулысымен бекітілген Қазақстан Ұлттық Банкі қызметінің басым бағыттары бойынша зерттеулер</w:t>
      </w:r>
      <w:r w:rsidR="003B4257" w:rsidRPr="00637730">
        <w:rPr>
          <w:rFonts w:ascii="Times New Roman" w:hAnsi="Times New Roman" w:cs="Times New Roman"/>
          <w:sz w:val="28"/>
          <w:szCs w:val="28"/>
          <w:lang w:val="kk-KZ"/>
        </w:rPr>
        <w:t>ді</w:t>
      </w:r>
      <w:r w:rsidRPr="00637730">
        <w:rPr>
          <w:rFonts w:ascii="Times New Roman" w:hAnsi="Times New Roman" w:cs="Times New Roman"/>
          <w:sz w:val="28"/>
          <w:szCs w:val="28"/>
          <w:lang w:val="kk-KZ"/>
        </w:rPr>
        <w:t xml:space="preserve"> жүргізу үшін Қазақстан Ұлттық Банкінің бюджеті (шығыстар сметасы) есебінен гранттар </w:t>
      </w:r>
      <w:r w:rsidR="003B4257" w:rsidRPr="00637730">
        <w:rPr>
          <w:rFonts w:ascii="Times New Roman" w:hAnsi="Times New Roman" w:cs="Times New Roman"/>
          <w:sz w:val="28"/>
          <w:szCs w:val="28"/>
          <w:lang w:val="kk-KZ"/>
        </w:rPr>
        <w:t>ұсыну</w:t>
      </w:r>
      <w:r w:rsidRPr="00637730">
        <w:rPr>
          <w:rFonts w:ascii="Times New Roman" w:hAnsi="Times New Roman" w:cs="Times New Roman"/>
          <w:sz w:val="28"/>
          <w:szCs w:val="28"/>
          <w:lang w:val="kk-KZ"/>
        </w:rPr>
        <w:t xml:space="preserve"> қағи</w:t>
      </w:r>
      <w:r w:rsidR="003B4257" w:rsidRPr="00637730">
        <w:rPr>
          <w:rFonts w:ascii="Times New Roman" w:hAnsi="Times New Roman" w:cs="Times New Roman"/>
          <w:sz w:val="28"/>
          <w:szCs w:val="28"/>
          <w:lang w:val="kk-KZ"/>
        </w:rPr>
        <w:t>даларына (бұдан әрі - Гранттар ұсын</w:t>
      </w:r>
      <w:r w:rsidRPr="00637730">
        <w:rPr>
          <w:rFonts w:ascii="Times New Roman" w:hAnsi="Times New Roman" w:cs="Times New Roman"/>
          <w:sz w:val="28"/>
          <w:szCs w:val="28"/>
          <w:lang w:val="kk-KZ"/>
        </w:rPr>
        <w:t>у қағидалары) сәйкес жүргізіледі.</w:t>
      </w:r>
    </w:p>
    <w:p w:rsidR="00C04507" w:rsidRPr="00637730" w:rsidRDefault="00E556DA" w:rsidP="004D69A2">
      <w:pPr>
        <w:pStyle w:val="ad"/>
        <w:ind w:firstLine="708"/>
        <w:jc w:val="both"/>
        <w:rPr>
          <w:rFonts w:ascii="Times New Roman" w:eastAsiaTheme="minorHAnsi" w:hAnsi="Times New Roman"/>
          <w:sz w:val="28"/>
          <w:szCs w:val="28"/>
          <w:lang w:val="kk-KZ"/>
        </w:rPr>
      </w:pPr>
      <w:r w:rsidRPr="00637730">
        <w:rPr>
          <w:rFonts w:ascii="Times New Roman" w:hAnsi="Times New Roman"/>
          <w:sz w:val="28"/>
          <w:szCs w:val="28"/>
          <w:lang w:val="kk-KZ"/>
        </w:rPr>
        <w:t xml:space="preserve">Конкурстық іріктеудің мақсаты - экономикалық зерттеулерді дамыту, академиялық қоғамдастықтың ақша-кредит саясаты және қаржылық тұрақтылық саласындағы ғылыми әлеуетін жұмылдыру, ақша-кредит саясаты, қаржы тұрақтылығы және Ұлттық Банк қызметінің басқа да бағыттары мәселелерінде жұртшылықтың хабардар болуын арттыру. </w:t>
      </w:r>
    </w:p>
    <w:p w:rsidR="00A15C28" w:rsidRPr="00637730" w:rsidRDefault="00E556DA" w:rsidP="00A15C28">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2. Гранттар Ұлттық Банктің бюджетінде (шығыстар сметасында) көзделген қаражат шегінде беріледі. </w:t>
      </w:r>
    </w:p>
    <w:p w:rsidR="00AD1CCF" w:rsidRDefault="00E556DA" w:rsidP="00A15C28">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Қазақстан Республикасы Ұлттық Банкі қызметінің басым бағыттары </w:t>
      </w:r>
      <w:r w:rsidR="00325C42" w:rsidRPr="00637730">
        <w:rPr>
          <w:rFonts w:ascii="Times New Roman" w:hAnsi="Times New Roman" w:cs="Times New Roman"/>
          <w:sz w:val="28"/>
          <w:szCs w:val="28"/>
          <w:lang w:val="kk-KZ"/>
        </w:rPr>
        <w:t>бойынша зерттеулерді жүргізу</w:t>
      </w:r>
      <w:r w:rsidRPr="00637730">
        <w:rPr>
          <w:rFonts w:ascii="Times New Roman" w:hAnsi="Times New Roman" w:cs="Times New Roman"/>
          <w:sz w:val="28"/>
          <w:szCs w:val="28"/>
          <w:lang w:val="kk-KZ"/>
        </w:rPr>
        <w:t xml:space="preserve"> үшін </w:t>
      </w:r>
      <w:r w:rsidR="00325C42" w:rsidRPr="00637730">
        <w:rPr>
          <w:rFonts w:ascii="Times New Roman" w:hAnsi="Times New Roman" w:cs="Times New Roman"/>
          <w:sz w:val="28"/>
          <w:szCs w:val="28"/>
          <w:lang w:val="kk-KZ"/>
        </w:rPr>
        <w:t>гранттар ұсынуға</w:t>
      </w:r>
      <w:r w:rsidRPr="00637730">
        <w:rPr>
          <w:rFonts w:ascii="Times New Roman" w:hAnsi="Times New Roman" w:cs="Times New Roman"/>
          <w:sz w:val="28"/>
          <w:szCs w:val="28"/>
          <w:lang w:val="kk-KZ"/>
        </w:rPr>
        <w:t xml:space="preserve"> арналған </w:t>
      </w:r>
      <w:r w:rsidR="004F5BEA">
        <w:rPr>
          <w:rFonts w:ascii="Times New Roman" w:hAnsi="Times New Roman" w:cs="Times New Roman"/>
          <w:sz w:val="28"/>
          <w:szCs w:val="28"/>
          <w:lang w:val="kk-KZ"/>
        </w:rPr>
        <w:t xml:space="preserve">жалпы сома </w:t>
      </w:r>
      <w:r w:rsidR="004F5BEA" w:rsidRPr="004F5BEA">
        <w:rPr>
          <w:rFonts w:ascii="Times New Roman" w:hAnsi="Times New Roman" w:cs="Times New Roman"/>
          <w:sz w:val="28"/>
          <w:szCs w:val="28"/>
          <w:lang w:val="kk-KZ"/>
        </w:rPr>
        <w:t>150</w:t>
      </w:r>
      <w:r w:rsidR="004F5BEA">
        <w:rPr>
          <w:rFonts w:ascii="Times New Roman" w:hAnsi="Times New Roman" w:cs="Times New Roman"/>
          <w:sz w:val="28"/>
          <w:szCs w:val="28"/>
          <w:lang w:val="kk-KZ"/>
        </w:rPr>
        <w:t>,0</w:t>
      </w:r>
      <w:r w:rsidR="004F5BEA" w:rsidRPr="00637730">
        <w:rPr>
          <w:rFonts w:ascii="Times New Roman" w:hAnsi="Times New Roman" w:cs="Times New Roman"/>
          <w:sz w:val="28"/>
          <w:szCs w:val="28"/>
          <w:lang w:val="kk-KZ"/>
        </w:rPr>
        <w:t xml:space="preserve"> </w:t>
      </w:r>
      <w:r w:rsidRPr="00637730">
        <w:rPr>
          <w:rFonts w:ascii="Times New Roman" w:hAnsi="Times New Roman" w:cs="Times New Roman"/>
          <w:sz w:val="28"/>
          <w:szCs w:val="28"/>
          <w:lang w:val="kk-KZ"/>
        </w:rPr>
        <w:t xml:space="preserve">млн теңгені құрайды. </w:t>
      </w:r>
      <w:r w:rsidR="00842E1E" w:rsidRPr="00637730">
        <w:rPr>
          <w:rFonts w:ascii="Times New Roman" w:hAnsi="Times New Roman" w:cs="Times New Roman"/>
          <w:sz w:val="28"/>
          <w:szCs w:val="28"/>
          <w:lang w:val="kk-KZ"/>
        </w:rPr>
        <w:t xml:space="preserve">Бұл соманы бөлу өтінімдердің </w:t>
      </w:r>
      <w:r w:rsidR="00825F30" w:rsidRPr="00637730">
        <w:rPr>
          <w:rFonts w:ascii="Times New Roman" w:hAnsi="Times New Roman" w:cs="Times New Roman"/>
          <w:sz w:val="28"/>
          <w:szCs w:val="28"/>
          <w:lang w:val="kk-KZ"/>
        </w:rPr>
        <w:t>бар-жоғына</w:t>
      </w:r>
      <w:r w:rsidR="00842E1E" w:rsidRPr="00637730">
        <w:rPr>
          <w:rFonts w:ascii="Times New Roman" w:hAnsi="Times New Roman" w:cs="Times New Roman"/>
          <w:sz w:val="28"/>
          <w:szCs w:val="28"/>
          <w:lang w:val="kk-KZ"/>
        </w:rPr>
        <w:t xml:space="preserve">, сапасына және негізділігіне байланысты болады. </w:t>
      </w:r>
    </w:p>
    <w:p w:rsidR="009E1A5A" w:rsidRPr="00637730" w:rsidRDefault="00AA0960" w:rsidP="00A15C28">
      <w:pPr>
        <w:spacing w:after="0" w:line="240" w:lineRule="auto"/>
        <w:ind w:firstLine="708"/>
        <w:jc w:val="both"/>
        <w:rPr>
          <w:rFonts w:ascii="Times New Roman" w:hAnsi="Times New Roman" w:cs="Times New Roman"/>
          <w:sz w:val="28"/>
          <w:szCs w:val="28"/>
          <w:lang w:val="kk-KZ"/>
        </w:rPr>
      </w:pPr>
      <w:r w:rsidRPr="00AA0960">
        <w:rPr>
          <w:rFonts w:ascii="Times New Roman" w:hAnsi="Times New Roman" w:cs="Times New Roman"/>
          <w:sz w:val="28"/>
          <w:szCs w:val="28"/>
          <w:lang w:val="kk-KZ"/>
        </w:rPr>
        <w:t>Ұлттық Банк өтінімдерді қарау нәтижелері бойынша зерттеудің бір тақырыбы бойынша біреуден артық грант беру не зерттеулердің кейбір тақырыптарын грантсыз қалдыруға құқылы.</w:t>
      </w:r>
    </w:p>
    <w:p w:rsidR="00980B22" w:rsidRPr="00637730" w:rsidRDefault="00842E1E" w:rsidP="00980B22">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3. Өтінімдерді қабылдау мерзімі </w:t>
      </w:r>
      <w:r w:rsidR="002C17DB" w:rsidRPr="00637730">
        <w:rPr>
          <w:rFonts w:ascii="Times New Roman" w:hAnsi="Times New Roman" w:cs="Times New Roman"/>
          <w:sz w:val="28"/>
          <w:szCs w:val="28"/>
          <w:lang w:val="kk-KZ"/>
        </w:rPr>
        <w:t>–</w:t>
      </w:r>
      <w:r w:rsidR="00B71EF0">
        <w:rPr>
          <w:rFonts w:ascii="Times New Roman" w:hAnsi="Times New Roman" w:cs="Times New Roman"/>
          <w:sz w:val="28"/>
          <w:szCs w:val="28"/>
          <w:lang w:val="kk-KZ"/>
        </w:rPr>
        <w:t xml:space="preserve"> 2021 жылғы </w:t>
      </w:r>
      <w:r w:rsidR="00B71EF0" w:rsidRPr="00B71EF0">
        <w:rPr>
          <w:rFonts w:ascii="Times New Roman" w:hAnsi="Times New Roman" w:cs="Times New Roman"/>
          <w:sz w:val="28"/>
          <w:szCs w:val="28"/>
          <w:lang w:val="kk-KZ"/>
        </w:rPr>
        <w:t>10 тамызда</w:t>
      </w:r>
      <w:r w:rsidR="002C17DB" w:rsidRPr="00637730">
        <w:rPr>
          <w:rFonts w:ascii="Times New Roman" w:hAnsi="Times New Roman" w:cs="Times New Roman"/>
          <w:sz w:val="28"/>
          <w:szCs w:val="28"/>
          <w:lang w:val="kk-KZ"/>
        </w:rPr>
        <w:t xml:space="preserve"> </w:t>
      </w:r>
      <w:r w:rsidRPr="00637730">
        <w:rPr>
          <w:rFonts w:ascii="Times New Roman" w:hAnsi="Times New Roman" w:cs="Times New Roman"/>
          <w:sz w:val="28"/>
          <w:szCs w:val="28"/>
          <w:lang w:val="kk-KZ"/>
        </w:rPr>
        <w:t xml:space="preserve">бастап 2021 жылғы </w:t>
      </w:r>
      <w:r w:rsidR="00B71EF0">
        <w:rPr>
          <w:rFonts w:ascii="Times New Roman" w:hAnsi="Times New Roman" w:cs="Times New Roman"/>
          <w:sz w:val="28"/>
          <w:szCs w:val="28"/>
          <w:lang w:val="kk-KZ"/>
        </w:rPr>
        <w:t>24 қыркүйегі</w:t>
      </w:r>
      <w:r w:rsidR="0006157A">
        <w:rPr>
          <w:rFonts w:ascii="Times New Roman" w:hAnsi="Times New Roman" w:cs="Times New Roman"/>
          <w:sz w:val="28"/>
          <w:szCs w:val="28"/>
          <w:lang w:val="kk-KZ"/>
        </w:rPr>
        <w:t xml:space="preserve"> сағат 18.00-д</w:t>
      </w:r>
      <w:bookmarkStart w:id="0" w:name="_GoBack"/>
      <w:bookmarkEnd w:id="0"/>
      <w:r w:rsidR="00B71EF0" w:rsidRPr="00B71EF0">
        <w:rPr>
          <w:rFonts w:ascii="Times New Roman" w:hAnsi="Times New Roman" w:cs="Times New Roman"/>
          <w:sz w:val="28"/>
          <w:szCs w:val="28"/>
          <w:lang w:val="kk-KZ"/>
        </w:rPr>
        <w:t>е</w:t>
      </w:r>
      <w:r w:rsidR="002C17DB" w:rsidRPr="00637730">
        <w:rPr>
          <w:rFonts w:ascii="Times New Roman" w:hAnsi="Times New Roman" w:cs="Times New Roman"/>
          <w:sz w:val="28"/>
          <w:szCs w:val="28"/>
          <w:lang w:val="kk-KZ"/>
        </w:rPr>
        <w:t xml:space="preserve"> </w:t>
      </w:r>
      <w:r w:rsidRPr="00637730">
        <w:rPr>
          <w:rFonts w:ascii="Times New Roman" w:hAnsi="Times New Roman" w:cs="Times New Roman"/>
          <w:sz w:val="28"/>
          <w:szCs w:val="28"/>
          <w:lang w:val="kk-KZ"/>
        </w:rPr>
        <w:t xml:space="preserve">дейін. </w:t>
      </w:r>
    </w:p>
    <w:p w:rsidR="004D69A2" w:rsidRDefault="004D69A2" w:rsidP="00A15C28">
      <w:pPr>
        <w:spacing w:after="0" w:line="240" w:lineRule="auto"/>
        <w:ind w:firstLine="708"/>
        <w:jc w:val="both"/>
        <w:rPr>
          <w:rFonts w:ascii="Times New Roman" w:hAnsi="Times New Roman" w:cs="Times New Roman"/>
          <w:sz w:val="28"/>
          <w:szCs w:val="28"/>
          <w:lang w:val="kk-KZ"/>
        </w:rPr>
      </w:pPr>
    </w:p>
    <w:p w:rsidR="00B71EF0" w:rsidRPr="00637730" w:rsidRDefault="00B71EF0" w:rsidP="00A15C28">
      <w:pPr>
        <w:spacing w:after="0" w:line="240" w:lineRule="auto"/>
        <w:ind w:firstLine="708"/>
        <w:jc w:val="both"/>
        <w:rPr>
          <w:rFonts w:ascii="Times New Roman" w:hAnsi="Times New Roman" w:cs="Times New Roman"/>
          <w:sz w:val="28"/>
          <w:szCs w:val="28"/>
          <w:lang w:val="kk-KZ"/>
        </w:rPr>
      </w:pPr>
    </w:p>
    <w:p w:rsidR="00842E1E" w:rsidRPr="00637730" w:rsidRDefault="00842E1E" w:rsidP="000C4337">
      <w:pPr>
        <w:tabs>
          <w:tab w:val="left" w:pos="0"/>
          <w:tab w:val="left" w:pos="284"/>
          <w:tab w:val="left" w:pos="1134"/>
        </w:tabs>
        <w:suppressAutoHyphens/>
        <w:spacing w:after="0" w:line="240" w:lineRule="auto"/>
        <w:contextualSpacing/>
        <w:jc w:val="center"/>
        <w:rPr>
          <w:rFonts w:ascii="Times New Roman" w:hAnsi="Times New Roman" w:cs="Times New Roman"/>
          <w:b/>
          <w:sz w:val="28"/>
          <w:szCs w:val="28"/>
          <w:lang w:val="kk-KZ"/>
        </w:rPr>
      </w:pPr>
      <w:r w:rsidRPr="00637730">
        <w:rPr>
          <w:rFonts w:ascii="Times New Roman" w:hAnsi="Times New Roman" w:cs="Times New Roman"/>
          <w:b/>
          <w:sz w:val="28"/>
          <w:szCs w:val="28"/>
          <w:lang w:val="kk-KZ"/>
        </w:rPr>
        <w:t xml:space="preserve">2. Зерттеу тақырыптарының атаулары </w:t>
      </w:r>
    </w:p>
    <w:p w:rsidR="004D69A2" w:rsidRPr="00637730" w:rsidRDefault="004D69A2" w:rsidP="00A15C28">
      <w:pPr>
        <w:spacing w:after="0" w:line="240" w:lineRule="auto"/>
        <w:ind w:firstLine="708"/>
        <w:jc w:val="both"/>
        <w:rPr>
          <w:rFonts w:ascii="Times New Roman" w:hAnsi="Times New Roman" w:cs="Times New Roman"/>
          <w:sz w:val="28"/>
          <w:szCs w:val="28"/>
          <w:lang w:val="kk-KZ"/>
        </w:rPr>
      </w:pPr>
    </w:p>
    <w:p w:rsidR="00A15C28" w:rsidRPr="00637730" w:rsidRDefault="00842E1E" w:rsidP="00A15C28">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3. Гранттар Қазақстан Ұлттық Банкі қызметінің басым бағыттары </w:t>
      </w:r>
      <w:r w:rsidR="00325C42" w:rsidRPr="00637730">
        <w:rPr>
          <w:rFonts w:ascii="Times New Roman" w:hAnsi="Times New Roman" w:cs="Times New Roman"/>
          <w:sz w:val="28"/>
          <w:szCs w:val="28"/>
          <w:lang w:val="kk-KZ"/>
        </w:rPr>
        <w:t>бойынша зерттеулерді жүргізу</w:t>
      </w:r>
      <w:r w:rsidRPr="00637730">
        <w:rPr>
          <w:rFonts w:ascii="Times New Roman" w:hAnsi="Times New Roman" w:cs="Times New Roman"/>
          <w:sz w:val="28"/>
          <w:szCs w:val="28"/>
          <w:lang w:val="kk-KZ"/>
        </w:rPr>
        <w:t xml:space="preserve">ге мынадай тақырыптарға бөлінеді: </w:t>
      </w:r>
    </w:p>
    <w:p w:rsidR="00AC42A0" w:rsidRPr="00637730" w:rsidRDefault="00AC42A0" w:rsidP="00B67EB2">
      <w:pPr>
        <w:spacing w:after="0" w:line="240" w:lineRule="auto"/>
        <w:ind w:firstLine="708"/>
        <w:jc w:val="both"/>
        <w:rPr>
          <w:rFonts w:ascii="Times New Roman" w:hAnsi="Times New Roman" w:cs="Times New Roman"/>
          <w:sz w:val="28"/>
          <w:szCs w:val="28"/>
          <w:lang w:val="kk-KZ"/>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408"/>
      </w:tblGrid>
      <w:tr w:rsidR="00842E1E" w:rsidRPr="00637730" w:rsidTr="00EA2FCA">
        <w:tc>
          <w:tcPr>
            <w:tcW w:w="2835" w:type="dxa"/>
            <w:shd w:val="clear" w:color="auto" w:fill="auto"/>
          </w:tcPr>
          <w:p w:rsidR="00842E1E" w:rsidRPr="00637730" w:rsidRDefault="00842E1E" w:rsidP="00F811F2">
            <w:pPr>
              <w:spacing w:after="0" w:line="240" w:lineRule="auto"/>
              <w:rPr>
                <w:rFonts w:ascii="Times New Roman" w:hAnsi="Times New Roman" w:cs="Times New Roman"/>
                <w:sz w:val="28"/>
                <w:szCs w:val="28"/>
                <w:lang w:val="kk-KZ"/>
              </w:rPr>
            </w:pPr>
            <w:r w:rsidRPr="00637730">
              <w:rPr>
                <w:rFonts w:ascii="Times New Roman" w:hAnsi="Times New Roman" w:cs="Times New Roman"/>
                <w:sz w:val="28"/>
                <w:szCs w:val="28"/>
                <w:lang w:val="kk-KZ"/>
              </w:rPr>
              <w:t>Басым бағыттар</w:t>
            </w:r>
          </w:p>
        </w:tc>
        <w:tc>
          <w:tcPr>
            <w:tcW w:w="6408" w:type="dxa"/>
            <w:shd w:val="clear" w:color="auto" w:fill="auto"/>
            <w:vAlign w:val="center"/>
          </w:tcPr>
          <w:p w:rsidR="00842E1E" w:rsidRPr="00637730" w:rsidRDefault="00842E1E" w:rsidP="007F4684">
            <w:pPr>
              <w:tabs>
                <w:tab w:val="left" w:pos="456"/>
                <w:tab w:val="left" w:pos="601"/>
                <w:tab w:val="center" w:pos="5031"/>
                <w:tab w:val="left" w:pos="7924"/>
              </w:tabs>
              <w:spacing w:after="0" w:line="240" w:lineRule="auto"/>
              <w:jc w:val="center"/>
              <w:rPr>
                <w:rFonts w:ascii="Times New Roman" w:hAnsi="Times New Roman" w:cs="Times New Roman"/>
                <w:sz w:val="28"/>
                <w:szCs w:val="28"/>
                <w:lang w:val="kk-KZ"/>
              </w:rPr>
            </w:pPr>
            <w:r w:rsidRPr="00637730">
              <w:rPr>
                <w:rFonts w:ascii="Times New Roman" w:hAnsi="Times New Roman" w:cs="Times New Roman"/>
                <w:sz w:val="28"/>
                <w:szCs w:val="28"/>
                <w:lang w:val="kk-KZ"/>
              </w:rPr>
              <w:t>Зерттеу тақырыбы</w:t>
            </w:r>
          </w:p>
        </w:tc>
      </w:tr>
      <w:tr w:rsidR="00842E1E" w:rsidRPr="0006157A" w:rsidTr="00245E00">
        <w:tc>
          <w:tcPr>
            <w:tcW w:w="2835" w:type="dxa"/>
            <w:vMerge w:val="restart"/>
            <w:shd w:val="clear" w:color="auto" w:fill="auto"/>
          </w:tcPr>
          <w:p w:rsidR="00842E1E" w:rsidRPr="00637730" w:rsidRDefault="00842E1E" w:rsidP="00F811F2">
            <w:pPr>
              <w:spacing w:after="0" w:line="240" w:lineRule="auto"/>
              <w:rPr>
                <w:rFonts w:ascii="Times New Roman" w:hAnsi="Times New Roman" w:cs="Times New Roman"/>
                <w:sz w:val="28"/>
                <w:szCs w:val="28"/>
                <w:lang w:val="kk-KZ"/>
              </w:rPr>
            </w:pPr>
            <w:r w:rsidRPr="00637730">
              <w:rPr>
                <w:rFonts w:ascii="Times New Roman" w:hAnsi="Times New Roman" w:cs="Times New Roman"/>
                <w:sz w:val="28"/>
                <w:szCs w:val="28"/>
                <w:lang w:val="kk-KZ"/>
              </w:rPr>
              <w:t>Ақша-кредит саясатының тәсілдері және макроэкономикалық үйлестіру</w:t>
            </w:r>
          </w:p>
          <w:p w:rsidR="00842E1E" w:rsidRPr="00637730" w:rsidRDefault="00842E1E" w:rsidP="00F811F2">
            <w:pPr>
              <w:spacing w:after="0" w:line="240" w:lineRule="auto"/>
              <w:rPr>
                <w:rFonts w:ascii="Times New Roman" w:hAnsi="Times New Roman" w:cs="Times New Roman"/>
                <w:sz w:val="28"/>
                <w:szCs w:val="28"/>
                <w:lang w:val="kk-KZ"/>
              </w:rPr>
            </w:pPr>
          </w:p>
        </w:tc>
        <w:tc>
          <w:tcPr>
            <w:tcW w:w="6408" w:type="dxa"/>
            <w:shd w:val="clear" w:color="auto" w:fill="auto"/>
          </w:tcPr>
          <w:p w:rsidR="00842E1E" w:rsidRPr="00637730" w:rsidRDefault="00842E1E" w:rsidP="00F811F2">
            <w:pPr>
              <w:spacing w:after="0" w:line="240" w:lineRule="auto"/>
              <w:rPr>
                <w:rFonts w:ascii="Times New Roman" w:hAnsi="Times New Roman" w:cs="Times New Roman"/>
                <w:sz w:val="28"/>
                <w:szCs w:val="28"/>
                <w:lang w:val="kk-KZ"/>
              </w:rPr>
            </w:pPr>
            <w:r w:rsidRPr="00637730">
              <w:rPr>
                <w:rFonts w:ascii="Times New Roman" w:hAnsi="Times New Roman" w:cs="Times New Roman"/>
                <w:sz w:val="28"/>
                <w:szCs w:val="28"/>
                <w:lang w:val="kk-KZ"/>
              </w:rPr>
              <w:t>1. Орталық банктің тәуелсіздігі және инфляция мақсатына жету</w:t>
            </w:r>
          </w:p>
        </w:tc>
      </w:tr>
      <w:tr w:rsidR="00842E1E" w:rsidRPr="00637730" w:rsidTr="00245E00">
        <w:tc>
          <w:tcPr>
            <w:tcW w:w="2835" w:type="dxa"/>
            <w:vMerge/>
            <w:shd w:val="clear" w:color="auto" w:fill="auto"/>
          </w:tcPr>
          <w:p w:rsidR="00842E1E" w:rsidRPr="00637730" w:rsidRDefault="00842E1E" w:rsidP="00F811F2">
            <w:pPr>
              <w:tabs>
                <w:tab w:val="left" w:pos="284"/>
                <w:tab w:val="center" w:pos="5031"/>
                <w:tab w:val="left" w:pos="7924"/>
              </w:tabs>
              <w:spacing w:after="0" w:line="240" w:lineRule="auto"/>
              <w:rPr>
                <w:rFonts w:ascii="Times New Roman" w:hAnsi="Times New Roman" w:cs="Times New Roman"/>
                <w:sz w:val="28"/>
                <w:szCs w:val="28"/>
                <w:lang w:val="kk-KZ"/>
              </w:rPr>
            </w:pPr>
          </w:p>
        </w:tc>
        <w:tc>
          <w:tcPr>
            <w:tcW w:w="6408" w:type="dxa"/>
            <w:shd w:val="clear" w:color="auto" w:fill="auto"/>
          </w:tcPr>
          <w:p w:rsidR="00842E1E" w:rsidRPr="00637730" w:rsidRDefault="00842E1E" w:rsidP="00F811F2">
            <w:pPr>
              <w:spacing w:after="0" w:line="240" w:lineRule="auto"/>
              <w:rPr>
                <w:rFonts w:ascii="Times New Roman" w:hAnsi="Times New Roman" w:cs="Times New Roman"/>
                <w:sz w:val="28"/>
                <w:szCs w:val="28"/>
                <w:lang w:val="kk-KZ"/>
              </w:rPr>
            </w:pPr>
            <w:r w:rsidRPr="00637730">
              <w:rPr>
                <w:rFonts w:ascii="Times New Roman" w:hAnsi="Times New Roman" w:cs="Times New Roman"/>
                <w:sz w:val="28"/>
                <w:szCs w:val="28"/>
                <w:lang w:val="kk-KZ"/>
              </w:rPr>
              <w:t>2. Фискалдық саясатқа негіздемелік көзқарас</w:t>
            </w:r>
          </w:p>
        </w:tc>
      </w:tr>
      <w:tr w:rsidR="00842E1E" w:rsidRPr="0006157A" w:rsidTr="00245E00">
        <w:tc>
          <w:tcPr>
            <w:tcW w:w="2835" w:type="dxa"/>
            <w:vMerge/>
            <w:shd w:val="clear" w:color="auto" w:fill="auto"/>
          </w:tcPr>
          <w:p w:rsidR="00842E1E" w:rsidRPr="00637730" w:rsidRDefault="00842E1E" w:rsidP="00F811F2">
            <w:pPr>
              <w:tabs>
                <w:tab w:val="left" w:pos="284"/>
                <w:tab w:val="center" w:pos="5031"/>
                <w:tab w:val="left" w:pos="7924"/>
              </w:tabs>
              <w:spacing w:after="0" w:line="240" w:lineRule="auto"/>
              <w:rPr>
                <w:rFonts w:ascii="Times New Roman" w:hAnsi="Times New Roman" w:cs="Times New Roman"/>
                <w:sz w:val="28"/>
                <w:szCs w:val="28"/>
                <w:lang w:val="kk-KZ"/>
              </w:rPr>
            </w:pPr>
          </w:p>
        </w:tc>
        <w:tc>
          <w:tcPr>
            <w:tcW w:w="6408" w:type="dxa"/>
            <w:shd w:val="clear" w:color="auto" w:fill="auto"/>
          </w:tcPr>
          <w:p w:rsidR="00842E1E" w:rsidRPr="00637730" w:rsidRDefault="00842E1E" w:rsidP="00A5213B">
            <w:pPr>
              <w:spacing w:after="0" w:line="240" w:lineRule="auto"/>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3. Бюджет шығыстары: циклдық </w:t>
            </w:r>
            <w:r w:rsidR="00A5213B" w:rsidRPr="00637730">
              <w:rPr>
                <w:rFonts w:ascii="Times New Roman" w:hAnsi="Times New Roman" w:cs="Times New Roman"/>
                <w:sz w:val="28"/>
                <w:szCs w:val="28"/>
                <w:lang w:val="kk-KZ"/>
              </w:rPr>
              <w:t>күтілмеген өзгерістер</w:t>
            </w:r>
            <w:r w:rsidRPr="00637730">
              <w:rPr>
                <w:rFonts w:ascii="Times New Roman" w:hAnsi="Times New Roman" w:cs="Times New Roman"/>
                <w:sz w:val="28"/>
                <w:szCs w:val="28"/>
                <w:lang w:val="kk-KZ"/>
              </w:rPr>
              <w:t xml:space="preserve"> және фискалдық мультипликаторлар</w:t>
            </w:r>
          </w:p>
        </w:tc>
      </w:tr>
      <w:tr w:rsidR="00842E1E" w:rsidRPr="00637730" w:rsidTr="00245E00">
        <w:tc>
          <w:tcPr>
            <w:tcW w:w="2835" w:type="dxa"/>
            <w:vMerge/>
            <w:shd w:val="clear" w:color="auto" w:fill="auto"/>
          </w:tcPr>
          <w:p w:rsidR="00842E1E" w:rsidRPr="00637730" w:rsidRDefault="00842E1E" w:rsidP="00F811F2">
            <w:pPr>
              <w:tabs>
                <w:tab w:val="left" w:pos="284"/>
                <w:tab w:val="center" w:pos="5031"/>
                <w:tab w:val="left" w:pos="7924"/>
              </w:tabs>
              <w:spacing w:after="0" w:line="240" w:lineRule="auto"/>
              <w:rPr>
                <w:rFonts w:ascii="Times New Roman" w:hAnsi="Times New Roman" w:cs="Times New Roman"/>
                <w:sz w:val="28"/>
                <w:szCs w:val="28"/>
                <w:lang w:val="kk-KZ"/>
              </w:rPr>
            </w:pPr>
          </w:p>
        </w:tc>
        <w:tc>
          <w:tcPr>
            <w:tcW w:w="6408" w:type="dxa"/>
            <w:shd w:val="clear" w:color="auto" w:fill="auto"/>
          </w:tcPr>
          <w:p w:rsidR="00842E1E" w:rsidRPr="00637730" w:rsidRDefault="00842E1E" w:rsidP="00F811F2">
            <w:pPr>
              <w:spacing w:after="0" w:line="240" w:lineRule="auto"/>
              <w:rPr>
                <w:rFonts w:ascii="Times New Roman" w:hAnsi="Times New Roman" w:cs="Times New Roman"/>
                <w:sz w:val="28"/>
                <w:szCs w:val="28"/>
                <w:lang w:val="kk-KZ"/>
              </w:rPr>
            </w:pPr>
            <w:r w:rsidRPr="00637730">
              <w:rPr>
                <w:rFonts w:ascii="Times New Roman" w:hAnsi="Times New Roman" w:cs="Times New Roman"/>
                <w:sz w:val="28"/>
                <w:szCs w:val="28"/>
                <w:lang w:val="kk-KZ"/>
              </w:rPr>
              <w:t>4. Өтімділікті шұғыл ұсыну тетіктері</w:t>
            </w:r>
          </w:p>
        </w:tc>
      </w:tr>
      <w:tr w:rsidR="00842E1E" w:rsidRPr="0006157A" w:rsidTr="00245E00">
        <w:tc>
          <w:tcPr>
            <w:tcW w:w="2835" w:type="dxa"/>
            <w:vMerge w:val="restart"/>
            <w:shd w:val="clear" w:color="auto" w:fill="auto"/>
          </w:tcPr>
          <w:p w:rsidR="00842E1E" w:rsidRPr="00637730" w:rsidRDefault="00842E1E" w:rsidP="00F811F2">
            <w:pPr>
              <w:spacing w:after="0" w:line="240" w:lineRule="auto"/>
              <w:rPr>
                <w:rFonts w:ascii="Times New Roman" w:hAnsi="Times New Roman" w:cs="Times New Roman"/>
                <w:sz w:val="28"/>
                <w:szCs w:val="28"/>
                <w:lang w:val="kk-KZ"/>
              </w:rPr>
            </w:pPr>
          </w:p>
          <w:p w:rsidR="00842E1E" w:rsidRPr="00637730" w:rsidRDefault="007F4684" w:rsidP="00F811F2">
            <w:pPr>
              <w:spacing w:after="0" w:line="240" w:lineRule="auto"/>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Макроэкономикалық </w:t>
            </w:r>
            <w:r w:rsidRPr="00637730">
              <w:rPr>
                <w:rFonts w:ascii="Times New Roman" w:hAnsi="Times New Roman" w:cs="Times New Roman"/>
                <w:sz w:val="28"/>
                <w:szCs w:val="28"/>
                <w:lang w:val="kk-KZ"/>
              </w:rPr>
              <w:lastRenderedPageBreak/>
              <w:t>саясаттың т</w:t>
            </w:r>
            <w:r w:rsidR="00842E1E" w:rsidRPr="00637730">
              <w:rPr>
                <w:rFonts w:ascii="Times New Roman" w:hAnsi="Times New Roman" w:cs="Times New Roman"/>
                <w:sz w:val="28"/>
                <w:szCs w:val="28"/>
                <w:lang w:val="kk-KZ"/>
              </w:rPr>
              <w:t>алдамалық құралдары</w:t>
            </w:r>
          </w:p>
          <w:p w:rsidR="00842E1E" w:rsidRPr="00637730" w:rsidRDefault="00842E1E" w:rsidP="00F811F2">
            <w:pPr>
              <w:spacing w:after="0" w:line="240" w:lineRule="auto"/>
              <w:rPr>
                <w:rFonts w:ascii="Times New Roman" w:hAnsi="Times New Roman" w:cs="Times New Roman"/>
                <w:sz w:val="28"/>
                <w:szCs w:val="28"/>
                <w:lang w:val="kk-KZ"/>
              </w:rPr>
            </w:pPr>
          </w:p>
        </w:tc>
        <w:tc>
          <w:tcPr>
            <w:tcW w:w="6408" w:type="dxa"/>
            <w:shd w:val="clear" w:color="auto" w:fill="auto"/>
          </w:tcPr>
          <w:p w:rsidR="00842E1E" w:rsidRPr="00637730" w:rsidRDefault="00842E1E" w:rsidP="00F811F2">
            <w:pPr>
              <w:spacing w:after="0" w:line="240" w:lineRule="auto"/>
              <w:rPr>
                <w:rFonts w:ascii="Times New Roman" w:hAnsi="Times New Roman" w:cs="Times New Roman"/>
                <w:sz w:val="28"/>
                <w:szCs w:val="28"/>
                <w:lang w:val="kk-KZ"/>
              </w:rPr>
            </w:pPr>
            <w:r w:rsidRPr="00637730">
              <w:rPr>
                <w:rFonts w:ascii="Times New Roman" w:hAnsi="Times New Roman" w:cs="Times New Roman"/>
                <w:sz w:val="28"/>
                <w:szCs w:val="28"/>
                <w:lang w:val="kk-KZ"/>
              </w:rPr>
              <w:lastRenderedPageBreak/>
              <w:t>5. Импортты алмастыру және әртараптандыру жөніндегі шаралардың нәтижелілігін талдау</w:t>
            </w:r>
          </w:p>
        </w:tc>
      </w:tr>
      <w:tr w:rsidR="00842E1E" w:rsidRPr="0006157A" w:rsidTr="00245E00">
        <w:tc>
          <w:tcPr>
            <w:tcW w:w="2835" w:type="dxa"/>
            <w:vMerge/>
            <w:shd w:val="clear" w:color="auto" w:fill="auto"/>
          </w:tcPr>
          <w:p w:rsidR="00842E1E" w:rsidRPr="00637730" w:rsidRDefault="00842E1E" w:rsidP="00F811F2">
            <w:pPr>
              <w:tabs>
                <w:tab w:val="left" w:pos="284"/>
                <w:tab w:val="center" w:pos="5031"/>
                <w:tab w:val="left" w:pos="7924"/>
              </w:tabs>
              <w:spacing w:after="0" w:line="240" w:lineRule="auto"/>
              <w:rPr>
                <w:rFonts w:ascii="Times New Roman" w:hAnsi="Times New Roman" w:cs="Times New Roman"/>
                <w:sz w:val="28"/>
                <w:szCs w:val="28"/>
                <w:lang w:val="kk-KZ"/>
              </w:rPr>
            </w:pPr>
          </w:p>
        </w:tc>
        <w:tc>
          <w:tcPr>
            <w:tcW w:w="6408" w:type="dxa"/>
            <w:shd w:val="clear" w:color="auto" w:fill="auto"/>
          </w:tcPr>
          <w:p w:rsidR="00842E1E" w:rsidRPr="00637730" w:rsidRDefault="00842E1E" w:rsidP="00A5213B">
            <w:pPr>
              <w:spacing w:after="0" w:line="240" w:lineRule="auto"/>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6. </w:t>
            </w:r>
            <w:r w:rsidR="00A5213B" w:rsidRPr="00637730">
              <w:rPr>
                <w:rFonts w:ascii="Times New Roman" w:hAnsi="Times New Roman" w:cs="Times New Roman"/>
                <w:sz w:val="28"/>
                <w:szCs w:val="28"/>
                <w:lang w:val="kk-KZ"/>
              </w:rPr>
              <w:t>«Жанды бағалар»</w:t>
            </w:r>
            <w:r w:rsidRPr="00637730">
              <w:rPr>
                <w:rFonts w:ascii="Times New Roman" w:hAnsi="Times New Roman" w:cs="Times New Roman"/>
                <w:sz w:val="28"/>
                <w:szCs w:val="28"/>
                <w:lang w:val="kk-KZ"/>
              </w:rPr>
              <w:t>: қызмет</w:t>
            </w:r>
            <w:r w:rsidR="00A5213B" w:rsidRPr="00637730">
              <w:rPr>
                <w:rFonts w:ascii="Times New Roman" w:hAnsi="Times New Roman" w:cs="Times New Roman"/>
                <w:sz w:val="28"/>
                <w:szCs w:val="28"/>
                <w:lang w:val="kk-KZ"/>
              </w:rPr>
              <w:t xml:space="preserve"> инфляциясы мониторингінің баламалы</w:t>
            </w:r>
            <w:r w:rsidRPr="00637730">
              <w:rPr>
                <w:rFonts w:ascii="Times New Roman" w:hAnsi="Times New Roman" w:cs="Times New Roman"/>
                <w:sz w:val="28"/>
                <w:szCs w:val="28"/>
                <w:lang w:val="kk-KZ"/>
              </w:rPr>
              <w:t xml:space="preserve"> әдістері</w:t>
            </w:r>
          </w:p>
        </w:tc>
      </w:tr>
      <w:tr w:rsidR="00842E1E" w:rsidRPr="0006157A" w:rsidTr="00245E00">
        <w:tc>
          <w:tcPr>
            <w:tcW w:w="2835" w:type="dxa"/>
            <w:vMerge/>
            <w:shd w:val="clear" w:color="auto" w:fill="auto"/>
          </w:tcPr>
          <w:p w:rsidR="00842E1E" w:rsidRPr="00637730" w:rsidRDefault="00842E1E" w:rsidP="00F811F2">
            <w:pPr>
              <w:tabs>
                <w:tab w:val="left" w:pos="284"/>
                <w:tab w:val="center" w:pos="5031"/>
                <w:tab w:val="left" w:pos="7924"/>
              </w:tabs>
              <w:spacing w:after="0" w:line="240" w:lineRule="auto"/>
              <w:rPr>
                <w:rFonts w:ascii="Times New Roman" w:hAnsi="Times New Roman" w:cs="Times New Roman"/>
                <w:sz w:val="28"/>
                <w:szCs w:val="28"/>
                <w:lang w:val="kk-KZ"/>
              </w:rPr>
            </w:pPr>
          </w:p>
        </w:tc>
        <w:tc>
          <w:tcPr>
            <w:tcW w:w="6408" w:type="dxa"/>
            <w:shd w:val="clear" w:color="auto" w:fill="auto"/>
          </w:tcPr>
          <w:p w:rsidR="00842E1E" w:rsidRPr="00637730" w:rsidRDefault="00842E1E" w:rsidP="00A5213B">
            <w:pPr>
              <w:spacing w:after="0" w:line="240" w:lineRule="auto"/>
              <w:rPr>
                <w:rFonts w:ascii="Times New Roman" w:hAnsi="Times New Roman" w:cs="Times New Roman"/>
                <w:sz w:val="28"/>
                <w:szCs w:val="28"/>
                <w:lang w:val="kk-KZ"/>
              </w:rPr>
            </w:pPr>
            <w:r w:rsidRPr="00637730">
              <w:rPr>
                <w:rFonts w:ascii="Times New Roman" w:hAnsi="Times New Roman" w:cs="Times New Roman"/>
                <w:sz w:val="28"/>
                <w:szCs w:val="28"/>
                <w:lang w:val="kk-KZ"/>
              </w:rPr>
              <w:t>7. Үй шаруашылы</w:t>
            </w:r>
            <w:r w:rsidR="00A5213B" w:rsidRPr="00637730">
              <w:rPr>
                <w:rFonts w:ascii="Times New Roman" w:hAnsi="Times New Roman" w:cs="Times New Roman"/>
                <w:sz w:val="28"/>
                <w:szCs w:val="28"/>
                <w:lang w:val="kk-KZ"/>
              </w:rPr>
              <w:t>қтар</w:t>
            </w:r>
            <w:r w:rsidRPr="00637730">
              <w:rPr>
                <w:rFonts w:ascii="Times New Roman" w:hAnsi="Times New Roman" w:cs="Times New Roman"/>
                <w:sz w:val="28"/>
                <w:szCs w:val="28"/>
                <w:lang w:val="kk-KZ"/>
              </w:rPr>
              <w:t xml:space="preserve">ының </w:t>
            </w:r>
            <w:r w:rsidR="00A5213B" w:rsidRPr="00637730">
              <w:rPr>
                <w:rFonts w:ascii="Times New Roman" w:hAnsi="Times New Roman" w:cs="Times New Roman"/>
                <w:sz w:val="28"/>
                <w:szCs w:val="28"/>
                <w:lang w:val="kk-KZ"/>
              </w:rPr>
              <w:t>борыш</w:t>
            </w:r>
            <w:r w:rsidRPr="00637730">
              <w:rPr>
                <w:rFonts w:ascii="Times New Roman" w:hAnsi="Times New Roman" w:cs="Times New Roman"/>
                <w:sz w:val="28"/>
                <w:szCs w:val="28"/>
                <w:lang w:val="kk-KZ"/>
              </w:rPr>
              <w:t xml:space="preserve">ы, </w:t>
            </w:r>
            <w:r w:rsidR="00A5213B" w:rsidRPr="00637730">
              <w:rPr>
                <w:rFonts w:ascii="Times New Roman" w:hAnsi="Times New Roman" w:cs="Times New Roman"/>
                <w:sz w:val="28"/>
                <w:szCs w:val="28"/>
                <w:lang w:val="kk-KZ"/>
              </w:rPr>
              <w:t>гетерогендік</w:t>
            </w:r>
            <w:r w:rsidRPr="00637730">
              <w:rPr>
                <w:rFonts w:ascii="Times New Roman" w:hAnsi="Times New Roman" w:cs="Times New Roman"/>
                <w:sz w:val="28"/>
                <w:szCs w:val="28"/>
                <w:lang w:val="kk-KZ"/>
              </w:rPr>
              <w:t xml:space="preserve"> және қаржылық тұрақтылы</w:t>
            </w:r>
            <w:r w:rsidR="00A5213B" w:rsidRPr="00637730">
              <w:rPr>
                <w:rFonts w:ascii="Times New Roman" w:hAnsi="Times New Roman" w:cs="Times New Roman"/>
                <w:sz w:val="28"/>
                <w:szCs w:val="28"/>
                <w:lang w:val="kk-KZ"/>
              </w:rPr>
              <w:t>қ</w:t>
            </w:r>
          </w:p>
        </w:tc>
      </w:tr>
      <w:tr w:rsidR="00842E1E" w:rsidRPr="0006157A" w:rsidTr="00245E00">
        <w:tc>
          <w:tcPr>
            <w:tcW w:w="2835" w:type="dxa"/>
            <w:vMerge/>
            <w:shd w:val="clear" w:color="auto" w:fill="auto"/>
          </w:tcPr>
          <w:p w:rsidR="00842E1E" w:rsidRPr="00637730" w:rsidRDefault="00842E1E" w:rsidP="00F811F2">
            <w:pPr>
              <w:tabs>
                <w:tab w:val="left" w:pos="284"/>
                <w:tab w:val="center" w:pos="5031"/>
                <w:tab w:val="left" w:pos="7924"/>
              </w:tabs>
              <w:spacing w:after="0" w:line="240" w:lineRule="auto"/>
              <w:rPr>
                <w:rFonts w:ascii="Times New Roman" w:hAnsi="Times New Roman" w:cs="Times New Roman"/>
                <w:sz w:val="28"/>
                <w:szCs w:val="28"/>
                <w:lang w:val="kk-KZ"/>
              </w:rPr>
            </w:pPr>
          </w:p>
        </w:tc>
        <w:tc>
          <w:tcPr>
            <w:tcW w:w="6408" w:type="dxa"/>
            <w:shd w:val="clear" w:color="auto" w:fill="auto"/>
          </w:tcPr>
          <w:p w:rsidR="00842E1E" w:rsidRPr="00637730" w:rsidRDefault="00842E1E" w:rsidP="00F811F2">
            <w:pPr>
              <w:spacing w:after="0" w:line="240" w:lineRule="auto"/>
              <w:rPr>
                <w:rFonts w:ascii="Times New Roman" w:hAnsi="Times New Roman" w:cs="Times New Roman"/>
                <w:sz w:val="28"/>
                <w:szCs w:val="28"/>
                <w:lang w:val="kk-KZ"/>
              </w:rPr>
            </w:pPr>
            <w:r w:rsidRPr="00637730">
              <w:rPr>
                <w:rFonts w:ascii="Times New Roman" w:hAnsi="Times New Roman" w:cs="Times New Roman"/>
                <w:sz w:val="28"/>
                <w:szCs w:val="28"/>
                <w:lang w:val="kk-KZ"/>
              </w:rPr>
              <w:t>8. Сегменттелген еңбек нарығы: біліктілікке сұраныстың циклдік икемділігі</w:t>
            </w:r>
          </w:p>
        </w:tc>
      </w:tr>
      <w:tr w:rsidR="00842E1E" w:rsidRPr="0006157A" w:rsidTr="00245E00">
        <w:tc>
          <w:tcPr>
            <w:tcW w:w="2835" w:type="dxa"/>
            <w:vMerge w:val="restart"/>
            <w:shd w:val="clear" w:color="auto" w:fill="auto"/>
          </w:tcPr>
          <w:p w:rsidR="00842E1E" w:rsidRPr="00637730" w:rsidRDefault="00F811F2" w:rsidP="00F811F2">
            <w:pPr>
              <w:spacing w:after="0" w:line="240" w:lineRule="auto"/>
              <w:rPr>
                <w:rFonts w:ascii="Times New Roman" w:hAnsi="Times New Roman" w:cs="Times New Roman"/>
                <w:sz w:val="28"/>
                <w:szCs w:val="28"/>
                <w:lang w:val="kk-KZ"/>
              </w:rPr>
            </w:pPr>
            <w:r w:rsidRPr="00637730">
              <w:rPr>
                <w:rFonts w:ascii="Times New Roman" w:hAnsi="Times New Roman" w:cs="Times New Roman"/>
                <w:sz w:val="28"/>
                <w:szCs w:val="28"/>
                <w:lang w:val="kk-KZ"/>
              </w:rPr>
              <w:t>Қаржы және сабақтас нарықтардағы өтімділік және баға белгілеу</w:t>
            </w:r>
          </w:p>
        </w:tc>
        <w:tc>
          <w:tcPr>
            <w:tcW w:w="6408" w:type="dxa"/>
            <w:shd w:val="clear" w:color="auto" w:fill="auto"/>
          </w:tcPr>
          <w:p w:rsidR="00842E1E" w:rsidRPr="00637730" w:rsidRDefault="00842E1E" w:rsidP="00F811F2">
            <w:pPr>
              <w:spacing w:after="0" w:line="240" w:lineRule="auto"/>
              <w:rPr>
                <w:rFonts w:ascii="Times New Roman" w:hAnsi="Times New Roman" w:cs="Times New Roman"/>
                <w:sz w:val="28"/>
                <w:szCs w:val="28"/>
                <w:lang w:val="kk-KZ"/>
              </w:rPr>
            </w:pPr>
            <w:r w:rsidRPr="00637730">
              <w:rPr>
                <w:rFonts w:ascii="Times New Roman" w:hAnsi="Times New Roman" w:cs="Times New Roman"/>
                <w:sz w:val="28"/>
                <w:szCs w:val="28"/>
                <w:lang w:val="kk-KZ"/>
              </w:rPr>
              <w:t>9. Туынды қаржы құралдарының нарығы: даму бойынша кедергілер мен шаралар</w:t>
            </w:r>
          </w:p>
        </w:tc>
      </w:tr>
      <w:tr w:rsidR="00842E1E" w:rsidRPr="00637730" w:rsidTr="00245E00">
        <w:tc>
          <w:tcPr>
            <w:tcW w:w="2835" w:type="dxa"/>
            <w:vMerge/>
            <w:shd w:val="clear" w:color="auto" w:fill="auto"/>
          </w:tcPr>
          <w:p w:rsidR="00842E1E" w:rsidRPr="00637730" w:rsidRDefault="00842E1E" w:rsidP="00F811F2">
            <w:pPr>
              <w:tabs>
                <w:tab w:val="left" w:pos="284"/>
                <w:tab w:val="center" w:pos="5031"/>
                <w:tab w:val="left" w:pos="7924"/>
              </w:tabs>
              <w:spacing w:after="0" w:line="240" w:lineRule="auto"/>
              <w:rPr>
                <w:rFonts w:ascii="Times New Roman" w:hAnsi="Times New Roman" w:cs="Times New Roman"/>
                <w:sz w:val="28"/>
                <w:szCs w:val="28"/>
                <w:lang w:val="kk-KZ"/>
              </w:rPr>
            </w:pPr>
          </w:p>
        </w:tc>
        <w:tc>
          <w:tcPr>
            <w:tcW w:w="6408" w:type="dxa"/>
            <w:shd w:val="clear" w:color="auto" w:fill="auto"/>
          </w:tcPr>
          <w:p w:rsidR="00842E1E" w:rsidRPr="00637730" w:rsidRDefault="00842E1E" w:rsidP="00A5213B">
            <w:pPr>
              <w:spacing w:after="0" w:line="240" w:lineRule="auto"/>
              <w:rPr>
                <w:rFonts w:ascii="Times New Roman" w:hAnsi="Times New Roman" w:cs="Times New Roman"/>
                <w:sz w:val="28"/>
                <w:szCs w:val="28"/>
                <w:lang w:val="kk-KZ"/>
              </w:rPr>
            </w:pPr>
            <w:r w:rsidRPr="00637730">
              <w:rPr>
                <w:rFonts w:ascii="Times New Roman" w:hAnsi="Times New Roman" w:cs="Times New Roman"/>
                <w:sz w:val="28"/>
                <w:szCs w:val="28"/>
                <w:lang w:val="kk-KZ"/>
              </w:rPr>
              <w:t>10. Қазақстандағы жеке капитал нарығы, оны</w:t>
            </w:r>
            <w:r w:rsidR="00A5213B" w:rsidRPr="00637730">
              <w:rPr>
                <w:rFonts w:ascii="Times New Roman" w:hAnsi="Times New Roman" w:cs="Times New Roman"/>
                <w:sz w:val="28"/>
                <w:szCs w:val="28"/>
                <w:lang w:val="kk-KZ"/>
              </w:rPr>
              <w:t>ң дам</w:t>
            </w:r>
            <w:r w:rsidRPr="00637730">
              <w:rPr>
                <w:rFonts w:ascii="Times New Roman" w:hAnsi="Times New Roman" w:cs="Times New Roman"/>
                <w:sz w:val="28"/>
                <w:szCs w:val="28"/>
                <w:lang w:val="kk-KZ"/>
              </w:rPr>
              <w:t>у перспективалары</w:t>
            </w:r>
          </w:p>
        </w:tc>
      </w:tr>
      <w:tr w:rsidR="00842E1E" w:rsidRPr="0006157A" w:rsidTr="00245E00">
        <w:tc>
          <w:tcPr>
            <w:tcW w:w="2835" w:type="dxa"/>
            <w:vMerge/>
            <w:shd w:val="clear" w:color="auto" w:fill="auto"/>
          </w:tcPr>
          <w:p w:rsidR="00842E1E" w:rsidRPr="00637730" w:rsidRDefault="00842E1E" w:rsidP="00F811F2">
            <w:pPr>
              <w:tabs>
                <w:tab w:val="left" w:pos="284"/>
                <w:tab w:val="center" w:pos="5031"/>
                <w:tab w:val="left" w:pos="7924"/>
              </w:tabs>
              <w:spacing w:after="0" w:line="240" w:lineRule="auto"/>
              <w:rPr>
                <w:rFonts w:ascii="Times New Roman" w:hAnsi="Times New Roman" w:cs="Times New Roman"/>
                <w:sz w:val="28"/>
                <w:szCs w:val="28"/>
                <w:lang w:val="kk-KZ"/>
              </w:rPr>
            </w:pPr>
          </w:p>
        </w:tc>
        <w:tc>
          <w:tcPr>
            <w:tcW w:w="6408" w:type="dxa"/>
            <w:shd w:val="clear" w:color="auto" w:fill="auto"/>
          </w:tcPr>
          <w:p w:rsidR="00842E1E" w:rsidRPr="00637730" w:rsidRDefault="00842E1E" w:rsidP="00A5213B">
            <w:pPr>
              <w:spacing w:after="0" w:line="240" w:lineRule="auto"/>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11. Бағалы қағаздар нарығында білікті және біліктілігі жоқ инвесторларды қорғау тетіктері: инвестордың тәуекел бейіні мен біліктілігін бағалауға </w:t>
            </w:r>
            <w:r w:rsidR="00A5213B" w:rsidRPr="00637730">
              <w:rPr>
                <w:rFonts w:ascii="Times New Roman" w:hAnsi="Times New Roman" w:cs="Times New Roman"/>
                <w:sz w:val="28"/>
                <w:szCs w:val="28"/>
                <w:lang w:val="kk-KZ"/>
              </w:rPr>
              <w:t xml:space="preserve">қойылатын </w:t>
            </w:r>
            <w:r w:rsidRPr="00637730">
              <w:rPr>
                <w:rFonts w:ascii="Times New Roman" w:hAnsi="Times New Roman" w:cs="Times New Roman"/>
                <w:sz w:val="28"/>
                <w:szCs w:val="28"/>
                <w:lang w:val="kk-KZ"/>
              </w:rPr>
              <w:t>қағидаттарды, әдістер</w:t>
            </w:r>
            <w:r w:rsidR="00A5213B" w:rsidRPr="00637730">
              <w:rPr>
                <w:rFonts w:ascii="Times New Roman" w:hAnsi="Times New Roman" w:cs="Times New Roman"/>
                <w:sz w:val="28"/>
                <w:szCs w:val="28"/>
                <w:lang w:val="kk-KZ"/>
              </w:rPr>
              <w:t>ді және</w:t>
            </w:r>
            <w:r w:rsidRPr="00637730">
              <w:rPr>
                <w:rFonts w:ascii="Times New Roman" w:hAnsi="Times New Roman" w:cs="Times New Roman"/>
                <w:sz w:val="28"/>
                <w:szCs w:val="28"/>
                <w:lang w:val="kk-KZ"/>
              </w:rPr>
              <w:t xml:space="preserve"> талаптарды қоса алғанда, Еуроодақ заңнамасының тәжірибесі</w:t>
            </w:r>
          </w:p>
        </w:tc>
      </w:tr>
      <w:tr w:rsidR="00842E1E" w:rsidRPr="0006157A" w:rsidTr="00245E00">
        <w:tc>
          <w:tcPr>
            <w:tcW w:w="2835" w:type="dxa"/>
            <w:vMerge/>
            <w:shd w:val="clear" w:color="auto" w:fill="auto"/>
          </w:tcPr>
          <w:p w:rsidR="00842E1E" w:rsidRPr="00637730" w:rsidRDefault="00842E1E" w:rsidP="00F811F2">
            <w:pPr>
              <w:tabs>
                <w:tab w:val="left" w:pos="284"/>
                <w:tab w:val="center" w:pos="5031"/>
                <w:tab w:val="left" w:pos="7924"/>
              </w:tabs>
              <w:spacing w:after="0" w:line="240" w:lineRule="auto"/>
              <w:rPr>
                <w:rFonts w:ascii="Times New Roman" w:hAnsi="Times New Roman" w:cs="Times New Roman"/>
                <w:sz w:val="28"/>
                <w:szCs w:val="28"/>
                <w:lang w:val="kk-KZ"/>
              </w:rPr>
            </w:pPr>
          </w:p>
        </w:tc>
        <w:tc>
          <w:tcPr>
            <w:tcW w:w="6408" w:type="dxa"/>
            <w:shd w:val="clear" w:color="auto" w:fill="auto"/>
          </w:tcPr>
          <w:p w:rsidR="00842E1E" w:rsidRPr="00637730" w:rsidRDefault="00842E1E" w:rsidP="00F811F2">
            <w:pPr>
              <w:spacing w:after="0" w:line="240" w:lineRule="auto"/>
              <w:rPr>
                <w:rFonts w:ascii="Times New Roman" w:hAnsi="Times New Roman" w:cs="Times New Roman"/>
                <w:sz w:val="28"/>
                <w:szCs w:val="28"/>
                <w:lang w:val="kk-KZ"/>
              </w:rPr>
            </w:pPr>
            <w:r w:rsidRPr="00637730">
              <w:rPr>
                <w:rFonts w:ascii="Times New Roman" w:hAnsi="Times New Roman" w:cs="Times New Roman"/>
                <w:sz w:val="28"/>
                <w:szCs w:val="28"/>
                <w:lang w:val="kk-KZ"/>
              </w:rPr>
              <w:t>12. Қор нарығының өтімділігі</w:t>
            </w:r>
            <w:r w:rsidR="00A5213B" w:rsidRPr="00637730">
              <w:rPr>
                <w:rFonts w:ascii="Times New Roman" w:hAnsi="Times New Roman" w:cs="Times New Roman"/>
                <w:sz w:val="28"/>
                <w:szCs w:val="28"/>
                <w:lang w:val="kk-KZ"/>
              </w:rPr>
              <w:t xml:space="preserve"> мен </w:t>
            </w:r>
            <w:r w:rsidRPr="00637730">
              <w:rPr>
                <w:rFonts w:ascii="Times New Roman" w:hAnsi="Times New Roman" w:cs="Times New Roman"/>
                <w:sz w:val="28"/>
                <w:szCs w:val="28"/>
                <w:lang w:val="kk-KZ"/>
              </w:rPr>
              <w:t>тереңдігін арттыру тетіктері: халықаралық тәжірибе және Қазақстан жағдайындағы имплементация</w:t>
            </w:r>
          </w:p>
        </w:tc>
      </w:tr>
      <w:tr w:rsidR="00842E1E" w:rsidRPr="00637730" w:rsidTr="00245E00">
        <w:tc>
          <w:tcPr>
            <w:tcW w:w="2835" w:type="dxa"/>
            <w:vMerge/>
            <w:shd w:val="clear" w:color="auto" w:fill="auto"/>
          </w:tcPr>
          <w:p w:rsidR="00842E1E" w:rsidRPr="00637730" w:rsidRDefault="00842E1E" w:rsidP="00F811F2">
            <w:pPr>
              <w:tabs>
                <w:tab w:val="left" w:pos="284"/>
                <w:tab w:val="center" w:pos="5031"/>
                <w:tab w:val="left" w:pos="7924"/>
              </w:tabs>
              <w:spacing w:after="0" w:line="240" w:lineRule="auto"/>
              <w:rPr>
                <w:rFonts w:ascii="Times New Roman" w:hAnsi="Times New Roman" w:cs="Times New Roman"/>
                <w:sz w:val="28"/>
                <w:szCs w:val="28"/>
                <w:lang w:val="kk-KZ"/>
              </w:rPr>
            </w:pPr>
          </w:p>
        </w:tc>
        <w:tc>
          <w:tcPr>
            <w:tcW w:w="6408" w:type="dxa"/>
            <w:shd w:val="clear" w:color="auto" w:fill="auto"/>
          </w:tcPr>
          <w:p w:rsidR="00842E1E" w:rsidRPr="00637730" w:rsidRDefault="00A5213B" w:rsidP="00A5213B">
            <w:pPr>
              <w:spacing w:after="0" w:line="240" w:lineRule="auto"/>
              <w:rPr>
                <w:rFonts w:ascii="Times New Roman" w:hAnsi="Times New Roman" w:cs="Times New Roman"/>
                <w:sz w:val="28"/>
                <w:szCs w:val="28"/>
                <w:lang w:val="kk-KZ"/>
              </w:rPr>
            </w:pPr>
            <w:r w:rsidRPr="00637730">
              <w:rPr>
                <w:rFonts w:ascii="Times New Roman" w:hAnsi="Times New Roman" w:cs="Times New Roman"/>
                <w:sz w:val="28"/>
                <w:szCs w:val="28"/>
                <w:lang w:val="kk-KZ"/>
              </w:rPr>
              <w:t>13. Реверсивті аннуитеттер егде</w:t>
            </w:r>
            <w:r w:rsidR="00842E1E" w:rsidRPr="00637730">
              <w:rPr>
                <w:rFonts w:ascii="Times New Roman" w:hAnsi="Times New Roman" w:cs="Times New Roman"/>
                <w:sz w:val="28"/>
                <w:szCs w:val="28"/>
                <w:lang w:val="kk-KZ"/>
              </w:rPr>
              <w:t xml:space="preserve"> жастағы адамға ұзақ мерзімді күтім бойынша өмір бойғы төлемдердің көзі ретінде. Қазақстан Республикасының жағдайлары үшін экономикалық-математикалық модель құру</w:t>
            </w:r>
          </w:p>
        </w:tc>
      </w:tr>
      <w:tr w:rsidR="00842E1E" w:rsidRPr="0006157A" w:rsidTr="00245E00">
        <w:tc>
          <w:tcPr>
            <w:tcW w:w="2835" w:type="dxa"/>
            <w:vMerge/>
            <w:shd w:val="clear" w:color="auto" w:fill="auto"/>
          </w:tcPr>
          <w:p w:rsidR="00842E1E" w:rsidRPr="00637730" w:rsidRDefault="00842E1E" w:rsidP="00F811F2">
            <w:pPr>
              <w:tabs>
                <w:tab w:val="left" w:pos="284"/>
                <w:tab w:val="center" w:pos="5031"/>
                <w:tab w:val="left" w:pos="7924"/>
              </w:tabs>
              <w:spacing w:after="0" w:line="240" w:lineRule="auto"/>
              <w:rPr>
                <w:rFonts w:ascii="Times New Roman" w:hAnsi="Times New Roman" w:cs="Times New Roman"/>
                <w:sz w:val="28"/>
                <w:szCs w:val="28"/>
                <w:lang w:val="kk-KZ"/>
              </w:rPr>
            </w:pPr>
          </w:p>
        </w:tc>
        <w:tc>
          <w:tcPr>
            <w:tcW w:w="6408" w:type="dxa"/>
            <w:tcBorders>
              <w:bottom w:val="single" w:sz="4" w:space="0" w:color="auto"/>
            </w:tcBorders>
            <w:shd w:val="clear" w:color="auto" w:fill="auto"/>
          </w:tcPr>
          <w:p w:rsidR="00842E1E" w:rsidRPr="00637730" w:rsidRDefault="00842E1E" w:rsidP="00A5213B">
            <w:pPr>
              <w:spacing w:after="0" w:line="240" w:lineRule="auto"/>
              <w:rPr>
                <w:rFonts w:ascii="Times New Roman" w:hAnsi="Times New Roman" w:cs="Times New Roman"/>
                <w:sz w:val="28"/>
                <w:szCs w:val="28"/>
                <w:lang w:val="kk-KZ"/>
              </w:rPr>
            </w:pPr>
            <w:r w:rsidRPr="00637730">
              <w:rPr>
                <w:rFonts w:ascii="Times New Roman" w:hAnsi="Times New Roman" w:cs="Times New Roman"/>
                <w:sz w:val="28"/>
                <w:szCs w:val="28"/>
                <w:lang w:val="kk-KZ"/>
              </w:rPr>
              <w:t>14. Solvency II тәуекел</w:t>
            </w:r>
            <w:r w:rsidR="00A5213B" w:rsidRPr="00637730">
              <w:rPr>
                <w:rFonts w:ascii="Times New Roman" w:hAnsi="Times New Roman" w:cs="Times New Roman"/>
                <w:sz w:val="28"/>
                <w:szCs w:val="28"/>
                <w:lang w:val="kk-KZ"/>
              </w:rPr>
              <w:t>ге бағдарланған моделінің е</w:t>
            </w:r>
            <w:r w:rsidRPr="00637730">
              <w:rPr>
                <w:rFonts w:ascii="Times New Roman" w:hAnsi="Times New Roman" w:cs="Times New Roman"/>
                <w:sz w:val="28"/>
                <w:szCs w:val="28"/>
                <w:lang w:val="kk-KZ"/>
              </w:rPr>
              <w:t>уропалық тұжырымдамасын және C-ROSS тәуекелдері</w:t>
            </w:r>
            <w:r w:rsidR="00A5213B" w:rsidRPr="00637730">
              <w:rPr>
                <w:rFonts w:ascii="Times New Roman" w:hAnsi="Times New Roman" w:cs="Times New Roman"/>
                <w:sz w:val="28"/>
                <w:szCs w:val="28"/>
                <w:lang w:val="kk-KZ"/>
              </w:rPr>
              <w:t>н</w:t>
            </w:r>
            <w:r w:rsidRPr="00637730">
              <w:rPr>
                <w:rFonts w:ascii="Times New Roman" w:hAnsi="Times New Roman" w:cs="Times New Roman"/>
                <w:sz w:val="28"/>
                <w:szCs w:val="28"/>
                <w:lang w:val="kk-KZ"/>
              </w:rPr>
              <w:t xml:space="preserve"> бағалаудың қытайлық моделін салыстырмалы талдау, сондай-ақ оларды Қазақстанның сақтандыру нарығына зерттеудің математикалық имплементациясы</w:t>
            </w:r>
          </w:p>
        </w:tc>
      </w:tr>
    </w:tbl>
    <w:p w:rsidR="00AC42A0" w:rsidRPr="00637730" w:rsidRDefault="00AC42A0" w:rsidP="00B67EB2">
      <w:pPr>
        <w:spacing w:after="0" w:line="240" w:lineRule="auto"/>
        <w:ind w:firstLine="708"/>
        <w:jc w:val="both"/>
        <w:rPr>
          <w:rFonts w:ascii="Times New Roman" w:hAnsi="Times New Roman" w:cs="Times New Roman"/>
          <w:sz w:val="28"/>
          <w:szCs w:val="28"/>
          <w:lang w:val="kk-KZ"/>
        </w:rPr>
      </w:pPr>
    </w:p>
    <w:p w:rsidR="00091D34" w:rsidRPr="00637730" w:rsidRDefault="00F811F2" w:rsidP="00B67EB2">
      <w:pPr>
        <w:spacing w:after="0" w:line="240" w:lineRule="auto"/>
        <w:ind w:firstLine="708"/>
        <w:jc w:val="both"/>
        <w:rPr>
          <w:rFonts w:ascii="Times New Roman" w:hAnsi="Times New Roman" w:cs="Times New Roman"/>
          <w:b/>
          <w:sz w:val="28"/>
          <w:szCs w:val="28"/>
          <w:lang w:val="kk-KZ"/>
        </w:rPr>
      </w:pPr>
      <w:r w:rsidRPr="00637730">
        <w:rPr>
          <w:rFonts w:ascii="Times New Roman" w:hAnsi="Times New Roman" w:cs="Times New Roman"/>
          <w:sz w:val="28"/>
          <w:szCs w:val="28"/>
          <w:lang w:val="kk-KZ"/>
        </w:rPr>
        <w:t>Техникалық тапсырманы, зерттеу жүргізу мерзімін және Қазақстан Ұлттық</w:t>
      </w:r>
      <w:r w:rsidR="007F4684" w:rsidRPr="00637730">
        <w:rPr>
          <w:rFonts w:ascii="Times New Roman" w:hAnsi="Times New Roman" w:cs="Times New Roman"/>
          <w:sz w:val="28"/>
          <w:szCs w:val="28"/>
          <w:lang w:val="kk-KZ"/>
        </w:rPr>
        <w:t xml:space="preserve"> Банкі бөлімшелерінің жауапты адамд</w:t>
      </w:r>
      <w:r w:rsidRPr="00637730">
        <w:rPr>
          <w:rFonts w:ascii="Times New Roman" w:hAnsi="Times New Roman" w:cs="Times New Roman"/>
          <w:sz w:val="28"/>
          <w:szCs w:val="28"/>
          <w:lang w:val="kk-KZ"/>
        </w:rPr>
        <w:t xml:space="preserve">арының байланыс деректерін қоса алғанда, зерттеудің әрбір тақырыбы бойынша неғұрлым толық ақпарат Конкурстық құжаттамаға </w:t>
      </w:r>
      <w:r w:rsidRPr="00637730">
        <w:rPr>
          <w:rFonts w:ascii="Times New Roman" w:hAnsi="Times New Roman" w:cs="Times New Roman"/>
          <w:b/>
          <w:color w:val="2E74B5" w:themeColor="accent1" w:themeShade="BF"/>
          <w:sz w:val="28"/>
          <w:szCs w:val="28"/>
          <w:u w:val="single"/>
          <w:lang w:val="kk-KZ"/>
        </w:rPr>
        <w:t>1-қосымшада</w:t>
      </w:r>
      <w:r w:rsidRPr="00637730">
        <w:rPr>
          <w:rFonts w:ascii="Times New Roman" w:hAnsi="Times New Roman" w:cs="Times New Roman"/>
          <w:sz w:val="28"/>
          <w:szCs w:val="28"/>
          <w:lang w:val="kk-KZ"/>
        </w:rPr>
        <w:t xml:space="preserve"> берілген. </w:t>
      </w:r>
    </w:p>
    <w:p w:rsidR="00D55C85" w:rsidRDefault="00D55C85" w:rsidP="00537248">
      <w:pPr>
        <w:spacing w:after="0" w:line="240" w:lineRule="auto"/>
        <w:ind w:firstLine="708"/>
        <w:jc w:val="both"/>
        <w:rPr>
          <w:rFonts w:ascii="Times New Roman" w:hAnsi="Times New Roman" w:cs="Times New Roman"/>
          <w:sz w:val="28"/>
          <w:szCs w:val="28"/>
          <w:lang w:val="kk-KZ"/>
        </w:rPr>
      </w:pPr>
    </w:p>
    <w:p w:rsidR="00D55C85" w:rsidRPr="00637730" w:rsidRDefault="00D55C85" w:rsidP="00537248">
      <w:pPr>
        <w:spacing w:after="0" w:line="240" w:lineRule="auto"/>
        <w:ind w:firstLine="708"/>
        <w:jc w:val="both"/>
        <w:rPr>
          <w:rFonts w:ascii="Times New Roman" w:hAnsi="Times New Roman" w:cs="Times New Roman"/>
          <w:sz w:val="28"/>
          <w:szCs w:val="28"/>
          <w:lang w:val="kk-KZ"/>
        </w:rPr>
      </w:pPr>
    </w:p>
    <w:p w:rsidR="00F811F2" w:rsidRPr="00637730" w:rsidRDefault="00F811F2" w:rsidP="000C4337">
      <w:pPr>
        <w:tabs>
          <w:tab w:val="left" w:pos="851"/>
          <w:tab w:val="left" w:pos="993"/>
        </w:tabs>
        <w:jc w:val="center"/>
        <w:rPr>
          <w:rFonts w:ascii="Times New Roman" w:hAnsi="Times New Roman" w:cs="Times New Roman"/>
          <w:b/>
          <w:sz w:val="28"/>
          <w:szCs w:val="28"/>
          <w:lang w:val="kk-KZ"/>
        </w:rPr>
      </w:pPr>
      <w:r w:rsidRPr="00637730">
        <w:rPr>
          <w:rFonts w:ascii="Times New Roman" w:hAnsi="Times New Roman" w:cs="Times New Roman"/>
          <w:b/>
          <w:sz w:val="28"/>
          <w:szCs w:val="28"/>
          <w:lang w:val="kk-KZ"/>
        </w:rPr>
        <w:t>3. Ізденушіге және зерттеу жетекшісіне қойылатын біліктілік талаптары</w:t>
      </w:r>
    </w:p>
    <w:p w:rsidR="004D69A2" w:rsidRPr="00637730" w:rsidRDefault="004D69A2" w:rsidP="00537248">
      <w:pPr>
        <w:spacing w:after="0" w:line="240" w:lineRule="auto"/>
        <w:ind w:firstLine="708"/>
        <w:jc w:val="both"/>
        <w:rPr>
          <w:rFonts w:ascii="Times New Roman" w:hAnsi="Times New Roman" w:cs="Times New Roman"/>
          <w:sz w:val="28"/>
          <w:szCs w:val="28"/>
          <w:lang w:val="kk-KZ"/>
        </w:rPr>
      </w:pPr>
    </w:p>
    <w:p w:rsidR="00537248" w:rsidRPr="00637730" w:rsidRDefault="00F811F2" w:rsidP="00537248">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5. Конкурстық іріктеуге қатысуға: </w:t>
      </w:r>
    </w:p>
    <w:p w:rsidR="00537248" w:rsidRPr="00637730" w:rsidRDefault="00F811F2" w:rsidP="00537248">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 жоғары және жоғары оқу орнынан кейінгі білім беру бағдарламасын іске асыру жөніндегі қызметті, зерттеу қызметін, ғылыми қызметті немесе сауалнамалар жүргізу, деректерді интеграциялау арқылы деректерді жинау, сақтау және </w:t>
      </w:r>
      <w:r w:rsidR="00323BF1" w:rsidRPr="00637730">
        <w:rPr>
          <w:rFonts w:ascii="Times New Roman" w:hAnsi="Times New Roman" w:cs="Times New Roman"/>
          <w:sz w:val="28"/>
          <w:szCs w:val="28"/>
          <w:lang w:val="kk-KZ"/>
        </w:rPr>
        <w:t>компиляциял</w:t>
      </w:r>
      <w:r w:rsidRPr="00637730">
        <w:rPr>
          <w:rFonts w:ascii="Times New Roman" w:hAnsi="Times New Roman" w:cs="Times New Roman"/>
          <w:sz w:val="28"/>
          <w:szCs w:val="28"/>
          <w:lang w:val="kk-KZ"/>
        </w:rPr>
        <w:t>ау жөніндегі қызметті жүзеге асыратын;</w:t>
      </w:r>
    </w:p>
    <w:p w:rsidR="00537248" w:rsidRPr="00637730" w:rsidRDefault="00F811F2" w:rsidP="00537248">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lastRenderedPageBreak/>
        <w:t>- тарат</w:t>
      </w:r>
      <w:r w:rsidR="00323BF1" w:rsidRPr="00637730">
        <w:rPr>
          <w:rFonts w:ascii="Times New Roman" w:hAnsi="Times New Roman" w:cs="Times New Roman"/>
          <w:sz w:val="28"/>
          <w:szCs w:val="28"/>
          <w:lang w:val="kk-KZ"/>
        </w:rPr>
        <w:t>ыл</w:t>
      </w:r>
      <w:r w:rsidRPr="00637730">
        <w:rPr>
          <w:rFonts w:ascii="Times New Roman" w:hAnsi="Times New Roman" w:cs="Times New Roman"/>
          <w:sz w:val="28"/>
          <w:szCs w:val="28"/>
          <w:lang w:val="kk-KZ"/>
        </w:rPr>
        <w:t>у немесе банкроттық процесінде болмаған</w:t>
      </w:r>
      <w:r w:rsidR="00323BF1" w:rsidRPr="00637730">
        <w:rPr>
          <w:rFonts w:ascii="Times New Roman" w:hAnsi="Times New Roman" w:cs="Times New Roman"/>
          <w:sz w:val="28"/>
          <w:szCs w:val="28"/>
          <w:lang w:val="kk-KZ"/>
        </w:rPr>
        <w:t xml:space="preserve"> заңды тұлғалар (бұдан әрі – ізденушілер) жіберіледі. </w:t>
      </w:r>
    </w:p>
    <w:p w:rsidR="0056355F" w:rsidRPr="00637730" w:rsidRDefault="00F811F2" w:rsidP="0056355F">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6. Зерттеу жүргізу үшін ізденуші жетекші орындаушыларды тартады, олардың ішінен мынадай талаптарға сәйкес келетін зерттеу басшысын тағайындайды:</w:t>
      </w:r>
    </w:p>
    <w:p w:rsidR="0056355F" w:rsidRPr="00637730" w:rsidRDefault="00F811F2" w:rsidP="0056355F">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1) рецензияланатын мерзімді және (немесе) ғылыми басылымдарда зерттеу бағытына сәйкес келетін тақырыптарда жарияланымы бар;</w:t>
      </w:r>
    </w:p>
    <w:p w:rsidR="0056355F" w:rsidRPr="00637730" w:rsidRDefault="00F811F2" w:rsidP="0056355F">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2) зерттеу бағытына сәйкес келетін салада ғылыми дәрежесі және (немесе) жұмыс тәжірибесі бар.</w:t>
      </w:r>
    </w:p>
    <w:p w:rsidR="0056355F" w:rsidRPr="00637730" w:rsidRDefault="00F811F2" w:rsidP="0056355F">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Ұлттық Банктің немесе оның еншілес ұйымдарының қызметкерлері жетекші орындаушылар ретінде тартылмайды.</w:t>
      </w:r>
    </w:p>
    <w:p w:rsidR="00980B22" w:rsidRPr="00637730" w:rsidRDefault="00980B22" w:rsidP="0056355F">
      <w:pPr>
        <w:spacing w:after="0" w:line="240" w:lineRule="auto"/>
        <w:ind w:firstLine="708"/>
        <w:jc w:val="both"/>
        <w:rPr>
          <w:rFonts w:ascii="Times New Roman" w:hAnsi="Times New Roman" w:cs="Times New Roman"/>
          <w:sz w:val="28"/>
          <w:szCs w:val="28"/>
          <w:lang w:val="kk-KZ"/>
        </w:rPr>
      </w:pPr>
    </w:p>
    <w:p w:rsidR="00DD28E7" w:rsidRPr="00637730" w:rsidRDefault="00DD28E7" w:rsidP="0056355F">
      <w:pPr>
        <w:spacing w:after="0" w:line="240" w:lineRule="auto"/>
        <w:ind w:firstLine="708"/>
        <w:jc w:val="both"/>
        <w:rPr>
          <w:rFonts w:ascii="Times New Roman" w:hAnsi="Times New Roman" w:cs="Times New Roman"/>
          <w:sz w:val="28"/>
          <w:szCs w:val="28"/>
          <w:lang w:val="kk-KZ"/>
        </w:rPr>
      </w:pPr>
    </w:p>
    <w:p w:rsidR="00980B22" w:rsidRPr="00637730" w:rsidRDefault="001B4A09" w:rsidP="0067258A">
      <w:pPr>
        <w:tabs>
          <w:tab w:val="left" w:pos="851"/>
          <w:tab w:val="left" w:pos="993"/>
        </w:tabs>
        <w:contextualSpacing/>
        <w:jc w:val="center"/>
        <w:rPr>
          <w:rFonts w:ascii="Times New Roman" w:hAnsi="Times New Roman" w:cs="Times New Roman"/>
          <w:b/>
          <w:sz w:val="28"/>
          <w:szCs w:val="28"/>
          <w:lang w:val="kk-KZ"/>
        </w:rPr>
      </w:pPr>
      <w:r w:rsidRPr="00637730">
        <w:rPr>
          <w:rFonts w:ascii="Times New Roman" w:hAnsi="Times New Roman" w:cs="Times New Roman"/>
          <w:b/>
          <w:sz w:val="28"/>
          <w:szCs w:val="28"/>
          <w:lang w:val="kk-KZ"/>
        </w:rPr>
        <w:t xml:space="preserve">4. Конкурсқа қатысу үшін қажетті құжаттар және өтінім беру </w:t>
      </w:r>
      <w:r w:rsidR="0067258A" w:rsidRPr="00637730">
        <w:rPr>
          <w:rFonts w:ascii="Times New Roman" w:hAnsi="Times New Roman" w:cs="Times New Roman"/>
          <w:b/>
          <w:sz w:val="28"/>
          <w:szCs w:val="28"/>
          <w:lang w:val="kk-KZ"/>
        </w:rPr>
        <w:t>барысы</w:t>
      </w:r>
    </w:p>
    <w:p w:rsidR="00DD28E7" w:rsidRPr="00637730" w:rsidRDefault="00DD28E7" w:rsidP="000C4337">
      <w:pPr>
        <w:tabs>
          <w:tab w:val="left" w:pos="851"/>
          <w:tab w:val="left" w:pos="993"/>
        </w:tabs>
        <w:contextualSpacing/>
        <w:jc w:val="center"/>
        <w:rPr>
          <w:rFonts w:ascii="Times New Roman" w:hAnsi="Times New Roman" w:cs="Times New Roman"/>
          <w:b/>
          <w:sz w:val="28"/>
          <w:szCs w:val="28"/>
          <w:lang w:val="kk-KZ"/>
        </w:rPr>
      </w:pPr>
    </w:p>
    <w:p w:rsidR="00AC42A0" w:rsidRPr="00637730" w:rsidRDefault="001B4A09" w:rsidP="008243FD">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7. Iзденушi iрiктеуге қатысу үшiн: </w:t>
      </w:r>
    </w:p>
    <w:p w:rsidR="00AC42A0" w:rsidRPr="00637730" w:rsidRDefault="001B4A09" w:rsidP="008243FD">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1) Конкурстық құжаттамаға 2-қосымшада белгіленген нысан бойынша зерттеу жүргізу үшін грант алуға өтінімді;</w:t>
      </w:r>
    </w:p>
    <w:p w:rsidR="00865C20" w:rsidRPr="00637730" w:rsidRDefault="001B4A09" w:rsidP="008243FD">
      <w:pPr>
        <w:pStyle w:val="ad"/>
        <w:ind w:firstLine="708"/>
        <w:jc w:val="both"/>
        <w:rPr>
          <w:rFonts w:ascii="Times New Roman" w:hAnsi="Times New Roman"/>
          <w:sz w:val="28"/>
          <w:szCs w:val="28"/>
          <w:lang w:val="kk-KZ"/>
        </w:rPr>
      </w:pPr>
      <w:r w:rsidRPr="00637730">
        <w:rPr>
          <w:rFonts w:ascii="Times New Roman" w:hAnsi="Times New Roman"/>
          <w:sz w:val="28"/>
          <w:szCs w:val="28"/>
          <w:lang w:val="kk-KZ"/>
        </w:rPr>
        <w:t xml:space="preserve">2) Конкурстық құжаттамаға </w:t>
      </w:r>
      <w:r w:rsidRPr="00637730">
        <w:rPr>
          <w:rFonts w:ascii="Times New Roman" w:eastAsiaTheme="minorHAnsi" w:hAnsi="Times New Roman"/>
          <w:b/>
          <w:color w:val="2E74B5" w:themeColor="accent1" w:themeShade="BF"/>
          <w:sz w:val="28"/>
          <w:szCs w:val="28"/>
          <w:u w:val="single"/>
          <w:lang w:val="kk-KZ"/>
        </w:rPr>
        <w:t>3-қосымшада</w:t>
      </w:r>
      <w:r w:rsidRPr="00637730">
        <w:rPr>
          <w:rFonts w:ascii="Times New Roman" w:hAnsi="Times New Roman"/>
          <w:sz w:val="28"/>
          <w:szCs w:val="28"/>
          <w:lang w:val="kk-KZ"/>
        </w:rPr>
        <w:t xml:space="preserve"> көрсетілген талаптар мен шектеулерге сәйкес шығыстар сметасын және олардың негіздемелерін</w:t>
      </w:r>
      <w:r w:rsidR="00865C20" w:rsidRPr="00637730">
        <w:rPr>
          <w:rFonts w:ascii="Times New Roman" w:hAnsi="Times New Roman"/>
          <w:sz w:val="28"/>
          <w:szCs w:val="28"/>
          <w:lang w:val="kk-KZ"/>
        </w:rPr>
        <w:t>;</w:t>
      </w:r>
    </w:p>
    <w:p w:rsidR="00865C20" w:rsidRPr="00637730" w:rsidRDefault="001B4A09" w:rsidP="008243FD">
      <w:pPr>
        <w:pStyle w:val="ad"/>
        <w:ind w:firstLine="708"/>
        <w:jc w:val="both"/>
        <w:rPr>
          <w:rFonts w:ascii="Times New Roman" w:hAnsi="Times New Roman"/>
          <w:sz w:val="28"/>
          <w:szCs w:val="28"/>
          <w:lang w:val="kk-KZ"/>
        </w:rPr>
      </w:pPr>
      <w:r w:rsidRPr="00637730">
        <w:rPr>
          <w:rFonts w:ascii="Times New Roman" w:hAnsi="Times New Roman"/>
          <w:sz w:val="28"/>
          <w:szCs w:val="28"/>
          <w:lang w:val="kk-KZ"/>
        </w:rPr>
        <w:t xml:space="preserve">3) Конкурстық құжаттамаға </w:t>
      </w:r>
      <w:r w:rsidRPr="00637730">
        <w:rPr>
          <w:rFonts w:ascii="Times New Roman" w:eastAsiaTheme="minorHAnsi" w:hAnsi="Times New Roman"/>
          <w:b/>
          <w:color w:val="2E74B5" w:themeColor="accent1" w:themeShade="BF"/>
          <w:sz w:val="28"/>
          <w:szCs w:val="28"/>
          <w:u w:val="single"/>
          <w:lang w:val="kk-KZ"/>
        </w:rPr>
        <w:t>4-қосымшада</w:t>
      </w:r>
      <w:r w:rsidRPr="00637730">
        <w:rPr>
          <w:rFonts w:ascii="Times New Roman" w:hAnsi="Times New Roman"/>
          <w:sz w:val="28"/>
          <w:szCs w:val="28"/>
          <w:lang w:val="kk-KZ"/>
        </w:rPr>
        <w:t xml:space="preserve"> көрсетілген талаптарға сәйкес зерттеудің негіздемесі</w:t>
      </w:r>
      <w:r w:rsidR="005E2517" w:rsidRPr="00637730">
        <w:rPr>
          <w:rFonts w:ascii="Times New Roman" w:hAnsi="Times New Roman"/>
          <w:sz w:val="28"/>
          <w:szCs w:val="28"/>
          <w:lang w:val="kk-KZ"/>
        </w:rPr>
        <w:t>н</w:t>
      </w:r>
      <w:r w:rsidRPr="00637730">
        <w:rPr>
          <w:rFonts w:ascii="Times New Roman" w:hAnsi="Times New Roman"/>
          <w:sz w:val="28"/>
          <w:szCs w:val="28"/>
          <w:lang w:val="kk-KZ"/>
        </w:rPr>
        <w:t>;</w:t>
      </w:r>
    </w:p>
    <w:p w:rsidR="001F15D5" w:rsidRPr="00637730" w:rsidRDefault="001B4A09" w:rsidP="008243FD">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4) ізденуші жарғысының көшірмесі</w:t>
      </w:r>
      <w:r w:rsidR="005E2517" w:rsidRPr="00637730">
        <w:rPr>
          <w:rFonts w:ascii="Times New Roman" w:hAnsi="Times New Roman" w:cs="Times New Roman"/>
          <w:sz w:val="28"/>
          <w:szCs w:val="28"/>
          <w:lang w:val="kk-KZ"/>
        </w:rPr>
        <w:t>н</w:t>
      </w:r>
      <w:r w:rsidRPr="00637730">
        <w:rPr>
          <w:rFonts w:ascii="Times New Roman" w:hAnsi="Times New Roman" w:cs="Times New Roman"/>
          <w:sz w:val="28"/>
          <w:szCs w:val="28"/>
          <w:lang w:val="kk-KZ"/>
        </w:rPr>
        <w:t>;</w:t>
      </w:r>
    </w:p>
    <w:p w:rsidR="001F15D5" w:rsidRPr="00637730" w:rsidRDefault="001B4A09" w:rsidP="008243FD">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5) ізденушінің мемлекеттік лицензиясының және білім беру қызметін жүргізу құқығына лицензияға қосымшалардың көшірмесі</w:t>
      </w:r>
      <w:r w:rsidR="005E2517" w:rsidRPr="00637730">
        <w:rPr>
          <w:rFonts w:ascii="Times New Roman" w:hAnsi="Times New Roman" w:cs="Times New Roman"/>
          <w:sz w:val="28"/>
          <w:szCs w:val="28"/>
          <w:lang w:val="kk-KZ"/>
        </w:rPr>
        <w:t>н</w:t>
      </w:r>
      <w:r w:rsidRPr="00637730">
        <w:rPr>
          <w:rFonts w:ascii="Times New Roman" w:hAnsi="Times New Roman" w:cs="Times New Roman"/>
          <w:sz w:val="28"/>
          <w:szCs w:val="28"/>
          <w:lang w:val="kk-KZ"/>
        </w:rPr>
        <w:t xml:space="preserve"> </w:t>
      </w:r>
      <w:r w:rsidRPr="00637730">
        <w:rPr>
          <w:rFonts w:ascii="Times New Roman" w:hAnsi="Times New Roman" w:cs="Times New Roman"/>
          <w:i/>
          <w:sz w:val="28"/>
          <w:szCs w:val="28"/>
          <w:lang w:val="kk-KZ"/>
        </w:rPr>
        <w:t>(жоғары және жоғары оқу орнынан кейінгі білім беру бағдарламасын іске асыру жөніндегі қызметті жүзеге асыратын заңды тұлға үшін)</w:t>
      </w:r>
      <w:r w:rsidRPr="00637730">
        <w:rPr>
          <w:rFonts w:ascii="Times New Roman" w:hAnsi="Times New Roman" w:cs="Times New Roman"/>
          <w:sz w:val="28"/>
          <w:szCs w:val="28"/>
          <w:lang w:val="kk-KZ"/>
        </w:rPr>
        <w:t>;</w:t>
      </w:r>
      <w:r w:rsidR="00B71055" w:rsidRPr="00637730">
        <w:rPr>
          <w:rFonts w:ascii="Times New Roman" w:hAnsi="Times New Roman" w:cs="Times New Roman"/>
          <w:sz w:val="28"/>
          <w:szCs w:val="28"/>
          <w:lang w:val="kk-KZ"/>
        </w:rPr>
        <w:t xml:space="preserve"> </w:t>
      </w:r>
    </w:p>
    <w:p w:rsidR="001F15D5" w:rsidRPr="00637730" w:rsidRDefault="001F401C" w:rsidP="008243FD">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6) ғылыми және (немесе) ғылыми-техникалық қызметті аккредиттеу туралы куәліктің көшірмесі</w:t>
      </w:r>
      <w:r w:rsidR="005E2517" w:rsidRPr="00637730">
        <w:rPr>
          <w:rFonts w:ascii="Times New Roman" w:hAnsi="Times New Roman" w:cs="Times New Roman"/>
          <w:sz w:val="28"/>
          <w:szCs w:val="28"/>
          <w:lang w:val="kk-KZ"/>
        </w:rPr>
        <w:t>н</w:t>
      </w:r>
      <w:r w:rsidRPr="00637730">
        <w:rPr>
          <w:rFonts w:ascii="Times New Roman" w:hAnsi="Times New Roman" w:cs="Times New Roman"/>
          <w:i/>
          <w:sz w:val="28"/>
          <w:szCs w:val="28"/>
          <w:lang w:val="kk-KZ"/>
        </w:rPr>
        <w:t xml:space="preserve"> (ғылыми қызметті жүзеге асыратын заңды тұлға үшін)</w:t>
      </w:r>
      <w:r w:rsidRPr="00637730">
        <w:rPr>
          <w:rFonts w:ascii="Times New Roman" w:hAnsi="Times New Roman" w:cs="Times New Roman"/>
          <w:sz w:val="28"/>
          <w:szCs w:val="28"/>
          <w:lang w:val="kk-KZ"/>
        </w:rPr>
        <w:t xml:space="preserve">; </w:t>
      </w:r>
    </w:p>
    <w:p w:rsidR="001F15D5" w:rsidRPr="00637730" w:rsidRDefault="001F401C" w:rsidP="008243FD">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7) </w:t>
      </w:r>
      <w:r w:rsidR="000934A3" w:rsidRPr="00637730">
        <w:rPr>
          <w:rFonts w:ascii="Times New Roman" w:hAnsi="Times New Roman" w:cs="Times New Roman"/>
          <w:sz w:val="28"/>
          <w:szCs w:val="28"/>
          <w:lang w:val="kk-KZ"/>
        </w:rPr>
        <w:t xml:space="preserve">зерттеу жетекшісінің </w:t>
      </w:r>
      <w:r w:rsidRPr="00637730">
        <w:rPr>
          <w:rFonts w:ascii="Times New Roman" w:hAnsi="Times New Roman" w:cs="Times New Roman"/>
          <w:sz w:val="28"/>
          <w:szCs w:val="28"/>
          <w:lang w:val="kk-KZ"/>
        </w:rPr>
        <w:t>жоғары білім туралы дипломының көшірмесі</w:t>
      </w:r>
      <w:r w:rsidR="005E2517" w:rsidRPr="00637730">
        <w:rPr>
          <w:rFonts w:ascii="Times New Roman" w:hAnsi="Times New Roman" w:cs="Times New Roman"/>
          <w:sz w:val="28"/>
          <w:szCs w:val="28"/>
          <w:lang w:val="kk-KZ"/>
        </w:rPr>
        <w:t>н</w:t>
      </w:r>
      <w:r w:rsidR="000934A3" w:rsidRPr="00637730">
        <w:rPr>
          <w:rFonts w:ascii="Times New Roman" w:hAnsi="Times New Roman" w:cs="Times New Roman"/>
          <w:sz w:val="28"/>
          <w:szCs w:val="28"/>
          <w:lang w:val="kk-KZ"/>
        </w:rPr>
        <w:t>;</w:t>
      </w:r>
    </w:p>
    <w:p w:rsidR="001F15D5" w:rsidRPr="00637730" w:rsidRDefault="001F401C" w:rsidP="008243FD">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8) </w:t>
      </w:r>
      <w:r w:rsidR="00204884" w:rsidRPr="00637730">
        <w:rPr>
          <w:rFonts w:ascii="Times New Roman" w:hAnsi="Times New Roman" w:cs="Times New Roman"/>
          <w:sz w:val="28"/>
          <w:szCs w:val="28"/>
          <w:lang w:val="kk-KZ"/>
        </w:rPr>
        <w:t xml:space="preserve">зерттеу жетекшісінің </w:t>
      </w:r>
      <w:r w:rsidRPr="00637730">
        <w:rPr>
          <w:rFonts w:ascii="Times New Roman" w:hAnsi="Times New Roman" w:cs="Times New Roman"/>
          <w:sz w:val="28"/>
          <w:szCs w:val="28"/>
          <w:lang w:val="kk-KZ"/>
        </w:rPr>
        <w:t>ғылыми дәреже беру туралы дипломының көшірмесі</w:t>
      </w:r>
      <w:r w:rsidR="005E2517" w:rsidRPr="00637730">
        <w:rPr>
          <w:rFonts w:ascii="Times New Roman" w:hAnsi="Times New Roman" w:cs="Times New Roman"/>
          <w:sz w:val="28"/>
          <w:szCs w:val="28"/>
          <w:lang w:val="kk-KZ"/>
        </w:rPr>
        <w:t>н</w:t>
      </w:r>
      <w:r w:rsidRPr="00637730">
        <w:rPr>
          <w:rFonts w:ascii="Times New Roman" w:hAnsi="Times New Roman" w:cs="Times New Roman"/>
          <w:sz w:val="28"/>
          <w:szCs w:val="28"/>
          <w:lang w:val="kk-KZ"/>
        </w:rPr>
        <w:t xml:space="preserve"> (бар болса);</w:t>
      </w:r>
    </w:p>
    <w:p w:rsidR="001F15D5" w:rsidRPr="00637730" w:rsidRDefault="00337721" w:rsidP="008243FD">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9) </w:t>
      </w:r>
      <w:r w:rsidR="00F26175" w:rsidRPr="00637730">
        <w:rPr>
          <w:rFonts w:ascii="Times New Roman" w:hAnsi="Times New Roman" w:cs="Times New Roman"/>
          <w:sz w:val="28"/>
          <w:szCs w:val="28"/>
          <w:lang w:val="kk-KZ"/>
        </w:rPr>
        <w:t xml:space="preserve">зерттеу жетекшісінің </w:t>
      </w:r>
      <w:r w:rsidRPr="00637730">
        <w:rPr>
          <w:rFonts w:ascii="Times New Roman" w:hAnsi="Times New Roman" w:cs="Times New Roman"/>
          <w:sz w:val="28"/>
          <w:szCs w:val="28"/>
          <w:lang w:val="kk-KZ"/>
        </w:rPr>
        <w:t xml:space="preserve">зерттеу тақырыбына сәйкес саладағы </w:t>
      </w:r>
      <w:r w:rsidR="005E2517" w:rsidRPr="00637730">
        <w:rPr>
          <w:rFonts w:ascii="Times New Roman" w:hAnsi="Times New Roman" w:cs="Times New Roman"/>
          <w:sz w:val="28"/>
          <w:szCs w:val="28"/>
          <w:lang w:val="kk-KZ"/>
        </w:rPr>
        <w:t>жарияланымдарының көшірмелерін</w:t>
      </w:r>
      <w:r w:rsidRPr="00637730">
        <w:rPr>
          <w:rFonts w:ascii="Times New Roman" w:hAnsi="Times New Roman" w:cs="Times New Roman"/>
          <w:sz w:val="28"/>
          <w:szCs w:val="28"/>
          <w:lang w:val="kk-KZ"/>
        </w:rPr>
        <w:t>;</w:t>
      </w:r>
    </w:p>
    <w:p w:rsidR="001F15D5" w:rsidRPr="00637730" w:rsidRDefault="00337721" w:rsidP="008243FD">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10) </w:t>
      </w:r>
      <w:r w:rsidR="005E2517" w:rsidRPr="00637730">
        <w:rPr>
          <w:rFonts w:ascii="Times New Roman" w:hAnsi="Times New Roman" w:cs="Times New Roman"/>
          <w:sz w:val="28"/>
          <w:szCs w:val="28"/>
          <w:lang w:val="kk-KZ"/>
        </w:rPr>
        <w:t xml:space="preserve">жетекші орындаушылардың </w:t>
      </w:r>
      <w:r w:rsidRPr="00637730">
        <w:rPr>
          <w:rFonts w:ascii="Times New Roman" w:hAnsi="Times New Roman" w:cs="Times New Roman"/>
          <w:sz w:val="28"/>
          <w:szCs w:val="28"/>
          <w:lang w:val="kk-KZ"/>
        </w:rPr>
        <w:t>зерттеу тақырыбына сәйкес саладағы жарияланымдарының көшірмелері</w:t>
      </w:r>
      <w:r w:rsidR="005E2517" w:rsidRPr="00637730">
        <w:rPr>
          <w:rFonts w:ascii="Times New Roman" w:hAnsi="Times New Roman" w:cs="Times New Roman"/>
          <w:sz w:val="28"/>
          <w:szCs w:val="28"/>
          <w:lang w:val="kk-KZ"/>
        </w:rPr>
        <w:t>н</w:t>
      </w:r>
      <w:r w:rsidRPr="00637730">
        <w:rPr>
          <w:rFonts w:ascii="Times New Roman" w:hAnsi="Times New Roman" w:cs="Times New Roman"/>
          <w:sz w:val="28"/>
          <w:szCs w:val="28"/>
          <w:lang w:val="kk-KZ"/>
        </w:rPr>
        <w:t xml:space="preserve"> (бар болса)</w:t>
      </w:r>
      <w:r w:rsidR="00B71055" w:rsidRPr="00637730">
        <w:rPr>
          <w:rFonts w:ascii="Times New Roman" w:hAnsi="Times New Roman" w:cs="Times New Roman"/>
          <w:sz w:val="28"/>
          <w:szCs w:val="28"/>
          <w:lang w:val="kk-KZ"/>
        </w:rPr>
        <w:t xml:space="preserve"> ұсынады</w:t>
      </w:r>
      <w:r w:rsidRPr="00637730">
        <w:rPr>
          <w:rFonts w:ascii="Times New Roman" w:hAnsi="Times New Roman" w:cs="Times New Roman"/>
          <w:sz w:val="28"/>
          <w:szCs w:val="28"/>
          <w:lang w:val="kk-KZ"/>
        </w:rPr>
        <w:t>.</w:t>
      </w:r>
    </w:p>
    <w:p w:rsidR="00095290" w:rsidRPr="00637730" w:rsidRDefault="00337721" w:rsidP="008243FD">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Өтінім бере отырып, ізденуші өтінімде ұсынылған мәліметтер мен құжаттардың, оның ішінде өтінімде көрсетілген жетекші орындаушылар туралы мәліметтердің дұрыстығын растайды.</w:t>
      </w:r>
    </w:p>
    <w:p w:rsidR="008243FD" w:rsidRPr="00637730" w:rsidRDefault="004F5BEA" w:rsidP="008243FD">
      <w:pPr>
        <w:pStyle w:val="secondary-title"/>
        <w:shd w:val="clear" w:color="auto" w:fill="FFFFFF"/>
        <w:spacing w:before="0" w:beforeAutospacing="0" w:after="0" w:afterAutospacing="0"/>
        <w:ind w:firstLine="709"/>
        <w:jc w:val="both"/>
        <w:rPr>
          <w:b/>
          <w:sz w:val="28"/>
          <w:szCs w:val="28"/>
          <w:lang w:val="kk-KZ"/>
        </w:rPr>
      </w:pPr>
      <w:r>
        <w:rPr>
          <w:sz w:val="28"/>
          <w:szCs w:val="28"/>
          <w:lang w:val="kk-KZ"/>
        </w:rPr>
        <w:t>8</w:t>
      </w:r>
      <w:r w:rsidR="00337721" w:rsidRPr="00637730">
        <w:rPr>
          <w:sz w:val="28"/>
          <w:szCs w:val="28"/>
          <w:lang w:val="kk-KZ"/>
        </w:rPr>
        <w:t xml:space="preserve">. Өтінімдер Қазақстан Республикасының Ұлттық куәландырушы орталығы (ҚР </w:t>
      </w:r>
      <w:r w:rsidR="00FA2DD5" w:rsidRPr="00637730">
        <w:rPr>
          <w:sz w:val="28"/>
          <w:szCs w:val="28"/>
          <w:lang w:val="kk-KZ"/>
        </w:rPr>
        <w:t>ҰКО</w:t>
      </w:r>
      <w:r w:rsidR="00337721" w:rsidRPr="00637730">
        <w:rPr>
          <w:sz w:val="28"/>
          <w:szCs w:val="28"/>
          <w:lang w:val="kk-KZ"/>
        </w:rPr>
        <w:t xml:space="preserve">) шығарған </w:t>
      </w:r>
      <w:r w:rsidR="00773F3B" w:rsidRPr="00637730">
        <w:rPr>
          <w:sz w:val="28"/>
          <w:szCs w:val="28"/>
          <w:lang w:val="kk-KZ"/>
        </w:rPr>
        <w:t>ізденушінің бірінші басшысының немесе ізденушінің сенімхат негізінде</w:t>
      </w:r>
      <w:r w:rsidR="00337721" w:rsidRPr="00637730">
        <w:rPr>
          <w:sz w:val="28"/>
          <w:szCs w:val="28"/>
          <w:lang w:val="kk-KZ"/>
        </w:rPr>
        <w:t xml:space="preserve"> </w:t>
      </w:r>
      <w:r w:rsidR="00773F3B" w:rsidRPr="00637730">
        <w:rPr>
          <w:sz w:val="28"/>
          <w:szCs w:val="28"/>
          <w:lang w:val="kk-KZ"/>
        </w:rPr>
        <w:t xml:space="preserve">уәкілетті </w:t>
      </w:r>
      <w:r w:rsidR="00337721" w:rsidRPr="00637730">
        <w:rPr>
          <w:sz w:val="28"/>
          <w:szCs w:val="28"/>
          <w:lang w:val="kk-KZ"/>
        </w:rPr>
        <w:t xml:space="preserve">өкілінің электрондық цифрлық </w:t>
      </w:r>
      <w:r w:rsidR="00337721" w:rsidRPr="00637730">
        <w:rPr>
          <w:sz w:val="28"/>
          <w:szCs w:val="28"/>
          <w:lang w:val="kk-KZ"/>
        </w:rPr>
        <w:lastRenderedPageBreak/>
        <w:t xml:space="preserve">қолтаңбасымен расталған </w:t>
      </w:r>
      <w:r w:rsidR="00337721" w:rsidRPr="00637730">
        <w:rPr>
          <w:b/>
          <w:color w:val="0070C0"/>
          <w:sz w:val="28"/>
          <w:szCs w:val="28"/>
          <w:u w:val="single"/>
          <w:lang w:val="kk-KZ"/>
        </w:rPr>
        <w:t xml:space="preserve">Қазақстан Ұлттық Банкінің </w:t>
      </w:r>
      <w:r w:rsidR="00F643FB" w:rsidRPr="00637730">
        <w:rPr>
          <w:b/>
          <w:color w:val="0070C0"/>
          <w:sz w:val="28"/>
          <w:szCs w:val="28"/>
          <w:u w:val="single"/>
          <w:lang w:val="kk-KZ"/>
        </w:rPr>
        <w:t>П</w:t>
      </w:r>
      <w:r w:rsidR="00337721" w:rsidRPr="00637730">
        <w:rPr>
          <w:b/>
          <w:color w:val="0070C0"/>
          <w:sz w:val="28"/>
          <w:szCs w:val="28"/>
          <w:u w:val="single"/>
          <w:lang w:val="kk-KZ"/>
        </w:rPr>
        <w:t>орталы</w:t>
      </w:r>
      <w:r w:rsidR="00337721" w:rsidRPr="00637730">
        <w:rPr>
          <w:sz w:val="28"/>
          <w:szCs w:val="28"/>
          <w:lang w:val="kk-KZ"/>
        </w:rPr>
        <w:t xml:space="preserve"> арқылы онлайн қабылданады.</w:t>
      </w:r>
    </w:p>
    <w:p w:rsidR="001B392E" w:rsidRPr="00637730" w:rsidRDefault="00337721" w:rsidP="008243FD">
      <w:pPr>
        <w:pStyle w:val="secondary-title"/>
        <w:shd w:val="clear" w:color="auto" w:fill="FFFFFF"/>
        <w:spacing w:before="0" w:beforeAutospacing="0" w:after="0" w:afterAutospacing="0"/>
        <w:ind w:firstLine="709"/>
        <w:jc w:val="both"/>
        <w:rPr>
          <w:sz w:val="28"/>
          <w:szCs w:val="28"/>
          <w:lang w:val="kk-KZ"/>
        </w:rPr>
      </w:pPr>
      <w:r w:rsidRPr="00637730">
        <w:rPr>
          <w:sz w:val="28"/>
          <w:szCs w:val="28"/>
          <w:lang w:val="kk-KZ"/>
        </w:rPr>
        <w:t xml:space="preserve">Гранттарды алуға өтінім беру үшін тіркеуден өтіп, </w:t>
      </w:r>
      <w:r w:rsidRPr="00637730">
        <w:rPr>
          <w:b/>
          <w:color w:val="0070C0"/>
          <w:sz w:val="28"/>
          <w:szCs w:val="28"/>
          <w:u w:val="single"/>
          <w:lang w:val="kk-KZ"/>
        </w:rPr>
        <w:t xml:space="preserve">Қазақстан </w:t>
      </w:r>
      <w:r w:rsidR="00F643FB" w:rsidRPr="00637730">
        <w:rPr>
          <w:b/>
          <w:color w:val="0070C0"/>
          <w:sz w:val="28"/>
          <w:szCs w:val="28"/>
          <w:u w:val="single"/>
          <w:lang w:val="kk-KZ"/>
        </w:rPr>
        <w:t>Ұлттық Банкінің П</w:t>
      </w:r>
      <w:r w:rsidRPr="00637730">
        <w:rPr>
          <w:b/>
          <w:color w:val="0070C0"/>
          <w:sz w:val="28"/>
          <w:szCs w:val="28"/>
          <w:u w:val="single"/>
          <w:lang w:val="kk-KZ"/>
        </w:rPr>
        <w:t xml:space="preserve">орталына </w:t>
      </w:r>
      <w:r w:rsidRPr="00637730">
        <w:rPr>
          <w:sz w:val="28"/>
          <w:szCs w:val="28"/>
          <w:lang w:val="kk-KZ"/>
        </w:rPr>
        <w:t xml:space="preserve">кіру қажет. Тіркеу Қазақстан Республикасының Ұлттық куәландырушы орталығы (ҚР </w:t>
      </w:r>
      <w:r w:rsidR="00244095" w:rsidRPr="00637730">
        <w:rPr>
          <w:sz w:val="28"/>
          <w:szCs w:val="28"/>
          <w:lang w:val="kk-KZ"/>
        </w:rPr>
        <w:t>ҰКО</w:t>
      </w:r>
      <w:r w:rsidRPr="00637730">
        <w:rPr>
          <w:sz w:val="28"/>
          <w:szCs w:val="28"/>
          <w:lang w:val="kk-KZ"/>
        </w:rPr>
        <w:t xml:space="preserve">) шығарған </w:t>
      </w:r>
      <w:r w:rsidR="00244095" w:rsidRPr="00637730">
        <w:rPr>
          <w:sz w:val="28"/>
          <w:szCs w:val="28"/>
          <w:lang w:val="kk-KZ"/>
        </w:rPr>
        <w:t xml:space="preserve">ізденушінің бірінші басшысының немесе ізденушінің сенімхат негізінде уәкілетті өкілінің </w:t>
      </w:r>
      <w:r w:rsidRPr="00637730">
        <w:rPr>
          <w:sz w:val="28"/>
          <w:szCs w:val="28"/>
          <w:lang w:val="kk-KZ"/>
        </w:rPr>
        <w:t>электрондық цифрлық қолтаңбасының көмегімен жүргізіледі.</w:t>
      </w:r>
    </w:p>
    <w:p w:rsidR="00CD1F97" w:rsidRPr="00637730" w:rsidRDefault="00337721" w:rsidP="008243FD">
      <w:pPr>
        <w:spacing w:after="0" w:line="240" w:lineRule="auto"/>
        <w:ind w:firstLine="708"/>
        <w:jc w:val="both"/>
        <w:rPr>
          <w:rFonts w:ascii="Times New Roman" w:hAnsi="Times New Roman" w:cs="Times New Roman"/>
          <w:sz w:val="28"/>
          <w:szCs w:val="28"/>
          <w:lang w:val="kk-KZ"/>
        </w:rPr>
      </w:pPr>
      <w:r w:rsidRPr="00637730">
        <w:rPr>
          <w:rFonts w:ascii="Times New Roman" w:eastAsia="Times New Roman" w:hAnsi="Times New Roman" w:cs="Times New Roman"/>
          <w:b/>
          <w:color w:val="0070C0"/>
          <w:sz w:val="28"/>
          <w:szCs w:val="28"/>
          <w:u w:val="single"/>
          <w:lang w:val="kk-KZ" w:eastAsia="ru-RU"/>
        </w:rPr>
        <w:t xml:space="preserve">Өтінімді толтыру жөніндегі нұсқау </w:t>
      </w:r>
      <w:r w:rsidRPr="00637730">
        <w:rPr>
          <w:rFonts w:ascii="Times New Roman" w:eastAsia="Times New Roman" w:hAnsi="Times New Roman" w:cs="Times New Roman"/>
          <w:sz w:val="28"/>
          <w:szCs w:val="28"/>
          <w:lang w:val="kk-KZ" w:eastAsia="ru-RU"/>
        </w:rPr>
        <w:t xml:space="preserve">Қазақстан Ұлттық Банкінің Порталында орналастырылған. </w:t>
      </w:r>
    </w:p>
    <w:p w:rsidR="00F40F4B" w:rsidRPr="00637730" w:rsidRDefault="00337721" w:rsidP="008243FD">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Ұлттық Банктің Порталында тіркеудің және өтінімдерді толтырудың техникалық мәселелері бойынша Ұлттық Банктің техникалық қолдау қызметіне 1477 нөмірі бойынша хабарласуға болады. </w:t>
      </w:r>
    </w:p>
    <w:p w:rsidR="001F15D5" w:rsidRPr="00637730" w:rsidRDefault="004F5BEA" w:rsidP="008243F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337721" w:rsidRPr="00637730">
        <w:rPr>
          <w:rFonts w:ascii="Times New Roman" w:hAnsi="Times New Roman" w:cs="Times New Roman"/>
          <w:sz w:val="28"/>
          <w:szCs w:val="28"/>
          <w:lang w:val="kk-KZ"/>
        </w:rPr>
        <w:t xml:space="preserve">. Ізденушінің </w:t>
      </w:r>
      <w:r w:rsidR="00822811" w:rsidRPr="00637730">
        <w:rPr>
          <w:rFonts w:ascii="Times New Roman" w:hAnsi="Times New Roman" w:cs="Times New Roman"/>
          <w:sz w:val="28"/>
          <w:szCs w:val="28"/>
          <w:lang w:val="kk-KZ"/>
        </w:rPr>
        <w:t xml:space="preserve">күмәнді </w:t>
      </w:r>
      <w:r w:rsidR="00337721" w:rsidRPr="00637730">
        <w:rPr>
          <w:rFonts w:ascii="Times New Roman" w:hAnsi="Times New Roman" w:cs="Times New Roman"/>
          <w:sz w:val="28"/>
          <w:szCs w:val="28"/>
          <w:lang w:val="kk-KZ"/>
        </w:rPr>
        <w:t xml:space="preserve">мәліметтер мен құжаттарды ұсыну фактісі анықталған кезде </w:t>
      </w:r>
      <w:r w:rsidR="00822811" w:rsidRPr="00637730">
        <w:rPr>
          <w:rFonts w:ascii="Times New Roman" w:hAnsi="Times New Roman" w:cs="Times New Roman"/>
          <w:sz w:val="28"/>
          <w:szCs w:val="28"/>
          <w:lang w:val="kk-KZ"/>
        </w:rPr>
        <w:t>өтінім оны қабылдамау себептерінің негіздемелерін көрсете отырып, іріктеудің кез келген сатысында кері қайтарылуға тиіс.</w:t>
      </w:r>
    </w:p>
    <w:p w:rsidR="00091D34" w:rsidRPr="00637730" w:rsidRDefault="004F5BEA" w:rsidP="001F15D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337721" w:rsidRPr="00637730">
        <w:rPr>
          <w:rFonts w:ascii="Times New Roman" w:hAnsi="Times New Roman" w:cs="Times New Roman"/>
          <w:sz w:val="28"/>
          <w:szCs w:val="28"/>
          <w:lang w:val="kk-KZ"/>
        </w:rPr>
        <w:t>. Ізденуші зерттеудің әрбір тақ</w:t>
      </w:r>
      <w:r w:rsidR="003C582B" w:rsidRPr="00637730">
        <w:rPr>
          <w:rFonts w:ascii="Times New Roman" w:hAnsi="Times New Roman" w:cs="Times New Roman"/>
          <w:sz w:val="28"/>
          <w:szCs w:val="28"/>
          <w:lang w:val="kk-KZ"/>
        </w:rPr>
        <w:t>ырыбына бір ғана</w:t>
      </w:r>
      <w:r w:rsidR="00337721" w:rsidRPr="00637730">
        <w:rPr>
          <w:rFonts w:ascii="Times New Roman" w:hAnsi="Times New Roman" w:cs="Times New Roman"/>
          <w:sz w:val="28"/>
          <w:szCs w:val="28"/>
          <w:lang w:val="kk-KZ"/>
        </w:rPr>
        <w:t xml:space="preserve"> өтінім бере алады. Ізденуші екі және одан да көп зерттеу тақырыбына өтінім берген кезде ізденуші әр тақырып бойынша әртүрлі жетекші орындаушылардың зерттеу жүргізуін қамтамасыз етеді.</w:t>
      </w:r>
    </w:p>
    <w:p w:rsidR="00DD28E7" w:rsidRPr="00637730" w:rsidRDefault="004F5BEA" w:rsidP="00DD28E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11</w:t>
      </w:r>
      <w:r w:rsidR="00337721" w:rsidRPr="00637730">
        <w:rPr>
          <w:rFonts w:ascii="Times New Roman" w:hAnsi="Times New Roman" w:cs="Times New Roman"/>
          <w:sz w:val="28"/>
          <w:szCs w:val="28"/>
          <w:lang w:val="kk-KZ"/>
        </w:rPr>
        <w:t xml:space="preserve">. Ізденушілердің өтінімдері ізденушілерді іріктеуді өткізу туралы хабарландыру жарияланған күннен бастап </w:t>
      </w:r>
      <w:r w:rsidR="00581FCD" w:rsidRPr="00637730">
        <w:rPr>
          <w:rFonts w:ascii="Times New Roman" w:hAnsi="Times New Roman" w:cs="Times New Roman"/>
          <w:sz w:val="28"/>
          <w:szCs w:val="28"/>
          <w:lang w:val="kk-KZ"/>
        </w:rPr>
        <w:t xml:space="preserve">күнтізбелік </w:t>
      </w:r>
      <w:r w:rsidR="00337721" w:rsidRPr="00637730">
        <w:rPr>
          <w:rFonts w:ascii="Times New Roman" w:hAnsi="Times New Roman" w:cs="Times New Roman"/>
          <w:sz w:val="28"/>
          <w:szCs w:val="28"/>
          <w:lang w:val="kk-KZ"/>
        </w:rPr>
        <w:t>45 (қырық бес) күн ішінде қабылданады. Көрсетілген мерзім өткеннен кейін ұсынылған өтінімдер қарауға қабылданбайды.</w:t>
      </w:r>
      <w:r w:rsidR="00581FCD" w:rsidRPr="00637730">
        <w:rPr>
          <w:rFonts w:ascii="Times New Roman" w:hAnsi="Times New Roman" w:cs="Times New Roman"/>
          <w:sz w:val="28"/>
          <w:szCs w:val="28"/>
          <w:lang w:val="kk-KZ"/>
        </w:rPr>
        <w:t xml:space="preserve"> </w:t>
      </w:r>
    </w:p>
    <w:p w:rsidR="00DD28E7" w:rsidRPr="00637730" w:rsidRDefault="004F5BEA" w:rsidP="00DD28E7">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1</w:t>
      </w:r>
      <w:r>
        <w:rPr>
          <w:rFonts w:ascii="Times New Roman" w:hAnsi="Times New Roman" w:cs="Times New Roman"/>
          <w:sz w:val="28"/>
          <w:szCs w:val="28"/>
          <w:lang w:val="kk-KZ"/>
        </w:rPr>
        <w:t>2</w:t>
      </w:r>
      <w:r w:rsidR="00337721" w:rsidRPr="00637730">
        <w:rPr>
          <w:rFonts w:ascii="Times New Roman" w:hAnsi="Times New Roman" w:cs="Times New Roman"/>
          <w:sz w:val="28"/>
          <w:szCs w:val="28"/>
          <w:lang w:val="kk-KZ"/>
        </w:rPr>
        <w:t xml:space="preserve">. Ұлттық Банк өтінімнің Гранттар </w:t>
      </w:r>
      <w:r w:rsidR="007A720A" w:rsidRPr="00637730">
        <w:rPr>
          <w:rFonts w:ascii="Times New Roman" w:hAnsi="Times New Roman" w:cs="Times New Roman"/>
          <w:sz w:val="28"/>
          <w:szCs w:val="28"/>
          <w:lang w:val="kk-KZ"/>
        </w:rPr>
        <w:t>ұсыну</w:t>
      </w:r>
      <w:r w:rsidR="00337721" w:rsidRPr="00637730">
        <w:rPr>
          <w:rFonts w:ascii="Times New Roman" w:hAnsi="Times New Roman" w:cs="Times New Roman"/>
          <w:sz w:val="28"/>
          <w:szCs w:val="28"/>
          <w:lang w:val="kk-KZ"/>
        </w:rPr>
        <w:t xml:space="preserve"> қағидаларының </w:t>
      </w:r>
      <w:r w:rsidR="007A720A" w:rsidRPr="00637730">
        <w:rPr>
          <w:rFonts w:ascii="Times New Roman" w:hAnsi="Times New Roman" w:cs="Times New Roman"/>
          <w:sz w:val="28"/>
          <w:szCs w:val="28"/>
          <w:lang w:val="kk-KZ"/>
        </w:rPr>
        <w:br/>
      </w:r>
      <w:r w:rsidR="00337721" w:rsidRPr="00637730">
        <w:rPr>
          <w:rFonts w:ascii="Times New Roman" w:hAnsi="Times New Roman" w:cs="Times New Roman"/>
          <w:sz w:val="28"/>
          <w:szCs w:val="28"/>
          <w:lang w:val="kk-KZ"/>
        </w:rPr>
        <w:t xml:space="preserve">19-тармағында белгіленген талаптарға </w:t>
      </w:r>
      <w:r w:rsidR="007A720A" w:rsidRPr="00637730">
        <w:rPr>
          <w:rFonts w:ascii="Times New Roman" w:hAnsi="Times New Roman" w:cs="Times New Roman"/>
          <w:sz w:val="28"/>
          <w:szCs w:val="28"/>
          <w:lang w:val="kk-KZ"/>
        </w:rPr>
        <w:t xml:space="preserve">ізденушінің </w:t>
      </w:r>
      <w:r w:rsidR="00337721" w:rsidRPr="00637730">
        <w:rPr>
          <w:rFonts w:ascii="Times New Roman" w:hAnsi="Times New Roman" w:cs="Times New Roman"/>
          <w:sz w:val="28"/>
          <w:szCs w:val="28"/>
          <w:lang w:val="kk-KZ"/>
        </w:rPr>
        <w:t>сәйкестігін, сондай-ақ өтінімнің белгіленген нысанға сәйкестігін, ондағы мәліметтер мен құжаттардың толықтығын тексереді.</w:t>
      </w:r>
    </w:p>
    <w:p w:rsidR="00DD28E7" w:rsidRPr="00637730" w:rsidRDefault="00337721" w:rsidP="00DD28E7">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Тексеру нәтижелері бойынша Ұлттық Банк өтінім келіп түскен күннен бастап 5 (бес) жұмыс күні ішінде ізденушіге: </w:t>
      </w:r>
    </w:p>
    <w:p w:rsidR="00DD28E7" w:rsidRPr="00637730" w:rsidRDefault="00337721" w:rsidP="00DD28E7">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1) ескертулер болмаған кезде ізденушілерді іріктеуге өтінімді жіберу туралы;</w:t>
      </w:r>
    </w:p>
    <w:p w:rsidR="00DD28E7" w:rsidRPr="00637730" w:rsidRDefault="00337721" w:rsidP="00DD28E7">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2) ізденуші біліктілік талаптарына сәйкес келмеген кезде себептерін көрсете отырып, ізденушілерді іріктеуге жіберуден бас тарту туралы;</w:t>
      </w:r>
    </w:p>
    <w:p w:rsidR="00DD28E7" w:rsidRPr="00637730" w:rsidRDefault="00337721" w:rsidP="00DD28E7">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3) ізденуші өтінімде толық емес мәліметтер мен қоса берілген құжаттарды ұсынған не өтінім белгіленген нысанға сәйкес келмеген кезде себептерін көрсете отырып, өтінімді пысықтауға қайтару туралы</w:t>
      </w:r>
      <w:r w:rsidR="00C15960" w:rsidRPr="00637730">
        <w:rPr>
          <w:rFonts w:ascii="Times New Roman" w:hAnsi="Times New Roman" w:cs="Times New Roman"/>
          <w:sz w:val="28"/>
          <w:szCs w:val="28"/>
          <w:lang w:val="kk-KZ"/>
        </w:rPr>
        <w:t xml:space="preserve"> хабарландыру жібереді</w:t>
      </w:r>
      <w:r w:rsidRPr="00637730">
        <w:rPr>
          <w:rFonts w:ascii="Times New Roman" w:hAnsi="Times New Roman" w:cs="Times New Roman"/>
          <w:sz w:val="28"/>
          <w:szCs w:val="28"/>
          <w:lang w:val="kk-KZ"/>
        </w:rPr>
        <w:t>.</w:t>
      </w:r>
      <w:r w:rsidR="00DD28E7" w:rsidRPr="00637730">
        <w:rPr>
          <w:rFonts w:ascii="Times New Roman" w:hAnsi="Times New Roman" w:cs="Times New Roman"/>
          <w:sz w:val="28"/>
          <w:szCs w:val="28"/>
          <w:lang w:val="kk-KZ"/>
        </w:rPr>
        <w:t xml:space="preserve"> </w:t>
      </w:r>
    </w:p>
    <w:p w:rsidR="00DD28E7" w:rsidRPr="00637730" w:rsidRDefault="004F5BEA" w:rsidP="00DD28E7">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1</w:t>
      </w:r>
      <w:r>
        <w:rPr>
          <w:rFonts w:ascii="Times New Roman" w:hAnsi="Times New Roman" w:cs="Times New Roman"/>
          <w:sz w:val="28"/>
          <w:szCs w:val="28"/>
          <w:lang w:val="kk-KZ"/>
        </w:rPr>
        <w:t>3</w:t>
      </w:r>
      <w:r w:rsidR="00337721" w:rsidRPr="00637730">
        <w:rPr>
          <w:rFonts w:ascii="Times New Roman" w:hAnsi="Times New Roman" w:cs="Times New Roman"/>
          <w:sz w:val="28"/>
          <w:szCs w:val="28"/>
          <w:lang w:val="kk-KZ"/>
        </w:rPr>
        <w:t>. Ізденуші өтінімді пысықтау қажеттігі туралы хабарлан</w:t>
      </w:r>
      <w:r w:rsidR="00925B17" w:rsidRPr="00637730">
        <w:rPr>
          <w:rFonts w:ascii="Times New Roman" w:hAnsi="Times New Roman" w:cs="Times New Roman"/>
          <w:sz w:val="28"/>
          <w:szCs w:val="28"/>
          <w:lang w:val="kk-KZ"/>
        </w:rPr>
        <w:t>дыруд</w:t>
      </w:r>
      <w:r w:rsidR="00337721" w:rsidRPr="00637730">
        <w:rPr>
          <w:rFonts w:ascii="Times New Roman" w:hAnsi="Times New Roman" w:cs="Times New Roman"/>
          <w:sz w:val="28"/>
          <w:szCs w:val="28"/>
          <w:lang w:val="kk-KZ"/>
        </w:rPr>
        <w:t xml:space="preserve">ы алған күннен бастап 5 (бес) жұмыс күні ішінде </w:t>
      </w:r>
      <w:r w:rsidR="00925B17" w:rsidRPr="00637730">
        <w:rPr>
          <w:rFonts w:ascii="Times New Roman" w:hAnsi="Times New Roman" w:cs="Times New Roman"/>
          <w:sz w:val="28"/>
          <w:szCs w:val="28"/>
          <w:lang w:val="kk-KZ"/>
        </w:rPr>
        <w:t xml:space="preserve">пысықталған өтінімді </w:t>
      </w:r>
      <w:r w:rsidR="00337721" w:rsidRPr="00637730">
        <w:rPr>
          <w:rFonts w:ascii="Times New Roman" w:hAnsi="Times New Roman" w:cs="Times New Roman"/>
          <w:sz w:val="28"/>
          <w:szCs w:val="28"/>
          <w:lang w:val="kk-KZ"/>
        </w:rPr>
        <w:t>Ұлттық Банкке ұсынады.</w:t>
      </w:r>
      <w:r w:rsidR="00DD28E7" w:rsidRPr="00637730">
        <w:rPr>
          <w:rFonts w:ascii="Times New Roman" w:hAnsi="Times New Roman" w:cs="Times New Roman"/>
          <w:sz w:val="28"/>
          <w:szCs w:val="28"/>
          <w:lang w:val="kk-KZ"/>
        </w:rPr>
        <w:t xml:space="preserve"> </w:t>
      </w:r>
    </w:p>
    <w:p w:rsidR="00AC42A0" w:rsidRPr="00637730" w:rsidRDefault="004F5BEA" w:rsidP="00DD28E7">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1</w:t>
      </w:r>
      <w:r>
        <w:rPr>
          <w:rFonts w:ascii="Times New Roman" w:hAnsi="Times New Roman" w:cs="Times New Roman"/>
          <w:sz w:val="28"/>
          <w:szCs w:val="28"/>
          <w:lang w:val="kk-KZ"/>
        </w:rPr>
        <w:t>4</w:t>
      </w:r>
      <w:r w:rsidR="00337721" w:rsidRPr="00637730">
        <w:rPr>
          <w:rFonts w:ascii="Times New Roman" w:hAnsi="Times New Roman" w:cs="Times New Roman"/>
          <w:sz w:val="28"/>
          <w:szCs w:val="28"/>
          <w:lang w:val="kk-KZ"/>
        </w:rPr>
        <w:t xml:space="preserve">. Пысықталған өтінім белгіленген мерзімде ұсынылмаған немесе хабарламада көрсетілген ескертулер жойылмаған жағдайда Ұлттық Банк пысықталған өтінімді ұсынудың белгіленген мерзімі аяқталған күннен бастап </w:t>
      </w:r>
      <w:r w:rsidR="00337721" w:rsidRPr="00637730">
        <w:rPr>
          <w:rFonts w:ascii="Times New Roman" w:hAnsi="Times New Roman" w:cs="Times New Roman"/>
          <w:sz w:val="28"/>
          <w:szCs w:val="28"/>
          <w:lang w:val="kk-KZ"/>
        </w:rPr>
        <w:lastRenderedPageBreak/>
        <w:t xml:space="preserve">5 (бес) жұмыс күні ішінде ізденушіге ізденушілерді іріктеуге жіберуден бас тарту туралы хабарлама жібереді. </w:t>
      </w:r>
    </w:p>
    <w:p w:rsidR="00AC42A0" w:rsidRDefault="00AC42A0" w:rsidP="001F15D5">
      <w:pPr>
        <w:spacing w:after="0" w:line="240" w:lineRule="auto"/>
        <w:ind w:firstLine="708"/>
        <w:jc w:val="both"/>
        <w:rPr>
          <w:rFonts w:ascii="Times New Roman" w:hAnsi="Times New Roman" w:cs="Times New Roman"/>
          <w:sz w:val="28"/>
          <w:szCs w:val="28"/>
          <w:lang w:val="kk-KZ"/>
        </w:rPr>
      </w:pPr>
    </w:p>
    <w:p w:rsidR="00B71EF0" w:rsidRPr="00637730" w:rsidRDefault="00B71EF0" w:rsidP="001F15D5">
      <w:pPr>
        <w:spacing w:after="0" w:line="240" w:lineRule="auto"/>
        <w:ind w:firstLine="708"/>
        <w:jc w:val="both"/>
        <w:rPr>
          <w:rFonts w:ascii="Times New Roman" w:hAnsi="Times New Roman" w:cs="Times New Roman"/>
          <w:sz w:val="28"/>
          <w:szCs w:val="28"/>
          <w:lang w:val="kk-KZ"/>
        </w:rPr>
      </w:pPr>
    </w:p>
    <w:p w:rsidR="00644BC4" w:rsidRPr="00637730" w:rsidRDefault="00337721" w:rsidP="00AC42A0">
      <w:pPr>
        <w:tabs>
          <w:tab w:val="left" w:pos="851"/>
          <w:tab w:val="left" w:pos="993"/>
        </w:tabs>
        <w:contextualSpacing/>
        <w:jc w:val="center"/>
        <w:rPr>
          <w:rFonts w:ascii="Times New Roman" w:hAnsi="Times New Roman" w:cs="Times New Roman"/>
          <w:b/>
          <w:sz w:val="28"/>
          <w:szCs w:val="28"/>
          <w:lang w:val="kk-KZ"/>
        </w:rPr>
      </w:pPr>
      <w:r w:rsidRPr="00637730">
        <w:rPr>
          <w:rFonts w:ascii="Times New Roman" w:hAnsi="Times New Roman" w:cs="Times New Roman"/>
          <w:b/>
          <w:sz w:val="28"/>
          <w:szCs w:val="28"/>
          <w:lang w:val="kk-KZ"/>
        </w:rPr>
        <w:t>5. Конкурстық іріктеу қорытындылары бойынша Грант алушыны таңдау туралы шешім қабылдау</w:t>
      </w:r>
    </w:p>
    <w:p w:rsidR="00095290" w:rsidRPr="00637730" w:rsidRDefault="00095290">
      <w:pPr>
        <w:spacing w:after="0" w:line="240" w:lineRule="auto"/>
        <w:ind w:firstLine="708"/>
        <w:jc w:val="both"/>
        <w:rPr>
          <w:rFonts w:ascii="Times New Roman" w:hAnsi="Times New Roman" w:cs="Times New Roman"/>
          <w:sz w:val="28"/>
          <w:szCs w:val="28"/>
          <w:lang w:val="kk-KZ"/>
        </w:rPr>
      </w:pPr>
    </w:p>
    <w:p w:rsidR="00084A23" w:rsidRPr="00637730" w:rsidRDefault="004F5BEA" w:rsidP="00084A23">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1</w:t>
      </w:r>
      <w:r>
        <w:rPr>
          <w:rFonts w:ascii="Times New Roman" w:hAnsi="Times New Roman" w:cs="Times New Roman"/>
          <w:sz w:val="28"/>
          <w:szCs w:val="28"/>
          <w:lang w:val="kk-KZ"/>
        </w:rPr>
        <w:t>5</w:t>
      </w:r>
      <w:r w:rsidR="00644BC4" w:rsidRPr="00637730">
        <w:rPr>
          <w:rFonts w:ascii="Times New Roman" w:hAnsi="Times New Roman" w:cs="Times New Roman"/>
          <w:sz w:val="28"/>
          <w:szCs w:val="28"/>
          <w:lang w:val="kk-KZ"/>
        </w:rPr>
        <w:t xml:space="preserve">. Ізденушілердің іріктеуге жіберілген өтінімдерін тәуелсіз бағалау үшін Ұлттық Банк екі тәуелсіз рецензентті тартады. Тәуелсіз рецензенттер ретінде зерттеу тақырыбына сәйкес салаларда біліктілігі бар ғалымдар, оқытушылар, зерттеушілер, халықаралық қаржы ұйымдарының сарапшылары және (немесе) Қазақстан Республикасы мемлекеттік органдарының қызметкерлері тартылады. </w:t>
      </w:r>
    </w:p>
    <w:p w:rsidR="004F5BEA" w:rsidRPr="00F5744C" w:rsidRDefault="004F5BEA" w:rsidP="004F5BEA">
      <w:pPr>
        <w:spacing w:after="0" w:line="240" w:lineRule="auto"/>
        <w:ind w:firstLine="708"/>
        <w:jc w:val="both"/>
        <w:rPr>
          <w:rFonts w:ascii="Times New Roman" w:hAnsi="Times New Roman"/>
          <w:sz w:val="28"/>
          <w:szCs w:val="28"/>
          <w:lang w:val="kk-KZ"/>
        </w:rPr>
      </w:pPr>
      <w:r w:rsidRPr="00637730">
        <w:rPr>
          <w:rFonts w:ascii="Times New Roman" w:hAnsi="Times New Roman" w:cs="Times New Roman"/>
          <w:sz w:val="28"/>
          <w:szCs w:val="28"/>
          <w:lang w:val="kk-KZ"/>
        </w:rPr>
        <w:t>1</w:t>
      </w:r>
      <w:r>
        <w:rPr>
          <w:rFonts w:ascii="Times New Roman" w:hAnsi="Times New Roman" w:cs="Times New Roman"/>
          <w:sz w:val="28"/>
          <w:szCs w:val="28"/>
          <w:lang w:val="kk-KZ"/>
        </w:rPr>
        <w:t>6</w:t>
      </w:r>
      <w:r w:rsidR="00644BC4" w:rsidRPr="00637730">
        <w:rPr>
          <w:rFonts w:ascii="Times New Roman" w:hAnsi="Times New Roman" w:cs="Times New Roman"/>
          <w:sz w:val="28"/>
          <w:szCs w:val="28"/>
          <w:lang w:val="kk-KZ"/>
        </w:rPr>
        <w:t xml:space="preserve">. </w:t>
      </w:r>
      <w:r w:rsidRPr="00F5744C">
        <w:rPr>
          <w:rFonts w:ascii="Times New Roman" w:hAnsi="Times New Roman"/>
          <w:sz w:val="28"/>
          <w:szCs w:val="28"/>
          <w:lang w:val="kk-KZ"/>
        </w:rPr>
        <w:t xml:space="preserve">Уәкілетті </w:t>
      </w:r>
      <w:r w:rsidRPr="004F5BEA">
        <w:rPr>
          <w:rFonts w:ascii="Times New Roman" w:hAnsi="Times New Roman" w:cs="Times New Roman"/>
          <w:sz w:val="28"/>
          <w:szCs w:val="28"/>
          <w:lang w:val="kk-KZ"/>
        </w:rPr>
        <w:t>бөлімше</w:t>
      </w:r>
      <w:r w:rsidRPr="00F5744C">
        <w:rPr>
          <w:rFonts w:ascii="Times New Roman" w:hAnsi="Times New Roman"/>
          <w:sz w:val="28"/>
          <w:szCs w:val="28"/>
          <w:lang w:val="kk-KZ"/>
        </w:rPr>
        <w:t xml:space="preserve"> және тәуелсіз рецензенттер дайындаған өтінім бойынша қорытындылар мынадай ақпаратты:</w:t>
      </w:r>
    </w:p>
    <w:p w:rsidR="004F5BEA" w:rsidRPr="00F5744C" w:rsidRDefault="004F5BEA" w:rsidP="004F5BEA">
      <w:pPr>
        <w:pStyle w:val="ad"/>
        <w:numPr>
          <w:ilvl w:val="1"/>
          <w:numId w:val="14"/>
        </w:numPr>
        <w:tabs>
          <w:tab w:val="left" w:pos="993"/>
        </w:tabs>
        <w:ind w:left="0" w:firstLine="709"/>
        <w:jc w:val="both"/>
        <w:rPr>
          <w:rFonts w:ascii="Times New Roman" w:hAnsi="Times New Roman"/>
          <w:sz w:val="28"/>
          <w:szCs w:val="28"/>
          <w:lang w:val="kk-KZ"/>
        </w:rPr>
      </w:pPr>
      <w:r w:rsidRPr="00F5744C">
        <w:rPr>
          <w:rFonts w:ascii="Times New Roman" w:hAnsi="Times New Roman"/>
          <w:sz w:val="28"/>
          <w:szCs w:val="28"/>
          <w:lang w:val="kk-KZ"/>
        </w:rPr>
        <w:t>ұсынылатын зерттеу әдіснамасы сипаттамасының толықтығы мен айқындылығы, оның негіздемелігі және эмпирикалық талдау үшін пайдалануға ұсынылатын деректерге қойылған зерттеу міндетіне сәйкестігі, дәйексөз ретіндегі әдебиеттің өзектілігі;</w:t>
      </w:r>
    </w:p>
    <w:p w:rsidR="004F5BEA" w:rsidRPr="00F5744C" w:rsidRDefault="004F5BEA" w:rsidP="004F5BEA">
      <w:pPr>
        <w:pStyle w:val="ad"/>
        <w:numPr>
          <w:ilvl w:val="1"/>
          <w:numId w:val="14"/>
        </w:numPr>
        <w:tabs>
          <w:tab w:val="left" w:pos="993"/>
        </w:tabs>
        <w:ind w:left="0" w:firstLine="709"/>
        <w:jc w:val="both"/>
        <w:rPr>
          <w:rFonts w:ascii="Times New Roman" w:hAnsi="Times New Roman"/>
          <w:color w:val="000000"/>
          <w:spacing w:val="2"/>
          <w:sz w:val="28"/>
          <w:szCs w:val="28"/>
          <w:shd w:val="clear" w:color="auto" w:fill="FFFFFF"/>
          <w:lang w:val="kk-KZ"/>
        </w:rPr>
      </w:pPr>
      <w:r w:rsidRPr="00F5744C">
        <w:rPr>
          <w:rFonts w:ascii="Times New Roman" w:hAnsi="Times New Roman"/>
          <w:color w:val="000000"/>
          <w:spacing w:val="2"/>
          <w:sz w:val="28"/>
          <w:szCs w:val="28"/>
          <w:shd w:val="clear" w:color="auto" w:fill="FFFFFF"/>
          <w:lang w:val="kk-KZ"/>
        </w:rPr>
        <w:t>зерттеудің жетекші орындаушыларының құзыреттілігі мен ғылыми қоры – олардың жарияланымдарының деңгейін, мәлімделген саладағы жұмыс тәжірибесін, зерттеулерді іске асырудағы беделі мен тәжірибесін (бар болса) қоса алғанда, өтінімде көрсетілген тақырып бойынша зерттеу жүргізу үшін жетекші орындаушылардың біліктілігін бағалау;</w:t>
      </w:r>
    </w:p>
    <w:p w:rsidR="004F5BEA" w:rsidRPr="00F5744C" w:rsidRDefault="004F5BEA" w:rsidP="004F5BEA">
      <w:pPr>
        <w:pStyle w:val="ad"/>
        <w:numPr>
          <w:ilvl w:val="1"/>
          <w:numId w:val="14"/>
        </w:numPr>
        <w:tabs>
          <w:tab w:val="left" w:pos="993"/>
        </w:tabs>
        <w:ind w:left="0" w:firstLine="709"/>
        <w:jc w:val="both"/>
        <w:rPr>
          <w:rFonts w:ascii="Times New Roman" w:hAnsi="Times New Roman"/>
          <w:sz w:val="28"/>
          <w:szCs w:val="28"/>
          <w:lang w:val="kk-KZ"/>
        </w:rPr>
      </w:pPr>
      <w:r w:rsidRPr="00F5744C">
        <w:rPr>
          <w:rFonts w:ascii="Times New Roman" w:hAnsi="Times New Roman"/>
          <w:color w:val="000000"/>
          <w:spacing w:val="2"/>
          <w:sz w:val="28"/>
          <w:szCs w:val="28"/>
          <w:shd w:val="clear" w:color="auto" w:fill="FFFFFF"/>
          <w:lang w:val="kk-KZ"/>
        </w:rPr>
        <w:t>зерттеу жоспарының сапасы мен іске асырылуы – зерттеудің күтілетін нәтижелеріне қолжеткізуді және олардың практикада қолданылуын, ізденушіде өтінімде көрсетілген зерттеуді орындау үшін жеткілікті материалдық-техникалық ресурстары болуын қоса алғанда, зерттеулер жоспарында көзделген іс-шаралардың сапасын, негіздемелігін және орындалуын бағалау;</w:t>
      </w:r>
    </w:p>
    <w:p w:rsidR="004F5BEA" w:rsidRPr="00F5744C" w:rsidRDefault="004F5BEA" w:rsidP="004F5BEA">
      <w:pPr>
        <w:pStyle w:val="ad"/>
        <w:numPr>
          <w:ilvl w:val="1"/>
          <w:numId w:val="14"/>
        </w:numPr>
        <w:tabs>
          <w:tab w:val="left" w:pos="993"/>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жетекші орындаушылар жұмсайтын уақыттың негіздемелігін бағалауды, қосымша орындаушыларды тарту, шығыстар сметасында көзделген </w:t>
      </w:r>
      <w:r w:rsidRPr="00F5744C">
        <w:rPr>
          <w:rFonts w:ascii="Times New Roman" w:hAnsi="Times New Roman"/>
          <w:sz w:val="28"/>
          <w:szCs w:val="28"/>
          <w:lang w:val="kk-KZ"/>
        </w:rPr>
        <w:br/>
        <w:t>іс-шараларды жүргізу қажеттілігін қоса алғанда, өтінімде көрсетілген зерттеудің күтілетін нәтижелерін алу тұрғысынан шығыстар сметасының негіздемелігі;</w:t>
      </w:r>
    </w:p>
    <w:p w:rsidR="004F5BEA" w:rsidRPr="00F5744C" w:rsidRDefault="004F5BEA" w:rsidP="004F5BEA">
      <w:pPr>
        <w:pStyle w:val="ad"/>
        <w:numPr>
          <w:ilvl w:val="1"/>
          <w:numId w:val="14"/>
        </w:numPr>
        <w:tabs>
          <w:tab w:val="left" w:pos="993"/>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өтінімнің күшті және нашар жақтары </w:t>
      </w:r>
      <w:r w:rsidRPr="00F5744C">
        <w:rPr>
          <w:rFonts w:ascii="Times New Roman" w:hAnsi="Times New Roman"/>
          <w:color w:val="000000"/>
          <w:spacing w:val="2"/>
          <w:sz w:val="28"/>
          <w:szCs w:val="28"/>
          <w:shd w:val="clear" w:color="auto" w:fill="FFFFFF"/>
          <w:lang w:val="kk-KZ"/>
        </w:rPr>
        <w:t>–</w:t>
      </w:r>
      <w:r w:rsidRPr="00F5744C">
        <w:rPr>
          <w:rFonts w:ascii="Times New Roman" w:hAnsi="Times New Roman"/>
          <w:sz w:val="28"/>
          <w:szCs w:val="28"/>
          <w:lang w:val="kk-KZ"/>
        </w:rPr>
        <w:t xml:space="preserve"> зерттеудің мәлімделген мақсаттарына қол жеткізуге мүмкіндік беретін өтінімнің негізгі артықшылықтары мен оның сипаттамаларын, сондай-ақ өтінімнің негізгі кемшіліктерін және олардың күтілетін нәтижелерге қол жеткізуге ықпал ету дәрежесін бағалау;</w:t>
      </w:r>
    </w:p>
    <w:p w:rsidR="004F5BEA" w:rsidRPr="00F5744C" w:rsidRDefault="004F5BEA" w:rsidP="004F5BEA">
      <w:pPr>
        <w:pStyle w:val="ad"/>
        <w:numPr>
          <w:ilvl w:val="1"/>
          <w:numId w:val="14"/>
        </w:numPr>
        <w:tabs>
          <w:tab w:val="left" w:pos="993"/>
        </w:tabs>
        <w:ind w:left="0" w:firstLine="709"/>
        <w:jc w:val="both"/>
        <w:rPr>
          <w:rFonts w:ascii="Times New Roman" w:hAnsi="Times New Roman"/>
          <w:sz w:val="28"/>
          <w:szCs w:val="28"/>
          <w:lang w:val="kk-KZ"/>
        </w:rPr>
      </w:pPr>
      <w:r w:rsidRPr="00F5744C">
        <w:rPr>
          <w:rFonts w:ascii="Times New Roman" w:hAnsi="Times New Roman"/>
          <w:sz w:val="28"/>
          <w:szCs w:val="28"/>
          <w:lang w:val="kk-KZ"/>
        </w:rPr>
        <w:t>ұсынылған өтінімге түсіндірмелер мен ұсынымдар қамтылады.</w:t>
      </w:r>
    </w:p>
    <w:p w:rsidR="004F5BEA" w:rsidRPr="00F5744C" w:rsidRDefault="004F5BEA" w:rsidP="004F5BEA">
      <w:pPr>
        <w:pStyle w:val="ad"/>
        <w:tabs>
          <w:tab w:val="left" w:pos="709"/>
        </w:tabs>
        <w:ind w:firstLine="709"/>
        <w:jc w:val="both"/>
        <w:rPr>
          <w:rFonts w:ascii="Times New Roman" w:hAnsi="Times New Roman"/>
          <w:sz w:val="28"/>
          <w:szCs w:val="28"/>
          <w:lang w:val="kk-KZ"/>
        </w:rPr>
      </w:pPr>
      <w:r>
        <w:rPr>
          <w:rFonts w:ascii="Times New Roman" w:hAnsi="Times New Roman"/>
          <w:sz w:val="28"/>
          <w:szCs w:val="28"/>
          <w:lang w:val="kk-KZ"/>
        </w:rPr>
        <w:lastRenderedPageBreak/>
        <w:t xml:space="preserve">17. </w:t>
      </w:r>
      <w:r w:rsidRPr="00F5744C">
        <w:rPr>
          <w:rFonts w:ascii="Times New Roman" w:hAnsi="Times New Roman"/>
          <w:sz w:val="28"/>
          <w:szCs w:val="28"/>
          <w:lang w:val="kk-KZ"/>
        </w:rPr>
        <w:t xml:space="preserve">Шығыстар сметасын түзету қажеттілігі туралы ұсынысты, ол болған кезде, уәкілетті бөлімше </w:t>
      </w:r>
      <w:r>
        <w:rPr>
          <w:rFonts w:ascii="Times New Roman" w:hAnsi="Times New Roman"/>
          <w:sz w:val="28"/>
          <w:szCs w:val="28"/>
          <w:lang w:val="kk-KZ"/>
        </w:rPr>
        <w:t>гранттар беру</w:t>
      </w:r>
      <w:r w:rsidRPr="00F5744C">
        <w:rPr>
          <w:rFonts w:ascii="Times New Roman" w:hAnsi="Times New Roman"/>
          <w:sz w:val="28"/>
          <w:szCs w:val="28"/>
          <w:lang w:val="kk-KZ"/>
        </w:rPr>
        <w:t xml:space="preserve"> жөніндегі комиссияның қарауына шығарады.</w:t>
      </w:r>
    </w:p>
    <w:p w:rsidR="004F5BEA" w:rsidRPr="00F5744C" w:rsidRDefault="004F5BEA" w:rsidP="004F5BEA">
      <w:pPr>
        <w:pStyle w:val="a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Гранттар беру жөніндегі комиссия шығыстар сметасына түзетулер енгізу қажеттілігі туралы ұсынысты мақұлдаған кезде, уәкілетті бөлімше гранттар беру жөніндегі комиссия шығыстар сметасына түзетулер енгізу қажеттігі туралы ұсынысты мақұлдаған күннен бастап 5 (бес) жұмыс күні ішінде осындай түзету қажеттілігі туралы ізденушіге хабарлама жібереді.</w:t>
      </w:r>
    </w:p>
    <w:p w:rsidR="004F5BEA" w:rsidRPr="00F5744C" w:rsidRDefault="004F5BEA" w:rsidP="004F5BEA">
      <w:pPr>
        <w:pStyle w:val="a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Ізденуші уәкілетті бөлімшеден шығыстар сметасын түзету қажеттілігі туралы хабарламаны алған күннен бастап 5 (бес) жұмыс күнінен кешіктірмейтін мерзімде шығыстар сметасын түзетуге өз келісімін не түзетулер енгізуден бас тартуды береді.</w:t>
      </w:r>
    </w:p>
    <w:p w:rsidR="004F5BEA" w:rsidRPr="00F5744C" w:rsidRDefault="004F5BEA" w:rsidP="004F5BEA">
      <w:pPr>
        <w:pStyle w:val="a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Белгіленген мерзімде уәкілетті бөлімшенің шығыстар сметасын түзету туралы хабарламасына жауап бермеген не шығыстар сметасын түзетуден бас тартқан ізденушінің өтінімі қаралмайды.</w:t>
      </w:r>
    </w:p>
    <w:p w:rsidR="00FA50C9" w:rsidRPr="00FA50C9" w:rsidRDefault="004F5BEA" w:rsidP="00FA50C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18. </w:t>
      </w:r>
      <w:r w:rsidR="00FA50C9" w:rsidRPr="00FA50C9">
        <w:rPr>
          <w:rFonts w:ascii="Times New Roman" w:hAnsi="Times New Roman" w:cs="Times New Roman"/>
          <w:sz w:val="28"/>
          <w:szCs w:val="28"/>
          <w:lang w:val="kk-KZ"/>
        </w:rPr>
        <w:t>Гранттар беру жөніндегі комиссия өтінімді мақұлдау және грант алушыны таңдау туралы шешімді өтінімдерді жан-жақты және объективті қарау нәтижелері бойынша уәкілетті бөлімшенің және тәуелсіз рецензенттердің мынадай өлшемшарттар:</w:t>
      </w:r>
    </w:p>
    <w:p w:rsidR="00FA50C9" w:rsidRPr="00FA50C9" w:rsidRDefault="00FA50C9" w:rsidP="00FA50C9">
      <w:pPr>
        <w:spacing w:after="0" w:line="240" w:lineRule="auto"/>
        <w:ind w:firstLine="708"/>
        <w:jc w:val="both"/>
        <w:rPr>
          <w:rFonts w:ascii="Times New Roman" w:hAnsi="Times New Roman" w:cs="Times New Roman"/>
          <w:sz w:val="28"/>
          <w:szCs w:val="28"/>
          <w:lang w:val="kk-KZ"/>
        </w:rPr>
      </w:pPr>
      <w:r w:rsidRPr="00FA50C9">
        <w:rPr>
          <w:rFonts w:ascii="Times New Roman" w:hAnsi="Times New Roman" w:cs="Times New Roman"/>
          <w:sz w:val="28"/>
          <w:szCs w:val="28"/>
          <w:lang w:val="kk-KZ"/>
        </w:rPr>
        <w:t>1)</w:t>
      </w:r>
      <w:r w:rsidRPr="00FA50C9">
        <w:rPr>
          <w:rFonts w:ascii="Times New Roman" w:hAnsi="Times New Roman" w:cs="Times New Roman"/>
          <w:sz w:val="28"/>
          <w:szCs w:val="28"/>
          <w:lang w:val="kk-KZ"/>
        </w:rPr>
        <w:tab/>
        <w:t>зерттеу әдіснамасының сапасы;</w:t>
      </w:r>
    </w:p>
    <w:p w:rsidR="00FA50C9" w:rsidRPr="00FA50C9" w:rsidRDefault="00FA50C9" w:rsidP="00FA50C9">
      <w:pPr>
        <w:spacing w:after="0" w:line="240" w:lineRule="auto"/>
        <w:ind w:firstLine="708"/>
        <w:jc w:val="both"/>
        <w:rPr>
          <w:rFonts w:ascii="Times New Roman" w:hAnsi="Times New Roman" w:cs="Times New Roman"/>
          <w:sz w:val="28"/>
          <w:szCs w:val="28"/>
          <w:lang w:val="kk-KZ"/>
        </w:rPr>
      </w:pPr>
      <w:r w:rsidRPr="00FA50C9">
        <w:rPr>
          <w:rFonts w:ascii="Times New Roman" w:hAnsi="Times New Roman" w:cs="Times New Roman"/>
          <w:sz w:val="28"/>
          <w:szCs w:val="28"/>
          <w:lang w:val="kk-KZ"/>
        </w:rPr>
        <w:t>2)</w:t>
      </w:r>
      <w:r w:rsidRPr="00FA50C9">
        <w:rPr>
          <w:rFonts w:ascii="Times New Roman" w:hAnsi="Times New Roman" w:cs="Times New Roman"/>
          <w:sz w:val="28"/>
          <w:szCs w:val="28"/>
          <w:lang w:val="kk-KZ"/>
        </w:rPr>
        <w:tab/>
        <w:t>зерттеудің жетекші орындаушыларының құзыреттілігі мен ғылыми қоры;</w:t>
      </w:r>
    </w:p>
    <w:p w:rsidR="00FA50C9" w:rsidRPr="00FA50C9" w:rsidRDefault="00FA50C9" w:rsidP="00FA50C9">
      <w:pPr>
        <w:spacing w:after="0" w:line="240" w:lineRule="auto"/>
        <w:ind w:firstLine="708"/>
        <w:jc w:val="both"/>
        <w:rPr>
          <w:rFonts w:ascii="Times New Roman" w:hAnsi="Times New Roman" w:cs="Times New Roman"/>
          <w:sz w:val="28"/>
          <w:szCs w:val="28"/>
          <w:lang w:val="kk-KZ"/>
        </w:rPr>
      </w:pPr>
      <w:r w:rsidRPr="00FA50C9">
        <w:rPr>
          <w:rFonts w:ascii="Times New Roman" w:hAnsi="Times New Roman" w:cs="Times New Roman"/>
          <w:sz w:val="28"/>
          <w:szCs w:val="28"/>
          <w:lang w:val="kk-KZ"/>
        </w:rPr>
        <w:t>3)</w:t>
      </w:r>
      <w:r w:rsidRPr="00FA50C9">
        <w:rPr>
          <w:rFonts w:ascii="Times New Roman" w:hAnsi="Times New Roman" w:cs="Times New Roman"/>
          <w:sz w:val="28"/>
          <w:szCs w:val="28"/>
          <w:lang w:val="kk-KZ"/>
        </w:rPr>
        <w:tab/>
        <w:t>зерттеудің күтілетін нәтижелеріне қол жеткізуді және олардың практикалық қолданылуын қоса алғанда, зерттеу жоспарының сапасы мен іске асырылуы;</w:t>
      </w:r>
    </w:p>
    <w:p w:rsidR="00FA50C9" w:rsidRDefault="00FA50C9" w:rsidP="00FA50C9">
      <w:pPr>
        <w:spacing w:after="0" w:line="240" w:lineRule="auto"/>
        <w:ind w:firstLine="708"/>
        <w:jc w:val="both"/>
        <w:rPr>
          <w:rFonts w:ascii="Times New Roman" w:hAnsi="Times New Roman" w:cs="Times New Roman"/>
          <w:sz w:val="28"/>
          <w:szCs w:val="28"/>
          <w:lang w:val="kk-KZ"/>
        </w:rPr>
      </w:pPr>
      <w:r w:rsidRPr="00FA50C9">
        <w:rPr>
          <w:rFonts w:ascii="Times New Roman" w:hAnsi="Times New Roman" w:cs="Times New Roman"/>
          <w:sz w:val="28"/>
          <w:szCs w:val="28"/>
          <w:lang w:val="kk-KZ"/>
        </w:rPr>
        <w:t>4)</w:t>
      </w:r>
      <w:r w:rsidRPr="00FA50C9">
        <w:rPr>
          <w:rFonts w:ascii="Times New Roman" w:hAnsi="Times New Roman" w:cs="Times New Roman"/>
          <w:sz w:val="28"/>
          <w:szCs w:val="28"/>
          <w:lang w:val="kk-KZ"/>
        </w:rPr>
        <w:tab/>
        <w:t>шығыстар сметасында көрсетілген шығыстардың негіздемелігі бойынша қорытындыларын ескере отырып, қабылдайды</w:t>
      </w:r>
      <w:r>
        <w:rPr>
          <w:rFonts w:ascii="Times New Roman" w:hAnsi="Times New Roman" w:cs="Times New Roman"/>
          <w:sz w:val="28"/>
          <w:szCs w:val="28"/>
          <w:lang w:val="kk-KZ"/>
        </w:rPr>
        <w:t xml:space="preserve">. </w:t>
      </w:r>
      <w:r w:rsidR="00644BC4" w:rsidRPr="00637730">
        <w:rPr>
          <w:rFonts w:ascii="Times New Roman" w:hAnsi="Times New Roman" w:cs="Times New Roman"/>
          <w:sz w:val="28"/>
          <w:szCs w:val="28"/>
          <w:lang w:val="kk-KZ"/>
        </w:rPr>
        <w:t xml:space="preserve">. </w:t>
      </w:r>
    </w:p>
    <w:p w:rsidR="001F15D5" w:rsidRPr="00637730" w:rsidRDefault="00160AF2">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Гранттар ұсыну жөніндегі комиссия</w:t>
      </w:r>
      <w:r w:rsidR="00644BC4" w:rsidRPr="00637730">
        <w:rPr>
          <w:rFonts w:ascii="Times New Roman" w:hAnsi="Times New Roman" w:cs="Times New Roman"/>
          <w:sz w:val="28"/>
          <w:szCs w:val="28"/>
          <w:lang w:val="kk-KZ"/>
        </w:rPr>
        <w:t xml:space="preserve">ның құрамына Ұлттық Банктің, ҚР Қаржы нарығын реттеу және дамыту агенттігінің, «Қазақстан қор биржасы» АҚ, «Қазақстан қаржыгерлері қауымдастығы» АҚ өкілдері кіреді. </w:t>
      </w:r>
    </w:p>
    <w:p w:rsidR="00F73F8A" w:rsidRPr="00637730" w:rsidRDefault="004F5BEA" w:rsidP="00F73F8A">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1</w:t>
      </w:r>
      <w:r w:rsidR="00FA50C9">
        <w:rPr>
          <w:rFonts w:ascii="Times New Roman" w:hAnsi="Times New Roman" w:cs="Times New Roman"/>
          <w:sz w:val="28"/>
          <w:szCs w:val="28"/>
          <w:lang w:val="kk-KZ"/>
        </w:rPr>
        <w:t>9</w:t>
      </w:r>
      <w:r w:rsidR="00644BC4" w:rsidRPr="00637730">
        <w:rPr>
          <w:rFonts w:ascii="Times New Roman" w:hAnsi="Times New Roman" w:cs="Times New Roman"/>
          <w:sz w:val="28"/>
          <w:szCs w:val="28"/>
          <w:lang w:val="kk-KZ"/>
        </w:rPr>
        <w:t xml:space="preserve">. Ізденушілерді іріктеу нәтижелері туралы ақпарат Грант алушылардың тізімін және оларды зерттеу тақырыбын көрсете отырып, </w:t>
      </w:r>
      <w:r w:rsidR="00160AF2" w:rsidRPr="00637730">
        <w:rPr>
          <w:rFonts w:ascii="Times New Roman" w:hAnsi="Times New Roman" w:cs="Times New Roman"/>
          <w:sz w:val="28"/>
          <w:szCs w:val="28"/>
          <w:lang w:val="kk-KZ"/>
        </w:rPr>
        <w:t>Гранттар ұсыну жөніндегі комиссия</w:t>
      </w:r>
      <w:r w:rsidR="00644BC4" w:rsidRPr="00637730">
        <w:rPr>
          <w:rFonts w:ascii="Times New Roman" w:hAnsi="Times New Roman" w:cs="Times New Roman"/>
          <w:sz w:val="28"/>
          <w:szCs w:val="28"/>
          <w:lang w:val="kk-KZ"/>
        </w:rPr>
        <w:t xml:space="preserve"> шешім қабылдаған күннен бастап 5 (бес) жұмыс күнінен кешіктірілмейтін мерзімде Ұлттық Банктің интернет-ресурсында орналастырылатын болады. </w:t>
      </w:r>
    </w:p>
    <w:p w:rsidR="000C4337" w:rsidRPr="00637730" w:rsidRDefault="00FA50C9" w:rsidP="000C433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w:t>
      </w:r>
      <w:r w:rsidR="00644BC4" w:rsidRPr="00637730">
        <w:rPr>
          <w:rFonts w:ascii="Times New Roman" w:hAnsi="Times New Roman" w:cs="Times New Roman"/>
          <w:sz w:val="28"/>
          <w:szCs w:val="28"/>
          <w:lang w:val="kk-KZ"/>
        </w:rPr>
        <w:t>. Конкурс қорытындысы бойынша грант алушымен грант туралы шарт</w:t>
      </w:r>
      <w:r w:rsidR="00EA2FCA" w:rsidRPr="00637730">
        <w:rPr>
          <w:rFonts w:ascii="Times New Roman" w:hAnsi="Times New Roman" w:cs="Times New Roman"/>
          <w:sz w:val="28"/>
          <w:szCs w:val="28"/>
          <w:lang w:val="kk-KZ"/>
        </w:rPr>
        <w:t xml:space="preserve"> жасалады. Грант алушымен үлгі</w:t>
      </w:r>
      <w:r w:rsidR="00644BC4" w:rsidRPr="00637730">
        <w:rPr>
          <w:rFonts w:ascii="Times New Roman" w:hAnsi="Times New Roman" w:cs="Times New Roman"/>
          <w:sz w:val="28"/>
          <w:szCs w:val="28"/>
          <w:lang w:val="kk-KZ"/>
        </w:rPr>
        <w:t xml:space="preserve"> шарттың жобасы Конкурстық құжаттамаға </w:t>
      </w:r>
      <w:r w:rsidR="00644BC4" w:rsidRPr="00637730">
        <w:rPr>
          <w:rFonts w:ascii="Times New Roman" w:hAnsi="Times New Roman" w:cs="Times New Roman"/>
          <w:b/>
          <w:color w:val="2E74B5" w:themeColor="accent1" w:themeShade="BF"/>
          <w:sz w:val="28"/>
          <w:szCs w:val="28"/>
          <w:u w:val="single"/>
          <w:lang w:val="kk-KZ"/>
        </w:rPr>
        <w:t>5-қосымшада</w:t>
      </w:r>
      <w:r w:rsidR="00644BC4" w:rsidRPr="00637730">
        <w:rPr>
          <w:rFonts w:ascii="Times New Roman" w:hAnsi="Times New Roman" w:cs="Times New Roman"/>
          <w:sz w:val="28"/>
          <w:szCs w:val="28"/>
          <w:lang w:val="kk-KZ"/>
        </w:rPr>
        <w:t xml:space="preserve"> ұсынылған. </w:t>
      </w:r>
    </w:p>
    <w:p w:rsidR="000C4337" w:rsidRPr="00637730" w:rsidRDefault="000C4337" w:rsidP="00F73F8A">
      <w:pPr>
        <w:spacing w:after="0" w:line="240" w:lineRule="auto"/>
        <w:ind w:firstLine="708"/>
        <w:jc w:val="both"/>
        <w:rPr>
          <w:rFonts w:ascii="Times New Roman" w:hAnsi="Times New Roman" w:cs="Times New Roman"/>
          <w:sz w:val="28"/>
          <w:szCs w:val="28"/>
          <w:lang w:val="kk-KZ"/>
        </w:rPr>
      </w:pPr>
    </w:p>
    <w:p w:rsidR="00A749DF" w:rsidRDefault="00A749DF" w:rsidP="00F73F8A">
      <w:pPr>
        <w:spacing w:after="0" w:line="240" w:lineRule="auto"/>
        <w:ind w:firstLine="708"/>
        <w:jc w:val="both"/>
        <w:rPr>
          <w:rFonts w:ascii="Times New Roman" w:hAnsi="Times New Roman" w:cs="Times New Roman"/>
          <w:sz w:val="28"/>
          <w:szCs w:val="28"/>
          <w:lang w:val="kk-KZ"/>
        </w:rPr>
      </w:pPr>
    </w:p>
    <w:p w:rsidR="00B71EF0" w:rsidRDefault="00B71EF0" w:rsidP="00F73F8A">
      <w:pPr>
        <w:spacing w:after="0" w:line="240" w:lineRule="auto"/>
        <w:ind w:firstLine="708"/>
        <w:jc w:val="both"/>
        <w:rPr>
          <w:rFonts w:ascii="Times New Roman" w:hAnsi="Times New Roman" w:cs="Times New Roman"/>
          <w:sz w:val="28"/>
          <w:szCs w:val="28"/>
          <w:lang w:val="kk-KZ"/>
        </w:rPr>
      </w:pPr>
    </w:p>
    <w:p w:rsidR="00B71EF0" w:rsidRDefault="00B71EF0" w:rsidP="00F73F8A">
      <w:pPr>
        <w:spacing w:after="0" w:line="240" w:lineRule="auto"/>
        <w:ind w:firstLine="708"/>
        <w:jc w:val="both"/>
        <w:rPr>
          <w:rFonts w:ascii="Times New Roman" w:hAnsi="Times New Roman" w:cs="Times New Roman"/>
          <w:sz w:val="28"/>
          <w:szCs w:val="28"/>
          <w:lang w:val="kk-KZ"/>
        </w:rPr>
      </w:pPr>
    </w:p>
    <w:p w:rsidR="00B71EF0" w:rsidRPr="00637730" w:rsidRDefault="00B71EF0" w:rsidP="00F73F8A">
      <w:pPr>
        <w:spacing w:after="0" w:line="240" w:lineRule="auto"/>
        <w:ind w:firstLine="708"/>
        <w:jc w:val="both"/>
        <w:rPr>
          <w:rFonts w:ascii="Times New Roman" w:hAnsi="Times New Roman" w:cs="Times New Roman"/>
          <w:sz w:val="28"/>
          <w:szCs w:val="28"/>
          <w:lang w:val="kk-KZ"/>
        </w:rPr>
      </w:pPr>
    </w:p>
    <w:p w:rsidR="00644BC4" w:rsidRPr="00637730" w:rsidRDefault="00644BC4" w:rsidP="00A749DF">
      <w:pPr>
        <w:tabs>
          <w:tab w:val="left" w:pos="0"/>
          <w:tab w:val="left" w:pos="709"/>
          <w:tab w:val="left" w:pos="851"/>
        </w:tabs>
        <w:contextualSpacing/>
        <w:jc w:val="center"/>
        <w:rPr>
          <w:rFonts w:ascii="Times New Roman" w:hAnsi="Times New Roman" w:cs="Times New Roman"/>
          <w:b/>
          <w:sz w:val="28"/>
          <w:szCs w:val="28"/>
          <w:lang w:val="kk-KZ"/>
        </w:rPr>
      </w:pPr>
      <w:r w:rsidRPr="00637730">
        <w:rPr>
          <w:rFonts w:ascii="Times New Roman" w:hAnsi="Times New Roman" w:cs="Times New Roman"/>
          <w:b/>
          <w:sz w:val="28"/>
          <w:szCs w:val="28"/>
          <w:lang w:val="kk-KZ"/>
        </w:rPr>
        <w:lastRenderedPageBreak/>
        <w:t xml:space="preserve">6. Гранттарды беру </w:t>
      </w:r>
      <w:r w:rsidR="000E285A" w:rsidRPr="00637730">
        <w:rPr>
          <w:rFonts w:ascii="Times New Roman" w:hAnsi="Times New Roman" w:cs="Times New Roman"/>
          <w:b/>
          <w:sz w:val="28"/>
          <w:szCs w:val="28"/>
          <w:lang w:val="kk-KZ"/>
        </w:rPr>
        <w:t>талап</w:t>
      </w:r>
      <w:r w:rsidRPr="00637730">
        <w:rPr>
          <w:rFonts w:ascii="Times New Roman" w:hAnsi="Times New Roman" w:cs="Times New Roman"/>
          <w:b/>
          <w:sz w:val="28"/>
          <w:szCs w:val="28"/>
          <w:lang w:val="kk-KZ"/>
        </w:rPr>
        <w:t>тары мен тәртібі, сондай-ақ зерттеу жүргізу қорытындылары бойынша күтілетін нәтижелерге қойылатын талаптар</w:t>
      </w:r>
    </w:p>
    <w:p w:rsidR="00095290" w:rsidRPr="00637730" w:rsidRDefault="00095290" w:rsidP="00095290">
      <w:pPr>
        <w:spacing w:after="0" w:line="240" w:lineRule="auto"/>
        <w:ind w:firstLine="708"/>
        <w:jc w:val="both"/>
        <w:rPr>
          <w:rFonts w:ascii="Times New Roman" w:hAnsi="Times New Roman" w:cs="Times New Roman"/>
          <w:sz w:val="28"/>
          <w:szCs w:val="28"/>
          <w:lang w:val="kk-KZ"/>
        </w:rPr>
      </w:pPr>
    </w:p>
    <w:p w:rsidR="00644BC4" w:rsidRPr="00637730" w:rsidRDefault="004F5BEA" w:rsidP="00644BC4">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2</w:t>
      </w:r>
      <w:r>
        <w:rPr>
          <w:rFonts w:ascii="Times New Roman" w:hAnsi="Times New Roman" w:cs="Times New Roman"/>
          <w:sz w:val="28"/>
          <w:szCs w:val="28"/>
          <w:lang w:val="kk-KZ"/>
        </w:rPr>
        <w:t>1</w:t>
      </w:r>
      <w:r w:rsidR="00644BC4" w:rsidRPr="00637730">
        <w:rPr>
          <w:rFonts w:ascii="Times New Roman" w:hAnsi="Times New Roman" w:cs="Times New Roman"/>
          <w:sz w:val="28"/>
          <w:szCs w:val="28"/>
          <w:lang w:val="kk-KZ"/>
        </w:rPr>
        <w:t xml:space="preserve">. Грант зерттеу жүргізуге тікелей байланысты шығыстарды және зерттеуге арналған шығыстар сметасында және олардың негіздемелерінде көрсетілген шығыстарды жабу үшін </w:t>
      </w:r>
      <w:r w:rsidR="006825AA" w:rsidRPr="00637730">
        <w:rPr>
          <w:rFonts w:ascii="Times New Roman" w:hAnsi="Times New Roman" w:cs="Times New Roman"/>
          <w:sz w:val="28"/>
          <w:szCs w:val="28"/>
          <w:lang w:val="kk-KZ"/>
        </w:rPr>
        <w:t>ұсынылады</w:t>
      </w:r>
    </w:p>
    <w:p w:rsidR="00084A23" w:rsidRPr="00637730" w:rsidRDefault="00644BC4" w:rsidP="00084A23">
      <w:pPr>
        <w:pStyle w:val="ad"/>
        <w:tabs>
          <w:tab w:val="left" w:pos="1134"/>
        </w:tabs>
        <w:ind w:left="709"/>
        <w:jc w:val="both"/>
        <w:rPr>
          <w:rFonts w:ascii="Times New Roman" w:hAnsi="Times New Roman"/>
          <w:sz w:val="28"/>
          <w:szCs w:val="28"/>
          <w:lang w:val="kk-KZ"/>
        </w:rPr>
      </w:pPr>
      <w:r w:rsidRPr="00637730">
        <w:rPr>
          <w:rFonts w:ascii="Times New Roman" w:hAnsi="Times New Roman"/>
          <w:sz w:val="28"/>
          <w:szCs w:val="28"/>
          <w:lang w:val="kk-KZ"/>
        </w:rPr>
        <w:t xml:space="preserve">Грант сомасы мынадай тәртіппен беріледі: </w:t>
      </w:r>
    </w:p>
    <w:p w:rsidR="00084A23" w:rsidRPr="00637730" w:rsidRDefault="00644BC4" w:rsidP="00084A23">
      <w:pPr>
        <w:pStyle w:val="ad"/>
        <w:ind w:firstLine="708"/>
        <w:jc w:val="both"/>
        <w:rPr>
          <w:rFonts w:ascii="Times New Roman" w:hAnsi="Times New Roman"/>
          <w:sz w:val="28"/>
          <w:szCs w:val="28"/>
          <w:lang w:val="kk-KZ"/>
        </w:rPr>
      </w:pPr>
      <w:r w:rsidRPr="00637730">
        <w:rPr>
          <w:rFonts w:ascii="Times New Roman" w:hAnsi="Times New Roman"/>
          <w:sz w:val="28"/>
          <w:szCs w:val="28"/>
          <w:lang w:val="kk-KZ"/>
        </w:rPr>
        <w:t xml:space="preserve">берілген грант сомасының 30% (отыз пайызы) </w:t>
      </w:r>
      <w:r w:rsidR="0085262F" w:rsidRPr="00637730">
        <w:rPr>
          <w:rFonts w:ascii="Times New Roman" w:hAnsi="Times New Roman"/>
          <w:sz w:val="28"/>
          <w:szCs w:val="28"/>
          <w:lang w:val="kk-KZ"/>
        </w:rPr>
        <w:t>–</w:t>
      </w:r>
      <w:r w:rsidRPr="00637730">
        <w:rPr>
          <w:rFonts w:ascii="Times New Roman" w:hAnsi="Times New Roman"/>
          <w:sz w:val="28"/>
          <w:szCs w:val="28"/>
          <w:lang w:val="kk-KZ"/>
        </w:rPr>
        <w:t xml:space="preserve"> Ұлттық Банк пен грант алушы грант беру туралы шартқа қол қойған күннен бастап 7 (жеті) жұмыс күні ішінде; </w:t>
      </w:r>
    </w:p>
    <w:p w:rsidR="00084A23" w:rsidRPr="00637730" w:rsidRDefault="00644BC4" w:rsidP="00084A23">
      <w:pPr>
        <w:pStyle w:val="ad"/>
        <w:ind w:firstLine="708"/>
        <w:jc w:val="both"/>
        <w:rPr>
          <w:rFonts w:ascii="Times New Roman" w:hAnsi="Times New Roman"/>
          <w:sz w:val="28"/>
          <w:szCs w:val="28"/>
          <w:lang w:val="kk-KZ"/>
        </w:rPr>
      </w:pPr>
      <w:r w:rsidRPr="00637730">
        <w:rPr>
          <w:rFonts w:ascii="Times New Roman" w:hAnsi="Times New Roman"/>
          <w:sz w:val="28"/>
          <w:szCs w:val="28"/>
          <w:lang w:val="kk-KZ"/>
        </w:rPr>
        <w:t xml:space="preserve">берілген грант сомасының 40% (қырық пайызы) - Ұлттық Банк зерттеу нәтижелері туралы аралық есепті және грант алушы ұсынған бөлінген грантты пайдалану туралы есепті келіскен күннен бастап 7 (жеті) жұмыс күні ішінде; </w:t>
      </w:r>
    </w:p>
    <w:p w:rsidR="00084A23" w:rsidRPr="00637730" w:rsidRDefault="00644BC4" w:rsidP="00084A23">
      <w:pPr>
        <w:pStyle w:val="ad"/>
        <w:ind w:firstLine="708"/>
        <w:jc w:val="both"/>
        <w:rPr>
          <w:rFonts w:ascii="Times New Roman" w:hAnsi="Times New Roman"/>
          <w:sz w:val="28"/>
          <w:szCs w:val="28"/>
          <w:lang w:val="kk-KZ"/>
        </w:rPr>
      </w:pPr>
      <w:r w:rsidRPr="00637730">
        <w:rPr>
          <w:rFonts w:ascii="Times New Roman" w:hAnsi="Times New Roman"/>
          <w:sz w:val="28"/>
          <w:szCs w:val="28"/>
          <w:lang w:val="kk-KZ"/>
        </w:rPr>
        <w:t xml:space="preserve">берілген грант сомасының 30% (отыз пайызы) - гранттарды </w:t>
      </w:r>
      <w:r w:rsidR="00923610" w:rsidRPr="00637730">
        <w:rPr>
          <w:rFonts w:ascii="Times New Roman" w:hAnsi="Times New Roman"/>
          <w:sz w:val="28"/>
          <w:szCs w:val="28"/>
          <w:lang w:val="kk-KZ"/>
        </w:rPr>
        <w:t xml:space="preserve">ұсыну </w:t>
      </w:r>
      <w:r w:rsidRPr="00637730">
        <w:rPr>
          <w:rFonts w:ascii="Times New Roman" w:hAnsi="Times New Roman"/>
          <w:sz w:val="28"/>
          <w:szCs w:val="28"/>
          <w:lang w:val="kk-KZ"/>
        </w:rPr>
        <w:t xml:space="preserve">жөніндегі комиссия грант алушы ұсынған зерттеу нәтижелері туралы қорытынды есепті мақұлдаған күннен бастап 7 (жеті) жұмыс күні ішінде. </w:t>
      </w:r>
    </w:p>
    <w:p w:rsidR="00084A23" w:rsidRPr="00637730" w:rsidRDefault="004F5BEA" w:rsidP="000C4337">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2</w:t>
      </w:r>
      <w:r>
        <w:rPr>
          <w:rFonts w:ascii="Times New Roman" w:hAnsi="Times New Roman" w:cs="Times New Roman"/>
          <w:sz w:val="28"/>
          <w:szCs w:val="28"/>
          <w:lang w:val="kk-KZ"/>
        </w:rPr>
        <w:t>2</w:t>
      </w:r>
      <w:r w:rsidR="00644BC4" w:rsidRPr="00637730">
        <w:rPr>
          <w:rFonts w:ascii="Times New Roman" w:hAnsi="Times New Roman" w:cs="Times New Roman"/>
          <w:sz w:val="28"/>
          <w:szCs w:val="28"/>
          <w:lang w:val="kk-KZ"/>
        </w:rPr>
        <w:t xml:space="preserve">. Грант алушы грант беру туралы шартта көзделген мерзімде Ұлттық Банкке: </w:t>
      </w:r>
    </w:p>
    <w:p w:rsidR="00084A23" w:rsidRPr="00637730" w:rsidRDefault="00644BC4" w:rsidP="000C4337">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1) аралық есеп</w:t>
      </w:r>
      <w:r w:rsidR="003319C3" w:rsidRPr="00637730">
        <w:rPr>
          <w:rFonts w:ascii="Times New Roman" w:hAnsi="Times New Roman" w:cs="Times New Roman"/>
          <w:sz w:val="28"/>
          <w:szCs w:val="28"/>
          <w:lang w:val="kk-KZ"/>
        </w:rPr>
        <w:t>ті</w:t>
      </w:r>
      <w:r w:rsidRPr="00637730">
        <w:rPr>
          <w:rFonts w:ascii="Times New Roman" w:hAnsi="Times New Roman" w:cs="Times New Roman"/>
          <w:sz w:val="28"/>
          <w:szCs w:val="28"/>
          <w:lang w:val="kk-KZ"/>
        </w:rPr>
        <w:t>;</w:t>
      </w:r>
    </w:p>
    <w:p w:rsidR="000C4337" w:rsidRPr="00637730" w:rsidRDefault="00644BC4" w:rsidP="00084A23">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2) Конкурстық құжаттамаға </w:t>
      </w:r>
      <w:r w:rsidRPr="00637730">
        <w:rPr>
          <w:rFonts w:ascii="Times New Roman" w:hAnsi="Times New Roman" w:cs="Times New Roman"/>
          <w:b/>
          <w:color w:val="2E74B5" w:themeColor="accent1" w:themeShade="BF"/>
          <w:sz w:val="28"/>
          <w:szCs w:val="28"/>
          <w:u w:val="single"/>
          <w:lang w:val="kk-KZ"/>
        </w:rPr>
        <w:t>6-қосымшаға</w:t>
      </w:r>
      <w:r w:rsidRPr="00637730">
        <w:rPr>
          <w:rFonts w:ascii="Times New Roman" w:hAnsi="Times New Roman" w:cs="Times New Roman"/>
          <w:sz w:val="28"/>
          <w:szCs w:val="28"/>
          <w:lang w:val="kk-KZ"/>
        </w:rPr>
        <w:t xml:space="preserve"> сәйкес нысан бойынша растайтын құжаттарды қоса бере отырып, бөлінген грантты пайдалану туралы есептер</w:t>
      </w:r>
      <w:r w:rsidR="003319C3" w:rsidRPr="00637730">
        <w:rPr>
          <w:rFonts w:ascii="Times New Roman" w:hAnsi="Times New Roman" w:cs="Times New Roman"/>
          <w:sz w:val="28"/>
          <w:szCs w:val="28"/>
          <w:lang w:val="kk-KZ"/>
        </w:rPr>
        <w:t>ді</w:t>
      </w:r>
      <w:r w:rsidRPr="00637730">
        <w:rPr>
          <w:rFonts w:ascii="Times New Roman" w:hAnsi="Times New Roman" w:cs="Times New Roman"/>
          <w:sz w:val="28"/>
          <w:szCs w:val="28"/>
          <w:lang w:val="kk-KZ"/>
        </w:rPr>
        <w:t>;</w:t>
      </w:r>
    </w:p>
    <w:p w:rsidR="00084A23" w:rsidRPr="00637730" w:rsidRDefault="00644BC4" w:rsidP="00084A23">
      <w:pPr>
        <w:spacing w:after="0" w:line="240" w:lineRule="auto"/>
        <w:ind w:firstLine="708"/>
        <w:jc w:val="both"/>
        <w:rPr>
          <w:rFonts w:ascii="Times New Roman" w:hAnsi="Times New Roman" w:cs="Times New Roman"/>
          <w:i/>
          <w:sz w:val="28"/>
          <w:szCs w:val="28"/>
          <w:lang w:val="kk-KZ"/>
        </w:rPr>
      </w:pPr>
      <w:r w:rsidRPr="00637730">
        <w:rPr>
          <w:rFonts w:ascii="Times New Roman" w:hAnsi="Times New Roman" w:cs="Times New Roman"/>
          <w:sz w:val="28"/>
          <w:szCs w:val="28"/>
          <w:lang w:val="kk-KZ"/>
        </w:rPr>
        <w:t>3) жетекші орындаушылардың зерттеу нәтижелерін болжамды жариялау мерзімдері туралы ақпаратты қамтитын қорытынды есеп</w:t>
      </w:r>
      <w:r w:rsidR="003319C3" w:rsidRPr="00637730">
        <w:rPr>
          <w:rFonts w:ascii="Times New Roman" w:hAnsi="Times New Roman" w:cs="Times New Roman"/>
          <w:sz w:val="28"/>
          <w:szCs w:val="28"/>
          <w:lang w:val="kk-KZ"/>
        </w:rPr>
        <w:t>ті</w:t>
      </w:r>
      <w:r w:rsidRPr="00637730">
        <w:rPr>
          <w:rFonts w:ascii="Times New Roman" w:hAnsi="Times New Roman" w:cs="Times New Roman"/>
          <w:sz w:val="28"/>
          <w:szCs w:val="28"/>
          <w:lang w:val="kk-KZ"/>
        </w:rPr>
        <w:t xml:space="preserve"> </w:t>
      </w:r>
      <w:r w:rsidRPr="00637730">
        <w:rPr>
          <w:rFonts w:ascii="Times New Roman" w:hAnsi="Times New Roman" w:cs="Times New Roman"/>
          <w:i/>
          <w:sz w:val="28"/>
          <w:szCs w:val="28"/>
          <w:lang w:val="kk-KZ"/>
        </w:rPr>
        <w:t xml:space="preserve">(мерзімдер бойынша шектеулерді Конкурстық құжаттамаға 5-қосымшада Грант алушымен Үлгі </w:t>
      </w:r>
      <w:r w:rsidR="00EA2FCA" w:rsidRPr="00637730">
        <w:rPr>
          <w:rFonts w:ascii="Times New Roman" w:hAnsi="Times New Roman" w:cs="Times New Roman"/>
          <w:i/>
          <w:sz w:val="28"/>
          <w:szCs w:val="28"/>
          <w:lang w:val="kk-KZ"/>
        </w:rPr>
        <w:t>ш</w:t>
      </w:r>
      <w:r w:rsidRPr="00637730">
        <w:rPr>
          <w:rFonts w:ascii="Times New Roman" w:hAnsi="Times New Roman" w:cs="Times New Roman"/>
          <w:i/>
          <w:sz w:val="28"/>
          <w:szCs w:val="28"/>
          <w:lang w:val="kk-KZ"/>
        </w:rPr>
        <w:t>артта қараңыз)</w:t>
      </w:r>
      <w:r w:rsidR="003319C3" w:rsidRPr="00637730">
        <w:rPr>
          <w:rFonts w:ascii="Times New Roman" w:hAnsi="Times New Roman" w:cs="Times New Roman"/>
          <w:sz w:val="28"/>
          <w:szCs w:val="28"/>
          <w:lang w:val="kk-KZ"/>
        </w:rPr>
        <w:t xml:space="preserve"> беруге тиіс</w:t>
      </w:r>
      <w:r w:rsidRPr="00637730">
        <w:rPr>
          <w:rFonts w:ascii="Times New Roman" w:hAnsi="Times New Roman" w:cs="Times New Roman"/>
          <w:sz w:val="28"/>
          <w:szCs w:val="28"/>
          <w:lang w:val="kk-KZ"/>
        </w:rPr>
        <w:t>.</w:t>
      </w:r>
      <w:r w:rsidR="003E2F1B" w:rsidRPr="00637730">
        <w:rPr>
          <w:rFonts w:ascii="Times New Roman" w:hAnsi="Times New Roman" w:cs="Times New Roman"/>
          <w:sz w:val="28"/>
          <w:szCs w:val="28"/>
          <w:lang w:val="kk-KZ"/>
        </w:rPr>
        <w:t xml:space="preserve"> </w:t>
      </w:r>
    </w:p>
    <w:p w:rsidR="0099244F" w:rsidRPr="00637730" w:rsidRDefault="004F5BEA" w:rsidP="00F73F8A">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2</w:t>
      </w:r>
      <w:r>
        <w:rPr>
          <w:rFonts w:ascii="Times New Roman" w:hAnsi="Times New Roman" w:cs="Times New Roman"/>
          <w:sz w:val="28"/>
          <w:szCs w:val="28"/>
          <w:lang w:val="kk-KZ"/>
        </w:rPr>
        <w:t>3</w:t>
      </w:r>
      <w:r w:rsidR="003E2F1B" w:rsidRPr="00637730">
        <w:rPr>
          <w:rFonts w:ascii="Times New Roman" w:hAnsi="Times New Roman" w:cs="Times New Roman"/>
          <w:sz w:val="28"/>
          <w:szCs w:val="28"/>
          <w:lang w:val="kk-KZ"/>
        </w:rPr>
        <w:t xml:space="preserve">. </w:t>
      </w:r>
      <w:r w:rsidR="00160AF2" w:rsidRPr="00637730">
        <w:rPr>
          <w:rFonts w:ascii="Times New Roman" w:hAnsi="Times New Roman" w:cs="Times New Roman"/>
          <w:sz w:val="28"/>
          <w:szCs w:val="28"/>
          <w:lang w:val="kk-KZ"/>
        </w:rPr>
        <w:t>Гранттар ұсыну жөніндегі комиссия</w:t>
      </w:r>
      <w:r w:rsidR="003E2F1B" w:rsidRPr="00637730">
        <w:rPr>
          <w:rFonts w:ascii="Times New Roman" w:hAnsi="Times New Roman" w:cs="Times New Roman"/>
          <w:sz w:val="28"/>
          <w:szCs w:val="28"/>
          <w:lang w:val="kk-KZ"/>
        </w:rPr>
        <w:t xml:space="preserve"> зерттеу нәтижелері туралы қорытынды есепті мақұлдағаннан кейін Ұлттық Банктің интернет-ресурсында зерттеу тақырыбы, зерттеудің мақсаты мен қысқаша қорытындылары, грант алушының атауы, жетекші орындаушылар туралы ақпарат және зерттеу нәтижелерін болжамды жариялау мерзімдері көрсетілген зерттеу бойынша қысқаша аннотация орналастырылады. </w:t>
      </w:r>
    </w:p>
    <w:p w:rsidR="00096C5A" w:rsidRPr="00637730" w:rsidRDefault="004F5BEA" w:rsidP="00096C5A">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2</w:t>
      </w:r>
      <w:r>
        <w:rPr>
          <w:rFonts w:ascii="Times New Roman" w:hAnsi="Times New Roman" w:cs="Times New Roman"/>
          <w:sz w:val="28"/>
          <w:szCs w:val="28"/>
          <w:lang w:val="kk-KZ"/>
        </w:rPr>
        <w:t>4</w:t>
      </w:r>
      <w:r w:rsidR="003E2F1B" w:rsidRPr="00637730">
        <w:rPr>
          <w:rFonts w:ascii="Times New Roman" w:hAnsi="Times New Roman" w:cs="Times New Roman"/>
          <w:sz w:val="28"/>
          <w:szCs w:val="28"/>
          <w:lang w:val="kk-KZ"/>
        </w:rPr>
        <w:t xml:space="preserve">. Зерттеу нәтижелерін жариялау және (немесе) тарату кезінде грант алушы мен жетекші орындаушылар </w:t>
      </w:r>
      <w:r w:rsidR="00626026" w:rsidRPr="00637730">
        <w:rPr>
          <w:rFonts w:ascii="Times New Roman" w:hAnsi="Times New Roman" w:cs="Times New Roman"/>
          <w:sz w:val="28"/>
          <w:szCs w:val="28"/>
          <w:lang w:val="kk-KZ"/>
        </w:rPr>
        <w:t xml:space="preserve">зерттеудің </w:t>
      </w:r>
      <w:r w:rsidR="003E2F1B" w:rsidRPr="00637730">
        <w:rPr>
          <w:rFonts w:ascii="Times New Roman" w:hAnsi="Times New Roman" w:cs="Times New Roman"/>
          <w:sz w:val="28"/>
          <w:szCs w:val="28"/>
          <w:lang w:val="kk-KZ"/>
        </w:rPr>
        <w:t>Ұлттық Банктің грант қ</w:t>
      </w:r>
      <w:r w:rsidR="00626026" w:rsidRPr="00637730">
        <w:rPr>
          <w:rFonts w:ascii="Times New Roman" w:hAnsi="Times New Roman" w:cs="Times New Roman"/>
          <w:sz w:val="28"/>
          <w:szCs w:val="28"/>
          <w:lang w:val="kk-KZ"/>
        </w:rPr>
        <w:t>аражаты есебінен жүргізілгені</w:t>
      </w:r>
      <w:r w:rsidR="003E2F1B" w:rsidRPr="00637730">
        <w:rPr>
          <w:rFonts w:ascii="Times New Roman" w:hAnsi="Times New Roman" w:cs="Times New Roman"/>
          <w:sz w:val="28"/>
          <w:szCs w:val="28"/>
          <w:lang w:val="kk-KZ"/>
        </w:rPr>
        <w:t xml:space="preserve"> туралы сілтемені көрсетуге міндетті.</w:t>
      </w:r>
    </w:p>
    <w:p w:rsidR="00095290" w:rsidRPr="00637730" w:rsidRDefault="003E2F1B" w:rsidP="00095290">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Грант алушы грант </w:t>
      </w:r>
      <w:r w:rsidR="008D31B8" w:rsidRPr="00637730">
        <w:rPr>
          <w:rFonts w:ascii="Times New Roman" w:hAnsi="Times New Roman" w:cs="Times New Roman"/>
          <w:sz w:val="28"/>
          <w:szCs w:val="28"/>
          <w:lang w:val="kk-KZ"/>
        </w:rPr>
        <w:t>ұсыну</w:t>
      </w:r>
      <w:r w:rsidRPr="00637730">
        <w:rPr>
          <w:rFonts w:ascii="Times New Roman" w:hAnsi="Times New Roman" w:cs="Times New Roman"/>
          <w:sz w:val="28"/>
          <w:szCs w:val="28"/>
          <w:lang w:val="kk-KZ"/>
        </w:rPr>
        <w:t xml:space="preserve"> туралы шартта көрсетілген мерзімде </w:t>
      </w:r>
      <w:r w:rsidR="008D31B8" w:rsidRPr="00637730">
        <w:rPr>
          <w:rFonts w:ascii="Times New Roman" w:hAnsi="Times New Roman" w:cs="Times New Roman"/>
          <w:sz w:val="28"/>
          <w:szCs w:val="28"/>
          <w:lang w:val="kk-KZ"/>
        </w:rPr>
        <w:t xml:space="preserve">рецензияланатын мерзімді және (немесе) ғылыми басылымдардың атауы мен нөмірін көрсете отырып, </w:t>
      </w:r>
      <w:r w:rsidRPr="00637730">
        <w:rPr>
          <w:rFonts w:ascii="Times New Roman" w:hAnsi="Times New Roman" w:cs="Times New Roman"/>
          <w:sz w:val="28"/>
          <w:szCs w:val="28"/>
          <w:lang w:val="kk-KZ"/>
        </w:rPr>
        <w:t>жетекші орындаушылардың зерттеу нәтижелерін рецензияланатын мерзімді және (немесе) ғылыми басылымдарда жариялау фактісі туралы Қазақстан Ұлттық Банкін хабардар етуге міндетті.</w:t>
      </w:r>
      <w:r w:rsidR="008D31B8" w:rsidRPr="00637730">
        <w:rPr>
          <w:rFonts w:ascii="Times New Roman" w:hAnsi="Times New Roman" w:cs="Times New Roman"/>
          <w:sz w:val="28"/>
          <w:szCs w:val="28"/>
          <w:lang w:val="kk-KZ"/>
        </w:rPr>
        <w:t xml:space="preserve"> </w:t>
      </w:r>
      <w:r w:rsidRPr="00637730">
        <w:rPr>
          <w:rFonts w:ascii="Times New Roman" w:hAnsi="Times New Roman" w:cs="Times New Roman"/>
          <w:sz w:val="28"/>
          <w:szCs w:val="28"/>
          <w:lang w:val="kk-KZ"/>
        </w:rPr>
        <w:t xml:space="preserve"> </w:t>
      </w:r>
    </w:p>
    <w:p w:rsidR="00096C5A" w:rsidRPr="00637730" w:rsidRDefault="003E2F1B" w:rsidP="00096C5A">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 xml:space="preserve">Жетекші орындаушылар зерттеу нәтижелерін жарияламаған не аралық немесе қорытынды есепті мақұлдамаған жағдайда жетекші орындаушылар </w:t>
      </w:r>
      <w:r w:rsidRPr="00637730">
        <w:rPr>
          <w:rFonts w:ascii="Times New Roman" w:hAnsi="Times New Roman" w:cs="Times New Roman"/>
          <w:sz w:val="28"/>
          <w:szCs w:val="28"/>
          <w:lang w:val="kk-KZ"/>
        </w:rPr>
        <w:lastRenderedPageBreak/>
        <w:t>Ұлттық Банк жариялайтын зерттеулер</w:t>
      </w:r>
      <w:r w:rsidR="00630D5D" w:rsidRPr="00637730">
        <w:rPr>
          <w:rFonts w:ascii="Times New Roman" w:hAnsi="Times New Roman" w:cs="Times New Roman"/>
          <w:sz w:val="28"/>
          <w:szCs w:val="28"/>
          <w:lang w:val="kk-KZ"/>
        </w:rPr>
        <w:t>ді</w:t>
      </w:r>
      <w:r w:rsidRPr="00637730">
        <w:rPr>
          <w:rFonts w:ascii="Times New Roman" w:hAnsi="Times New Roman" w:cs="Times New Roman"/>
          <w:sz w:val="28"/>
          <w:szCs w:val="28"/>
          <w:lang w:val="kk-KZ"/>
        </w:rPr>
        <w:t xml:space="preserve"> жүргізуге </w:t>
      </w:r>
      <w:r w:rsidR="00325C42" w:rsidRPr="00637730">
        <w:rPr>
          <w:rFonts w:ascii="Times New Roman" w:hAnsi="Times New Roman" w:cs="Times New Roman"/>
          <w:sz w:val="28"/>
          <w:szCs w:val="28"/>
          <w:lang w:val="kk-KZ"/>
        </w:rPr>
        <w:t>гранттар ұсынуға</w:t>
      </w:r>
      <w:r w:rsidRPr="00637730">
        <w:rPr>
          <w:rFonts w:ascii="Times New Roman" w:hAnsi="Times New Roman" w:cs="Times New Roman"/>
          <w:sz w:val="28"/>
          <w:szCs w:val="28"/>
          <w:lang w:val="kk-KZ"/>
        </w:rPr>
        <w:t xml:space="preserve"> арналған кейінгі конкурстық іріктеулерге қатысудан 5 (бес) жылға шеттетіледі. </w:t>
      </w:r>
    </w:p>
    <w:p w:rsidR="00900D8B" w:rsidRPr="00637730" w:rsidRDefault="004F5BEA" w:rsidP="00900D8B">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2</w:t>
      </w:r>
      <w:r>
        <w:rPr>
          <w:rFonts w:ascii="Times New Roman" w:hAnsi="Times New Roman" w:cs="Times New Roman"/>
          <w:sz w:val="28"/>
          <w:szCs w:val="28"/>
          <w:lang w:val="kk-KZ"/>
        </w:rPr>
        <w:t>5</w:t>
      </w:r>
      <w:r w:rsidR="003E2F1B" w:rsidRPr="00637730">
        <w:rPr>
          <w:rFonts w:ascii="Times New Roman" w:hAnsi="Times New Roman" w:cs="Times New Roman"/>
          <w:sz w:val="28"/>
          <w:szCs w:val="28"/>
          <w:lang w:val="kk-KZ"/>
        </w:rPr>
        <w:t xml:space="preserve">. Грант алушы грант </w:t>
      </w:r>
      <w:r w:rsidR="00504CAB" w:rsidRPr="00637730">
        <w:rPr>
          <w:rFonts w:ascii="Times New Roman" w:hAnsi="Times New Roman" w:cs="Times New Roman"/>
          <w:sz w:val="28"/>
          <w:szCs w:val="28"/>
          <w:lang w:val="kk-KZ"/>
        </w:rPr>
        <w:t>ұсыну</w:t>
      </w:r>
      <w:r w:rsidR="003E2F1B" w:rsidRPr="00637730">
        <w:rPr>
          <w:rFonts w:ascii="Times New Roman" w:hAnsi="Times New Roman" w:cs="Times New Roman"/>
          <w:sz w:val="28"/>
          <w:szCs w:val="28"/>
          <w:lang w:val="kk-KZ"/>
        </w:rPr>
        <w:t xml:space="preserve"> туралы шарт бойынша өз міндеттемелерін орындамаған не тиісінше орындамаған</w:t>
      </w:r>
      <w:r w:rsidR="0042441B" w:rsidRPr="00637730">
        <w:rPr>
          <w:rFonts w:ascii="Times New Roman" w:hAnsi="Times New Roman" w:cs="Times New Roman"/>
          <w:sz w:val="28"/>
          <w:szCs w:val="28"/>
          <w:lang w:val="kk-KZ"/>
        </w:rPr>
        <w:t xml:space="preserve"> кезде</w:t>
      </w:r>
      <w:r w:rsidR="003E2F1B" w:rsidRPr="00637730">
        <w:rPr>
          <w:rFonts w:ascii="Times New Roman" w:hAnsi="Times New Roman" w:cs="Times New Roman"/>
          <w:sz w:val="28"/>
          <w:szCs w:val="28"/>
          <w:lang w:val="kk-KZ"/>
        </w:rPr>
        <w:t>, оның ішінде аралық және (немесе) зерттеу нәтиже</w:t>
      </w:r>
      <w:r w:rsidR="000A5F17" w:rsidRPr="00637730">
        <w:rPr>
          <w:rFonts w:ascii="Times New Roman" w:hAnsi="Times New Roman" w:cs="Times New Roman"/>
          <w:sz w:val="28"/>
          <w:szCs w:val="28"/>
          <w:lang w:val="kk-KZ"/>
        </w:rPr>
        <w:t>лері туралы қорытынды есептерді уақтылы ұсынбаған</w:t>
      </w:r>
      <w:r w:rsidR="0042441B" w:rsidRPr="00637730">
        <w:rPr>
          <w:rFonts w:ascii="Times New Roman" w:hAnsi="Times New Roman" w:cs="Times New Roman"/>
          <w:sz w:val="28"/>
          <w:szCs w:val="28"/>
          <w:lang w:val="kk-KZ"/>
        </w:rPr>
        <w:t>да</w:t>
      </w:r>
      <w:r w:rsidR="003E2F1B" w:rsidRPr="00637730">
        <w:rPr>
          <w:rFonts w:ascii="Times New Roman" w:hAnsi="Times New Roman" w:cs="Times New Roman"/>
          <w:sz w:val="28"/>
          <w:szCs w:val="28"/>
          <w:lang w:val="kk-KZ"/>
        </w:rPr>
        <w:t>, зер</w:t>
      </w:r>
      <w:r w:rsidR="00924638" w:rsidRPr="00637730">
        <w:rPr>
          <w:rFonts w:ascii="Times New Roman" w:hAnsi="Times New Roman" w:cs="Times New Roman"/>
          <w:sz w:val="28"/>
          <w:szCs w:val="28"/>
          <w:lang w:val="kk-KZ"/>
        </w:rPr>
        <w:t>ттеу жүргізу этикасының бұзылуы</w:t>
      </w:r>
      <w:r w:rsidR="003E2F1B" w:rsidRPr="00637730">
        <w:rPr>
          <w:rFonts w:ascii="Times New Roman" w:hAnsi="Times New Roman" w:cs="Times New Roman"/>
          <w:sz w:val="28"/>
          <w:szCs w:val="28"/>
          <w:lang w:val="kk-KZ"/>
        </w:rPr>
        <w:t xml:space="preserve"> (плагиат, деректерді бұрмалау және </w:t>
      </w:r>
      <w:r w:rsidR="00924638" w:rsidRPr="00637730">
        <w:rPr>
          <w:rFonts w:ascii="Times New Roman" w:hAnsi="Times New Roman" w:cs="Times New Roman"/>
          <w:sz w:val="28"/>
          <w:szCs w:val="28"/>
          <w:lang w:val="kk-KZ"/>
        </w:rPr>
        <w:t>ойдан шығару</w:t>
      </w:r>
      <w:r w:rsidR="003E2F1B" w:rsidRPr="00637730">
        <w:rPr>
          <w:rFonts w:ascii="Times New Roman" w:hAnsi="Times New Roman" w:cs="Times New Roman"/>
          <w:sz w:val="28"/>
          <w:szCs w:val="28"/>
          <w:lang w:val="kk-KZ"/>
        </w:rPr>
        <w:t>, жалған тең авторлық және нәтижелер</w:t>
      </w:r>
      <w:r w:rsidR="00924638" w:rsidRPr="00637730">
        <w:rPr>
          <w:rFonts w:ascii="Times New Roman" w:hAnsi="Times New Roman" w:cs="Times New Roman"/>
          <w:sz w:val="28"/>
          <w:szCs w:val="28"/>
          <w:lang w:val="kk-KZ"/>
        </w:rPr>
        <w:t>ді иемдену</w:t>
      </w:r>
      <w:r w:rsidR="003E2F1B" w:rsidRPr="00637730">
        <w:rPr>
          <w:rFonts w:ascii="Times New Roman" w:hAnsi="Times New Roman" w:cs="Times New Roman"/>
          <w:sz w:val="28"/>
          <w:szCs w:val="28"/>
          <w:lang w:val="kk-KZ"/>
        </w:rPr>
        <w:t>), грантты мақсатсы</w:t>
      </w:r>
      <w:r w:rsidR="00924638" w:rsidRPr="00637730">
        <w:rPr>
          <w:rFonts w:ascii="Times New Roman" w:hAnsi="Times New Roman" w:cs="Times New Roman"/>
          <w:sz w:val="28"/>
          <w:szCs w:val="28"/>
          <w:lang w:val="kk-KZ"/>
        </w:rPr>
        <w:t>на сай</w:t>
      </w:r>
      <w:r w:rsidR="003E2F1B" w:rsidRPr="00637730">
        <w:rPr>
          <w:rFonts w:ascii="Times New Roman" w:hAnsi="Times New Roman" w:cs="Times New Roman"/>
          <w:sz w:val="28"/>
          <w:szCs w:val="28"/>
          <w:lang w:val="kk-KZ"/>
        </w:rPr>
        <w:t xml:space="preserve"> пайдалан</w:t>
      </w:r>
      <w:r w:rsidR="00924638" w:rsidRPr="00637730">
        <w:rPr>
          <w:rFonts w:ascii="Times New Roman" w:hAnsi="Times New Roman" w:cs="Times New Roman"/>
          <w:sz w:val="28"/>
          <w:szCs w:val="28"/>
          <w:lang w:val="kk-KZ"/>
        </w:rPr>
        <w:t>ба</w:t>
      </w:r>
      <w:r w:rsidR="003E2F1B" w:rsidRPr="00637730">
        <w:rPr>
          <w:rFonts w:ascii="Times New Roman" w:hAnsi="Times New Roman" w:cs="Times New Roman"/>
          <w:sz w:val="28"/>
          <w:szCs w:val="28"/>
          <w:lang w:val="kk-KZ"/>
        </w:rPr>
        <w:t xml:space="preserve">у </w:t>
      </w:r>
      <w:r w:rsidR="000A5F17" w:rsidRPr="00637730">
        <w:rPr>
          <w:rFonts w:ascii="Times New Roman" w:hAnsi="Times New Roman" w:cs="Times New Roman"/>
          <w:sz w:val="28"/>
          <w:szCs w:val="28"/>
          <w:lang w:val="kk-KZ"/>
        </w:rPr>
        <w:t xml:space="preserve">анықталған </w:t>
      </w:r>
      <w:r w:rsidR="003E2F1B" w:rsidRPr="00637730">
        <w:rPr>
          <w:rFonts w:ascii="Times New Roman" w:hAnsi="Times New Roman" w:cs="Times New Roman"/>
          <w:sz w:val="28"/>
          <w:szCs w:val="28"/>
          <w:lang w:val="kk-KZ"/>
        </w:rPr>
        <w:t xml:space="preserve">және грант алушы оларды белгіленген мерзімде жоймаған </w:t>
      </w:r>
      <w:r w:rsidR="0042441B" w:rsidRPr="00637730">
        <w:rPr>
          <w:rFonts w:ascii="Times New Roman" w:hAnsi="Times New Roman" w:cs="Times New Roman"/>
          <w:sz w:val="28"/>
          <w:szCs w:val="28"/>
          <w:lang w:val="kk-KZ"/>
        </w:rPr>
        <w:t>жағдайда</w:t>
      </w:r>
      <w:r w:rsidR="003E2F1B" w:rsidRPr="00637730">
        <w:rPr>
          <w:rFonts w:ascii="Times New Roman" w:hAnsi="Times New Roman" w:cs="Times New Roman"/>
          <w:sz w:val="28"/>
          <w:szCs w:val="28"/>
          <w:lang w:val="kk-KZ"/>
        </w:rPr>
        <w:t xml:space="preserve"> Гранттарды беру жөніндегі комиссияның қарауына </w:t>
      </w:r>
      <w:r w:rsidR="0042441B" w:rsidRPr="00637730">
        <w:rPr>
          <w:rFonts w:ascii="Times New Roman" w:hAnsi="Times New Roman" w:cs="Times New Roman"/>
          <w:sz w:val="28"/>
          <w:szCs w:val="28"/>
          <w:lang w:val="kk-KZ"/>
        </w:rPr>
        <w:t xml:space="preserve">гранттың </w:t>
      </w:r>
      <w:r w:rsidR="003E2F1B" w:rsidRPr="00637730">
        <w:rPr>
          <w:rFonts w:ascii="Times New Roman" w:hAnsi="Times New Roman" w:cs="Times New Roman"/>
          <w:sz w:val="28"/>
          <w:szCs w:val="28"/>
          <w:lang w:val="kk-KZ"/>
        </w:rPr>
        <w:t xml:space="preserve">толық немесе ішінара </w:t>
      </w:r>
      <w:r w:rsidR="0042441B" w:rsidRPr="00637730">
        <w:rPr>
          <w:rFonts w:ascii="Times New Roman" w:hAnsi="Times New Roman" w:cs="Times New Roman"/>
          <w:sz w:val="28"/>
          <w:szCs w:val="28"/>
          <w:lang w:val="kk-KZ"/>
        </w:rPr>
        <w:t xml:space="preserve">күшін </w:t>
      </w:r>
      <w:r w:rsidR="003E2F1B" w:rsidRPr="00637730">
        <w:rPr>
          <w:rFonts w:ascii="Times New Roman" w:hAnsi="Times New Roman" w:cs="Times New Roman"/>
          <w:sz w:val="28"/>
          <w:szCs w:val="28"/>
          <w:lang w:val="kk-KZ"/>
        </w:rPr>
        <w:t xml:space="preserve">жою және (немесе) </w:t>
      </w:r>
      <w:r w:rsidR="0042441B" w:rsidRPr="00637730">
        <w:rPr>
          <w:rFonts w:ascii="Times New Roman" w:hAnsi="Times New Roman" w:cs="Times New Roman"/>
          <w:sz w:val="28"/>
          <w:szCs w:val="28"/>
          <w:lang w:val="kk-KZ"/>
        </w:rPr>
        <w:t xml:space="preserve">бұрын берілген грант сомасын </w:t>
      </w:r>
      <w:r w:rsidR="003E2F1B" w:rsidRPr="00637730">
        <w:rPr>
          <w:rFonts w:ascii="Times New Roman" w:hAnsi="Times New Roman" w:cs="Times New Roman"/>
          <w:sz w:val="28"/>
          <w:szCs w:val="28"/>
          <w:lang w:val="kk-KZ"/>
        </w:rPr>
        <w:t xml:space="preserve">қайтару туралы мәселе шығарылады. </w:t>
      </w:r>
    </w:p>
    <w:p w:rsidR="00865C20" w:rsidRPr="00637730" w:rsidRDefault="004F5BEA" w:rsidP="00DC152C">
      <w:pPr>
        <w:spacing w:after="0" w:line="240" w:lineRule="auto"/>
        <w:ind w:firstLine="708"/>
        <w:jc w:val="both"/>
        <w:rPr>
          <w:rFonts w:ascii="Times New Roman" w:hAnsi="Times New Roman" w:cs="Times New Roman"/>
          <w:sz w:val="28"/>
          <w:szCs w:val="28"/>
          <w:lang w:val="kk-KZ"/>
        </w:rPr>
      </w:pPr>
      <w:r w:rsidRPr="00637730">
        <w:rPr>
          <w:rFonts w:ascii="Times New Roman" w:hAnsi="Times New Roman" w:cs="Times New Roman"/>
          <w:sz w:val="28"/>
          <w:szCs w:val="28"/>
          <w:lang w:val="kk-KZ"/>
        </w:rPr>
        <w:t>2</w:t>
      </w:r>
      <w:r>
        <w:rPr>
          <w:rFonts w:ascii="Times New Roman" w:hAnsi="Times New Roman" w:cs="Times New Roman"/>
          <w:sz w:val="28"/>
          <w:szCs w:val="28"/>
          <w:lang w:val="kk-KZ"/>
        </w:rPr>
        <w:t>6</w:t>
      </w:r>
      <w:r w:rsidR="003E2F1B" w:rsidRPr="00637730">
        <w:rPr>
          <w:rFonts w:ascii="Times New Roman" w:hAnsi="Times New Roman" w:cs="Times New Roman"/>
          <w:sz w:val="28"/>
          <w:szCs w:val="28"/>
          <w:lang w:val="kk-KZ"/>
        </w:rPr>
        <w:t xml:space="preserve">. Грант </w:t>
      </w:r>
      <w:r w:rsidR="0042441B" w:rsidRPr="00637730">
        <w:rPr>
          <w:rFonts w:ascii="Times New Roman" w:hAnsi="Times New Roman" w:cs="Times New Roman"/>
          <w:sz w:val="28"/>
          <w:szCs w:val="28"/>
          <w:lang w:val="kk-KZ"/>
        </w:rPr>
        <w:t xml:space="preserve">ұсыну </w:t>
      </w:r>
      <w:r w:rsidR="00EA2FCA" w:rsidRPr="00637730">
        <w:rPr>
          <w:rFonts w:ascii="Times New Roman" w:hAnsi="Times New Roman" w:cs="Times New Roman"/>
          <w:sz w:val="28"/>
          <w:szCs w:val="28"/>
          <w:lang w:val="kk-KZ"/>
        </w:rPr>
        <w:t xml:space="preserve">талаптары </w:t>
      </w:r>
      <w:r w:rsidR="0042441B" w:rsidRPr="00637730">
        <w:rPr>
          <w:rFonts w:ascii="Times New Roman" w:hAnsi="Times New Roman" w:cs="Times New Roman"/>
          <w:sz w:val="28"/>
          <w:szCs w:val="28"/>
          <w:lang w:val="kk-KZ"/>
        </w:rPr>
        <w:t>туралы толы</w:t>
      </w:r>
      <w:r w:rsidR="00EA2FCA" w:rsidRPr="00637730">
        <w:rPr>
          <w:rFonts w:ascii="Times New Roman" w:hAnsi="Times New Roman" w:cs="Times New Roman"/>
          <w:sz w:val="28"/>
          <w:szCs w:val="28"/>
          <w:lang w:val="kk-KZ"/>
        </w:rPr>
        <w:t xml:space="preserve">ғырақ, оның ішінде </w:t>
      </w:r>
      <w:r w:rsidR="0042441B" w:rsidRPr="00637730">
        <w:rPr>
          <w:rFonts w:ascii="Times New Roman" w:hAnsi="Times New Roman" w:cs="Times New Roman"/>
          <w:sz w:val="28"/>
          <w:szCs w:val="28"/>
          <w:lang w:val="kk-KZ"/>
        </w:rPr>
        <w:t xml:space="preserve"> </w:t>
      </w:r>
      <w:r w:rsidR="00EA2FCA" w:rsidRPr="00637730">
        <w:rPr>
          <w:rFonts w:ascii="Times New Roman" w:hAnsi="Times New Roman" w:cs="Times New Roman"/>
          <w:sz w:val="28"/>
          <w:szCs w:val="28"/>
          <w:lang w:val="kk-KZ"/>
        </w:rPr>
        <w:t xml:space="preserve">грант </w:t>
      </w:r>
      <w:r w:rsidR="003E2F1B" w:rsidRPr="00637730">
        <w:rPr>
          <w:rFonts w:ascii="Times New Roman" w:hAnsi="Times New Roman" w:cs="Times New Roman"/>
          <w:sz w:val="28"/>
          <w:szCs w:val="28"/>
          <w:lang w:val="kk-KZ"/>
        </w:rPr>
        <w:t>алушы</w:t>
      </w:r>
      <w:r w:rsidR="00EA2FCA" w:rsidRPr="00637730">
        <w:rPr>
          <w:rFonts w:ascii="Times New Roman" w:hAnsi="Times New Roman" w:cs="Times New Roman"/>
          <w:sz w:val="28"/>
          <w:szCs w:val="28"/>
          <w:lang w:val="kk-KZ"/>
        </w:rPr>
        <w:t>ның құқықтары мен міндеттері</w:t>
      </w:r>
      <w:r w:rsidR="003E2F1B" w:rsidRPr="00637730">
        <w:rPr>
          <w:rFonts w:ascii="Times New Roman" w:hAnsi="Times New Roman" w:cs="Times New Roman"/>
          <w:sz w:val="28"/>
          <w:szCs w:val="28"/>
          <w:lang w:val="kk-KZ"/>
        </w:rPr>
        <w:t xml:space="preserve"> туралы Грант алушымен</w:t>
      </w:r>
      <w:r w:rsidR="00EA2FCA" w:rsidRPr="00637730">
        <w:rPr>
          <w:rFonts w:ascii="Times New Roman" w:hAnsi="Times New Roman" w:cs="Times New Roman"/>
          <w:sz w:val="28"/>
          <w:szCs w:val="28"/>
          <w:lang w:val="kk-KZ"/>
        </w:rPr>
        <w:t xml:space="preserve"> жасалатын Ү</w:t>
      </w:r>
      <w:r w:rsidR="00DB0AE4" w:rsidRPr="00637730">
        <w:rPr>
          <w:rFonts w:ascii="Times New Roman" w:hAnsi="Times New Roman" w:cs="Times New Roman"/>
          <w:sz w:val="28"/>
          <w:szCs w:val="28"/>
          <w:lang w:val="kk-KZ"/>
        </w:rPr>
        <w:t>лгі</w:t>
      </w:r>
      <w:r w:rsidR="003E2F1B" w:rsidRPr="00637730">
        <w:rPr>
          <w:rFonts w:ascii="Times New Roman" w:hAnsi="Times New Roman" w:cs="Times New Roman"/>
          <w:sz w:val="28"/>
          <w:szCs w:val="28"/>
          <w:lang w:val="kk-KZ"/>
        </w:rPr>
        <w:t xml:space="preserve"> шартта көрсетілген (Конкурстық құжаттамаға</w:t>
      </w:r>
      <w:r w:rsidR="003E2F1B" w:rsidRPr="00637730">
        <w:rPr>
          <w:rFonts w:ascii="Times New Roman" w:hAnsi="Times New Roman" w:cs="Times New Roman"/>
          <w:b/>
          <w:color w:val="2E74B5" w:themeColor="accent1" w:themeShade="BF"/>
          <w:sz w:val="28"/>
          <w:szCs w:val="28"/>
          <w:u w:val="single"/>
          <w:lang w:val="kk-KZ"/>
        </w:rPr>
        <w:t xml:space="preserve"> 5-қосымша</w:t>
      </w:r>
      <w:r w:rsidR="003E2F1B" w:rsidRPr="00637730">
        <w:rPr>
          <w:rFonts w:ascii="Times New Roman" w:hAnsi="Times New Roman" w:cs="Times New Roman"/>
          <w:sz w:val="28"/>
          <w:szCs w:val="28"/>
          <w:lang w:val="kk-KZ"/>
        </w:rPr>
        <w:t xml:space="preserve">) </w:t>
      </w:r>
    </w:p>
    <w:sectPr w:rsidR="00865C20" w:rsidRPr="00637730" w:rsidSect="0038780D">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CA3" w:rsidRDefault="00606CA3" w:rsidP="0038780D">
      <w:pPr>
        <w:spacing w:after="0" w:line="240" w:lineRule="auto"/>
      </w:pPr>
      <w:r>
        <w:separator/>
      </w:r>
    </w:p>
  </w:endnote>
  <w:endnote w:type="continuationSeparator" w:id="0">
    <w:p w:rsidR="00606CA3" w:rsidRDefault="00606CA3" w:rsidP="00387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CA3" w:rsidRDefault="00606CA3" w:rsidP="0038780D">
      <w:pPr>
        <w:spacing w:after="0" w:line="240" w:lineRule="auto"/>
      </w:pPr>
      <w:r>
        <w:separator/>
      </w:r>
    </w:p>
  </w:footnote>
  <w:footnote w:type="continuationSeparator" w:id="0">
    <w:p w:rsidR="00606CA3" w:rsidRDefault="00606CA3" w:rsidP="003878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509988"/>
      <w:docPartObj>
        <w:docPartGallery w:val="Page Numbers (Top of Page)"/>
        <w:docPartUnique/>
      </w:docPartObj>
    </w:sdtPr>
    <w:sdtEndPr/>
    <w:sdtContent>
      <w:p w:rsidR="00A535E9" w:rsidRDefault="00A535E9">
        <w:pPr>
          <w:pStyle w:val="a7"/>
          <w:jc w:val="center"/>
        </w:pPr>
        <w:r>
          <w:fldChar w:fldCharType="begin"/>
        </w:r>
        <w:r>
          <w:instrText>PAGE   \* MERGEFORMAT</w:instrText>
        </w:r>
        <w:r>
          <w:fldChar w:fldCharType="separate"/>
        </w:r>
        <w:r w:rsidR="0006157A">
          <w:rPr>
            <w:noProof/>
          </w:rPr>
          <w:t>8</w:t>
        </w:r>
        <w:r>
          <w:fldChar w:fldCharType="end"/>
        </w:r>
      </w:p>
    </w:sdtContent>
  </w:sdt>
  <w:p w:rsidR="00A535E9" w:rsidRDefault="00A535E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491D"/>
    <w:multiLevelType w:val="hybridMultilevel"/>
    <w:tmpl w:val="9A46E52A"/>
    <w:lvl w:ilvl="0" w:tplc="A15A83F4">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6BF6C17"/>
    <w:multiLevelType w:val="hybridMultilevel"/>
    <w:tmpl w:val="A0149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65CBD"/>
    <w:multiLevelType w:val="hybridMultilevel"/>
    <w:tmpl w:val="A25C1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7310C0"/>
    <w:multiLevelType w:val="hybridMultilevel"/>
    <w:tmpl w:val="BF7ED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69678F"/>
    <w:multiLevelType w:val="hybridMultilevel"/>
    <w:tmpl w:val="0DD4C626"/>
    <w:lvl w:ilvl="0" w:tplc="7BD4E876">
      <w:start w:val="1"/>
      <w:numFmt w:val="decimal"/>
      <w:lvlText w:val="%1."/>
      <w:lvlJc w:val="left"/>
      <w:pPr>
        <w:ind w:left="1699" w:hanging="564"/>
      </w:pPr>
      <w:rPr>
        <w:rFonts w:hint="default"/>
      </w:rPr>
    </w:lvl>
    <w:lvl w:ilvl="1" w:tplc="7A0A68CA">
      <w:start w:val="1"/>
      <w:numFmt w:val="decimal"/>
      <w:lvlText w:val="%2)"/>
      <w:lvlJc w:val="left"/>
      <w:pPr>
        <w:ind w:left="1931" w:hanging="360"/>
      </w:pPr>
      <w:rPr>
        <w:rFonts w:hint="default"/>
      </w:rPr>
    </w:lvl>
    <w:lvl w:ilvl="2" w:tplc="043F001B" w:tentative="1">
      <w:start w:val="1"/>
      <w:numFmt w:val="lowerRoman"/>
      <w:lvlText w:val="%3."/>
      <w:lvlJc w:val="right"/>
      <w:pPr>
        <w:ind w:left="2651" w:hanging="180"/>
      </w:pPr>
    </w:lvl>
    <w:lvl w:ilvl="3" w:tplc="043F000F" w:tentative="1">
      <w:start w:val="1"/>
      <w:numFmt w:val="decimal"/>
      <w:lvlText w:val="%4."/>
      <w:lvlJc w:val="left"/>
      <w:pPr>
        <w:ind w:left="3371" w:hanging="360"/>
      </w:pPr>
    </w:lvl>
    <w:lvl w:ilvl="4" w:tplc="043F0019" w:tentative="1">
      <w:start w:val="1"/>
      <w:numFmt w:val="lowerLetter"/>
      <w:lvlText w:val="%5."/>
      <w:lvlJc w:val="left"/>
      <w:pPr>
        <w:ind w:left="4091" w:hanging="360"/>
      </w:pPr>
    </w:lvl>
    <w:lvl w:ilvl="5" w:tplc="043F001B" w:tentative="1">
      <w:start w:val="1"/>
      <w:numFmt w:val="lowerRoman"/>
      <w:lvlText w:val="%6."/>
      <w:lvlJc w:val="right"/>
      <w:pPr>
        <w:ind w:left="4811" w:hanging="180"/>
      </w:pPr>
    </w:lvl>
    <w:lvl w:ilvl="6" w:tplc="043F000F" w:tentative="1">
      <w:start w:val="1"/>
      <w:numFmt w:val="decimal"/>
      <w:lvlText w:val="%7."/>
      <w:lvlJc w:val="left"/>
      <w:pPr>
        <w:ind w:left="5531" w:hanging="360"/>
      </w:pPr>
    </w:lvl>
    <w:lvl w:ilvl="7" w:tplc="043F0019" w:tentative="1">
      <w:start w:val="1"/>
      <w:numFmt w:val="lowerLetter"/>
      <w:lvlText w:val="%8."/>
      <w:lvlJc w:val="left"/>
      <w:pPr>
        <w:ind w:left="6251" w:hanging="360"/>
      </w:pPr>
    </w:lvl>
    <w:lvl w:ilvl="8" w:tplc="043F001B" w:tentative="1">
      <w:start w:val="1"/>
      <w:numFmt w:val="lowerRoman"/>
      <w:lvlText w:val="%9."/>
      <w:lvlJc w:val="right"/>
      <w:pPr>
        <w:ind w:left="6971" w:hanging="180"/>
      </w:pPr>
    </w:lvl>
  </w:abstractNum>
  <w:abstractNum w:abstractNumId="5">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313F0BDD"/>
    <w:multiLevelType w:val="hybridMultilevel"/>
    <w:tmpl w:val="C1EC15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1A33E7"/>
    <w:multiLevelType w:val="multilevel"/>
    <w:tmpl w:val="FD2E5B9E"/>
    <w:lvl w:ilvl="0">
      <w:start w:val="1"/>
      <w:numFmt w:val="decimal"/>
      <w:lvlText w:val="%1."/>
      <w:lvlJc w:val="left"/>
      <w:pPr>
        <w:ind w:left="720" w:hanging="360"/>
      </w:pPr>
      <w:rPr>
        <w:rFonts w:hint="default"/>
      </w:rPr>
    </w:lvl>
    <w:lvl w:ilvl="1">
      <w:start w:val="1"/>
      <w:numFmt w:val="decimal"/>
      <w:isLgl/>
      <w:lvlText w:val="%1.%2."/>
      <w:lvlJc w:val="left"/>
      <w:pPr>
        <w:ind w:left="1203" w:hanging="49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8">
    <w:nsid w:val="411E6CAF"/>
    <w:multiLevelType w:val="hybridMultilevel"/>
    <w:tmpl w:val="C1EC15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26731DC"/>
    <w:multiLevelType w:val="hybridMultilevel"/>
    <w:tmpl w:val="E93AE1F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4B966EA3"/>
    <w:multiLevelType w:val="hybridMultilevel"/>
    <w:tmpl w:val="BFE07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047DED"/>
    <w:multiLevelType w:val="hybridMultilevel"/>
    <w:tmpl w:val="E516055A"/>
    <w:lvl w:ilvl="0" w:tplc="0419000F">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453DDF"/>
    <w:multiLevelType w:val="hybridMultilevel"/>
    <w:tmpl w:val="BBF8B936"/>
    <w:lvl w:ilvl="0" w:tplc="5A087332">
      <w:start w:val="7"/>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nsid w:val="5F547107"/>
    <w:multiLevelType w:val="hybridMultilevel"/>
    <w:tmpl w:val="AEAC9AA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025BD6"/>
    <w:multiLevelType w:val="hybridMultilevel"/>
    <w:tmpl w:val="FEA0DF7A"/>
    <w:lvl w:ilvl="0" w:tplc="8E721792">
      <w:start w:val="1"/>
      <w:numFmt w:val="decimal"/>
      <w:lvlText w:val="%1."/>
      <w:lvlJc w:val="left"/>
      <w:pPr>
        <w:ind w:left="1352" w:hanging="360"/>
      </w:pPr>
      <w:rPr>
        <w:rFonts w:hint="default"/>
        <w:strike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5">
    <w:nsid w:val="61D72F8F"/>
    <w:multiLevelType w:val="hybridMultilevel"/>
    <w:tmpl w:val="1BD4E94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A44BB3"/>
    <w:multiLevelType w:val="multilevel"/>
    <w:tmpl w:val="BA84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F370C3"/>
    <w:multiLevelType w:val="hybridMultilevel"/>
    <w:tmpl w:val="AA7A9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0122AC"/>
    <w:multiLevelType w:val="hybridMultilevel"/>
    <w:tmpl w:val="F5B490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AD779B"/>
    <w:multiLevelType w:val="hybridMultilevel"/>
    <w:tmpl w:val="5A722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7"/>
  </w:num>
  <w:num w:numId="3">
    <w:abstractNumId w:val="16"/>
  </w:num>
  <w:num w:numId="4">
    <w:abstractNumId w:val="5"/>
  </w:num>
  <w:num w:numId="5">
    <w:abstractNumId w:val="11"/>
  </w:num>
  <w:num w:numId="6">
    <w:abstractNumId w:val="0"/>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8"/>
  </w:num>
  <w:num w:numId="11">
    <w:abstractNumId w:val="6"/>
  </w:num>
  <w:num w:numId="12">
    <w:abstractNumId w:val="3"/>
  </w:num>
  <w:num w:numId="13">
    <w:abstractNumId w:val="10"/>
  </w:num>
  <w:num w:numId="14">
    <w:abstractNumId w:val="4"/>
  </w:num>
  <w:num w:numId="15">
    <w:abstractNumId w:val="9"/>
  </w:num>
  <w:num w:numId="16">
    <w:abstractNumId w:val="19"/>
  </w:num>
  <w:num w:numId="17">
    <w:abstractNumId w:val="15"/>
  </w:num>
  <w:num w:numId="18">
    <w:abstractNumId w:val="13"/>
  </w:num>
  <w:num w:numId="19">
    <w:abstractNumId w:val="18"/>
  </w:num>
  <w:num w:numId="20">
    <w:abstractNumId w:val="2"/>
  </w:num>
  <w:num w:numId="21">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амилла  Джусангалиева">
    <w15:presenceInfo w15:providerId="AD" w15:userId="S-1-5-21-2551463163-52420487-1826496741-129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DCA"/>
    <w:rsid w:val="00037812"/>
    <w:rsid w:val="00055B64"/>
    <w:rsid w:val="0006157A"/>
    <w:rsid w:val="00061744"/>
    <w:rsid w:val="00084A23"/>
    <w:rsid w:val="00091D34"/>
    <w:rsid w:val="000934A3"/>
    <w:rsid w:val="00095290"/>
    <w:rsid w:val="00096C5A"/>
    <w:rsid w:val="000A5F17"/>
    <w:rsid w:val="000C4337"/>
    <w:rsid w:val="000E285A"/>
    <w:rsid w:val="001075B6"/>
    <w:rsid w:val="0011278C"/>
    <w:rsid w:val="00140970"/>
    <w:rsid w:val="00160AF2"/>
    <w:rsid w:val="001A60FA"/>
    <w:rsid w:val="001B392E"/>
    <w:rsid w:val="001B4A09"/>
    <w:rsid w:val="001B728A"/>
    <w:rsid w:val="001D48ED"/>
    <w:rsid w:val="001D540C"/>
    <w:rsid w:val="001E4DAE"/>
    <w:rsid w:val="001F15D5"/>
    <w:rsid w:val="001F401C"/>
    <w:rsid w:val="001F791F"/>
    <w:rsid w:val="002018B5"/>
    <w:rsid w:val="00204884"/>
    <w:rsid w:val="002320C1"/>
    <w:rsid w:val="00244095"/>
    <w:rsid w:val="00245E00"/>
    <w:rsid w:val="002A141E"/>
    <w:rsid w:val="002B55CE"/>
    <w:rsid w:val="002C17DB"/>
    <w:rsid w:val="002E078E"/>
    <w:rsid w:val="002F1436"/>
    <w:rsid w:val="00323BF1"/>
    <w:rsid w:val="00325C42"/>
    <w:rsid w:val="003319C3"/>
    <w:rsid w:val="00337721"/>
    <w:rsid w:val="003577E0"/>
    <w:rsid w:val="003779F2"/>
    <w:rsid w:val="0038780D"/>
    <w:rsid w:val="003928E9"/>
    <w:rsid w:val="003B4257"/>
    <w:rsid w:val="003C582B"/>
    <w:rsid w:val="003E2F1B"/>
    <w:rsid w:val="003F5F7E"/>
    <w:rsid w:val="00416198"/>
    <w:rsid w:val="0042441B"/>
    <w:rsid w:val="00424E1E"/>
    <w:rsid w:val="00436F86"/>
    <w:rsid w:val="004734B3"/>
    <w:rsid w:val="004D69A2"/>
    <w:rsid w:val="004F5BEA"/>
    <w:rsid w:val="00504CAB"/>
    <w:rsid w:val="005212AF"/>
    <w:rsid w:val="00526670"/>
    <w:rsid w:val="00537248"/>
    <w:rsid w:val="00554B91"/>
    <w:rsid w:val="0056355F"/>
    <w:rsid w:val="00581FCD"/>
    <w:rsid w:val="005A462E"/>
    <w:rsid w:val="005E2517"/>
    <w:rsid w:val="005E32A8"/>
    <w:rsid w:val="00606CA3"/>
    <w:rsid w:val="00613629"/>
    <w:rsid w:val="00626026"/>
    <w:rsid w:val="00626B28"/>
    <w:rsid w:val="00630D5D"/>
    <w:rsid w:val="00637730"/>
    <w:rsid w:val="00644BC4"/>
    <w:rsid w:val="00663E08"/>
    <w:rsid w:val="006719E0"/>
    <w:rsid w:val="0067258A"/>
    <w:rsid w:val="00676E4E"/>
    <w:rsid w:val="006825AA"/>
    <w:rsid w:val="006B2617"/>
    <w:rsid w:val="006B378A"/>
    <w:rsid w:val="006D1382"/>
    <w:rsid w:val="006E347D"/>
    <w:rsid w:val="006F7563"/>
    <w:rsid w:val="00737933"/>
    <w:rsid w:val="0076742D"/>
    <w:rsid w:val="00773F3B"/>
    <w:rsid w:val="007823D2"/>
    <w:rsid w:val="007A720A"/>
    <w:rsid w:val="007B7CDF"/>
    <w:rsid w:val="007F4684"/>
    <w:rsid w:val="0080153A"/>
    <w:rsid w:val="00822811"/>
    <w:rsid w:val="008243FD"/>
    <w:rsid w:val="00825F30"/>
    <w:rsid w:val="00842E1E"/>
    <w:rsid w:val="00846643"/>
    <w:rsid w:val="0085262F"/>
    <w:rsid w:val="00864904"/>
    <w:rsid w:val="00865C20"/>
    <w:rsid w:val="008B16E4"/>
    <w:rsid w:val="008D2796"/>
    <w:rsid w:val="008D31B8"/>
    <w:rsid w:val="008E3DCA"/>
    <w:rsid w:val="008E59EC"/>
    <w:rsid w:val="00900D8B"/>
    <w:rsid w:val="00923610"/>
    <w:rsid w:val="00924638"/>
    <w:rsid w:val="00925ABE"/>
    <w:rsid w:val="00925B17"/>
    <w:rsid w:val="00926325"/>
    <w:rsid w:val="00980B22"/>
    <w:rsid w:val="0099244F"/>
    <w:rsid w:val="00994B83"/>
    <w:rsid w:val="009D20B9"/>
    <w:rsid w:val="009E1A5A"/>
    <w:rsid w:val="00A030BC"/>
    <w:rsid w:val="00A1474D"/>
    <w:rsid w:val="00A15C28"/>
    <w:rsid w:val="00A438BD"/>
    <w:rsid w:val="00A5213B"/>
    <w:rsid w:val="00A535E9"/>
    <w:rsid w:val="00A749DF"/>
    <w:rsid w:val="00AA0960"/>
    <w:rsid w:val="00AA56C0"/>
    <w:rsid w:val="00AC42A0"/>
    <w:rsid w:val="00AD1CCF"/>
    <w:rsid w:val="00AF588F"/>
    <w:rsid w:val="00B67EB2"/>
    <w:rsid w:val="00B71055"/>
    <w:rsid w:val="00B71EF0"/>
    <w:rsid w:val="00B91B38"/>
    <w:rsid w:val="00BB53EA"/>
    <w:rsid w:val="00C04507"/>
    <w:rsid w:val="00C15960"/>
    <w:rsid w:val="00C70A4E"/>
    <w:rsid w:val="00C725C4"/>
    <w:rsid w:val="00C94E49"/>
    <w:rsid w:val="00C96837"/>
    <w:rsid w:val="00CC5515"/>
    <w:rsid w:val="00CD1F97"/>
    <w:rsid w:val="00CE13FA"/>
    <w:rsid w:val="00CF1173"/>
    <w:rsid w:val="00D104E5"/>
    <w:rsid w:val="00D42C1D"/>
    <w:rsid w:val="00D55C85"/>
    <w:rsid w:val="00D65986"/>
    <w:rsid w:val="00DB0AE4"/>
    <w:rsid w:val="00DC152C"/>
    <w:rsid w:val="00DD28E7"/>
    <w:rsid w:val="00DD6A37"/>
    <w:rsid w:val="00E556DA"/>
    <w:rsid w:val="00E94C0A"/>
    <w:rsid w:val="00E97586"/>
    <w:rsid w:val="00EA2FCA"/>
    <w:rsid w:val="00EA3727"/>
    <w:rsid w:val="00EA5F5B"/>
    <w:rsid w:val="00F06DE6"/>
    <w:rsid w:val="00F26175"/>
    <w:rsid w:val="00F40F4B"/>
    <w:rsid w:val="00F43B25"/>
    <w:rsid w:val="00F643FB"/>
    <w:rsid w:val="00F73F8A"/>
    <w:rsid w:val="00F75C19"/>
    <w:rsid w:val="00F76E1B"/>
    <w:rsid w:val="00F811F2"/>
    <w:rsid w:val="00F974D5"/>
    <w:rsid w:val="00FA2DD5"/>
    <w:rsid w:val="00FA5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95290"/>
    <w:pPr>
      <w:keepNext/>
      <w:keepLines/>
      <w:overflowPunct w:val="0"/>
      <w:autoSpaceDE w:val="0"/>
      <w:autoSpaceDN w:val="0"/>
      <w:adjustRightInd w:val="0"/>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5290"/>
    <w:rPr>
      <w:rFonts w:asciiTheme="majorHAnsi" w:eastAsiaTheme="majorEastAsia" w:hAnsiTheme="majorHAnsi" w:cstheme="majorBidi"/>
      <w:color w:val="2E74B5" w:themeColor="accent1" w:themeShade="BF"/>
      <w:sz w:val="32"/>
      <w:szCs w:val="32"/>
      <w:lang w:eastAsia="ru-RU"/>
    </w:rPr>
  </w:style>
  <w:style w:type="paragraph" w:styleId="a3">
    <w:name w:val="List Paragraph"/>
    <w:basedOn w:val="a"/>
    <w:uiPriority w:val="34"/>
    <w:qFormat/>
    <w:rsid w:val="008E3DCA"/>
    <w:pPr>
      <w:ind w:left="720"/>
      <w:contextualSpacing/>
    </w:pPr>
  </w:style>
  <w:style w:type="character" w:styleId="a4">
    <w:name w:val="Strong"/>
    <w:basedOn w:val="a0"/>
    <w:uiPriority w:val="22"/>
    <w:qFormat/>
    <w:rsid w:val="00537248"/>
    <w:rPr>
      <w:b/>
      <w:bCs/>
    </w:rPr>
  </w:style>
  <w:style w:type="character" w:styleId="a5">
    <w:name w:val="Hyperlink"/>
    <w:basedOn w:val="a0"/>
    <w:uiPriority w:val="99"/>
    <w:semiHidden/>
    <w:unhideWhenUsed/>
    <w:rsid w:val="00926325"/>
    <w:rPr>
      <w:color w:val="0000FF"/>
      <w:u w:val="single"/>
    </w:rPr>
  </w:style>
  <w:style w:type="paragraph" w:customStyle="1" w:styleId="3">
    <w:name w:val="Обычный3"/>
    <w:basedOn w:val="a"/>
    <w:link w:val="a6"/>
    <w:qFormat/>
    <w:rsid w:val="00B67EB2"/>
    <w:pPr>
      <w:spacing w:after="0" w:line="240" w:lineRule="auto"/>
      <w:ind w:firstLine="709"/>
      <w:contextualSpacing/>
      <w:jc w:val="both"/>
    </w:pPr>
    <w:rPr>
      <w:rFonts w:ascii="Times New Roman" w:eastAsia="Times New Roman" w:hAnsi="Times New Roman" w:cs="Times New Roman"/>
      <w:bCs/>
      <w:kern w:val="28"/>
      <w:sz w:val="24"/>
      <w:szCs w:val="24"/>
    </w:rPr>
  </w:style>
  <w:style w:type="character" w:customStyle="1" w:styleId="a6">
    <w:name w:val="Обычный Знак"/>
    <w:link w:val="3"/>
    <w:rsid w:val="00B67EB2"/>
    <w:rPr>
      <w:rFonts w:ascii="Times New Roman" w:eastAsia="Times New Roman" w:hAnsi="Times New Roman" w:cs="Times New Roman"/>
      <w:bCs/>
      <w:kern w:val="28"/>
      <w:sz w:val="24"/>
      <w:szCs w:val="24"/>
    </w:rPr>
  </w:style>
  <w:style w:type="paragraph" w:customStyle="1" w:styleId="secondary-title">
    <w:name w:val="secondary-title"/>
    <w:basedOn w:val="a"/>
    <w:rsid w:val="001B39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38780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8780D"/>
  </w:style>
  <w:style w:type="paragraph" w:styleId="a9">
    <w:name w:val="footer"/>
    <w:basedOn w:val="a"/>
    <w:link w:val="aa"/>
    <w:uiPriority w:val="99"/>
    <w:unhideWhenUsed/>
    <w:rsid w:val="0038780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780D"/>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c"/>
    <w:uiPriority w:val="99"/>
    <w:qFormat/>
    <w:rsid w:val="004D69A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b"/>
    <w:uiPriority w:val="99"/>
    <w:locked/>
    <w:rsid w:val="004D69A2"/>
    <w:rPr>
      <w:rFonts w:ascii="Times New Roman" w:eastAsia="Times New Roman" w:hAnsi="Times New Roman" w:cs="Times New Roman"/>
      <w:sz w:val="24"/>
      <w:szCs w:val="24"/>
      <w:lang w:eastAsia="ar-SA"/>
    </w:rPr>
  </w:style>
  <w:style w:type="paragraph" w:styleId="ad">
    <w:name w:val="Plain Text"/>
    <w:basedOn w:val="a"/>
    <w:link w:val="ae"/>
    <w:uiPriority w:val="99"/>
    <w:unhideWhenUsed/>
    <w:rsid w:val="004D69A2"/>
    <w:pPr>
      <w:spacing w:after="0" w:line="240" w:lineRule="auto"/>
    </w:pPr>
    <w:rPr>
      <w:rFonts w:ascii="Consolas" w:eastAsia="Times New Roman" w:hAnsi="Consolas" w:cs="Times New Roman"/>
      <w:sz w:val="21"/>
      <w:szCs w:val="21"/>
    </w:rPr>
  </w:style>
  <w:style w:type="character" w:customStyle="1" w:styleId="ae">
    <w:name w:val="Текст Знак"/>
    <w:basedOn w:val="a0"/>
    <w:link w:val="ad"/>
    <w:uiPriority w:val="99"/>
    <w:rsid w:val="004D69A2"/>
    <w:rPr>
      <w:rFonts w:ascii="Consolas" w:eastAsia="Times New Roman" w:hAnsi="Consolas" w:cs="Times New Roman"/>
      <w:sz w:val="21"/>
      <w:szCs w:val="21"/>
    </w:rPr>
  </w:style>
  <w:style w:type="character" w:customStyle="1" w:styleId="-3">
    <w:name w:val="Цветная заливка - Акцент 3 Знак"/>
    <w:link w:val="-30"/>
    <w:uiPriority w:val="99"/>
    <w:locked/>
    <w:rsid w:val="00980B22"/>
    <w:rPr>
      <w:sz w:val="22"/>
      <w:szCs w:val="22"/>
      <w:lang w:eastAsia="en-US"/>
    </w:rPr>
  </w:style>
  <w:style w:type="table" w:styleId="-30">
    <w:name w:val="Colorful Shading Accent 3"/>
    <w:basedOn w:val="a1"/>
    <w:link w:val="-3"/>
    <w:uiPriority w:val="99"/>
    <w:semiHidden/>
    <w:unhideWhenUsed/>
    <w:rsid w:val="00980B22"/>
    <w:pPr>
      <w:spacing w:after="0" w:line="240" w:lineRule="auto"/>
    </w:p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
    <w:link w:val="1-20"/>
    <w:uiPriority w:val="1"/>
    <w:locked/>
    <w:rsid w:val="00980B22"/>
    <w:rPr>
      <w:sz w:val="22"/>
      <w:szCs w:val="22"/>
      <w:lang w:eastAsia="en-US"/>
    </w:rPr>
  </w:style>
  <w:style w:type="table" w:styleId="1-20">
    <w:name w:val="Medium Shading 1 Accent 2"/>
    <w:basedOn w:val="a1"/>
    <w:link w:val="1-2"/>
    <w:uiPriority w:val="1"/>
    <w:semiHidden/>
    <w:unhideWhenUsed/>
    <w:rsid w:val="00980B22"/>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customStyle="1" w:styleId="s0">
    <w:name w:val="s0"/>
    <w:qFormat/>
    <w:rsid w:val="000952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95290"/>
    <w:rPr>
      <w:rFonts w:ascii="Times New Roman" w:hAnsi="Times New Roman" w:cs="Times New Roman" w:hint="default"/>
      <w:b/>
      <w:bCs/>
      <w:i w:val="0"/>
      <w:iCs w:val="0"/>
      <w:strike w:val="0"/>
      <w:dstrike w:val="0"/>
      <w:color w:val="000000"/>
      <w:sz w:val="20"/>
      <w:szCs w:val="20"/>
      <w:u w:val="none"/>
      <w:effect w:val="none"/>
    </w:rPr>
  </w:style>
  <w:style w:type="character" w:styleId="af">
    <w:name w:val="page number"/>
    <w:rsid w:val="00554B91"/>
  </w:style>
  <w:style w:type="paragraph" w:styleId="af0">
    <w:name w:val="Balloon Text"/>
    <w:basedOn w:val="a"/>
    <w:link w:val="af1"/>
    <w:uiPriority w:val="99"/>
    <w:semiHidden/>
    <w:unhideWhenUsed/>
    <w:rsid w:val="004F5BEA"/>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F5BEA"/>
    <w:rPr>
      <w:rFonts w:ascii="Segoe UI" w:hAnsi="Segoe UI" w:cs="Segoe UI"/>
      <w:sz w:val="18"/>
      <w:szCs w:val="18"/>
    </w:rPr>
  </w:style>
  <w:style w:type="paragraph" w:styleId="af2">
    <w:name w:val="annotation text"/>
    <w:basedOn w:val="a"/>
    <w:link w:val="af3"/>
    <w:unhideWhenUsed/>
    <w:rsid w:val="00CC5515"/>
    <w:pPr>
      <w:spacing w:after="200" w:line="276" w:lineRule="auto"/>
    </w:pPr>
    <w:rPr>
      <w:rFonts w:ascii="Calibri" w:eastAsia="Calibri" w:hAnsi="Calibri" w:cs="Times New Roman"/>
      <w:sz w:val="20"/>
      <w:szCs w:val="20"/>
    </w:rPr>
  </w:style>
  <w:style w:type="character" w:customStyle="1" w:styleId="af3">
    <w:name w:val="Текст примечания Знак"/>
    <w:basedOn w:val="a0"/>
    <w:link w:val="af2"/>
    <w:rsid w:val="00CC5515"/>
    <w:rPr>
      <w:rFonts w:ascii="Calibri" w:eastAsia="Calibri" w:hAnsi="Calibri" w:cs="Times New Roman"/>
      <w:sz w:val="20"/>
      <w:szCs w:val="20"/>
    </w:rPr>
  </w:style>
  <w:style w:type="character" w:customStyle="1" w:styleId="fontstyle01">
    <w:name w:val="fontstyle01"/>
    <w:basedOn w:val="a0"/>
    <w:rsid w:val="00CC5515"/>
    <w:rPr>
      <w:rFonts w:ascii="Times New Roman" w:hAnsi="Times New Roman" w:cs="Times New Roman" w:hint="default"/>
      <w:b w:val="0"/>
      <w:bCs w:val="0"/>
      <w:i w:val="0"/>
      <w:iCs w:val="0"/>
      <w:color w:val="000000"/>
      <w:sz w:val="26"/>
      <w:szCs w:val="26"/>
    </w:rPr>
  </w:style>
  <w:style w:type="paragraph" w:styleId="af4">
    <w:name w:val="Body Text Indent"/>
    <w:basedOn w:val="a"/>
    <w:link w:val="af5"/>
    <w:rsid w:val="00CC5515"/>
    <w:pPr>
      <w:spacing w:after="0" w:line="288" w:lineRule="auto"/>
      <w:ind w:firstLine="708"/>
      <w:jc w:val="both"/>
    </w:pPr>
    <w:rPr>
      <w:rFonts w:ascii="Times New Roman" w:eastAsia="Times New Roman" w:hAnsi="Times New Roman" w:cs="Times New Roman"/>
      <w:sz w:val="24"/>
      <w:szCs w:val="20"/>
      <w:lang w:eastAsia="ru-RU"/>
    </w:rPr>
  </w:style>
  <w:style w:type="character" w:customStyle="1" w:styleId="af5">
    <w:name w:val="Основной текст с отступом Знак"/>
    <w:basedOn w:val="a0"/>
    <w:link w:val="af4"/>
    <w:rsid w:val="00CC5515"/>
    <w:rPr>
      <w:rFonts w:ascii="Times New Roman" w:eastAsia="Times New Roman" w:hAnsi="Times New Roman" w:cs="Times New Roman"/>
      <w:sz w:val="24"/>
      <w:szCs w:val="20"/>
      <w:lang w:eastAsia="ru-RU"/>
    </w:rPr>
  </w:style>
  <w:style w:type="character" w:customStyle="1" w:styleId="af6">
    <w:name w:val="Тема примечания Знак"/>
    <w:basedOn w:val="af3"/>
    <w:link w:val="af7"/>
    <w:uiPriority w:val="99"/>
    <w:semiHidden/>
    <w:rsid w:val="00CC5515"/>
    <w:rPr>
      <w:rFonts w:ascii="Calibri" w:eastAsia="Calibri" w:hAnsi="Calibri" w:cs="Times New Roman"/>
      <w:b/>
      <w:bCs/>
      <w:sz w:val="20"/>
      <w:szCs w:val="20"/>
    </w:rPr>
  </w:style>
  <w:style w:type="paragraph" w:styleId="af7">
    <w:name w:val="annotation subject"/>
    <w:basedOn w:val="af2"/>
    <w:next w:val="af2"/>
    <w:link w:val="af6"/>
    <w:uiPriority w:val="99"/>
    <w:semiHidden/>
    <w:unhideWhenUsed/>
    <w:rsid w:val="00CC5515"/>
    <w:pPr>
      <w:spacing w:line="240" w:lineRule="auto"/>
    </w:pPr>
    <w:rPr>
      <w:b/>
      <w:bCs/>
    </w:rPr>
  </w:style>
  <w:style w:type="character" w:customStyle="1" w:styleId="s21">
    <w:name w:val="s21"/>
    <w:basedOn w:val="a0"/>
    <w:rsid w:val="00CC5515"/>
  </w:style>
  <w:style w:type="character" w:customStyle="1" w:styleId="s20">
    <w:name w:val="s20"/>
    <w:basedOn w:val="a0"/>
    <w:rsid w:val="00CC55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95290"/>
    <w:pPr>
      <w:keepNext/>
      <w:keepLines/>
      <w:overflowPunct w:val="0"/>
      <w:autoSpaceDE w:val="0"/>
      <w:autoSpaceDN w:val="0"/>
      <w:adjustRightInd w:val="0"/>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5290"/>
    <w:rPr>
      <w:rFonts w:asciiTheme="majorHAnsi" w:eastAsiaTheme="majorEastAsia" w:hAnsiTheme="majorHAnsi" w:cstheme="majorBidi"/>
      <w:color w:val="2E74B5" w:themeColor="accent1" w:themeShade="BF"/>
      <w:sz w:val="32"/>
      <w:szCs w:val="32"/>
      <w:lang w:eastAsia="ru-RU"/>
    </w:rPr>
  </w:style>
  <w:style w:type="paragraph" w:styleId="a3">
    <w:name w:val="List Paragraph"/>
    <w:basedOn w:val="a"/>
    <w:uiPriority w:val="34"/>
    <w:qFormat/>
    <w:rsid w:val="008E3DCA"/>
    <w:pPr>
      <w:ind w:left="720"/>
      <w:contextualSpacing/>
    </w:pPr>
  </w:style>
  <w:style w:type="character" w:styleId="a4">
    <w:name w:val="Strong"/>
    <w:basedOn w:val="a0"/>
    <w:uiPriority w:val="22"/>
    <w:qFormat/>
    <w:rsid w:val="00537248"/>
    <w:rPr>
      <w:b/>
      <w:bCs/>
    </w:rPr>
  </w:style>
  <w:style w:type="character" w:styleId="a5">
    <w:name w:val="Hyperlink"/>
    <w:basedOn w:val="a0"/>
    <w:uiPriority w:val="99"/>
    <w:semiHidden/>
    <w:unhideWhenUsed/>
    <w:rsid w:val="00926325"/>
    <w:rPr>
      <w:color w:val="0000FF"/>
      <w:u w:val="single"/>
    </w:rPr>
  </w:style>
  <w:style w:type="paragraph" w:customStyle="1" w:styleId="3">
    <w:name w:val="Обычный3"/>
    <w:basedOn w:val="a"/>
    <w:link w:val="a6"/>
    <w:qFormat/>
    <w:rsid w:val="00B67EB2"/>
    <w:pPr>
      <w:spacing w:after="0" w:line="240" w:lineRule="auto"/>
      <w:ind w:firstLine="709"/>
      <w:contextualSpacing/>
      <w:jc w:val="both"/>
    </w:pPr>
    <w:rPr>
      <w:rFonts w:ascii="Times New Roman" w:eastAsia="Times New Roman" w:hAnsi="Times New Roman" w:cs="Times New Roman"/>
      <w:bCs/>
      <w:kern w:val="28"/>
      <w:sz w:val="24"/>
      <w:szCs w:val="24"/>
    </w:rPr>
  </w:style>
  <w:style w:type="character" w:customStyle="1" w:styleId="a6">
    <w:name w:val="Обычный Знак"/>
    <w:link w:val="3"/>
    <w:rsid w:val="00B67EB2"/>
    <w:rPr>
      <w:rFonts w:ascii="Times New Roman" w:eastAsia="Times New Roman" w:hAnsi="Times New Roman" w:cs="Times New Roman"/>
      <w:bCs/>
      <w:kern w:val="28"/>
      <w:sz w:val="24"/>
      <w:szCs w:val="24"/>
    </w:rPr>
  </w:style>
  <w:style w:type="paragraph" w:customStyle="1" w:styleId="secondary-title">
    <w:name w:val="secondary-title"/>
    <w:basedOn w:val="a"/>
    <w:rsid w:val="001B39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38780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8780D"/>
  </w:style>
  <w:style w:type="paragraph" w:styleId="a9">
    <w:name w:val="footer"/>
    <w:basedOn w:val="a"/>
    <w:link w:val="aa"/>
    <w:uiPriority w:val="99"/>
    <w:unhideWhenUsed/>
    <w:rsid w:val="0038780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780D"/>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c"/>
    <w:uiPriority w:val="99"/>
    <w:qFormat/>
    <w:rsid w:val="004D69A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b"/>
    <w:uiPriority w:val="99"/>
    <w:locked/>
    <w:rsid w:val="004D69A2"/>
    <w:rPr>
      <w:rFonts w:ascii="Times New Roman" w:eastAsia="Times New Roman" w:hAnsi="Times New Roman" w:cs="Times New Roman"/>
      <w:sz w:val="24"/>
      <w:szCs w:val="24"/>
      <w:lang w:eastAsia="ar-SA"/>
    </w:rPr>
  </w:style>
  <w:style w:type="paragraph" w:styleId="ad">
    <w:name w:val="Plain Text"/>
    <w:basedOn w:val="a"/>
    <w:link w:val="ae"/>
    <w:uiPriority w:val="99"/>
    <w:unhideWhenUsed/>
    <w:rsid w:val="004D69A2"/>
    <w:pPr>
      <w:spacing w:after="0" w:line="240" w:lineRule="auto"/>
    </w:pPr>
    <w:rPr>
      <w:rFonts w:ascii="Consolas" w:eastAsia="Times New Roman" w:hAnsi="Consolas" w:cs="Times New Roman"/>
      <w:sz w:val="21"/>
      <w:szCs w:val="21"/>
    </w:rPr>
  </w:style>
  <w:style w:type="character" w:customStyle="1" w:styleId="ae">
    <w:name w:val="Текст Знак"/>
    <w:basedOn w:val="a0"/>
    <w:link w:val="ad"/>
    <w:uiPriority w:val="99"/>
    <w:rsid w:val="004D69A2"/>
    <w:rPr>
      <w:rFonts w:ascii="Consolas" w:eastAsia="Times New Roman" w:hAnsi="Consolas" w:cs="Times New Roman"/>
      <w:sz w:val="21"/>
      <w:szCs w:val="21"/>
    </w:rPr>
  </w:style>
  <w:style w:type="character" w:customStyle="1" w:styleId="-3">
    <w:name w:val="Цветная заливка - Акцент 3 Знак"/>
    <w:link w:val="-30"/>
    <w:uiPriority w:val="99"/>
    <w:locked/>
    <w:rsid w:val="00980B22"/>
    <w:rPr>
      <w:sz w:val="22"/>
      <w:szCs w:val="22"/>
      <w:lang w:eastAsia="en-US"/>
    </w:rPr>
  </w:style>
  <w:style w:type="table" w:styleId="-30">
    <w:name w:val="Colorful Shading Accent 3"/>
    <w:basedOn w:val="a1"/>
    <w:link w:val="-3"/>
    <w:uiPriority w:val="99"/>
    <w:semiHidden/>
    <w:unhideWhenUsed/>
    <w:rsid w:val="00980B22"/>
    <w:pPr>
      <w:spacing w:after="0" w:line="240" w:lineRule="auto"/>
    </w:p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
    <w:link w:val="1-20"/>
    <w:uiPriority w:val="1"/>
    <w:locked/>
    <w:rsid w:val="00980B22"/>
    <w:rPr>
      <w:sz w:val="22"/>
      <w:szCs w:val="22"/>
      <w:lang w:eastAsia="en-US"/>
    </w:rPr>
  </w:style>
  <w:style w:type="table" w:styleId="1-20">
    <w:name w:val="Medium Shading 1 Accent 2"/>
    <w:basedOn w:val="a1"/>
    <w:link w:val="1-2"/>
    <w:uiPriority w:val="1"/>
    <w:semiHidden/>
    <w:unhideWhenUsed/>
    <w:rsid w:val="00980B22"/>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customStyle="1" w:styleId="s0">
    <w:name w:val="s0"/>
    <w:qFormat/>
    <w:rsid w:val="000952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95290"/>
    <w:rPr>
      <w:rFonts w:ascii="Times New Roman" w:hAnsi="Times New Roman" w:cs="Times New Roman" w:hint="default"/>
      <w:b/>
      <w:bCs/>
      <w:i w:val="0"/>
      <w:iCs w:val="0"/>
      <w:strike w:val="0"/>
      <w:dstrike w:val="0"/>
      <w:color w:val="000000"/>
      <w:sz w:val="20"/>
      <w:szCs w:val="20"/>
      <w:u w:val="none"/>
      <w:effect w:val="none"/>
    </w:rPr>
  </w:style>
  <w:style w:type="character" w:styleId="af">
    <w:name w:val="page number"/>
    <w:rsid w:val="00554B91"/>
  </w:style>
  <w:style w:type="paragraph" w:styleId="af0">
    <w:name w:val="Balloon Text"/>
    <w:basedOn w:val="a"/>
    <w:link w:val="af1"/>
    <w:uiPriority w:val="99"/>
    <w:semiHidden/>
    <w:unhideWhenUsed/>
    <w:rsid w:val="004F5BEA"/>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F5BEA"/>
    <w:rPr>
      <w:rFonts w:ascii="Segoe UI" w:hAnsi="Segoe UI" w:cs="Segoe UI"/>
      <w:sz w:val="18"/>
      <w:szCs w:val="18"/>
    </w:rPr>
  </w:style>
  <w:style w:type="paragraph" w:styleId="af2">
    <w:name w:val="annotation text"/>
    <w:basedOn w:val="a"/>
    <w:link w:val="af3"/>
    <w:unhideWhenUsed/>
    <w:rsid w:val="00CC5515"/>
    <w:pPr>
      <w:spacing w:after="200" w:line="276" w:lineRule="auto"/>
    </w:pPr>
    <w:rPr>
      <w:rFonts w:ascii="Calibri" w:eastAsia="Calibri" w:hAnsi="Calibri" w:cs="Times New Roman"/>
      <w:sz w:val="20"/>
      <w:szCs w:val="20"/>
    </w:rPr>
  </w:style>
  <w:style w:type="character" w:customStyle="1" w:styleId="af3">
    <w:name w:val="Текст примечания Знак"/>
    <w:basedOn w:val="a0"/>
    <w:link w:val="af2"/>
    <w:rsid w:val="00CC5515"/>
    <w:rPr>
      <w:rFonts w:ascii="Calibri" w:eastAsia="Calibri" w:hAnsi="Calibri" w:cs="Times New Roman"/>
      <w:sz w:val="20"/>
      <w:szCs w:val="20"/>
    </w:rPr>
  </w:style>
  <w:style w:type="character" w:customStyle="1" w:styleId="fontstyle01">
    <w:name w:val="fontstyle01"/>
    <w:basedOn w:val="a0"/>
    <w:rsid w:val="00CC5515"/>
    <w:rPr>
      <w:rFonts w:ascii="Times New Roman" w:hAnsi="Times New Roman" w:cs="Times New Roman" w:hint="default"/>
      <w:b w:val="0"/>
      <w:bCs w:val="0"/>
      <w:i w:val="0"/>
      <w:iCs w:val="0"/>
      <w:color w:val="000000"/>
      <w:sz w:val="26"/>
      <w:szCs w:val="26"/>
    </w:rPr>
  </w:style>
  <w:style w:type="paragraph" w:styleId="af4">
    <w:name w:val="Body Text Indent"/>
    <w:basedOn w:val="a"/>
    <w:link w:val="af5"/>
    <w:rsid w:val="00CC5515"/>
    <w:pPr>
      <w:spacing w:after="0" w:line="288" w:lineRule="auto"/>
      <w:ind w:firstLine="708"/>
      <w:jc w:val="both"/>
    </w:pPr>
    <w:rPr>
      <w:rFonts w:ascii="Times New Roman" w:eastAsia="Times New Roman" w:hAnsi="Times New Roman" w:cs="Times New Roman"/>
      <w:sz w:val="24"/>
      <w:szCs w:val="20"/>
      <w:lang w:eastAsia="ru-RU"/>
    </w:rPr>
  </w:style>
  <w:style w:type="character" w:customStyle="1" w:styleId="af5">
    <w:name w:val="Основной текст с отступом Знак"/>
    <w:basedOn w:val="a0"/>
    <w:link w:val="af4"/>
    <w:rsid w:val="00CC5515"/>
    <w:rPr>
      <w:rFonts w:ascii="Times New Roman" w:eastAsia="Times New Roman" w:hAnsi="Times New Roman" w:cs="Times New Roman"/>
      <w:sz w:val="24"/>
      <w:szCs w:val="20"/>
      <w:lang w:eastAsia="ru-RU"/>
    </w:rPr>
  </w:style>
  <w:style w:type="character" w:customStyle="1" w:styleId="af6">
    <w:name w:val="Тема примечания Знак"/>
    <w:basedOn w:val="af3"/>
    <w:link w:val="af7"/>
    <w:uiPriority w:val="99"/>
    <w:semiHidden/>
    <w:rsid w:val="00CC5515"/>
    <w:rPr>
      <w:rFonts w:ascii="Calibri" w:eastAsia="Calibri" w:hAnsi="Calibri" w:cs="Times New Roman"/>
      <w:b/>
      <w:bCs/>
      <w:sz w:val="20"/>
      <w:szCs w:val="20"/>
    </w:rPr>
  </w:style>
  <w:style w:type="paragraph" w:styleId="af7">
    <w:name w:val="annotation subject"/>
    <w:basedOn w:val="af2"/>
    <w:next w:val="af2"/>
    <w:link w:val="af6"/>
    <w:uiPriority w:val="99"/>
    <w:semiHidden/>
    <w:unhideWhenUsed/>
    <w:rsid w:val="00CC5515"/>
    <w:pPr>
      <w:spacing w:line="240" w:lineRule="auto"/>
    </w:pPr>
    <w:rPr>
      <w:b/>
      <w:bCs/>
    </w:rPr>
  </w:style>
  <w:style w:type="character" w:customStyle="1" w:styleId="s21">
    <w:name w:val="s21"/>
    <w:basedOn w:val="a0"/>
    <w:rsid w:val="00CC5515"/>
  </w:style>
  <w:style w:type="character" w:customStyle="1" w:styleId="s20">
    <w:name w:val="s20"/>
    <w:basedOn w:val="a0"/>
    <w:rsid w:val="00CC5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111245">
      <w:bodyDiv w:val="1"/>
      <w:marLeft w:val="0"/>
      <w:marRight w:val="0"/>
      <w:marTop w:val="0"/>
      <w:marBottom w:val="0"/>
      <w:divBdr>
        <w:top w:val="none" w:sz="0" w:space="0" w:color="auto"/>
        <w:left w:val="none" w:sz="0" w:space="0" w:color="auto"/>
        <w:bottom w:val="none" w:sz="0" w:space="0" w:color="auto"/>
        <w:right w:val="none" w:sz="0" w:space="0" w:color="auto"/>
      </w:divBdr>
    </w:div>
    <w:div w:id="100794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2439</Words>
  <Characters>13907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Саида Агамбаева</dc:creator>
  <cp:keywords/>
  <dc:description/>
  <cp:lastModifiedBy>Алиса Есафьева</cp:lastModifiedBy>
  <cp:revision>11</cp:revision>
  <dcterms:created xsi:type="dcterms:W3CDTF">2021-07-21T08:58:00Z</dcterms:created>
  <dcterms:modified xsi:type="dcterms:W3CDTF">2021-08-18T05:17:00Z</dcterms:modified>
</cp:coreProperties>
</file>