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1D2" w:rsidRPr="00345F4C" w:rsidRDefault="002960A0" w:rsidP="005D01D2">
      <w:pPr>
        <w:rPr>
          <w:rFonts w:ascii="Verdana" w:eastAsia="Times New Roman" w:hAnsi="Verdana"/>
          <w:sz w:val="22"/>
          <w:lang w:val="kk-KZ"/>
        </w:rPr>
      </w:pPr>
      <w:r w:rsidRPr="00345F4C">
        <w:rPr>
          <w:b/>
          <w:noProof/>
          <w:lang w:eastAsia="ru-RU"/>
        </w:rPr>
        <w:drawing>
          <wp:inline distT="0" distB="0" distL="0" distR="0" wp14:anchorId="51842A47" wp14:editId="5656C1F4">
            <wp:extent cx="3828415" cy="661670"/>
            <wp:effectExtent l="0" t="0" r="63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41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5C9" w:rsidRDefault="00A715C9" w:rsidP="005D01D2">
      <w:pPr>
        <w:jc w:val="center"/>
        <w:rPr>
          <w:rFonts w:ascii="Arial" w:eastAsia="Times New Roman" w:hAnsi="Arial" w:cs="Arial"/>
          <w:b/>
          <w:szCs w:val="24"/>
          <w:lang w:val="kk-KZ"/>
        </w:rPr>
      </w:pPr>
    </w:p>
    <w:p w:rsidR="005D01D2" w:rsidRPr="00345F4C" w:rsidRDefault="005E5E16" w:rsidP="005D01D2">
      <w:pPr>
        <w:jc w:val="center"/>
        <w:rPr>
          <w:rFonts w:ascii="Arial" w:eastAsia="Times New Roman" w:hAnsi="Arial" w:cs="Arial"/>
          <w:b/>
          <w:szCs w:val="24"/>
          <w:lang w:val="kk-KZ"/>
        </w:rPr>
      </w:pPr>
      <w:r>
        <w:rPr>
          <w:rFonts w:ascii="Arial" w:eastAsia="Times New Roman" w:hAnsi="Arial" w:cs="Arial"/>
          <w:b/>
          <w:szCs w:val="24"/>
          <w:lang w:val="kk-KZ"/>
        </w:rPr>
        <w:t>БАСПАСӨЗ РЕЛИЗІ</w:t>
      </w:r>
    </w:p>
    <w:p w:rsidR="00DB3755" w:rsidRPr="00345F4C" w:rsidRDefault="005E5E16" w:rsidP="00475A5C">
      <w:pPr>
        <w:spacing w:after="0" w:line="240" w:lineRule="auto"/>
        <w:jc w:val="center"/>
        <w:rPr>
          <w:rFonts w:ascii="Arial" w:hAnsi="Arial" w:cs="Arial"/>
          <w:b/>
          <w:szCs w:val="24"/>
          <w:lang w:val="kk-KZ"/>
        </w:rPr>
      </w:pPr>
      <w:r w:rsidRPr="005E5E16">
        <w:rPr>
          <w:rFonts w:ascii="Arial" w:hAnsi="Arial" w:cs="Arial"/>
          <w:b/>
          <w:szCs w:val="24"/>
          <w:lang w:val="kk-KZ"/>
        </w:rPr>
        <w:t xml:space="preserve">«Қазақстан Республикасы Ұлттық Банкінің ғимараттарында және оның аумақтық филиалдарында өткізу және объектішілік режимдерді қамтамасыз ету жөніндегі қағидаларды бекіту туралы» Қазақстан Республикасы Ұлттық Банкі Басқармасының 2020 жылғы 21 қыркүйектегі № 115 бірлескен қаулысына және Қазақстан Республикасы Ішкі істер министрінің 2020 жылғы 7 қазандағы № 679 бұйрығына </w:t>
      </w:r>
      <w:r w:rsidRPr="005E5E16">
        <w:rPr>
          <w:rFonts w:ascii="Arial" w:hAnsi="Arial" w:cs="Arial"/>
          <w:b/>
          <w:bCs/>
          <w:szCs w:val="24"/>
          <w:shd w:val="clear" w:color="auto" w:fill="FFFFFF"/>
          <w:lang w:val="kk-KZ"/>
        </w:rPr>
        <w:t xml:space="preserve">өзгерістер мен толықтырулар енгізу туралы» </w:t>
      </w:r>
      <w:r w:rsidRPr="005E5E16">
        <w:rPr>
          <w:rFonts w:ascii="Arial" w:hAnsi="Arial" w:cs="Arial"/>
          <w:b/>
          <w:szCs w:val="24"/>
          <w:lang w:val="kk-KZ"/>
        </w:rPr>
        <w:t xml:space="preserve">Қазақстан Республикасы Ұлттық Банкі Басқармасының бірлескен қаулысының және Қазақстан Республикасы Ішкі істер министрінің бұйрығының </w:t>
      </w:r>
      <w:r w:rsidR="00DB3755" w:rsidRPr="00345F4C">
        <w:rPr>
          <w:rFonts w:ascii="Arial" w:hAnsi="Arial" w:cs="Arial"/>
          <w:b/>
          <w:szCs w:val="24"/>
          <w:lang w:val="kk-KZ"/>
        </w:rPr>
        <w:t>жобасы әзірленгені туралы</w:t>
      </w:r>
    </w:p>
    <w:p w:rsidR="005D01D2" w:rsidRDefault="005D01D2" w:rsidP="006E3B58">
      <w:pPr>
        <w:spacing w:after="0" w:line="20" w:lineRule="atLeast"/>
        <w:jc w:val="center"/>
        <w:rPr>
          <w:rFonts w:ascii="Arial" w:hAnsi="Arial" w:cs="Arial"/>
          <w:i/>
          <w:szCs w:val="24"/>
          <w:lang w:val="kk-KZ"/>
        </w:rPr>
      </w:pPr>
    </w:p>
    <w:p w:rsidR="005D01D2" w:rsidRPr="00345F4C" w:rsidRDefault="002A414D" w:rsidP="0057554D">
      <w:pPr>
        <w:spacing w:afterLines="120" w:after="288"/>
        <w:rPr>
          <w:rFonts w:ascii="Arial" w:eastAsia="Times New Roman" w:hAnsi="Arial" w:cs="Arial"/>
          <w:i/>
          <w:szCs w:val="24"/>
          <w:lang w:val="kk-KZ"/>
        </w:rPr>
      </w:pPr>
      <w:r w:rsidRPr="00345F4C">
        <w:rPr>
          <w:rFonts w:ascii="Arial" w:eastAsia="Times New Roman" w:hAnsi="Arial" w:cs="Arial"/>
          <w:i/>
          <w:szCs w:val="24"/>
          <w:lang w:val="kk-KZ"/>
        </w:rPr>
        <w:t>202</w:t>
      </w:r>
      <w:r w:rsidR="00704E00">
        <w:rPr>
          <w:rFonts w:ascii="Arial" w:eastAsia="Times New Roman" w:hAnsi="Arial" w:cs="Arial"/>
          <w:i/>
          <w:szCs w:val="24"/>
          <w:lang w:val="kk-KZ"/>
        </w:rPr>
        <w:t>3</w:t>
      </w:r>
      <w:r w:rsidRPr="00345F4C">
        <w:rPr>
          <w:rFonts w:ascii="Arial" w:eastAsia="Times New Roman" w:hAnsi="Arial" w:cs="Arial"/>
          <w:i/>
          <w:szCs w:val="24"/>
          <w:lang w:val="kk-KZ"/>
        </w:rPr>
        <w:t xml:space="preserve"> жылғы </w:t>
      </w:r>
      <w:r w:rsidR="005926FB" w:rsidRPr="005926FB">
        <w:rPr>
          <w:rFonts w:ascii="Arial" w:eastAsia="Times New Roman" w:hAnsi="Arial" w:cs="Arial"/>
          <w:i/>
          <w:szCs w:val="24"/>
          <w:lang w:val="kk-KZ"/>
        </w:rPr>
        <w:t>____________</w:t>
      </w:r>
      <w:bookmarkStart w:id="0" w:name="_GoBack"/>
      <w:bookmarkEnd w:id="0"/>
      <w:r w:rsidR="005D01D2" w:rsidRPr="00345F4C">
        <w:rPr>
          <w:rFonts w:ascii="Arial" w:eastAsia="Times New Roman" w:hAnsi="Arial" w:cs="Arial"/>
          <w:i/>
          <w:szCs w:val="24"/>
          <w:lang w:val="kk-KZ"/>
        </w:rPr>
        <w:tab/>
        <w:t xml:space="preserve">   </w:t>
      </w:r>
      <w:r w:rsidR="005D01D2" w:rsidRPr="00345F4C">
        <w:rPr>
          <w:rFonts w:ascii="Arial" w:eastAsia="Times New Roman" w:hAnsi="Arial" w:cs="Arial"/>
          <w:i/>
          <w:szCs w:val="24"/>
          <w:lang w:val="kk-KZ"/>
        </w:rPr>
        <w:tab/>
        <w:t xml:space="preserve"> </w:t>
      </w:r>
      <w:r w:rsidR="00813285" w:rsidRPr="00345F4C">
        <w:rPr>
          <w:rFonts w:ascii="Arial" w:eastAsia="Times New Roman" w:hAnsi="Arial" w:cs="Arial"/>
          <w:i/>
          <w:szCs w:val="24"/>
          <w:lang w:val="kk-KZ"/>
        </w:rPr>
        <w:tab/>
      </w:r>
      <w:r w:rsidR="005D01D2" w:rsidRPr="00345F4C">
        <w:rPr>
          <w:rFonts w:ascii="Arial" w:eastAsia="Times New Roman" w:hAnsi="Arial" w:cs="Arial"/>
          <w:i/>
          <w:szCs w:val="24"/>
          <w:lang w:val="kk-KZ"/>
        </w:rPr>
        <w:t xml:space="preserve">                    </w:t>
      </w:r>
      <w:r w:rsidR="004E0A64" w:rsidRPr="00345F4C">
        <w:rPr>
          <w:rFonts w:ascii="Arial" w:eastAsia="Times New Roman" w:hAnsi="Arial" w:cs="Arial"/>
          <w:i/>
          <w:szCs w:val="24"/>
          <w:lang w:val="kk-KZ"/>
        </w:rPr>
        <w:t xml:space="preserve">   </w:t>
      </w:r>
      <w:r w:rsidR="005D01D2" w:rsidRPr="00345F4C">
        <w:rPr>
          <w:rFonts w:ascii="Arial" w:eastAsia="Times New Roman" w:hAnsi="Arial" w:cs="Arial"/>
          <w:i/>
          <w:szCs w:val="24"/>
          <w:lang w:val="kk-KZ"/>
        </w:rPr>
        <w:t xml:space="preserve">     </w:t>
      </w:r>
      <w:r w:rsidR="007E54D5">
        <w:rPr>
          <w:rFonts w:ascii="Arial" w:eastAsia="Times New Roman" w:hAnsi="Arial" w:cs="Arial"/>
          <w:i/>
          <w:szCs w:val="24"/>
          <w:lang w:val="kk-KZ"/>
        </w:rPr>
        <w:t xml:space="preserve">         </w:t>
      </w:r>
      <w:r w:rsidR="0057684D">
        <w:rPr>
          <w:rFonts w:ascii="Arial" w:eastAsia="Times New Roman" w:hAnsi="Arial" w:cs="Arial"/>
          <w:i/>
          <w:szCs w:val="24"/>
          <w:lang w:val="kk-KZ"/>
        </w:rPr>
        <w:t>Астана</w:t>
      </w:r>
      <w:r w:rsidRPr="00345F4C">
        <w:rPr>
          <w:rFonts w:ascii="Arial" w:eastAsia="Times New Roman" w:hAnsi="Arial" w:cs="Arial"/>
          <w:i/>
          <w:szCs w:val="24"/>
          <w:lang w:val="kk-KZ"/>
        </w:rPr>
        <w:t xml:space="preserve"> қаласы </w:t>
      </w:r>
    </w:p>
    <w:p w:rsidR="00A715C9" w:rsidRDefault="00A715C9" w:rsidP="00475A5C">
      <w:pPr>
        <w:spacing w:after="0" w:line="240" w:lineRule="auto"/>
        <w:ind w:firstLine="708"/>
        <w:jc w:val="both"/>
        <w:rPr>
          <w:rFonts w:ascii="Arial" w:hAnsi="Arial" w:cs="Arial"/>
          <w:szCs w:val="24"/>
          <w:lang w:val="kk-KZ"/>
        </w:rPr>
      </w:pPr>
    </w:p>
    <w:p w:rsidR="00C00C13" w:rsidRPr="002E164B" w:rsidRDefault="00C00C13" w:rsidP="00475A5C">
      <w:pPr>
        <w:spacing w:after="0" w:line="240" w:lineRule="auto"/>
        <w:ind w:firstLine="708"/>
        <w:jc w:val="both"/>
        <w:rPr>
          <w:rFonts w:ascii="Arial" w:hAnsi="Arial" w:cs="Arial"/>
          <w:szCs w:val="24"/>
          <w:lang w:val="kk-KZ"/>
        </w:rPr>
      </w:pPr>
      <w:r w:rsidRPr="005E5E16">
        <w:rPr>
          <w:rFonts w:ascii="Arial" w:hAnsi="Arial" w:cs="Arial"/>
          <w:szCs w:val="24"/>
          <w:lang w:val="kk-KZ"/>
        </w:rPr>
        <w:t xml:space="preserve">Ұлттық Банк </w:t>
      </w:r>
      <w:r w:rsidR="005E5E16" w:rsidRPr="005E5E16">
        <w:rPr>
          <w:rFonts w:ascii="Arial" w:hAnsi="Arial" w:cs="Arial"/>
          <w:szCs w:val="24"/>
          <w:lang w:val="kk-KZ"/>
        </w:rPr>
        <w:t xml:space="preserve">«Қазақстан Республикасы Ұлттық Банкінің ғимараттарында және оның аумақтық филиалдарында өткізу және объектішілік режимдерді қамтамасыз ету жөніндегі қағидаларды бекіту туралы» Қазақстан Республикасы Ұлттық Банкі Басқармасының 2020 жылғы 21 қыркүйектегі № 115 бірлескен қаулысына және Қазақстан Республикасы Ішкі істер министрінің 2020 жылғы 7 қазандағы № 679 бұйрығына </w:t>
      </w:r>
      <w:r w:rsidR="005E5E16" w:rsidRPr="005E5E16">
        <w:rPr>
          <w:rFonts w:ascii="Arial" w:hAnsi="Arial" w:cs="Arial"/>
          <w:bCs/>
          <w:szCs w:val="24"/>
          <w:shd w:val="clear" w:color="auto" w:fill="FFFFFF"/>
          <w:lang w:val="kk-KZ"/>
        </w:rPr>
        <w:t xml:space="preserve">өзгерістер мен толықтырулар енгізу туралы» </w:t>
      </w:r>
      <w:r w:rsidR="005E5E16" w:rsidRPr="005E5E16">
        <w:rPr>
          <w:rFonts w:ascii="Arial" w:hAnsi="Arial" w:cs="Arial"/>
          <w:szCs w:val="24"/>
          <w:lang w:val="kk-KZ"/>
        </w:rPr>
        <w:t xml:space="preserve">Қазақстан Республикасы Ұлттық Банкі Басқармасының бірлескен қаулысының және Қазақстан Республикасы Ішкі істер министрінің бұйрығының </w:t>
      </w:r>
      <w:r w:rsidRPr="002E164B">
        <w:rPr>
          <w:rFonts w:ascii="Arial" w:hAnsi="Arial" w:cs="Arial"/>
          <w:szCs w:val="24"/>
          <w:lang w:val="kk-KZ"/>
        </w:rPr>
        <w:t>жобасы (бұдан әрі – Жоба) әзірленгені туралы хабарлайды.</w:t>
      </w:r>
    </w:p>
    <w:p w:rsidR="00E02594" w:rsidRPr="005E5E16" w:rsidRDefault="005E5E16" w:rsidP="00E02594">
      <w:pPr>
        <w:spacing w:after="0" w:line="240" w:lineRule="auto"/>
        <w:ind w:firstLine="708"/>
        <w:jc w:val="both"/>
        <w:rPr>
          <w:rFonts w:ascii="Arial" w:hAnsi="Arial" w:cs="Arial"/>
          <w:szCs w:val="24"/>
          <w:lang w:val="kk-KZ"/>
        </w:rPr>
      </w:pPr>
      <w:r w:rsidRPr="005E5E16">
        <w:rPr>
          <w:rFonts w:ascii="Arial" w:eastAsia="Times New Roman" w:hAnsi="Arial" w:cs="Arial"/>
          <w:szCs w:val="24"/>
          <w:lang w:val="kk-KZ" w:eastAsia="ru-RU"/>
        </w:rPr>
        <w:t>Жоба «Қазақстан Республикасының елордасы – Нұр-Сұлтан қаласының атауын Қазақстан Республикасының елордасы – Астана қаласы деп өзгерту туралы» Қазақстан Республикасы Президентінің 2022 жылғы 17 қыркүйектегі № 1017 Жарлығына, 2011 жылғы 7 қазандағы №</w:t>
      </w:r>
      <w:r>
        <w:rPr>
          <w:rFonts w:ascii="Arial" w:eastAsia="Times New Roman" w:hAnsi="Arial" w:cs="Arial"/>
          <w:szCs w:val="24"/>
          <w:lang w:val="kk-KZ" w:eastAsia="ru-RU"/>
        </w:rPr>
        <w:t xml:space="preserve"> </w:t>
      </w:r>
      <w:r w:rsidRPr="005E5E16">
        <w:rPr>
          <w:rFonts w:ascii="Arial" w:eastAsia="Times New Roman" w:hAnsi="Arial" w:cs="Arial"/>
          <w:szCs w:val="24"/>
          <w:lang w:val="kk-KZ" w:eastAsia="ru-RU"/>
        </w:rPr>
        <w:t>1151 Қазақстан Республикасы Үкіметінің қаулысымен бекітілген мемлекеттік қорғауға жататын объектілерді инженерлік-техникалық нығайту жөніндегі талаптарға енгізілген өзгерістерге сәйкес, сондай-ақ Ұлттық Банктің, аумақтық филиалдардың, Өкілдіктің және ұйымдардың қызметкерлеріне тиесілі жеке электрондық техниканы есепке алуға келтіру мақсатында әзірленді.</w:t>
      </w:r>
    </w:p>
    <w:p w:rsidR="00E02594" w:rsidRPr="002E164B" w:rsidRDefault="00C00C13" w:rsidP="00345F4C">
      <w:pPr>
        <w:spacing w:after="0" w:line="240" w:lineRule="auto"/>
        <w:ind w:firstLine="708"/>
        <w:jc w:val="both"/>
        <w:rPr>
          <w:rFonts w:ascii="Calibri" w:hAnsi="Calibri"/>
          <w:lang w:val="kk-KZ"/>
        </w:rPr>
      </w:pPr>
      <w:r w:rsidRPr="005E5E16">
        <w:rPr>
          <w:rFonts w:ascii="Arial" w:hAnsi="Arial" w:cs="Arial"/>
          <w:szCs w:val="24"/>
          <w:lang w:val="kk-KZ"/>
        </w:rPr>
        <w:t>Қаулы жобасының толық мәтінімен мына ашық нормативтік құқықтық актілердің ресми интернет-порталында танысуға болады</w:t>
      </w:r>
      <w:r w:rsidR="00E02594" w:rsidRPr="005E5E16">
        <w:rPr>
          <w:rFonts w:ascii="Arial" w:hAnsi="Arial" w:cs="Arial"/>
          <w:szCs w:val="24"/>
          <w:lang w:val="kk-KZ"/>
        </w:rPr>
        <w:t xml:space="preserve">: </w:t>
      </w:r>
      <w:hyperlink r:id="rId6" w:history="1">
        <w:r w:rsidR="005E5E16" w:rsidRPr="005E5E16">
          <w:rPr>
            <w:rStyle w:val="a3"/>
            <w:rFonts w:ascii="Arial" w:hAnsi="Arial" w:cs="Arial"/>
            <w:szCs w:val="24"/>
            <w:lang w:val="kk-KZ"/>
          </w:rPr>
          <w:t>https://legalacts.egov.kz/npa/view?id=14671372</w:t>
        </w:r>
      </w:hyperlink>
      <w:r w:rsidR="00B9329A" w:rsidRPr="002E164B">
        <w:rPr>
          <w:rFonts w:ascii="Arial" w:hAnsi="Arial" w:cs="Arial"/>
          <w:szCs w:val="24"/>
          <w:lang w:val="kk-KZ"/>
        </w:rPr>
        <w:t>.</w:t>
      </w:r>
    </w:p>
    <w:p w:rsidR="00A01060" w:rsidRPr="00345F4C" w:rsidRDefault="00A01060" w:rsidP="00A01060">
      <w:pPr>
        <w:ind w:firstLine="709"/>
        <w:jc w:val="both"/>
        <w:rPr>
          <w:rFonts w:ascii="Calibri" w:hAnsi="Calibri"/>
          <w:lang w:val="kk-KZ"/>
        </w:rPr>
      </w:pPr>
    </w:p>
    <w:p w:rsidR="00FD6EF2" w:rsidRPr="00345F4C" w:rsidRDefault="00FD6EF2" w:rsidP="00FD6EF2">
      <w:pPr>
        <w:spacing w:after="0" w:line="240" w:lineRule="auto"/>
        <w:ind w:firstLine="709"/>
        <w:jc w:val="center"/>
        <w:rPr>
          <w:rFonts w:ascii="Calibri" w:eastAsia="Times New Roman" w:hAnsi="Calibri"/>
          <w:sz w:val="22"/>
          <w:lang w:val="kk-KZ"/>
        </w:rPr>
      </w:pPr>
    </w:p>
    <w:p w:rsidR="00A93F62" w:rsidRPr="00345F4C" w:rsidRDefault="00345F4C" w:rsidP="00A93F62">
      <w:pPr>
        <w:spacing w:after="0" w:line="240" w:lineRule="auto"/>
        <w:ind w:right="20"/>
        <w:jc w:val="center"/>
        <w:rPr>
          <w:rFonts w:ascii="Calibri" w:hAnsi="Calibri" w:cs="Arial"/>
          <w:b/>
          <w:szCs w:val="24"/>
          <w:lang w:val="kk-KZ" w:eastAsia="ru-RU"/>
        </w:rPr>
      </w:pPr>
      <w:r w:rsidRPr="00345F4C">
        <w:rPr>
          <w:rFonts w:ascii="Calibri" w:hAnsi="Calibri" w:cs="Arial"/>
          <w:b/>
          <w:szCs w:val="24"/>
          <w:lang w:val="kk-KZ" w:eastAsia="ru-RU"/>
        </w:rPr>
        <w:t>Толығырақ ақпаратты БАҚ өкілдері мына телефон арқылы алуына болады</w:t>
      </w:r>
      <w:r w:rsidR="00A93F62" w:rsidRPr="00345F4C">
        <w:rPr>
          <w:rFonts w:ascii="Calibri" w:hAnsi="Calibri" w:cs="Arial"/>
          <w:b/>
          <w:szCs w:val="24"/>
          <w:lang w:val="kk-KZ" w:eastAsia="ru-RU"/>
        </w:rPr>
        <w:t>:</w:t>
      </w:r>
    </w:p>
    <w:p w:rsidR="00A93F62" w:rsidRPr="005E5E16" w:rsidRDefault="00A93F62" w:rsidP="00A93F62">
      <w:pPr>
        <w:spacing w:after="0" w:line="240" w:lineRule="auto"/>
        <w:jc w:val="center"/>
        <w:rPr>
          <w:rFonts w:ascii="Calibri" w:hAnsi="Calibri" w:cs="Arial"/>
          <w:szCs w:val="24"/>
          <w:lang w:val="kk-KZ" w:eastAsia="ru-RU"/>
        </w:rPr>
      </w:pPr>
      <w:r>
        <w:rPr>
          <w:rFonts w:ascii="Calibri" w:hAnsi="Calibri" w:cs="Arial"/>
          <w:szCs w:val="24"/>
          <w:lang w:val="en-US" w:eastAsia="ru-RU"/>
        </w:rPr>
        <w:t>+7 (7</w:t>
      </w:r>
      <w:r>
        <w:rPr>
          <w:rFonts w:ascii="Calibri" w:hAnsi="Calibri" w:cs="Arial"/>
          <w:szCs w:val="24"/>
          <w:lang w:val="kk-KZ" w:eastAsia="ru-RU"/>
        </w:rPr>
        <w:t>1</w:t>
      </w:r>
      <w:r>
        <w:rPr>
          <w:rFonts w:ascii="Calibri" w:hAnsi="Calibri" w:cs="Arial"/>
          <w:szCs w:val="24"/>
          <w:lang w:val="en-US" w:eastAsia="ru-RU"/>
        </w:rPr>
        <w:t xml:space="preserve">72) </w:t>
      </w:r>
      <w:r>
        <w:rPr>
          <w:rFonts w:ascii="Calibri" w:hAnsi="Calibri" w:cs="Arial"/>
          <w:szCs w:val="24"/>
          <w:lang w:val="kk-KZ" w:eastAsia="ru-RU"/>
        </w:rPr>
        <w:t>775 </w:t>
      </w:r>
      <w:r w:rsidR="005E5E16">
        <w:rPr>
          <w:rFonts w:ascii="Calibri" w:hAnsi="Calibri" w:cs="Arial"/>
          <w:szCs w:val="24"/>
          <w:lang w:val="kk-KZ" w:eastAsia="ru-RU"/>
        </w:rPr>
        <w:t>024</w:t>
      </w:r>
    </w:p>
    <w:p w:rsidR="00A93F62" w:rsidRPr="00A93F62" w:rsidRDefault="00A93F62" w:rsidP="00A93F62">
      <w:pPr>
        <w:spacing w:after="0" w:line="240" w:lineRule="auto"/>
        <w:ind w:right="20"/>
        <w:jc w:val="center"/>
        <w:rPr>
          <w:rFonts w:ascii="Calibri" w:hAnsi="Calibri" w:cs="Arial"/>
          <w:color w:val="000000"/>
          <w:szCs w:val="24"/>
          <w:lang w:val="en-US" w:eastAsia="ru-RU"/>
        </w:rPr>
      </w:pPr>
      <w:r w:rsidRPr="00A93F62">
        <w:rPr>
          <w:rFonts w:ascii="Calibri" w:hAnsi="Calibri" w:cs="Arial"/>
          <w:color w:val="000000"/>
          <w:szCs w:val="24"/>
          <w:lang w:val="en-US" w:eastAsia="ru-RU"/>
        </w:rPr>
        <w:t>e-mail: press@nationalbank.kz</w:t>
      </w:r>
    </w:p>
    <w:p w:rsidR="00FD6EF2" w:rsidRPr="00B53270" w:rsidRDefault="005926FB" w:rsidP="00B53270">
      <w:pPr>
        <w:spacing w:after="0" w:line="240" w:lineRule="auto"/>
        <w:ind w:right="20"/>
        <w:jc w:val="center"/>
        <w:rPr>
          <w:rFonts w:ascii="Calibri" w:hAnsi="Calibri" w:cs="Arial"/>
          <w:color w:val="000000"/>
          <w:szCs w:val="24"/>
          <w:lang w:val="en-US" w:eastAsia="ru-RU"/>
        </w:rPr>
      </w:pPr>
      <w:hyperlink r:id="rId7" w:history="1">
        <w:r w:rsidR="00A93F62" w:rsidRPr="00B53270">
          <w:rPr>
            <w:rFonts w:ascii="Calibri" w:hAnsi="Calibri" w:cs="Arial"/>
            <w:color w:val="000000"/>
            <w:szCs w:val="24"/>
            <w:lang w:val="en-US" w:eastAsia="ru-RU"/>
          </w:rPr>
          <w:t>www.nationalbank.kz</w:t>
        </w:r>
      </w:hyperlink>
      <w:r w:rsidR="00A93F62" w:rsidRPr="00A93F62">
        <w:rPr>
          <w:rFonts w:ascii="Calibri" w:hAnsi="Calibri" w:cs="Arial"/>
          <w:color w:val="000000"/>
          <w:szCs w:val="24"/>
          <w:lang w:val="en-US" w:eastAsia="ru-RU"/>
        </w:rPr>
        <w:t xml:space="preserve">, </w:t>
      </w:r>
      <w:r w:rsidR="00FD6EF2" w:rsidRPr="00B53270">
        <w:rPr>
          <w:rFonts w:ascii="Calibri" w:hAnsi="Calibri" w:cs="Arial"/>
          <w:color w:val="000000"/>
          <w:szCs w:val="24"/>
          <w:lang w:val="en-US" w:eastAsia="ru-RU"/>
        </w:rPr>
        <w:t>legalacts.egov.kz</w:t>
      </w:r>
    </w:p>
    <w:p w:rsidR="00FD6EF2" w:rsidRPr="00B53270" w:rsidRDefault="00FD6EF2" w:rsidP="00B53270">
      <w:pPr>
        <w:spacing w:after="0" w:line="240" w:lineRule="auto"/>
        <w:ind w:right="20"/>
        <w:jc w:val="center"/>
        <w:rPr>
          <w:rFonts w:ascii="Calibri" w:hAnsi="Calibri" w:cs="Arial"/>
          <w:color w:val="000000"/>
          <w:szCs w:val="24"/>
          <w:lang w:val="en-US" w:eastAsia="ru-RU"/>
        </w:rPr>
      </w:pPr>
    </w:p>
    <w:p w:rsidR="00FD6EF2" w:rsidRPr="00FD6EF2" w:rsidRDefault="00FD6EF2" w:rsidP="003742E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hAnsi="Arial" w:cs="Arial"/>
          <w:szCs w:val="24"/>
          <w:lang w:val="en-US"/>
        </w:rPr>
      </w:pPr>
    </w:p>
    <w:sectPr w:rsidR="00FD6EF2" w:rsidRPr="00FD6EF2" w:rsidSect="00F0567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2E99"/>
    <w:multiLevelType w:val="hybridMultilevel"/>
    <w:tmpl w:val="F5E85A10"/>
    <w:lvl w:ilvl="0" w:tplc="8194831A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0E55200"/>
    <w:multiLevelType w:val="hybridMultilevel"/>
    <w:tmpl w:val="A9E07512"/>
    <w:lvl w:ilvl="0" w:tplc="5CB29522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D2"/>
    <w:rsid w:val="000218FA"/>
    <w:rsid w:val="00070549"/>
    <w:rsid w:val="000A3E38"/>
    <w:rsid w:val="00110A4D"/>
    <w:rsid w:val="00122614"/>
    <w:rsid w:val="001558BA"/>
    <w:rsid w:val="001A5F2E"/>
    <w:rsid w:val="001C2C65"/>
    <w:rsid w:val="001E011D"/>
    <w:rsid w:val="00200734"/>
    <w:rsid w:val="00242E9F"/>
    <w:rsid w:val="00265216"/>
    <w:rsid w:val="002960A0"/>
    <w:rsid w:val="002A414D"/>
    <w:rsid w:val="002C200D"/>
    <w:rsid w:val="002E164B"/>
    <w:rsid w:val="003000CD"/>
    <w:rsid w:val="00307D59"/>
    <w:rsid w:val="00321327"/>
    <w:rsid w:val="00345F4C"/>
    <w:rsid w:val="003742ED"/>
    <w:rsid w:val="003A0A71"/>
    <w:rsid w:val="003C2668"/>
    <w:rsid w:val="003E475A"/>
    <w:rsid w:val="00406A1D"/>
    <w:rsid w:val="00434C1F"/>
    <w:rsid w:val="00475A5C"/>
    <w:rsid w:val="004E05A2"/>
    <w:rsid w:val="004E0A64"/>
    <w:rsid w:val="005037D7"/>
    <w:rsid w:val="005461D4"/>
    <w:rsid w:val="0057554D"/>
    <w:rsid w:val="0057684D"/>
    <w:rsid w:val="005926FB"/>
    <w:rsid w:val="005A42C8"/>
    <w:rsid w:val="005D01D2"/>
    <w:rsid w:val="005E5E16"/>
    <w:rsid w:val="00607AFA"/>
    <w:rsid w:val="006220C9"/>
    <w:rsid w:val="0068523A"/>
    <w:rsid w:val="006E3B58"/>
    <w:rsid w:val="006F367F"/>
    <w:rsid w:val="00704E00"/>
    <w:rsid w:val="00721AE1"/>
    <w:rsid w:val="007752D4"/>
    <w:rsid w:val="007A2B5B"/>
    <w:rsid w:val="007D052B"/>
    <w:rsid w:val="007D4F8E"/>
    <w:rsid w:val="007D7E8B"/>
    <w:rsid w:val="007E54D5"/>
    <w:rsid w:val="007F1CC1"/>
    <w:rsid w:val="007F737F"/>
    <w:rsid w:val="00813285"/>
    <w:rsid w:val="00821CBB"/>
    <w:rsid w:val="0086559E"/>
    <w:rsid w:val="00880684"/>
    <w:rsid w:val="008B3A5D"/>
    <w:rsid w:val="008E1155"/>
    <w:rsid w:val="009425D6"/>
    <w:rsid w:val="00966F5A"/>
    <w:rsid w:val="009F0DCD"/>
    <w:rsid w:val="00A01060"/>
    <w:rsid w:val="00A31A4C"/>
    <w:rsid w:val="00A53F5B"/>
    <w:rsid w:val="00A715C9"/>
    <w:rsid w:val="00A81033"/>
    <w:rsid w:val="00A93F62"/>
    <w:rsid w:val="00A94AA0"/>
    <w:rsid w:val="00B31C16"/>
    <w:rsid w:val="00B44F25"/>
    <w:rsid w:val="00B53270"/>
    <w:rsid w:val="00B75454"/>
    <w:rsid w:val="00B9329A"/>
    <w:rsid w:val="00BB54FB"/>
    <w:rsid w:val="00BC78B4"/>
    <w:rsid w:val="00C00C13"/>
    <w:rsid w:val="00C705F6"/>
    <w:rsid w:val="00CE29D9"/>
    <w:rsid w:val="00D131C7"/>
    <w:rsid w:val="00D7478F"/>
    <w:rsid w:val="00DB3755"/>
    <w:rsid w:val="00DE5329"/>
    <w:rsid w:val="00DE5FE4"/>
    <w:rsid w:val="00E02594"/>
    <w:rsid w:val="00E84B77"/>
    <w:rsid w:val="00E92C3E"/>
    <w:rsid w:val="00EC6B04"/>
    <w:rsid w:val="00EE658E"/>
    <w:rsid w:val="00EE7B59"/>
    <w:rsid w:val="00F05670"/>
    <w:rsid w:val="00F37B9B"/>
    <w:rsid w:val="00F75E5D"/>
    <w:rsid w:val="00F832C2"/>
    <w:rsid w:val="00F94E18"/>
    <w:rsid w:val="00FA13A1"/>
    <w:rsid w:val="00FD1A7E"/>
    <w:rsid w:val="00FD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BC8B7-494F-42B3-86CB-9EE878FB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D01D2"/>
    <w:rPr>
      <w:color w:val="0000FF"/>
      <w:u w:val="single"/>
    </w:rPr>
  </w:style>
  <w:style w:type="character" w:customStyle="1" w:styleId="s0">
    <w:name w:val="s0"/>
    <w:rsid w:val="005D01D2"/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406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06A1D"/>
    <w:rPr>
      <w:rFonts w:ascii="Tahoma" w:hAnsi="Tahoma" w:cs="Tahoma"/>
      <w:sz w:val="16"/>
      <w:szCs w:val="16"/>
      <w:lang w:val="ru-RU"/>
    </w:rPr>
  </w:style>
  <w:style w:type="paragraph" w:styleId="a6">
    <w:name w:val="List Paragraph"/>
    <w:basedOn w:val="a"/>
    <w:uiPriority w:val="34"/>
    <w:qFormat/>
    <w:rsid w:val="003742ED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0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tionalbank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acts.egov.kz/npa/view?id=1467137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2319</CharactersWithSpaces>
  <SharedDoc>false</SharedDoc>
  <HLinks>
    <vt:vector size="6" baseType="variant">
      <vt:variant>
        <vt:i4>6750267</vt:i4>
      </vt:variant>
      <vt:variant>
        <vt:i4>0</vt:i4>
      </vt:variant>
      <vt:variant>
        <vt:i4>0</vt:i4>
      </vt:variant>
      <vt:variant>
        <vt:i4>5</vt:i4>
      </vt:variant>
      <vt:variant>
        <vt:lpwstr>http://www.nationalbank.kz/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Канаева</dc:creator>
  <cp:keywords/>
  <cp:lastModifiedBy>Азамат Казыбаев</cp:lastModifiedBy>
  <cp:revision>28</cp:revision>
  <cp:lastPrinted>2020-03-19T14:44:00Z</cp:lastPrinted>
  <dcterms:created xsi:type="dcterms:W3CDTF">2021-09-21T06:50:00Z</dcterms:created>
  <dcterms:modified xsi:type="dcterms:W3CDTF">2023-09-14T03:26:00Z</dcterms:modified>
</cp:coreProperties>
</file>