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FE" w:rsidRPr="00C60736" w:rsidRDefault="009513FE" w:rsidP="009513FE">
      <w:pPr>
        <w:rPr>
          <w:lang w:val="kk-KZ"/>
        </w:rPr>
      </w:pPr>
      <w:r>
        <w:rPr>
          <w:lang w:val="kk-KZ"/>
        </w:rPr>
        <w:t xml:space="preserve">           </w:t>
      </w:r>
      <w:r w:rsidRPr="00C60736">
        <w:rPr>
          <w:lang w:val="kk-KZ"/>
        </w:rPr>
        <w:t>Астана қаласы                                                                                                         город Астана</w:t>
      </w:r>
    </w:p>
    <w:p w:rsidR="009513FE" w:rsidRPr="00C60736" w:rsidRDefault="009513FE" w:rsidP="009513FE">
      <w:pPr>
        <w:widowControl w:val="0"/>
        <w:ind w:right="-2"/>
        <w:rPr>
          <w:bCs/>
          <w:sz w:val="28"/>
          <w:szCs w:val="28"/>
          <w:lang w:val="kk-KZ"/>
        </w:rPr>
      </w:pPr>
    </w:p>
    <w:p w:rsidR="009513FE" w:rsidRPr="00C60736" w:rsidRDefault="009513FE" w:rsidP="009513FE">
      <w:pPr>
        <w:widowControl w:val="0"/>
        <w:ind w:right="-2"/>
        <w:rPr>
          <w:bCs/>
          <w:sz w:val="28"/>
          <w:szCs w:val="28"/>
          <w:lang w:val="kk-KZ"/>
        </w:rPr>
      </w:pPr>
    </w:p>
    <w:p w:rsidR="009513FE" w:rsidRPr="00C60736" w:rsidRDefault="009513FE" w:rsidP="009513FE">
      <w:pPr>
        <w:widowControl w:val="0"/>
        <w:ind w:right="-2"/>
        <w:rPr>
          <w:bCs/>
          <w:sz w:val="28"/>
          <w:szCs w:val="28"/>
          <w:lang w:val="kk-KZ"/>
        </w:rPr>
      </w:pPr>
    </w:p>
    <w:p w:rsidR="009513FE" w:rsidRPr="00C60736" w:rsidRDefault="009E03C5" w:rsidP="009513FE">
      <w:pPr>
        <w:widowControl w:val="0"/>
        <w:ind w:right="-2"/>
        <w:jc w:val="center"/>
        <w:rPr>
          <w:b/>
          <w:bCs/>
          <w:sz w:val="28"/>
          <w:szCs w:val="28"/>
          <w:lang w:val="kk-KZ"/>
        </w:rPr>
      </w:pPr>
      <w:r w:rsidRPr="001454BF">
        <w:rPr>
          <w:rFonts w:eastAsia="Calibri"/>
          <w:b/>
          <w:sz w:val="28"/>
          <w:szCs w:val="28"/>
          <w:lang w:val="kk-KZ"/>
        </w:rPr>
        <w:t>Сақтандыру (қайта сақтандыру) ұйымының салық салы</w:t>
      </w:r>
      <w:bookmarkStart w:id="0" w:name="_GoBack"/>
      <w:bookmarkEnd w:id="0"/>
      <w:r w:rsidRPr="001454BF">
        <w:rPr>
          <w:rFonts w:eastAsia="Calibri"/>
          <w:b/>
          <w:sz w:val="28"/>
          <w:szCs w:val="28"/>
          <w:lang w:val="kk-KZ"/>
        </w:rPr>
        <w:t>натын кірісін есептеу үшін көрсеткіштер бойынша есептілікті ұсыну нысаны мен мерзімін және оны ұсыну қағидаларын бекіту туралы</w:t>
      </w:r>
    </w:p>
    <w:p w:rsidR="009513FE" w:rsidRPr="00C60736" w:rsidRDefault="009513FE" w:rsidP="009513FE">
      <w:pPr>
        <w:widowControl w:val="0"/>
        <w:ind w:right="-2"/>
        <w:jc w:val="both"/>
        <w:rPr>
          <w:bCs/>
          <w:sz w:val="28"/>
          <w:szCs w:val="28"/>
          <w:lang w:val="kk-KZ"/>
        </w:rPr>
      </w:pPr>
    </w:p>
    <w:p w:rsidR="009513FE" w:rsidRPr="00C60736" w:rsidRDefault="009513FE" w:rsidP="009513FE">
      <w:pPr>
        <w:widowControl w:val="0"/>
        <w:tabs>
          <w:tab w:val="left" w:pos="1134"/>
        </w:tabs>
        <w:jc w:val="both"/>
        <w:rPr>
          <w:sz w:val="28"/>
          <w:szCs w:val="28"/>
          <w:lang w:val="kk-KZ"/>
        </w:rPr>
      </w:pPr>
    </w:p>
    <w:p w:rsidR="009E03C5" w:rsidRPr="001454BF" w:rsidRDefault="009E03C5" w:rsidP="009E03C5">
      <w:pPr>
        <w:tabs>
          <w:tab w:val="left" w:pos="1134"/>
        </w:tabs>
        <w:ind w:firstLine="709"/>
        <w:jc w:val="both"/>
        <w:rPr>
          <w:sz w:val="28"/>
          <w:szCs w:val="28"/>
          <w:lang w:val="kk-KZ"/>
        </w:rPr>
      </w:pPr>
      <w:r w:rsidRPr="001454BF">
        <w:rPr>
          <w:rStyle w:val="s0"/>
          <w:sz w:val="28"/>
          <w:szCs w:val="28"/>
          <w:lang w:val="kk-KZ"/>
        </w:rPr>
        <w:t>«Салық және бюджетке төленетін басқа да міндетті төлемдер туралы» Қазақстан Республикасы Кодексінің (Салық кодексі)</w:t>
      </w:r>
      <w:r w:rsidRPr="001454BF">
        <w:rPr>
          <w:sz w:val="28"/>
          <w:szCs w:val="28"/>
          <w:lang w:val="kk-KZ"/>
        </w:rPr>
        <w:t xml:space="preserve"> 190-бабы 4-тармағының екінші бөлігіне, 231-бабы 1-тармағының екінші бөлігіне және 249-бабы </w:t>
      </w:r>
      <w:r w:rsidRPr="001454BF">
        <w:rPr>
          <w:sz w:val="28"/>
          <w:szCs w:val="28"/>
          <w:lang w:val="kk-KZ"/>
        </w:rPr>
        <w:br/>
        <w:t xml:space="preserve">1-тармағының екінші бөлігіне, «Қазақстан Республикасының Ұлттық Банкі туралы» Қазақстан Республикасы Заңының 15-бабы екінші бөлігінің </w:t>
      </w:r>
      <w:r w:rsidRPr="001454BF">
        <w:rPr>
          <w:sz w:val="28"/>
          <w:szCs w:val="28"/>
          <w:lang w:val="kk-KZ"/>
        </w:rPr>
        <w:br/>
        <w:t>65-2</w:t>
      </w:r>
      <w:r w:rsidRPr="001454BF">
        <w:rPr>
          <w:color w:val="000000" w:themeColor="text1"/>
          <w:sz w:val="28"/>
          <w:szCs w:val="28"/>
          <w:lang w:val="kk-KZ"/>
        </w:rPr>
        <w:t xml:space="preserve">) </w:t>
      </w:r>
      <w:r w:rsidRPr="001454BF">
        <w:rPr>
          <w:sz w:val="28"/>
          <w:szCs w:val="28"/>
          <w:lang w:val="kk-KZ"/>
        </w:rPr>
        <w:t xml:space="preserve">тармақшасына және </w:t>
      </w:r>
      <w:r w:rsidRPr="001454BF">
        <w:rPr>
          <w:rStyle w:val="s0"/>
          <w:sz w:val="28"/>
          <w:szCs w:val="28"/>
          <w:lang w:val="kk-KZ"/>
        </w:rPr>
        <w:t xml:space="preserve">«Мемлекеттік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1454BF">
        <w:rPr>
          <w:rStyle w:val="s0"/>
          <w:b/>
          <w:bCs/>
          <w:sz w:val="28"/>
          <w:szCs w:val="28"/>
          <w:lang w:val="kk-KZ"/>
        </w:rPr>
        <w:t>ҚАУЛЫ ЕТЕДІ</w:t>
      </w:r>
      <w:r w:rsidRPr="001454BF">
        <w:rPr>
          <w:b/>
          <w:sz w:val="28"/>
          <w:szCs w:val="28"/>
          <w:lang w:val="kk-KZ"/>
        </w:rPr>
        <w:t>:</w:t>
      </w:r>
    </w:p>
    <w:p w:rsidR="009E03C5" w:rsidRPr="001454BF" w:rsidRDefault="009E03C5" w:rsidP="009E03C5">
      <w:pPr>
        <w:tabs>
          <w:tab w:val="left" w:pos="1134"/>
        </w:tabs>
        <w:ind w:firstLine="709"/>
        <w:jc w:val="both"/>
        <w:rPr>
          <w:sz w:val="28"/>
          <w:szCs w:val="28"/>
          <w:lang w:val="kk-KZ"/>
        </w:rPr>
      </w:pPr>
      <w:r w:rsidRPr="001454BF">
        <w:rPr>
          <w:sz w:val="28"/>
          <w:szCs w:val="28"/>
          <w:lang w:val="kk-KZ"/>
        </w:rPr>
        <w:t>1. Мыналар:</w:t>
      </w:r>
    </w:p>
    <w:p w:rsidR="009E03C5" w:rsidRPr="001454BF" w:rsidRDefault="009E03C5" w:rsidP="009E03C5">
      <w:pPr>
        <w:tabs>
          <w:tab w:val="left" w:pos="1134"/>
        </w:tabs>
        <w:ind w:firstLine="709"/>
        <w:jc w:val="both"/>
        <w:rPr>
          <w:sz w:val="28"/>
          <w:szCs w:val="28"/>
          <w:lang w:val="kk-KZ"/>
        </w:rPr>
      </w:pPr>
      <w:r w:rsidRPr="001454BF">
        <w:rPr>
          <w:sz w:val="28"/>
          <w:szCs w:val="28"/>
          <w:lang w:val="kk-KZ"/>
        </w:rPr>
        <w:t xml:space="preserve">1) </w:t>
      </w:r>
      <w:r w:rsidRPr="001454BF">
        <w:rPr>
          <w:rStyle w:val="s0"/>
          <w:sz w:val="28"/>
          <w:szCs w:val="28"/>
          <w:lang w:val="kk-KZ"/>
        </w:rPr>
        <w:t xml:space="preserve">осы қаулыға </w:t>
      </w:r>
      <w:bookmarkStart w:id="1" w:name="sub1005527813"/>
      <w:r w:rsidRPr="001454BF">
        <w:rPr>
          <w:rStyle w:val="s0"/>
          <w:sz w:val="28"/>
          <w:szCs w:val="28"/>
          <w:lang w:val="kk-KZ"/>
        </w:rPr>
        <w:fldChar w:fldCharType="begin"/>
      </w:r>
      <w:r w:rsidRPr="001454BF">
        <w:rPr>
          <w:rStyle w:val="s0"/>
          <w:sz w:val="28"/>
          <w:szCs w:val="28"/>
          <w:lang w:val="kk-KZ"/>
        </w:rPr>
        <w:instrText xml:space="preserve"> HYPERLINK "jl:38001013.1.1005527813_0"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1454BF">
        <w:rPr>
          <w:rStyle w:val="s0"/>
          <w:sz w:val="28"/>
          <w:szCs w:val="28"/>
          <w:lang w:val="kk-KZ"/>
        </w:rPr>
        <w:fldChar w:fldCharType="separate"/>
      </w:r>
      <w:r w:rsidRPr="001454BF">
        <w:rPr>
          <w:rStyle w:val="s0"/>
          <w:sz w:val="28"/>
          <w:szCs w:val="28"/>
          <w:lang w:val="kk-KZ"/>
        </w:rPr>
        <w:t>1-қосымшаға</w:t>
      </w:r>
      <w:r w:rsidRPr="001454BF">
        <w:rPr>
          <w:rStyle w:val="s0"/>
          <w:sz w:val="28"/>
          <w:szCs w:val="28"/>
          <w:lang w:val="kk-KZ"/>
        </w:rPr>
        <w:fldChar w:fldCharType="end"/>
      </w:r>
      <w:bookmarkEnd w:id="1"/>
      <w:r w:rsidRPr="001454BF">
        <w:rPr>
          <w:rStyle w:val="s0"/>
          <w:sz w:val="28"/>
          <w:szCs w:val="28"/>
          <w:lang w:val="kk-KZ"/>
        </w:rPr>
        <w:t xml:space="preserve"> сәйкес </w:t>
      </w:r>
      <w:r w:rsidRPr="001454BF">
        <w:rPr>
          <w:sz w:val="28"/>
          <w:szCs w:val="28"/>
          <w:lang w:val="kk-KZ"/>
        </w:rPr>
        <w:t>сақтандыру (қайта сақтандыру) ұйымының салық салынатын кірісін есептеу үшін көрсеткіштер бойынша есептің нысаны;</w:t>
      </w:r>
    </w:p>
    <w:p w:rsidR="009E03C5" w:rsidRPr="001454BF" w:rsidRDefault="009E03C5" w:rsidP="009E03C5">
      <w:pPr>
        <w:tabs>
          <w:tab w:val="left" w:pos="1134"/>
        </w:tabs>
        <w:ind w:firstLine="709"/>
        <w:jc w:val="both"/>
        <w:rPr>
          <w:sz w:val="28"/>
          <w:szCs w:val="28"/>
          <w:lang w:val="kk-KZ"/>
        </w:rPr>
      </w:pPr>
      <w:r w:rsidRPr="001454BF">
        <w:rPr>
          <w:sz w:val="28"/>
          <w:szCs w:val="28"/>
          <w:lang w:val="kk-KZ"/>
        </w:rPr>
        <w:t xml:space="preserve">2) </w:t>
      </w:r>
      <w:r w:rsidRPr="001454BF">
        <w:rPr>
          <w:rStyle w:val="s0"/>
          <w:sz w:val="28"/>
          <w:szCs w:val="28"/>
          <w:lang w:val="kk-KZ"/>
        </w:rPr>
        <w:t xml:space="preserve">осы қаулыға 2-қосымшаға сәйкес </w:t>
      </w:r>
      <w:r w:rsidRPr="001454BF">
        <w:rPr>
          <w:sz w:val="28"/>
          <w:szCs w:val="28"/>
          <w:lang w:val="kk-KZ"/>
        </w:rPr>
        <w:t>Сақтандыру (қайта сақтандыру) ұйымының салық салынатын кірісін есептеу үшін көрсеткіштер бойынша есептілікті ұсыну қағидалары</w:t>
      </w:r>
      <w:r w:rsidRPr="001454BF">
        <w:rPr>
          <w:bCs/>
          <w:sz w:val="28"/>
          <w:szCs w:val="28"/>
          <w:lang w:val="kk-KZ"/>
        </w:rPr>
        <w:t xml:space="preserve"> бекітілсін</w:t>
      </w:r>
      <w:r w:rsidRPr="001454BF">
        <w:rPr>
          <w:sz w:val="28"/>
          <w:szCs w:val="28"/>
          <w:lang w:val="kk-KZ"/>
        </w:rPr>
        <w:t>.</w:t>
      </w:r>
    </w:p>
    <w:p w:rsidR="009E03C5" w:rsidRPr="001454BF" w:rsidRDefault="009E03C5" w:rsidP="009E03C5">
      <w:pPr>
        <w:tabs>
          <w:tab w:val="left" w:pos="1134"/>
        </w:tabs>
        <w:ind w:firstLine="709"/>
        <w:jc w:val="both"/>
        <w:rPr>
          <w:sz w:val="28"/>
          <w:szCs w:val="28"/>
          <w:lang w:val="kk-KZ"/>
        </w:rPr>
      </w:pPr>
      <w:r w:rsidRPr="001454BF">
        <w:rPr>
          <w:sz w:val="28"/>
          <w:szCs w:val="28"/>
          <w:lang w:val="kk-KZ"/>
        </w:rPr>
        <w:t xml:space="preserve">2. Сақтандыру (қайта сақтандыру) ұйымы Қазақстан Республикасының Ұлттық Банкіне сақтандыру (қайта сақтандыру) ұйымының салық салынатын кірісін есептеу үшін көрсеткіштер бойынша есептілікті ай сайын, есепті айдан </w:t>
      </w:r>
      <w:r w:rsidRPr="001454BF">
        <w:rPr>
          <w:sz w:val="28"/>
          <w:szCs w:val="28"/>
          <w:lang w:val="kk-KZ"/>
        </w:rPr>
        <w:lastRenderedPageBreak/>
        <w:t>кейінгі айдың 6 (алтыншы) жұмыс күнінен кешіктірмей электрондық форматта ұсынады.</w:t>
      </w:r>
    </w:p>
    <w:p w:rsidR="009E03C5" w:rsidRPr="001454BF" w:rsidRDefault="009E03C5" w:rsidP="009E03C5">
      <w:pPr>
        <w:tabs>
          <w:tab w:val="left" w:pos="1134"/>
        </w:tabs>
        <w:ind w:firstLine="709"/>
        <w:jc w:val="both"/>
        <w:rPr>
          <w:sz w:val="28"/>
          <w:szCs w:val="28"/>
          <w:lang w:val="kk-KZ"/>
        </w:rPr>
      </w:pPr>
      <w:r w:rsidRPr="001454BF">
        <w:rPr>
          <w:sz w:val="28"/>
          <w:szCs w:val="28"/>
          <w:lang w:val="kk-KZ"/>
        </w:rPr>
        <w:t xml:space="preserve">3. </w:t>
      </w:r>
      <w:r w:rsidRPr="001454BF">
        <w:rPr>
          <w:bCs/>
          <w:sz w:val="28"/>
          <w:szCs w:val="28"/>
          <w:lang w:val="kk-KZ"/>
        </w:rPr>
        <w:t>Қаржы нарығының статистикасы департаменті</w:t>
      </w:r>
      <w:r w:rsidRPr="001454BF">
        <w:rPr>
          <w:sz w:val="28"/>
          <w:szCs w:val="28"/>
          <w:lang w:val="kk-KZ"/>
        </w:rPr>
        <w:t xml:space="preserve"> (А.М. Боранбаева) Қазақстан Республикасының заңнамасында белгіленген тәртіппен:</w:t>
      </w:r>
    </w:p>
    <w:p w:rsidR="009E03C5" w:rsidRPr="001454BF" w:rsidRDefault="009E03C5" w:rsidP="009E03C5">
      <w:pPr>
        <w:tabs>
          <w:tab w:val="left" w:pos="1134"/>
        </w:tabs>
        <w:ind w:firstLine="709"/>
        <w:jc w:val="both"/>
        <w:rPr>
          <w:sz w:val="28"/>
          <w:szCs w:val="28"/>
          <w:lang w:val="kk-KZ"/>
        </w:rPr>
      </w:pPr>
      <w:r w:rsidRPr="001454BF">
        <w:rPr>
          <w:sz w:val="28"/>
          <w:szCs w:val="28"/>
          <w:lang w:val="kk-KZ"/>
        </w:rPr>
        <w:t xml:space="preserve">1) </w:t>
      </w:r>
      <w:r w:rsidRPr="001454BF">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6" w:history="1">
        <w:r w:rsidRPr="001454BF">
          <w:rPr>
            <w:rStyle w:val="s0"/>
            <w:rFonts w:eastAsia="Calibri"/>
            <w:sz w:val="28"/>
            <w:szCs w:val="28"/>
            <w:lang w:val="kk-KZ"/>
          </w:rPr>
          <w:t>тіркеуді</w:t>
        </w:r>
      </w:hyperlink>
      <w:r w:rsidRPr="001454BF">
        <w:rPr>
          <w:sz w:val="28"/>
          <w:szCs w:val="28"/>
          <w:lang w:val="kk-KZ"/>
        </w:rPr>
        <w:t>;</w:t>
      </w:r>
    </w:p>
    <w:p w:rsidR="009E03C5" w:rsidRPr="001454BF" w:rsidRDefault="009E03C5" w:rsidP="009E03C5">
      <w:pPr>
        <w:tabs>
          <w:tab w:val="left" w:pos="1134"/>
        </w:tabs>
        <w:ind w:firstLine="709"/>
        <w:jc w:val="both"/>
        <w:rPr>
          <w:sz w:val="28"/>
          <w:szCs w:val="28"/>
          <w:lang w:val="kk-KZ"/>
        </w:rPr>
      </w:pPr>
      <w:r w:rsidRPr="001454BF">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9E03C5" w:rsidRPr="001454BF" w:rsidRDefault="009E03C5" w:rsidP="009E03C5">
      <w:pPr>
        <w:tabs>
          <w:tab w:val="left" w:pos="1134"/>
        </w:tabs>
        <w:ind w:firstLine="709"/>
        <w:jc w:val="both"/>
        <w:rPr>
          <w:sz w:val="28"/>
          <w:szCs w:val="28"/>
          <w:lang w:val="kk-KZ"/>
        </w:rPr>
      </w:pPr>
      <w:r w:rsidRPr="001454BF">
        <w:rPr>
          <w:sz w:val="28"/>
          <w:szCs w:val="28"/>
          <w:lang w:val="kk-KZ"/>
        </w:rPr>
        <w:t xml:space="preserve">3) </w:t>
      </w:r>
      <w:r w:rsidRPr="001454BF">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1454BF">
        <w:rPr>
          <w:sz w:val="28"/>
          <w:szCs w:val="28"/>
          <w:lang w:val="kk-KZ"/>
        </w:rPr>
        <w:t>.</w:t>
      </w:r>
    </w:p>
    <w:p w:rsidR="009E03C5" w:rsidRPr="001454BF" w:rsidRDefault="009E03C5" w:rsidP="009E03C5">
      <w:pPr>
        <w:tabs>
          <w:tab w:val="left" w:pos="1134"/>
        </w:tabs>
        <w:ind w:firstLine="709"/>
        <w:jc w:val="both"/>
        <w:rPr>
          <w:sz w:val="28"/>
          <w:szCs w:val="28"/>
          <w:lang w:val="kk-KZ"/>
        </w:rPr>
      </w:pPr>
      <w:r w:rsidRPr="001454BF">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9513FE" w:rsidRPr="00C60736" w:rsidRDefault="009E03C5" w:rsidP="009E03C5">
      <w:pPr>
        <w:widowControl w:val="0"/>
        <w:ind w:firstLine="709"/>
        <w:jc w:val="both"/>
        <w:rPr>
          <w:sz w:val="28"/>
          <w:szCs w:val="28"/>
          <w:lang w:val="kk-KZ"/>
        </w:rPr>
      </w:pPr>
      <w:r w:rsidRPr="001454BF">
        <w:rPr>
          <w:sz w:val="28"/>
          <w:szCs w:val="28"/>
          <w:lang w:val="kk-KZ"/>
        </w:rPr>
        <w:t xml:space="preserve">5. </w:t>
      </w:r>
      <w:r w:rsidRPr="001454BF">
        <w:rPr>
          <w:sz w:val="28"/>
          <w:lang w:val="kk-KZ"/>
        </w:rPr>
        <w:t xml:space="preserve">Осы қаулы </w:t>
      </w:r>
      <w:r w:rsidR="00756273" w:rsidRPr="00756273">
        <w:rPr>
          <w:sz w:val="28"/>
          <w:lang w:val="kk-KZ"/>
        </w:rPr>
        <w:t>алғашқы ресми жарияланған күнінен кейін күнтізбелік он күн өткен соң қолданысқа енгізіледі.</w:t>
      </w:r>
    </w:p>
    <w:p w:rsidR="009513FE" w:rsidRPr="00C60736" w:rsidRDefault="009513FE" w:rsidP="009513FE">
      <w:pPr>
        <w:widowControl w:val="0"/>
        <w:ind w:firstLine="709"/>
        <w:rPr>
          <w:sz w:val="28"/>
          <w:szCs w:val="28"/>
          <w:lang w:val="kk-KZ"/>
        </w:rPr>
      </w:pPr>
    </w:p>
    <w:p w:rsidR="009513FE" w:rsidRPr="00C60736" w:rsidRDefault="009513FE" w:rsidP="009513FE">
      <w:pPr>
        <w:widowControl w:val="0"/>
        <w:ind w:firstLine="709"/>
        <w:rPr>
          <w:sz w:val="28"/>
          <w:szCs w:val="28"/>
          <w:lang w:val="kk-KZ"/>
        </w:rPr>
      </w:pPr>
    </w:p>
    <w:tbl>
      <w:tblPr>
        <w:tblW w:w="0" w:type="auto"/>
        <w:tblInd w:w="675" w:type="dxa"/>
        <w:tblLook w:val="04A0" w:firstRow="1" w:lastRow="0" w:firstColumn="1" w:lastColumn="0" w:noHBand="0" w:noVBand="1"/>
      </w:tblPr>
      <w:tblGrid>
        <w:gridCol w:w="4199"/>
        <w:gridCol w:w="4763"/>
      </w:tblGrid>
      <w:tr w:rsidR="00EC0351" w:rsidRPr="008D17C6" w:rsidTr="00ED0053">
        <w:tc>
          <w:tcPr>
            <w:tcW w:w="4252" w:type="dxa"/>
            <w:shd w:val="clear" w:color="auto" w:fill="auto"/>
          </w:tcPr>
          <w:p w:rsidR="00EC0351" w:rsidRPr="000D0513" w:rsidRDefault="00EC0351" w:rsidP="00ED0053">
            <w:pPr>
              <w:jc w:val="both"/>
              <w:rPr>
                <w:b/>
                <w:sz w:val="28"/>
                <w:szCs w:val="28"/>
                <w:lang w:val="kk-KZ"/>
              </w:rPr>
            </w:pPr>
            <w:r>
              <w:rPr>
                <w:sz w:val="28"/>
                <w:szCs w:val="28"/>
                <w:lang w:val="kk-KZ"/>
              </w:rPr>
              <w:t xml:space="preserve">   </w:t>
            </w:r>
            <w:r w:rsidRPr="000D0513">
              <w:rPr>
                <w:b/>
                <w:sz w:val="28"/>
                <w:szCs w:val="28"/>
                <w:lang w:val="kk-KZ"/>
              </w:rPr>
              <w:t>Төраға</w:t>
            </w:r>
          </w:p>
        </w:tc>
        <w:tc>
          <w:tcPr>
            <w:tcW w:w="4820" w:type="dxa"/>
            <w:shd w:val="clear" w:color="auto" w:fill="auto"/>
          </w:tcPr>
          <w:p w:rsidR="00EC0351" w:rsidRPr="00CE4C12" w:rsidRDefault="00EC0351" w:rsidP="00ED0053">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Ғ</w:t>
            </w:r>
            <w:r w:rsidRPr="008D17C6">
              <w:rPr>
                <w:b/>
                <w:sz w:val="28"/>
                <w:szCs w:val="28"/>
                <w:lang w:val="kk-KZ"/>
              </w:rPr>
              <w:t>.</w:t>
            </w:r>
            <w:r>
              <w:rPr>
                <w:b/>
                <w:sz w:val="28"/>
                <w:szCs w:val="28"/>
                <w:lang w:val="kk-KZ"/>
              </w:rPr>
              <w:t>О.</w:t>
            </w:r>
            <w:r w:rsidRPr="008D17C6">
              <w:rPr>
                <w:b/>
                <w:sz w:val="28"/>
                <w:szCs w:val="28"/>
                <w:lang w:val="kk-KZ"/>
              </w:rPr>
              <w:t xml:space="preserve"> </w:t>
            </w:r>
            <w:r>
              <w:rPr>
                <w:b/>
                <w:sz w:val="28"/>
                <w:szCs w:val="28"/>
                <w:lang w:val="kk-KZ"/>
              </w:rPr>
              <w:t>Пірматов</w:t>
            </w:r>
            <w:r w:rsidRPr="008D17C6">
              <w:rPr>
                <w:b/>
                <w:sz w:val="28"/>
                <w:szCs w:val="28"/>
                <w:lang w:val="kk-KZ"/>
              </w:rPr>
              <w:t xml:space="preserve"> </w:t>
            </w:r>
          </w:p>
        </w:tc>
      </w:tr>
    </w:tbl>
    <w:p w:rsidR="009513FE" w:rsidRPr="00C60736" w:rsidRDefault="009513FE" w:rsidP="009513FE">
      <w:pPr>
        <w:widowControl w:val="0"/>
        <w:rPr>
          <w:sz w:val="28"/>
          <w:lang w:val="kk-KZ"/>
        </w:rPr>
      </w:pPr>
    </w:p>
    <w:p w:rsidR="009513FE" w:rsidRPr="00C60736" w:rsidRDefault="009513FE" w:rsidP="009513FE">
      <w:pPr>
        <w:widowControl w:val="0"/>
        <w:rPr>
          <w:sz w:val="28"/>
          <w:lang w:val="kk-KZ"/>
        </w:rPr>
      </w:pPr>
    </w:p>
    <w:p w:rsidR="009E03C5" w:rsidRPr="001454BF" w:rsidRDefault="009E03C5" w:rsidP="009E03C5">
      <w:pPr>
        <w:rPr>
          <w:sz w:val="28"/>
          <w:szCs w:val="28"/>
          <w:lang w:val="kk-KZ"/>
        </w:rPr>
      </w:pPr>
      <w:r w:rsidRPr="001454BF">
        <w:rPr>
          <w:sz w:val="28"/>
          <w:szCs w:val="28"/>
          <w:lang w:val="kk-KZ"/>
        </w:rPr>
        <w:t>«КЕЛІСІЛДІ»</w:t>
      </w:r>
    </w:p>
    <w:p w:rsidR="009E03C5" w:rsidRPr="001454BF" w:rsidRDefault="009E03C5" w:rsidP="009E03C5">
      <w:pPr>
        <w:widowControl w:val="0"/>
        <w:overflowPunct/>
        <w:autoSpaceDE/>
        <w:autoSpaceDN/>
        <w:adjustRightInd/>
        <w:jc w:val="both"/>
        <w:rPr>
          <w:rFonts w:eastAsia="Calibri"/>
          <w:sz w:val="28"/>
          <w:szCs w:val="22"/>
          <w:lang w:val="kk-KZ" w:eastAsia="en-US"/>
        </w:rPr>
      </w:pPr>
      <w:r w:rsidRPr="001454BF">
        <w:rPr>
          <w:rFonts w:eastAsia="Calibri"/>
          <w:sz w:val="28"/>
          <w:szCs w:val="22"/>
          <w:lang w:val="kk-KZ" w:eastAsia="en-US"/>
        </w:rPr>
        <w:t xml:space="preserve">Қазақстан Республикасы </w:t>
      </w:r>
    </w:p>
    <w:p w:rsidR="009E03C5" w:rsidRPr="001454BF" w:rsidRDefault="009E03C5" w:rsidP="009E03C5">
      <w:pPr>
        <w:rPr>
          <w:sz w:val="28"/>
          <w:szCs w:val="28"/>
          <w:lang w:val="kk-KZ"/>
        </w:rPr>
      </w:pPr>
      <w:r w:rsidRPr="001454BF">
        <w:rPr>
          <w:rFonts w:eastAsia="Calibri"/>
          <w:sz w:val="28"/>
          <w:szCs w:val="22"/>
          <w:lang w:val="kk-KZ" w:eastAsia="en-US"/>
        </w:rPr>
        <w:t>Қаржы министрлігі</w:t>
      </w:r>
    </w:p>
    <w:p w:rsidR="009E03C5" w:rsidRPr="001454BF" w:rsidRDefault="009E03C5" w:rsidP="009E03C5">
      <w:pPr>
        <w:rPr>
          <w:sz w:val="28"/>
          <w:szCs w:val="28"/>
          <w:lang w:val="kk-KZ"/>
        </w:rPr>
      </w:pPr>
    </w:p>
    <w:p w:rsidR="009E03C5" w:rsidRPr="001454BF" w:rsidRDefault="009E03C5" w:rsidP="009E03C5">
      <w:pPr>
        <w:rPr>
          <w:sz w:val="28"/>
          <w:szCs w:val="28"/>
          <w:lang w:val="kk-KZ"/>
        </w:rPr>
      </w:pPr>
    </w:p>
    <w:p w:rsidR="009E03C5" w:rsidRPr="001454BF" w:rsidRDefault="009E03C5" w:rsidP="009E03C5">
      <w:pPr>
        <w:rPr>
          <w:sz w:val="28"/>
          <w:szCs w:val="28"/>
          <w:lang w:val="kk-KZ"/>
        </w:rPr>
      </w:pPr>
      <w:r w:rsidRPr="001454BF">
        <w:rPr>
          <w:sz w:val="28"/>
          <w:szCs w:val="28"/>
          <w:lang w:val="kk-KZ"/>
        </w:rPr>
        <w:t>«КЕЛІСІЛДІ»</w:t>
      </w:r>
    </w:p>
    <w:p w:rsidR="009E03C5" w:rsidRPr="001454BF" w:rsidRDefault="009E03C5" w:rsidP="009E03C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Қазақстан Республикасы</w:t>
      </w:r>
    </w:p>
    <w:p w:rsidR="009E03C5" w:rsidRPr="001454BF" w:rsidRDefault="009E03C5" w:rsidP="009E03C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Стратегиялық жоспарлау</w:t>
      </w:r>
    </w:p>
    <w:p w:rsidR="009E03C5" w:rsidRPr="001454BF" w:rsidRDefault="009E03C5" w:rsidP="009E03C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және реформалар агенттігінің</w:t>
      </w:r>
    </w:p>
    <w:p w:rsidR="009E03C5" w:rsidRPr="001454BF" w:rsidRDefault="009E03C5" w:rsidP="009E03C5">
      <w:pPr>
        <w:rPr>
          <w:sz w:val="28"/>
          <w:szCs w:val="28"/>
          <w:lang w:val="kk-KZ"/>
        </w:rPr>
      </w:pPr>
      <w:r w:rsidRPr="001454BF">
        <w:rPr>
          <w:rFonts w:eastAsia="Calibri"/>
          <w:sz w:val="28"/>
          <w:szCs w:val="28"/>
          <w:lang w:val="kk-KZ" w:eastAsia="en-US"/>
        </w:rPr>
        <w:t>Ұлттық статистика бюросы</w:t>
      </w:r>
    </w:p>
    <w:p w:rsidR="009E03C5" w:rsidRPr="001454BF" w:rsidRDefault="009E03C5" w:rsidP="009E03C5">
      <w:pPr>
        <w:rPr>
          <w:sz w:val="28"/>
          <w:szCs w:val="28"/>
          <w:lang w:val="kk-KZ"/>
        </w:rPr>
      </w:pPr>
    </w:p>
    <w:p w:rsidR="009E03C5" w:rsidRPr="001454BF" w:rsidRDefault="009E03C5" w:rsidP="009E03C5">
      <w:pPr>
        <w:rPr>
          <w:sz w:val="28"/>
          <w:szCs w:val="28"/>
          <w:lang w:val="kk-KZ"/>
        </w:rPr>
      </w:pPr>
    </w:p>
    <w:p w:rsidR="009E03C5" w:rsidRPr="001454BF" w:rsidRDefault="009E03C5" w:rsidP="009E03C5">
      <w:pPr>
        <w:rPr>
          <w:sz w:val="28"/>
          <w:szCs w:val="28"/>
          <w:lang w:val="kk-KZ"/>
        </w:rPr>
      </w:pPr>
      <w:r w:rsidRPr="001454BF">
        <w:rPr>
          <w:sz w:val="28"/>
          <w:szCs w:val="28"/>
          <w:lang w:val="kk-KZ"/>
        </w:rPr>
        <w:t>«КЕЛІСІЛДІ»</w:t>
      </w:r>
    </w:p>
    <w:p w:rsidR="009E03C5" w:rsidRPr="001454BF" w:rsidRDefault="009E03C5" w:rsidP="009E03C5">
      <w:pPr>
        <w:rPr>
          <w:sz w:val="28"/>
          <w:szCs w:val="28"/>
          <w:lang w:val="kk-KZ"/>
        </w:rPr>
      </w:pPr>
      <w:r w:rsidRPr="001454BF">
        <w:rPr>
          <w:rFonts w:eastAsia="Calibri"/>
          <w:sz w:val="28"/>
          <w:szCs w:val="28"/>
          <w:lang w:val="kk-KZ" w:eastAsia="en-US"/>
        </w:rPr>
        <w:t>Қазақстан Республикасы</w:t>
      </w:r>
      <w:r w:rsidRPr="001454BF">
        <w:rPr>
          <w:sz w:val="28"/>
          <w:szCs w:val="28"/>
          <w:lang w:val="kk-KZ"/>
        </w:rPr>
        <w:t xml:space="preserve"> </w:t>
      </w:r>
    </w:p>
    <w:p w:rsidR="009E03C5" w:rsidRPr="001454BF" w:rsidRDefault="009E03C5" w:rsidP="009E03C5">
      <w:pPr>
        <w:rPr>
          <w:sz w:val="28"/>
          <w:szCs w:val="28"/>
          <w:lang w:val="kk-KZ"/>
        </w:rPr>
      </w:pPr>
      <w:r w:rsidRPr="001454BF">
        <w:rPr>
          <w:sz w:val="28"/>
          <w:szCs w:val="28"/>
          <w:lang w:val="kk-KZ"/>
        </w:rPr>
        <w:t xml:space="preserve">Ұлттық экономика </w:t>
      </w:r>
      <w:r w:rsidRPr="001454BF">
        <w:rPr>
          <w:rFonts w:eastAsia="Calibri"/>
          <w:sz w:val="28"/>
          <w:szCs w:val="22"/>
          <w:lang w:val="kk-KZ" w:eastAsia="en-US"/>
        </w:rPr>
        <w:t>министрлігі</w:t>
      </w:r>
    </w:p>
    <w:p w:rsidR="009E03C5" w:rsidRPr="001454BF" w:rsidRDefault="009E03C5" w:rsidP="009E03C5">
      <w:pPr>
        <w:rPr>
          <w:sz w:val="28"/>
          <w:szCs w:val="28"/>
          <w:lang w:val="kk-KZ"/>
        </w:rPr>
      </w:pPr>
    </w:p>
    <w:p w:rsidR="009E03C5" w:rsidRPr="001454BF" w:rsidRDefault="009E03C5" w:rsidP="009E03C5">
      <w:pPr>
        <w:rPr>
          <w:sz w:val="28"/>
          <w:szCs w:val="28"/>
          <w:lang w:val="kk-KZ"/>
        </w:rPr>
      </w:pPr>
    </w:p>
    <w:p w:rsidR="009E03C5" w:rsidRPr="001454BF" w:rsidRDefault="009E03C5" w:rsidP="009E03C5">
      <w:pPr>
        <w:rPr>
          <w:sz w:val="28"/>
          <w:szCs w:val="28"/>
          <w:lang w:val="kk-KZ"/>
        </w:rPr>
      </w:pPr>
      <w:r w:rsidRPr="001454BF">
        <w:rPr>
          <w:sz w:val="28"/>
          <w:szCs w:val="28"/>
          <w:lang w:val="kk-KZ"/>
        </w:rPr>
        <w:t>«КЕЛІСІЛДІ»</w:t>
      </w:r>
    </w:p>
    <w:p w:rsidR="009E03C5" w:rsidRPr="001454BF" w:rsidRDefault="009E03C5" w:rsidP="009E03C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 xml:space="preserve">Қазақстан Республикасы </w:t>
      </w:r>
    </w:p>
    <w:p w:rsidR="009E03C5" w:rsidRPr="001454BF" w:rsidRDefault="009E03C5" w:rsidP="009E03C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 xml:space="preserve">Қаржы нарығын реттеу </w:t>
      </w:r>
    </w:p>
    <w:p w:rsidR="003C3AF0" w:rsidRDefault="009E03C5" w:rsidP="009E03C5">
      <w:pPr>
        <w:widowControl w:val="0"/>
        <w:rPr>
          <w:rFonts w:eastAsia="Calibri"/>
          <w:sz w:val="28"/>
          <w:szCs w:val="28"/>
          <w:lang w:val="kk-KZ" w:eastAsia="en-US"/>
        </w:rPr>
      </w:pPr>
      <w:r w:rsidRPr="001454BF">
        <w:rPr>
          <w:rFonts w:eastAsia="Calibri"/>
          <w:sz w:val="28"/>
          <w:szCs w:val="28"/>
          <w:lang w:val="kk-KZ" w:eastAsia="en-US"/>
        </w:rPr>
        <w:t>және дамыту агенттігі</w:t>
      </w:r>
    </w:p>
    <w:p w:rsidR="00C2339A" w:rsidRDefault="00C2339A" w:rsidP="009E03C5">
      <w:pPr>
        <w:widowControl w:val="0"/>
        <w:rPr>
          <w:rFonts w:eastAsia="Calibri"/>
          <w:sz w:val="28"/>
          <w:szCs w:val="28"/>
          <w:lang w:val="kk-KZ" w:eastAsia="en-US"/>
        </w:rPr>
      </w:pPr>
    </w:p>
    <w:p w:rsidR="00C2339A" w:rsidRDefault="00C2339A" w:rsidP="00C2339A">
      <w:pPr>
        <w:ind w:left="993"/>
        <w:rPr>
          <w:lang w:val="kk-KZ"/>
        </w:rPr>
      </w:pPr>
      <w:r>
        <w:rPr>
          <w:lang w:val="kk-KZ"/>
        </w:rPr>
        <w:t>Көшiрмесi дұрыс:</w:t>
      </w:r>
    </w:p>
    <w:p w:rsidR="00AE7E8F" w:rsidRDefault="00C2339A" w:rsidP="00C2339A">
      <w:pPr>
        <w:ind w:left="993"/>
        <w:rPr>
          <w:lang w:val="kk-KZ"/>
        </w:rPr>
      </w:pPr>
      <w:r>
        <w:rPr>
          <w:lang w:val="kk-KZ"/>
        </w:rPr>
        <w:t>Бас маман-Басқарма хатшысы                                                                                Ж.Мұхамбетова</w:t>
      </w:r>
    </w:p>
    <w:p w:rsidR="00AE7E8F" w:rsidRPr="001E6D01" w:rsidRDefault="00AE7E8F" w:rsidP="00AE7E8F">
      <w:pPr>
        <w:ind w:right="-2" w:firstLine="397"/>
        <w:jc w:val="right"/>
        <w:rPr>
          <w:sz w:val="28"/>
          <w:szCs w:val="28"/>
          <w:lang w:val="kk-KZ"/>
        </w:rPr>
      </w:pPr>
      <w:bookmarkStart w:id="2" w:name="sub1004440816"/>
      <w:bookmarkStart w:id="3" w:name="sub1004440817"/>
      <w:bookmarkStart w:id="4" w:name="sub1004440818"/>
      <w:bookmarkStart w:id="5" w:name="sub1004440819"/>
      <w:bookmarkStart w:id="6" w:name="sub1004440820"/>
      <w:bookmarkStart w:id="7" w:name="sub1004440821"/>
      <w:bookmarkStart w:id="8" w:name="sub1004440883"/>
      <w:bookmarkStart w:id="9" w:name="sub1004440885"/>
      <w:bookmarkStart w:id="10" w:name="sub1004440886"/>
      <w:bookmarkStart w:id="11" w:name="sub1004440888"/>
      <w:bookmarkStart w:id="12" w:name="sub1004743979"/>
      <w:bookmarkStart w:id="13" w:name="sub1004440755"/>
      <w:r>
        <w:rPr>
          <w:sz w:val="28"/>
          <w:szCs w:val="28"/>
          <w:lang w:val="kk-KZ"/>
        </w:rPr>
        <w:lastRenderedPageBreak/>
        <w:t xml:space="preserve">Қазақстан </w:t>
      </w:r>
      <w:r w:rsidRPr="001E6D01">
        <w:rPr>
          <w:sz w:val="28"/>
          <w:szCs w:val="28"/>
          <w:lang w:val="kk-KZ"/>
        </w:rPr>
        <w:t>Республикасы</w:t>
      </w:r>
    </w:p>
    <w:p w:rsidR="00AE7E8F" w:rsidRPr="001E6D01" w:rsidRDefault="00AE7E8F" w:rsidP="00AE7E8F">
      <w:pPr>
        <w:ind w:right="-2" w:firstLine="397"/>
        <w:jc w:val="right"/>
        <w:rPr>
          <w:sz w:val="28"/>
          <w:szCs w:val="28"/>
          <w:lang w:val="kk-KZ"/>
        </w:rPr>
      </w:pPr>
      <w:r w:rsidRPr="001E6D01">
        <w:rPr>
          <w:sz w:val="28"/>
          <w:szCs w:val="28"/>
          <w:lang w:val="kk-KZ"/>
        </w:rPr>
        <w:t>Ұлттық Банкі Басқармасының</w:t>
      </w:r>
    </w:p>
    <w:p w:rsidR="00AE7E8F" w:rsidRPr="001E6D01" w:rsidRDefault="00AE7E8F" w:rsidP="00AE7E8F">
      <w:pPr>
        <w:ind w:right="-2" w:firstLine="397"/>
        <w:jc w:val="right"/>
        <w:rPr>
          <w:sz w:val="28"/>
          <w:szCs w:val="28"/>
          <w:lang w:val="kk-KZ"/>
        </w:rPr>
      </w:pPr>
      <w:r w:rsidRPr="001E6D01">
        <w:rPr>
          <w:sz w:val="28"/>
          <w:szCs w:val="28"/>
          <w:lang w:val="kk-KZ"/>
        </w:rPr>
        <w:t>202</w:t>
      </w:r>
      <w:r>
        <w:rPr>
          <w:sz w:val="28"/>
          <w:szCs w:val="28"/>
          <w:lang w:val="kk-KZ"/>
        </w:rPr>
        <w:t>3</w:t>
      </w:r>
      <w:r w:rsidRPr="001E6D01">
        <w:rPr>
          <w:sz w:val="28"/>
          <w:szCs w:val="28"/>
          <w:lang w:val="kk-KZ"/>
        </w:rPr>
        <w:t xml:space="preserve"> жылғы </w:t>
      </w:r>
      <w:r>
        <w:rPr>
          <w:sz w:val="28"/>
          <w:szCs w:val="28"/>
          <w:lang w:val="kk-KZ"/>
        </w:rPr>
        <w:t>24</w:t>
      </w:r>
      <w:r w:rsidRPr="001E6D01">
        <w:rPr>
          <w:sz w:val="28"/>
          <w:szCs w:val="28"/>
          <w:lang w:val="kk-KZ"/>
        </w:rPr>
        <w:t xml:space="preserve"> сәуірдегі</w:t>
      </w:r>
    </w:p>
    <w:p w:rsidR="00AE7E8F" w:rsidRDefault="00AE7E8F" w:rsidP="00AE7E8F">
      <w:pPr>
        <w:ind w:right="-2" w:firstLine="397"/>
        <w:jc w:val="right"/>
        <w:rPr>
          <w:sz w:val="28"/>
          <w:szCs w:val="28"/>
          <w:lang w:val="kk-KZ"/>
        </w:rPr>
      </w:pPr>
      <w:r w:rsidRPr="001E6D01">
        <w:rPr>
          <w:sz w:val="28"/>
          <w:szCs w:val="28"/>
          <w:lang w:val="kk-KZ"/>
        </w:rPr>
        <w:t xml:space="preserve">№ </w:t>
      </w:r>
      <w:r>
        <w:rPr>
          <w:sz w:val="28"/>
          <w:szCs w:val="28"/>
          <w:lang w:val="kk-KZ"/>
        </w:rPr>
        <w:t>26</w:t>
      </w:r>
      <w:r w:rsidRPr="001E6D01">
        <w:rPr>
          <w:sz w:val="28"/>
          <w:szCs w:val="28"/>
          <w:lang w:val="kk-KZ"/>
        </w:rPr>
        <w:t xml:space="preserve"> қаулысына</w:t>
      </w:r>
    </w:p>
    <w:p w:rsidR="00AE7E8F" w:rsidRPr="0060535F" w:rsidRDefault="00AE7E8F" w:rsidP="00AE7E8F">
      <w:pPr>
        <w:ind w:right="-2" w:firstLine="397"/>
        <w:jc w:val="right"/>
        <w:rPr>
          <w:sz w:val="28"/>
          <w:szCs w:val="28"/>
          <w:lang w:val="kk-KZ"/>
        </w:rPr>
      </w:pPr>
      <w:r w:rsidRPr="0060535F">
        <w:rPr>
          <w:sz w:val="28"/>
          <w:szCs w:val="28"/>
          <w:lang w:val="kk-KZ" w:eastAsia="kk-KZ"/>
        </w:rPr>
        <w:t>1-қосымша</w:t>
      </w:r>
    </w:p>
    <w:p w:rsidR="00AE7E8F" w:rsidRPr="0060535F" w:rsidRDefault="00AE7E8F" w:rsidP="00AE7E8F">
      <w:pPr>
        <w:tabs>
          <w:tab w:val="left" w:pos="142"/>
          <w:tab w:val="left" w:pos="709"/>
          <w:tab w:val="left" w:pos="1134"/>
        </w:tabs>
        <w:jc w:val="center"/>
        <w:rPr>
          <w:sz w:val="28"/>
          <w:szCs w:val="28"/>
          <w:lang w:val="kk-KZ"/>
        </w:rPr>
      </w:pPr>
    </w:p>
    <w:p w:rsidR="00AE7E8F" w:rsidRPr="0060535F" w:rsidRDefault="00AE7E8F" w:rsidP="00AE7E8F">
      <w:pPr>
        <w:snapToGrid w:val="0"/>
        <w:jc w:val="center"/>
        <w:rPr>
          <w:sz w:val="28"/>
          <w:szCs w:val="28"/>
          <w:lang w:val="kk-KZ"/>
        </w:rPr>
      </w:pPr>
    </w:p>
    <w:p w:rsidR="00AE7E8F" w:rsidRPr="0060535F" w:rsidRDefault="00AE7E8F" w:rsidP="00AE7E8F">
      <w:pPr>
        <w:pStyle w:val="pc"/>
        <w:widowControl w:val="0"/>
        <w:rPr>
          <w:color w:val="auto"/>
          <w:sz w:val="28"/>
          <w:szCs w:val="28"/>
          <w:lang w:val="kk-KZ"/>
        </w:rPr>
      </w:pPr>
      <w:r w:rsidRPr="0060535F">
        <w:rPr>
          <w:sz w:val="28"/>
          <w:lang w:val="kk-KZ"/>
        </w:rPr>
        <w:t>Әкімшілік деректерді жинауға арналған нысан</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color w:val="auto"/>
          <w:sz w:val="28"/>
          <w:szCs w:val="28"/>
          <w:lang w:val="kk-KZ"/>
        </w:rPr>
      </w:pPr>
    </w:p>
    <w:p w:rsidR="00AE7E8F" w:rsidRPr="0060535F" w:rsidRDefault="00AE7E8F" w:rsidP="00AE7E8F">
      <w:pPr>
        <w:ind w:firstLine="709"/>
        <w:jc w:val="both"/>
        <w:rPr>
          <w:sz w:val="28"/>
          <w:szCs w:val="28"/>
          <w:lang w:val="kk-KZ"/>
        </w:rPr>
      </w:pPr>
      <w:r w:rsidRPr="0060535F">
        <w:rPr>
          <w:sz w:val="28"/>
          <w:lang w:val="kk-KZ"/>
        </w:rPr>
        <w:t>Қайда ұсынылады: Қазақстан Республикасының Ұлттық Банкіне</w:t>
      </w:r>
    </w:p>
    <w:p w:rsidR="00AE7E8F" w:rsidRPr="0060535F" w:rsidRDefault="00AE7E8F" w:rsidP="00AE7E8F">
      <w:pPr>
        <w:pStyle w:val="pj"/>
        <w:widowControl w:val="0"/>
        <w:ind w:firstLine="709"/>
        <w:rPr>
          <w:color w:val="auto"/>
          <w:sz w:val="28"/>
          <w:szCs w:val="28"/>
          <w:lang w:val="kk-KZ"/>
        </w:rPr>
      </w:pPr>
      <w:r w:rsidRPr="0060535F">
        <w:rPr>
          <w:sz w:val="28"/>
          <w:szCs w:val="28"/>
          <w:lang w:val="kk-KZ"/>
        </w:rPr>
        <w:t>Әкімшілік деректер нысаны www.nationalbank.kz интернет-ресурсында орналастырылған</w:t>
      </w:r>
      <w:r w:rsidRPr="0060535F">
        <w:rPr>
          <w:color w:val="auto"/>
          <w:sz w:val="28"/>
          <w:szCs w:val="28"/>
          <w:lang w:val="kk-KZ"/>
        </w:rPr>
        <w:t xml:space="preserve"> </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sz w:val="28"/>
          <w:szCs w:val="28"/>
          <w:lang w:val="kk-KZ"/>
        </w:rPr>
      </w:pPr>
      <w:r w:rsidRPr="0060535F">
        <w:rPr>
          <w:b/>
          <w:sz w:val="28"/>
          <w:szCs w:val="28"/>
          <w:lang w:val="kk-KZ"/>
        </w:rPr>
        <w:t>Сақтандыру (қайта сақтандыру) ұйымының салық салынатын кірісін есептеу үшін көрсеткіштер бойынша есеп</w:t>
      </w:r>
      <w:r w:rsidRPr="0060535F">
        <w:rPr>
          <w:sz w:val="28"/>
          <w:szCs w:val="28"/>
          <w:lang w:val="kk-KZ"/>
        </w:rPr>
        <w:t xml:space="preserve"> </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j"/>
        <w:widowControl w:val="0"/>
        <w:ind w:firstLine="709"/>
        <w:rPr>
          <w:color w:val="auto"/>
          <w:sz w:val="28"/>
          <w:szCs w:val="28"/>
          <w:lang w:val="kk-KZ"/>
        </w:rPr>
      </w:pPr>
      <w:r w:rsidRPr="0060535F">
        <w:rPr>
          <w:sz w:val="28"/>
          <w:szCs w:val="28"/>
          <w:lang w:val="kk-KZ"/>
        </w:rPr>
        <w:t>Әкімшілік деректер нысанының индексі</w:t>
      </w:r>
      <w:r w:rsidRPr="0060535F">
        <w:rPr>
          <w:color w:val="auto"/>
          <w:sz w:val="28"/>
          <w:szCs w:val="28"/>
          <w:lang w:val="kk-KZ"/>
        </w:rPr>
        <w:t>: 1 - NALSPO</w:t>
      </w:r>
    </w:p>
    <w:p w:rsidR="00AE7E8F" w:rsidRPr="0060535F" w:rsidRDefault="00AE7E8F" w:rsidP="00AE7E8F">
      <w:pPr>
        <w:pStyle w:val="pj"/>
        <w:widowControl w:val="0"/>
        <w:ind w:firstLine="709"/>
        <w:rPr>
          <w:color w:val="auto"/>
          <w:sz w:val="28"/>
          <w:szCs w:val="28"/>
          <w:lang w:val="kk-KZ"/>
        </w:rPr>
      </w:pPr>
      <w:r w:rsidRPr="0060535F">
        <w:rPr>
          <w:sz w:val="28"/>
          <w:szCs w:val="28"/>
          <w:lang w:val="kk-KZ"/>
        </w:rPr>
        <w:t>Кезеңділігі: ай сайын</w:t>
      </w:r>
    </w:p>
    <w:p w:rsidR="00AE7E8F" w:rsidRPr="0060535F" w:rsidRDefault="00AE7E8F" w:rsidP="00AE7E8F">
      <w:pPr>
        <w:pStyle w:val="pj"/>
        <w:widowControl w:val="0"/>
        <w:ind w:firstLine="709"/>
        <w:rPr>
          <w:color w:val="auto"/>
          <w:sz w:val="28"/>
          <w:szCs w:val="28"/>
          <w:lang w:val="kk-KZ"/>
        </w:rPr>
      </w:pPr>
      <w:r w:rsidRPr="0060535F">
        <w:rPr>
          <w:sz w:val="28"/>
          <w:szCs w:val="28"/>
          <w:lang w:val="kk-KZ"/>
        </w:rPr>
        <w:t>Есепті кезеңі: 20___жылғы «___» ____________ жағдай бойынша</w:t>
      </w:r>
    </w:p>
    <w:p w:rsidR="00AE7E8F" w:rsidRPr="0060535F" w:rsidRDefault="00AE7E8F" w:rsidP="00AE7E8F">
      <w:pPr>
        <w:pStyle w:val="pj"/>
        <w:widowControl w:val="0"/>
        <w:ind w:firstLine="709"/>
        <w:rPr>
          <w:color w:val="auto"/>
          <w:sz w:val="28"/>
          <w:szCs w:val="28"/>
          <w:lang w:val="kk-KZ"/>
        </w:rPr>
      </w:pPr>
      <w:r w:rsidRPr="0060535F">
        <w:rPr>
          <w:sz w:val="28"/>
          <w:szCs w:val="28"/>
          <w:lang w:val="kk-KZ"/>
        </w:rPr>
        <w:t>Ақпарат ұсынатын тұлғалар тобы</w:t>
      </w:r>
      <w:r w:rsidRPr="0060535F">
        <w:rPr>
          <w:color w:val="auto"/>
          <w:sz w:val="28"/>
          <w:szCs w:val="28"/>
          <w:lang w:val="kk-KZ"/>
        </w:rPr>
        <w:t xml:space="preserve">: </w:t>
      </w:r>
      <w:r w:rsidRPr="0060535F">
        <w:rPr>
          <w:sz w:val="28"/>
          <w:szCs w:val="28"/>
          <w:lang w:val="kk-KZ"/>
        </w:rPr>
        <w:t>сақтандыру (қайта сақтандыру) ұйымы</w:t>
      </w:r>
    </w:p>
    <w:p w:rsidR="00AE7E8F" w:rsidRPr="0060535F" w:rsidRDefault="00AE7E8F" w:rsidP="00AE7E8F">
      <w:pPr>
        <w:tabs>
          <w:tab w:val="left" w:pos="142"/>
          <w:tab w:val="left" w:pos="709"/>
          <w:tab w:val="left" w:pos="1134"/>
        </w:tabs>
        <w:ind w:right="-2" w:firstLine="709"/>
        <w:rPr>
          <w:sz w:val="28"/>
          <w:szCs w:val="28"/>
          <w:lang w:val="kk-KZ"/>
        </w:rPr>
      </w:pPr>
      <w:r w:rsidRPr="0060535F">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AE7E8F" w:rsidRPr="0060535F" w:rsidRDefault="00AE7E8F" w:rsidP="00AE7E8F">
      <w:pPr>
        <w:widowControl w:val="0"/>
        <w:rPr>
          <w:sz w:val="28"/>
          <w:szCs w:val="28"/>
          <w:lang w:val="kk-KZ"/>
        </w:rPr>
      </w:pPr>
      <w:r w:rsidRPr="0060535F">
        <w:rPr>
          <w:sz w:val="28"/>
          <w:szCs w:val="28"/>
          <w:lang w:val="kk-KZ"/>
        </w:rPr>
        <w:br w:type="page"/>
      </w:r>
    </w:p>
    <w:p w:rsidR="00AE7E8F" w:rsidRPr="0060535F" w:rsidRDefault="00AE7E8F" w:rsidP="00AE7E8F">
      <w:pPr>
        <w:pStyle w:val="pr"/>
        <w:widowControl w:val="0"/>
        <w:rPr>
          <w:color w:val="auto"/>
          <w:sz w:val="28"/>
          <w:szCs w:val="28"/>
          <w:lang w:val="kk-KZ"/>
        </w:rPr>
        <w:sectPr w:rsidR="00AE7E8F" w:rsidRPr="0060535F" w:rsidSect="00AE7E8F">
          <w:headerReference w:type="even" r:id="rId7"/>
          <w:headerReference w:type="default" r:id="rId8"/>
          <w:headerReference w:type="first" r:id="rId9"/>
          <w:pgSz w:w="11906" w:h="16838"/>
          <w:pgMar w:top="1418" w:right="851" w:bottom="1418" w:left="1418" w:header="851" w:footer="709" w:gutter="0"/>
          <w:cols w:space="708"/>
          <w:titlePg/>
          <w:docGrid w:linePitch="360"/>
        </w:sectPr>
      </w:pPr>
    </w:p>
    <w:p w:rsidR="00AE7E8F" w:rsidRPr="0060535F" w:rsidRDefault="00AE7E8F" w:rsidP="00AE7E8F">
      <w:pPr>
        <w:pStyle w:val="pr"/>
        <w:widowControl w:val="0"/>
        <w:rPr>
          <w:color w:val="auto"/>
          <w:sz w:val="28"/>
          <w:szCs w:val="28"/>
          <w:lang w:val="kk-KZ"/>
        </w:rPr>
      </w:pPr>
      <w:r w:rsidRPr="0060535F">
        <w:rPr>
          <w:sz w:val="28"/>
          <w:szCs w:val="28"/>
          <w:lang w:val="kk-KZ"/>
        </w:rPr>
        <w:lastRenderedPageBreak/>
        <w:t>Нысан</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j"/>
        <w:widowControl w:val="0"/>
        <w:ind w:firstLine="709"/>
        <w:rPr>
          <w:rStyle w:val="s192"/>
          <w:color w:val="auto"/>
          <w:sz w:val="28"/>
          <w:szCs w:val="28"/>
          <w:lang w:val="kk-KZ"/>
        </w:rPr>
      </w:pPr>
      <w:r w:rsidRPr="0060535F">
        <w:rPr>
          <w:rStyle w:val="s192"/>
          <w:color w:val="auto"/>
          <w:sz w:val="28"/>
          <w:szCs w:val="28"/>
          <w:lang w:val="kk-KZ"/>
        </w:rPr>
        <w:t xml:space="preserve">1-кесте. </w:t>
      </w:r>
      <w:r w:rsidRPr="0060535F">
        <w:rPr>
          <w:sz w:val="28"/>
          <w:szCs w:val="28"/>
          <w:lang w:val="kk-KZ"/>
        </w:rPr>
        <w:t>Сақтандыру (қайта сақтандыру) ұйымының салық салынатын кірісін есептеу үшін көрсеткіштер</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r"/>
        <w:widowControl w:val="0"/>
        <w:rPr>
          <w:color w:val="auto"/>
          <w:sz w:val="28"/>
          <w:szCs w:val="28"/>
          <w:lang w:val="kk-KZ"/>
        </w:rPr>
      </w:pPr>
      <w:r w:rsidRPr="0060535F">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257"/>
        <w:gridCol w:w="2138"/>
      </w:tblGrid>
      <w:tr w:rsidR="00AE7E8F" w:rsidRPr="0060535F" w:rsidTr="009A24F8">
        <w:trPr>
          <w:trHeight w:val="645"/>
          <w:jc w:val="center"/>
        </w:trPr>
        <w:tc>
          <w:tcPr>
            <w:tcW w:w="6232" w:type="dxa"/>
            <w:shd w:val="clear" w:color="auto" w:fill="auto"/>
            <w:vAlign w:val="center"/>
            <w:hideMark/>
          </w:tcPr>
          <w:p w:rsidR="00AE7E8F" w:rsidRPr="00AE7E8F" w:rsidRDefault="00AE7E8F" w:rsidP="009A24F8">
            <w:pPr>
              <w:jc w:val="center"/>
              <w:rPr>
                <w:bCs/>
                <w:sz w:val="24"/>
                <w:szCs w:val="24"/>
                <w:lang w:val="kk-KZ"/>
              </w:rPr>
            </w:pPr>
            <w:r w:rsidRPr="00AE7E8F">
              <w:rPr>
                <w:bCs/>
                <w:sz w:val="24"/>
                <w:szCs w:val="24"/>
                <w:lang w:val="kk-KZ"/>
              </w:rPr>
              <w:t xml:space="preserve">Атауы </w:t>
            </w:r>
          </w:p>
        </w:tc>
        <w:tc>
          <w:tcPr>
            <w:tcW w:w="1257" w:type="dxa"/>
            <w:shd w:val="clear" w:color="auto" w:fill="auto"/>
            <w:vAlign w:val="center"/>
            <w:hideMark/>
          </w:tcPr>
          <w:p w:rsidR="00AE7E8F" w:rsidRPr="00AE7E8F" w:rsidRDefault="00AE7E8F" w:rsidP="009A24F8">
            <w:pPr>
              <w:jc w:val="center"/>
              <w:rPr>
                <w:bCs/>
                <w:sz w:val="24"/>
                <w:szCs w:val="24"/>
                <w:lang w:val="kk-KZ"/>
              </w:rPr>
            </w:pPr>
            <w:r w:rsidRPr="00AE7E8F">
              <w:rPr>
                <w:bCs/>
                <w:sz w:val="24"/>
                <w:szCs w:val="24"/>
                <w:lang w:val="kk-KZ"/>
              </w:rPr>
              <w:t>Жол коды</w:t>
            </w:r>
          </w:p>
        </w:tc>
        <w:tc>
          <w:tcPr>
            <w:tcW w:w="2138" w:type="dxa"/>
            <w:shd w:val="clear" w:color="auto" w:fill="auto"/>
            <w:vAlign w:val="center"/>
            <w:hideMark/>
          </w:tcPr>
          <w:p w:rsidR="00AE7E8F" w:rsidRPr="00AE7E8F" w:rsidRDefault="00AE7E8F" w:rsidP="009A24F8">
            <w:pPr>
              <w:jc w:val="center"/>
              <w:rPr>
                <w:bCs/>
                <w:sz w:val="24"/>
                <w:szCs w:val="24"/>
                <w:lang w:val="kk-KZ"/>
              </w:rPr>
            </w:pPr>
            <w:r w:rsidRPr="00AE7E8F">
              <w:rPr>
                <w:bCs/>
                <w:sz w:val="24"/>
                <w:szCs w:val="24"/>
                <w:lang w:val="kk-KZ"/>
              </w:rPr>
              <w:t>Сомасы</w:t>
            </w:r>
          </w:p>
        </w:tc>
      </w:tr>
      <w:tr w:rsidR="00AE7E8F" w:rsidRPr="0060535F" w:rsidTr="009A24F8">
        <w:trPr>
          <w:trHeight w:val="300"/>
          <w:jc w:val="center"/>
        </w:trPr>
        <w:tc>
          <w:tcPr>
            <w:tcW w:w="6232" w:type="dxa"/>
            <w:shd w:val="clear" w:color="auto" w:fill="auto"/>
            <w:vAlign w:val="center"/>
            <w:hideMark/>
          </w:tcPr>
          <w:p w:rsidR="00AE7E8F" w:rsidRPr="00AE7E8F" w:rsidRDefault="00AE7E8F" w:rsidP="009A24F8">
            <w:pPr>
              <w:jc w:val="center"/>
              <w:rPr>
                <w:bCs/>
                <w:sz w:val="24"/>
                <w:szCs w:val="24"/>
                <w:lang w:val="kk-KZ"/>
              </w:rPr>
            </w:pPr>
            <w:r w:rsidRPr="00AE7E8F">
              <w:rPr>
                <w:bCs/>
                <w:sz w:val="24"/>
                <w:szCs w:val="24"/>
                <w:lang w:val="kk-KZ"/>
              </w:rPr>
              <w:t>1</w:t>
            </w:r>
          </w:p>
        </w:tc>
        <w:tc>
          <w:tcPr>
            <w:tcW w:w="1257" w:type="dxa"/>
            <w:shd w:val="clear" w:color="auto" w:fill="auto"/>
            <w:vAlign w:val="center"/>
            <w:hideMark/>
          </w:tcPr>
          <w:p w:rsidR="00AE7E8F" w:rsidRPr="00AE7E8F" w:rsidRDefault="00AE7E8F" w:rsidP="009A24F8">
            <w:pPr>
              <w:jc w:val="center"/>
              <w:rPr>
                <w:bCs/>
                <w:sz w:val="24"/>
                <w:szCs w:val="24"/>
                <w:lang w:val="kk-KZ"/>
              </w:rPr>
            </w:pPr>
            <w:r w:rsidRPr="00AE7E8F">
              <w:rPr>
                <w:bCs/>
                <w:sz w:val="24"/>
                <w:szCs w:val="24"/>
                <w:lang w:val="kk-KZ"/>
              </w:rPr>
              <w:t>2</w:t>
            </w:r>
          </w:p>
        </w:tc>
        <w:tc>
          <w:tcPr>
            <w:tcW w:w="2138" w:type="dxa"/>
            <w:shd w:val="clear" w:color="auto" w:fill="auto"/>
            <w:vAlign w:val="center"/>
            <w:hideMark/>
          </w:tcPr>
          <w:p w:rsidR="00AE7E8F" w:rsidRPr="00AE7E8F" w:rsidRDefault="00AE7E8F" w:rsidP="009A24F8">
            <w:pPr>
              <w:jc w:val="center"/>
              <w:rPr>
                <w:bCs/>
                <w:sz w:val="24"/>
                <w:szCs w:val="24"/>
                <w:lang w:val="kk-KZ"/>
              </w:rPr>
            </w:pPr>
            <w:r w:rsidRPr="00AE7E8F">
              <w:rPr>
                <w:bCs/>
                <w:sz w:val="24"/>
                <w:szCs w:val="24"/>
                <w:lang w:val="kk-KZ"/>
              </w:rPr>
              <w:t>3</w:t>
            </w:r>
          </w:p>
        </w:tc>
      </w:tr>
      <w:tr w:rsidR="00AE7E8F" w:rsidRPr="0060535F" w:rsidTr="009A24F8">
        <w:trPr>
          <w:trHeight w:val="300"/>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Пруденциялық нормативтерді ескере отырып қалыптастырылған активтер (реттеуші активтер), оның ішінде:</w:t>
            </w:r>
          </w:p>
        </w:tc>
        <w:tc>
          <w:tcPr>
            <w:tcW w:w="1257" w:type="dxa"/>
            <w:shd w:val="clear" w:color="auto" w:fill="auto"/>
            <w:vAlign w:val="center"/>
            <w:hideMark/>
          </w:tcPr>
          <w:p w:rsidR="00AE7E8F" w:rsidRPr="00AE7E8F" w:rsidRDefault="00AE7E8F" w:rsidP="009A24F8">
            <w:pPr>
              <w:jc w:val="center"/>
              <w:rPr>
                <w:sz w:val="24"/>
                <w:szCs w:val="24"/>
                <w:lang w:val="kk-KZ"/>
              </w:rPr>
            </w:pPr>
            <w:r w:rsidRPr="00AE7E8F">
              <w:rPr>
                <w:sz w:val="24"/>
                <w:szCs w:val="24"/>
                <w:lang w:val="kk-KZ"/>
              </w:rPr>
              <w:t>100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Ақшалай қаражат және ақшалай қаражаттың баламалары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Орналастырылған салымдар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Өзгерістері пайда немесе шығын құрамында көрсетілетін әділ құны бойынша бағаланатын бағалы қағаздар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жиынтық кіріс арқылы әділ құны бойынша бағаланатын бағалы қағаздар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«Кері репо» операциялары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Аффинирленген қымбат металдар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Туынды қаржы құралдары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555"/>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xml:space="preserve">Еңбек сіңірілмеген сыйлықақы бойынша қайта сақтандыру активтері (құнсыздануға арналған резервтерді шегергенде)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108</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63"/>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Орын алған, бірақ мәлімделмеген шығын бойынша қайта сақтандыру активтері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109</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684"/>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Өмірді сақтандыру (қайта сақтандыру) шарттары бойынша орын алмаған шығын бойынша қайта сақтандыру активтері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62"/>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Аннуитет шарттары бойынша орын алмаған шығын бойынша қайта сақтандыру активтері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111</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56"/>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Мәлімделген, бірақ реттелмеген шығын бойынша қайта сақтандыру активтері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112</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50"/>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Сақтанушылардан (қайта сақтанушылардан) және делдалдардан алынатын сақтандыру сыйлықақысы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113</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417"/>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xml:space="preserve">Пруденциялық нормативтерге қойылатын талаптарды ескере отырып қайта сақтандыру бойынша есептелген комиссиялық кіріс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114</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82"/>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және қайта сақтандыру бойынша дебиторлық берешек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115</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65"/>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Басқа да дебиторлық берешек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116</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68"/>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lastRenderedPageBreak/>
              <w:t>Сақтанушыларға берілген қарыздар (құнсыздануға арналған резервтерді шегергенде)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117</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Болашақ кезеңдердің шығысы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118</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Ағымдағы салық активі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119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Кейінге қалдырылған салық активі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120</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Амортизацияланған құн бойынша бағаланатын бағалы қағаздар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заңды тұлғалардың капиталына инвестициялар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Қорлар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Негізгі құрал-жабдықтар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Пайдалану құқығы нысанындағы активтер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Инвестициялық мүлік</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Сатуға арналған ұзақ мерзімді активтер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Материалдық емес активтер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128</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68"/>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реттеуші активтер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129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300"/>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Пруденциялық нормативтерді ескере отырып қалыптастырылған міндеттемелер (реттеуші міндеттемелер), оның ішінде:</w:t>
            </w:r>
          </w:p>
        </w:tc>
        <w:tc>
          <w:tcPr>
            <w:tcW w:w="1257" w:type="dxa"/>
            <w:shd w:val="clear" w:color="auto" w:fill="auto"/>
            <w:vAlign w:val="center"/>
            <w:hideMark/>
          </w:tcPr>
          <w:p w:rsidR="00AE7E8F" w:rsidRPr="00AE7E8F" w:rsidRDefault="00AE7E8F" w:rsidP="009A24F8">
            <w:pPr>
              <w:jc w:val="center"/>
              <w:rPr>
                <w:sz w:val="24"/>
                <w:szCs w:val="24"/>
                <w:lang w:val="kk-KZ"/>
              </w:rPr>
            </w:pPr>
            <w:r w:rsidRPr="00AE7E8F">
              <w:rPr>
                <w:sz w:val="24"/>
                <w:szCs w:val="24"/>
                <w:lang w:val="kk-KZ"/>
              </w:rPr>
              <w:t>200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175"/>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Еңбек сіңірілмеген сыйлықақы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201</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35"/>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Өмірді сақтандыру (қайта сақтандыру) шарттары бойынша орын алмаған шығын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202</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59"/>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Аннуитет шарттары бойынша орын алмаған шығын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203</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49"/>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Орын алған, бірақ мәлімделмеген шығын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204</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53"/>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Мәлімделген, бірақ реттелмеген шығын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205</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43"/>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Алынған қарыздар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35"/>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Қайта сақтандырушылармен есеп айырысу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207</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523"/>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(қайта сақтандыру) қызметі бойынша делдалдармен есеп айырысу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208</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59"/>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Дивидендтер бойынша акционерлермен есеп айырысу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209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535"/>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(қайта сақтандыру) шарттары бойынша төлеуге берілетін шоттар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5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кредиторлық берешек</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4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Бағалау міндеттемелері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51"/>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Жалдау бойынша міндеттемелер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55"/>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Репо операциялары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45"/>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Туынды қаржы құралдары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49"/>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Шығарылған облигациялар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39"/>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Болашақ кезеңдердің кірісі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516"/>
          <w:jc w:val="center"/>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Салықтар және бюджетке төленетін басқа да міндетті төлемдер бойынша міндеттеме</w:t>
            </w:r>
          </w:p>
        </w:tc>
        <w:tc>
          <w:tcPr>
            <w:tcW w:w="1257" w:type="dxa"/>
            <w:shd w:val="clear" w:color="auto" w:fill="auto"/>
            <w:vAlign w:val="center"/>
            <w:hideMark/>
          </w:tcPr>
          <w:p w:rsidR="00AE7E8F" w:rsidRPr="00AE7E8F" w:rsidRDefault="00AE7E8F" w:rsidP="009A24F8">
            <w:pPr>
              <w:jc w:val="center"/>
              <w:rPr>
                <w:sz w:val="24"/>
                <w:szCs w:val="24"/>
                <w:lang w:val="kk-KZ"/>
              </w:rPr>
            </w:pPr>
            <w:r w:rsidRPr="00AE7E8F">
              <w:rPr>
                <w:sz w:val="24"/>
                <w:szCs w:val="24"/>
                <w:lang w:val="kk-KZ"/>
              </w:rPr>
              <w:t>218</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rPr>
          <w:trHeight w:val="23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Кейінге қалдырылған салық міндеттемесі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219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41"/>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реттеуші міндеттемелер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220</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Пруденциялық нормативтерді ескере отырып қалыптастырылған капитал (реттеуші капитал), оның ішінде:</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300</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b/>
                <w:sz w:val="24"/>
                <w:szCs w:val="24"/>
                <w:lang w:val="kk-KZ"/>
              </w:rPr>
            </w:pPr>
            <w:r w:rsidRPr="00AE7E8F">
              <w:rPr>
                <w:sz w:val="24"/>
                <w:szCs w:val="24"/>
                <w:lang w:val="kk-KZ"/>
              </w:rPr>
              <w:t>Жарғылық капитал (құрылтайшылардың жарналары)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b/>
                <w:sz w:val="24"/>
                <w:szCs w:val="24"/>
                <w:lang w:val="kk-KZ"/>
              </w:rPr>
            </w:pPr>
            <w:r w:rsidRPr="00AE7E8F">
              <w:rPr>
                <w:sz w:val="24"/>
                <w:szCs w:val="24"/>
                <w:lang w:val="kk-KZ"/>
              </w:rPr>
              <w:t>Алынған капитал (құрылтайшылардың жарналары)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b/>
                <w:sz w:val="24"/>
                <w:szCs w:val="24"/>
                <w:lang w:val="kk-KZ"/>
              </w:rPr>
            </w:pPr>
            <w:r w:rsidRPr="00AE7E8F">
              <w:rPr>
                <w:sz w:val="24"/>
                <w:szCs w:val="24"/>
                <w:lang w:val="kk-KZ"/>
              </w:rPr>
              <w:t>Резервтік капитал</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b/>
                <w:sz w:val="24"/>
                <w:szCs w:val="24"/>
                <w:lang w:val="kk-KZ"/>
              </w:rPr>
            </w:pPr>
            <w:r w:rsidRPr="00AE7E8F">
              <w:rPr>
                <w:sz w:val="24"/>
                <w:szCs w:val="24"/>
                <w:lang w:val="kk-KZ"/>
              </w:rPr>
              <w:lastRenderedPageBreak/>
              <w:t>Қосымша төленген капитал</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Күтпеген тәуекелдердің реттеуші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Тұрақтандыру реттеуші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tcPr>
          <w:p w:rsidR="00AE7E8F" w:rsidRPr="00AE7E8F" w:rsidRDefault="00AE7E8F" w:rsidP="009A24F8">
            <w:pPr>
              <w:jc w:val="both"/>
              <w:rPr>
                <w:sz w:val="24"/>
                <w:szCs w:val="24"/>
                <w:lang w:val="kk-KZ"/>
              </w:rPr>
            </w:pPr>
            <w:r w:rsidRPr="00AE7E8F">
              <w:rPr>
                <w:sz w:val="24"/>
                <w:szCs w:val="24"/>
                <w:lang w:val="kk-KZ"/>
              </w:rPr>
              <w:t xml:space="preserve">Басқа да жиынтық кіріс арқылы әділ құны бойынша бағаланатын бағалы қағаздарды қайта бағалау резерві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tcPr>
          <w:p w:rsidR="00AE7E8F" w:rsidRPr="00AE7E8F" w:rsidRDefault="00AE7E8F" w:rsidP="009A24F8">
            <w:pPr>
              <w:jc w:val="both"/>
              <w:rPr>
                <w:sz w:val="24"/>
                <w:szCs w:val="24"/>
                <w:lang w:val="kk-KZ"/>
              </w:rPr>
            </w:pPr>
            <w:r w:rsidRPr="00AE7E8F">
              <w:rPr>
                <w:sz w:val="24"/>
                <w:szCs w:val="24"/>
                <w:lang w:val="kk-KZ"/>
              </w:rPr>
              <w:t>Басқа да жиынтық кіріс арқылы әділ құны бойынша бағаланатын бағалы қағаздардың құнсыздану резерві</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308</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rPr>
          <w:trHeight w:val="227"/>
          <w:jc w:val="center"/>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реттеуші резервтер</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309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00"/>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Сақтандыру резервтерін ескере отырып бөлінбеген пайда (өтелмеген шығын)</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310</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00"/>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00"/>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алдыңғы жылдардың</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310.1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00"/>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есепті кезеңнің</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310.2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0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Пруденциялық нормативтерді ескере отырып  есептелген  кіріс (реттеуші кіріс), оның ішінде:</w:t>
            </w:r>
          </w:p>
        </w:tc>
        <w:tc>
          <w:tcPr>
            <w:tcW w:w="1257" w:type="dxa"/>
            <w:shd w:val="clear" w:color="auto" w:fill="auto"/>
            <w:vAlign w:val="center"/>
            <w:hideMark/>
          </w:tcPr>
          <w:p w:rsidR="00AE7E8F" w:rsidRPr="00AE7E8F" w:rsidRDefault="00AE7E8F" w:rsidP="009A24F8">
            <w:pPr>
              <w:jc w:val="center"/>
              <w:rPr>
                <w:sz w:val="24"/>
                <w:szCs w:val="24"/>
                <w:lang w:val="kk-KZ"/>
              </w:rPr>
            </w:pPr>
            <w:r w:rsidRPr="00AE7E8F">
              <w:rPr>
                <w:sz w:val="24"/>
                <w:szCs w:val="24"/>
                <w:lang w:val="kk-KZ"/>
              </w:rPr>
              <w:t>400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300"/>
        </w:trPr>
        <w:tc>
          <w:tcPr>
            <w:tcW w:w="6232" w:type="dxa"/>
            <w:shd w:val="clear" w:color="auto" w:fill="auto"/>
            <w:vAlign w:val="center"/>
          </w:tcPr>
          <w:p w:rsidR="00AE7E8F" w:rsidRPr="00AE7E8F" w:rsidRDefault="00AE7E8F" w:rsidP="009A24F8">
            <w:pPr>
              <w:jc w:val="both"/>
              <w:rPr>
                <w:b/>
                <w:sz w:val="24"/>
                <w:szCs w:val="24"/>
                <w:lang w:val="kk-KZ"/>
              </w:rPr>
            </w:pPr>
            <w:r w:rsidRPr="00AE7E8F">
              <w:rPr>
                <w:sz w:val="24"/>
                <w:szCs w:val="24"/>
                <w:lang w:val="kk-KZ"/>
              </w:rPr>
              <w:t>Сақтандыру қызметінен түсетін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5"/>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шарттары бойынша қабылданған  сақтандыру сыйлықақысы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402</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1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Қайта сақтандыру шарттары бойынша қабылданған сақтандыру сыйлықақысы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403</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37"/>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Қайта сақтандыруға берілген сақтандыру сыйлықақысы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404</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27"/>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сыйлықақысының таза сомасы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405</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31"/>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Еңбек сіңірілмеген сыйлықақы резервін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406</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05"/>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Еңбек сіңірілмеген сыйлықақы бойынша қайта сақтандырудың реттеуші активтерін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407</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3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xml:space="preserve">Еңбек сіңірілген сақтандыру сыйлықақысының таза сомасы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408</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03"/>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Пруденциялық реттеу талаптарын ескере отырып есептелетін сақтандыру қызметі бойынша комиссиялық сыйақы  түріндегі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409</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27"/>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қызметінен түсетін басқа да реттеуші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Инвестициялық қызметтен түсетін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Сыйақы алуға байланысты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бағалы қағаздар  бойынша  сыйақы  түріндегі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412.1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орналастырылған салымдар бойынша сыйақы түріндегі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412.2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Қаржы активтерімен операциялар бойынша кіріс (шығыс) (нетто)</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бағалы қағаздарды сатып алу-сатудан  түсетін кіріс (шығыс) (нетто)</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413.1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Репо операцияларынан  түсетін кіріс (шығыс) (нетто)</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413.2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аффинирленген қымбат металдармен  жасалатын операциялардан түсетін кіріс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413.3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туынды қаржы құралдарымен жасалатын операциялардан түсетін кіріс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413.4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Қайта бағалаудан  түсетін кіріс (шығыс) (нетто)</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lastRenderedPageBreak/>
              <w:t>өзгерістері пайда немесе шығын құрамында көрсетілетін әділ құны бойынша бағаланатын бағалы қағаздар құнының өзгеруінен түсетін кіріс (шығыс) (нетто)</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414.1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шетел валютасын қайта бағалаудан түсетін кіріс (шығыс) (нетто)</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414.2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аффинирленген қымбат металдарды қайта бағалаудан түсетін кіріс (шығыс)</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414.3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туынды қаржы құралдарын қайта бағалаудан түсетін кіріс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414.4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Басқа заңды тұлғалардың капиталына қатысудан түсетін кіріс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Инвестициялық қызметтен түсетін басқа да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Өзге де  қызметтен түсетін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Активтерді сатудан және активтерді алудан (беруден) түсетін кіріс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418</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Өзге де  қызметтен түсетін   басқа да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419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2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реттеуші кіріс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420</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0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Пруденциялық нормативтерді ескере отырып  есептелген  шығыс (реттеуші шығыс), оның ішінде:</w:t>
            </w:r>
          </w:p>
        </w:tc>
        <w:tc>
          <w:tcPr>
            <w:tcW w:w="1257" w:type="dxa"/>
            <w:shd w:val="clear" w:color="auto" w:fill="auto"/>
            <w:vAlign w:val="center"/>
            <w:hideMark/>
          </w:tcPr>
          <w:p w:rsidR="00AE7E8F" w:rsidRPr="00AE7E8F" w:rsidRDefault="00AE7E8F" w:rsidP="009A24F8">
            <w:pPr>
              <w:jc w:val="center"/>
              <w:rPr>
                <w:sz w:val="24"/>
                <w:szCs w:val="24"/>
                <w:lang w:val="kk-KZ"/>
              </w:rPr>
            </w:pPr>
            <w:r w:rsidRPr="00AE7E8F">
              <w:rPr>
                <w:sz w:val="24"/>
                <w:szCs w:val="24"/>
                <w:lang w:val="kk-KZ"/>
              </w:rPr>
              <w:t>500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49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шарттары бойынша сақтандыру төлемдерін жүзеге асыру бойынша реттеуші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501</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484"/>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Қайта сақтандыруға қабылданған шарттар бойынша сақтандыру төлемдерін жүзеге асыру бойынша реттеуші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502</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351"/>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Қайта сақтандыруға берілген тәуекелдер бойынша реттеуші шығысты өтеу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503</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268"/>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Регрессиялық талап бойынша өтемақы (нетто)</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504</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87"/>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төлемдерін жүзеге асыру бойынша таза реттеуші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505</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1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Сақтандыру шығынын реттеу бойынша реттеуші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506</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51"/>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Өмірді сақтандыру (қайта сақтандыру) шарттары бойынша орын алмаған шығын резервін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507</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69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Өмірді сақтандыру (қайта сақтандыру) шарттары бойынша орын алмаған шығын бойынша қайта сақтандырудың реттеуші активтерін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508</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61"/>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Аннуитет шарттары бойынша орын алмаған шығын резервін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509</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60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Аннуитет шарттары бойынша орын алмаған шығын бойынша қайта сақтандырудың реттеуші активтерін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510</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73"/>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Орын алған, бірақ мәлімделмеген шығын резервін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511</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640"/>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Орын алған, бірақ мәлімделмеген шығын бойынша қайта сақтандырудың реттеуші активтерін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512</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457"/>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Мәлімделген, бірақ реттелмеген шығын резервін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513</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38"/>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Мәлімделген, бірақ реттелмеген шығын бойынша қайта сақтандырудың реттеуші активтерін өзгерту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514</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46"/>
        </w:trPr>
        <w:tc>
          <w:tcPr>
            <w:tcW w:w="6232"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lastRenderedPageBreak/>
              <w:t>Сақтандыру қызметі бойынша комиссиялық сыйақы төлеу бойынша реттеуші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515</w:t>
            </w:r>
          </w:p>
        </w:tc>
        <w:tc>
          <w:tcPr>
            <w:tcW w:w="2138" w:type="dxa"/>
            <w:shd w:val="clear" w:color="auto" w:fill="auto"/>
            <w:vAlign w:val="center"/>
            <w:hideMark/>
          </w:tcPr>
          <w:p w:rsidR="00AE7E8F" w:rsidRPr="00AE7E8F" w:rsidRDefault="00AE7E8F" w:rsidP="009A24F8">
            <w:pPr>
              <w:jc w:val="both"/>
              <w:rPr>
                <w:sz w:val="24"/>
                <w:szCs w:val="24"/>
                <w:lang w:val="kk-KZ"/>
              </w:rPr>
            </w:pPr>
            <w:r w:rsidRPr="00AE7E8F">
              <w:rPr>
                <w:sz w:val="24"/>
                <w:szCs w:val="24"/>
                <w:lang w:val="kk-KZ"/>
              </w:rPr>
              <w:t> </w:t>
            </w:r>
          </w:p>
        </w:tc>
      </w:tr>
      <w:tr w:rsidR="00AE7E8F" w:rsidRPr="0060535F" w:rsidTr="009A24F8">
        <w:tblPrEx>
          <w:jc w:val="left"/>
        </w:tblPrEx>
        <w:trPr>
          <w:trHeight w:val="54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Сақтандыру (қайта сақтандыру) шартын бұзуға байланысты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175"/>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Сыйақы төлеуге байланысты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179"/>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169"/>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бағалы қағаздар бойынша сыйлықақы түріндегі шығыс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517.1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70"/>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Жалдау міндеттемелері бойынша пайыздық шығыс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518</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12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Құнсыздану бойынша резервтерге арналған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519</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3"/>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Құнсыздану бойынша резервтерді қалпына келтіру</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520</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62"/>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Құнсыздану бойынша резервтерге арналған таза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6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Жалпы және әкімшілік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5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60"/>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еңбекақы төлеуге және іссапарға  арналған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522.1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54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корпоративтік табыс салығын қоспағанда, ағымдағы салықтар және бюджетке төленетін басқа да міндетті төлемдер </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522.2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5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ағымдағы жалдау бойынша шығыс</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522.3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10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жарнамаға  арналған шығыс</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522.4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51"/>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үшінші тұлғалар көрсететін қызметтер</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522.5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397"/>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аудиторлық, консультациялық қызметтерге және ақпараттық шығысқа арналған шығыс</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522.6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108"/>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амортизациялық аударымдар</w:t>
            </w:r>
          </w:p>
        </w:tc>
        <w:tc>
          <w:tcPr>
            <w:tcW w:w="1257" w:type="dxa"/>
            <w:shd w:val="clear" w:color="auto" w:fill="auto"/>
          </w:tcPr>
          <w:p w:rsidR="00AE7E8F" w:rsidRPr="00AE7E8F" w:rsidRDefault="00AE7E8F" w:rsidP="009A24F8">
            <w:pPr>
              <w:jc w:val="center"/>
              <w:rPr>
                <w:sz w:val="24"/>
                <w:szCs w:val="24"/>
                <w:lang w:val="kk-KZ"/>
              </w:rPr>
            </w:pPr>
            <w:r w:rsidRPr="00AE7E8F">
              <w:rPr>
                <w:sz w:val="24"/>
                <w:szCs w:val="24"/>
                <w:lang w:val="kk-KZ"/>
              </w:rPr>
              <w:t>522.7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Басқа да реттеуші шығыс</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523</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Кезең ішіндегі пайда (шығын)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524</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Тоқтатылған қызметтен пайда (шығын)</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525</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Корпоративтік табыс салығын төлегенге дейінгі таза пайда (шығын)</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526</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Корпоративтік табыс салығы</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527</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оның ішінде:</w:t>
            </w:r>
          </w:p>
        </w:tc>
        <w:tc>
          <w:tcPr>
            <w:tcW w:w="1257" w:type="dxa"/>
            <w:shd w:val="clear" w:color="auto" w:fill="auto"/>
            <w:vAlign w:val="center"/>
          </w:tcPr>
          <w:p w:rsidR="00AE7E8F" w:rsidRPr="00AE7E8F" w:rsidRDefault="00AE7E8F" w:rsidP="009A24F8">
            <w:pPr>
              <w:jc w:val="center"/>
              <w:rPr>
                <w:sz w:val="24"/>
                <w:szCs w:val="24"/>
                <w:lang w:val="kk-KZ"/>
              </w:rPr>
            </w:pP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негізгі қызметтен</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527.1</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өзге де  қызметтен</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527.2</w:t>
            </w:r>
          </w:p>
        </w:tc>
        <w:tc>
          <w:tcPr>
            <w:tcW w:w="2138" w:type="dxa"/>
            <w:shd w:val="clear" w:color="auto" w:fill="auto"/>
            <w:vAlign w:val="center"/>
          </w:tcPr>
          <w:p w:rsidR="00AE7E8F" w:rsidRPr="00AE7E8F" w:rsidRDefault="00AE7E8F" w:rsidP="009A24F8">
            <w:pPr>
              <w:jc w:val="both"/>
              <w:rPr>
                <w:sz w:val="24"/>
                <w:szCs w:val="24"/>
                <w:lang w:val="kk-KZ"/>
              </w:rPr>
            </w:pPr>
          </w:p>
        </w:tc>
      </w:tr>
      <w:tr w:rsidR="00AE7E8F" w:rsidRPr="0060535F" w:rsidTr="009A24F8">
        <w:tblPrEx>
          <w:jc w:val="left"/>
        </w:tblPrEx>
        <w:trPr>
          <w:trHeight w:val="276"/>
        </w:trPr>
        <w:tc>
          <w:tcPr>
            <w:tcW w:w="6232" w:type="dxa"/>
            <w:shd w:val="clear" w:color="auto" w:fill="auto"/>
            <w:vAlign w:val="center"/>
          </w:tcPr>
          <w:p w:rsidR="00AE7E8F" w:rsidRPr="00AE7E8F" w:rsidRDefault="00AE7E8F" w:rsidP="009A24F8">
            <w:pPr>
              <w:jc w:val="both"/>
              <w:rPr>
                <w:sz w:val="24"/>
                <w:szCs w:val="24"/>
                <w:lang w:val="kk-KZ"/>
              </w:rPr>
            </w:pPr>
            <w:r w:rsidRPr="00AE7E8F">
              <w:rPr>
                <w:sz w:val="24"/>
                <w:szCs w:val="24"/>
                <w:lang w:val="kk-KZ"/>
              </w:rPr>
              <w:t xml:space="preserve">Салық төлегеннен кейінгі таза пайда (шығын) жиынтығы </w:t>
            </w:r>
          </w:p>
        </w:tc>
        <w:tc>
          <w:tcPr>
            <w:tcW w:w="1257" w:type="dxa"/>
            <w:shd w:val="clear" w:color="auto" w:fill="auto"/>
            <w:vAlign w:val="center"/>
          </w:tcPr>
          <w:p w:rsidR="00AE7E8F" w:rsidRPr="00AE7E8F" w:rsidRDefault="00AE7E8F" w:rsidP="009A24F8">
            <w:pPr>
              <w:jc w:val="center"/>
              <w:rPr>
                <w:sz w:val="24"/>
                <w:szCs w:val="24"/>
                <w:lang w:val="kk-KZ"/>
              </w:rPr>
            </w:pPr>
            <w:r w:rsidRPr="00AE7E8F">
              <w:rPr>
                <w:sz w:val="24"/>
                <w:szCs w:val="24"/>
                <w:lang w:val="kk-KZ"/>
              </w:rPr>
              <w:t>528</w:t>
            </w:r>
          </w:p>
        </w:tc>
        <w:tc>
          <w:tcPr>
            <w:tcW w:w="2138" w:type="dxa"/>
            <w:shd w:val="clear" w:color="auto" w:fill="auto"/>
            <w:vAlign w:val="center"/>
          </w:tcPr>
          <w:p w:rsidR="00AE7E8F" w:rsidRPr="00AE7E8F" w:rsidRDefault="00AE7E8F" w:rsidP="009A24F8">
            <w:pPr>
              <w:jc w:val="both"/>
              <w:rPr>
                <w:sz w:val="24"/>
                <w:szCs w:val="24"/>
                <w:lang w:val="kk-KZ"/>
              </w:rPr>
            </w:pPr>
          </w:p>
        </w:tc>
      </w:tr>
    </w:tbl>
    <w:p w:rsidR="00AE7E8F" w:rsidRPr="0060535F" w:rsidRDefault="00AE7E8F" w:rsidP="00AE7E8F">
      <w:pPr>
        <w:pStyle w:val="p"/>
        <w:widowControl w:val="0"/>
        <w:rPr>
          <w:color w:val="auto"/>
          <w:sz w:val="28"/>
          <w:szCs w:val="28"/>
          <w:lang w:val="kk-KZ"/>
        </w:rPr>
      </w:pPr>
    </w:p>
    <w:p w:rsidR="00AE7E8F" w:rsidRPr="0060535F" w:rsidRDefault="00AE7E8F" w:rsidP="00AE7E8F">
      <w:pPr>
        <w:pStyle w:val="p"/>
        <w:widowControl w:val="0"/>
        <w:rPr>
          <w:color w:val="auto"/>
          <w:sz w:val="28"/>
          <w:szCs w:val="28"/>
          <w:lang w:val="kk-KZ"/>
        </w:rPr>
      </w:pP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Атауы ________________________________________________</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Мекенжайы_____________________________________________________</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Телефоны ______________________________________________________</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Электрондық поштасының мекенжайы______________________________</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Орындаушы____________________________          ____________________</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 xml:space="preserve">             тегі, аты және әкесінің аты (ол бар болса)      қолы, телефоны</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 xml:space="preserve">Басшы немесе есепке қол қою функциясы жүктелген адам </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_____________________________________               ____________________</w:t>
      </w:r>
    </w:p>
    <w:p w:rsidR="00AE7E8F" w:rsidRPr="0060535F" w:rsidRDefault="00AE7E8F" w:rsidP="00AE7E8F">
      <w:pPr>
        <w:widowControl w:val="0"/>
        <w:ind w:firstLine="709"/>
        <w:jc w:val="both"/>
        <w:rPr>
          <w:rStyle w:val="s192"/>
          <w:sz w:val="28"/>
          <w:szCs w:val="28"/>
          <w:lang w:val="kk-KZ"/>
        </w:rPr>
      </w:pPr>
      <w:r w:rsidRPr="0060535F">
        <w:rPr>
          <w:rStyle w:val="s192"/>
          <w:sz w:val="28"/>
          <w:szCs w:val="28"/>
          <w:lang w:val="kk-KZ"/>
        </w:rPr>
        <w:t>тегі, аты және әкесінің аты (ол бар болса)                             қолы</w:t>
      </w:r>
    </w:p>
    <w:p w:rsidR="00AE7E8F" w:rsidRPr="0060535F" w:rsidRDefault="00AE7E8F" w:rsidP="00AE7E8F">
      <w:pPr>
        <w:pStyle w:val="pc"/>
        <w:widowControl w:val="0"/>
        <w:ind w:firstLine="709"/>
        <w:jc w:val="both"/>
        <w:rPr>
          <w:color w:val="auto"/>
          <w:sz w:val="28"/>
          <w:szCs w:val="28"/>
          <w:lang w:val="kk-KZ"/>
        </w:rPr>
      </w:pPr>
      <w:r w:rsidRPr="0060535F">
        <w:rPr>
          <w:rStyle w:val="s192"/>
          <w:color w:val="auto"/>
          <w:sz w:val="28"/>
          <w:szCs w:val="28"/>
          <w:lang w:val="kk-KZ"/>
        </w:rPr>
        <w:t>Күні 20__ жылғы «____» ______________</w:t>
      </w:r>
    </w:p>
    <w:p w:rsidR="00AE7E8F" w:rsidRPr="0060535F" w:rsidRDefault="00AE7E8F" w:rsidP="00AE7E8F">
      <w:pPr>
        <w:pStyle w:val="pr"/>
        <w:widowControl w:val="0"/>
        <w:rPr>
          <w:color w:val="auto"/>
          <w:sz w:val="28"/>
          <w:szCs w:val="28"/>
          <w:lang w:val="kk-KZ"/>
        </w:rPr>
        <w:sectPr w:rsidR="00AE7E8F" w:rsidRPr="0060535F" w:rsidSect="00795889">
          <w:headerReference w:type="first" r:id="rId10"/>
          <w:pgSz w:w="11906" w:h="16838"/>
          <w:pgMar w:top="1418" w:right="851" w:bottom="1418" w:left="1418" w:header="851" w:footer="709" w:gutter="0"/>
          <w:cols w:space="708"/>
          <w:titlePg/>
          <w:docGrid w:linePitch="360"/>
        </w:sectPr>
      </w:pPr>
    </w:p>
    <w:p w:rsidR="00AE7E8F" w:rsidRPr="0060535F" w:rsidRDefault="00AE7E8F" w:rsidP="00AE7E8F">
      <w:pPr>
        <w:pStyle w:val="pr"/>
        <w:widowControl w:val="0"/>
        <w:ind w:firstLine="709"/>
        <w:rPr>
          <w:color w:val="auto"/>
          <w:sz w:val="28"/>
          <w:szCs w:val="28"/>
          <w:lang w:val="kk-KZ"/>
        </w:rPr>
      </w:pPr>
      <w:r w:rsidRPr="0060535F">
        <w:rPr>
          <w:color w:val="auto"/>
          <w:sz w:val="28"/>
          <w:szCs w:val="28"/>
          <w:lang w:val="kk-KZ"/>
        </w:rPr>
        <w:lastRenderedPageBreak/>
        <w:t>Сақтандыру (қайта сақтандыру) ұйымының</w:t>
      </w:r>
    </w:p>
    <w:p w:rsidR="00AE7E8F" w:rsidRPr="0060535F" w:rsidRDefault="00AE7E8F" w:rsidP="00AE7E8F">
      <w:pPr>
        <w:pStyle w:val="pr"/>
        <w:widowControl w:val="0"/>
        <w:ind w:firstLine="709"/>
        <w:rPr>
          <w:color w:val="auto"/>
          <w:sz w:val="28"/>
          <w:szCs w:val="28"/>
          <w:lang w:val="kk-KZ"/>
        </w:rPr>
      </w:pPr>
      <w:r w:rsidRPr="0060535F">
        <w:rPr>
          <w:color w:val="auto"/>
          <w:sz w:val="28"/>
          <w:szCs w:val="28"/>
          <w:lang w:val="kk-KZ"/>
        </w:rPr>
        <w:t>салық салынатын кірісін есептеу үшін</w:t>
      </w:r>
    </w:p>
    <w:p w:rsidR="00AE7E8F" w:rsidRPr="0060535F" w:rsidRDefault="00AE7E8F" w:rsidP="00AE7E8F">
      <w:pPr>
        <w:pStyle w:val="pr"/>
        <w:widowControl w:val="0"/>
        <w:ind w:firstLine="709"/>
        <w:rPr>
          <w:color w:val="auto"/>
          <w:sz w:val="28"/>
          <w:szCs w:val="28"/>
          <w:lang w:val="kk-KZ"/>
        </w:rPr>
      </w:pPr>
      <w:r w:rsidRPr="0060535F">
        <w:rPr>
          <w:color w:val="auto"/>
          <w:sz w:val="28"/>
          <w:szCs w:val="28"/>
          <w:lang w:val="kk-KZ"/>
        </w:rPr>
        <w:t>көрсеткіштер бойынша есептің нысанына</w:t>
      </w:r>
    </w:p>
    <w:p w:rsidR="00AE7E8F" w:rsidRPr="0060535F" w:rsidRDefault="00AE7E8F" w:rsidP="00AE7E8F">
      <w:pPr>
        <w:pStyle w:val="pr"/>
        <w:widowControl w:val="0"/>
        <w:ind w:firstLine="709"/>
        <w:rPr>
          <w:color w:val="auto"/>
          <w:sz w:val="28"/>
          <w:szCs w:val="28"/>
          <w:lang w:val="kk-KZ"/>
        </w:rPr>
      </w:pPr>
      <w:r w:rsidRPr="0060535F">
        <w:rPr>
          <w:color w:val="auto"/>
          <w:sz w:val="28"/>
          <w:szCs w:val="28"/>
          <w:lang w:val="kk-KZ"/>
        </w:rPr>
        <w:t>қосымша</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r"/>
        <w:widowControl w:val="0"/>
        <w:ind w:firstLine="709"/>
        <w:jc w:val="center"/>
        <w:rPr>
          <w:b/>
          <w:color w:val="auto"/>
          <w:sz w:val="28"/>
          <w:szCs w:val="28"/>
          <w:lang w:val="kk-KZ"/>
        </w:rPr>
      </w:pPr>
      <w:r w:rsidRPr="0060535F">
        <w:rPr>
          <w:b/>
          <w:color w:val="auto"/>
          <w:sz w:val="28"/>
          <w:szCs w:val="28"/>
          <w:lang w:val="kk-KZ"/>
        </w:rPr>
        <w:t>Сақтандыру (қайта сақтандыру) ұйымының салық салынатын кірісін есептеу үшін көрсеткіштер бойынша есеп</w:t>
      </w:r>
    </w:p>
    <w:p w:rsidR="00AE7E8F" w:rsidRPr="0060535F" w:rsidRDefault="00AE7E8F" w:rsidP="00AE7E8F">
      <w:pPr>
        <w:pStyle w:val="pc"/>
        <w:widowControl w:val="0"/>
        <w:rPr>
          <w:b/>
          <w:color w:val="auto"/>
          <w:sz w:val="28"/>
          <w:szCs w:val="28"/>
          <w:lang w:val="kk-KZ"/>
        </w:rPr>
      </w:pPr>
      <w:r w:rsidRPr="0060535F">
        <w:rPr>
          <w:b/>
          <w:color w:val="auto"/>
          <w:sz w:val="28"/>
          <w:szCs w:val="28"/>
          <w:lang w:val="kk-KZ"/>
        </w:rPr>
        <w:t>(индексі – 1 - NALSPO, кезеңділігі – ай сайын)</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c"/>
        <w:widowControl w:val="0"/>
        <w:rPr>
          <w:b/>
          <w:color w:val="auto"/>
          <w:sz w:val="28"/>
          <w:szCs w:val="28"/>
          <w:lang w:val="kk-KZ"/>
        </w:rPr>
      </w:pPr>
      <w:r w:rsidRPr="0060535F">
        <w:rPr>
          <w:color w:val="auto"/>
          <w:sz w:val="28"/>
          <w:szCs w:val="28"/>
          <w:lang w:val="kk-KZ"/>
        </w:rPr>
        <w:t>әкімшілік деректер нысанын толтыру бойынша түсіндірме</w:t>
      </w:r>
    </w:p>
    <w:p w:rsidR="00AE7E8F" w:rsidRPr="0060535F" w:rsidRDefault="00AE7E8F" w:rsidP="00AE7E8F">
      <w:pPr>
        <w:pStyle w:val="pc"/>
        <w:widowControl w:val="0"/>
        <w:rPr>
          <w:b/>
          <w:color w:val="auto"/>
          <w:sz w:val="28"/>
          <w:szCs w:val="28"/>
          <w:lang w:val="kk-KZ"/>
        </w:rPr>
      </w:pPr>
    </w:p>
    <w:p w:rsidR="00AE7E8F" w:rsidRPr="0060535F" w:rsidRDefault="00AE7E8F" w:rsidP="00AE7E8F">
      <w:pPr>
        <w:pStyle w:val="pc"/>
        <w:widowControl w:val="0"/>
        <w:rPr>
          <w:b/>
          <w:color w:val="auto"/>
          <w:sz w:val="28"/>
          <w:szCs w:val="28"/>
          <w:lang w:val="kk-KZ"/>
        </w:rPr>
      </w:pPr>
    </w:p>
    <w:p w:rsidR="00AE7E8F" w:rsidRPr="0060535F" w:rsidRDefault="00AE7E8F" w:rsidP="00AE7E8F">
      <w:pPr>
        <w:pStyle w:val="pc"/>
        <w:widowControl w:val="0"/>
        <w:rPr>
          <w:b/>
          <w:color w:val="auto"/>
          <w:sz w:val="28"/>
          <w:szCs w:val="28"/>
          <w:lang w:val="kk-KZ"/>
        </w:rPr>
      </w:pPr>
      <w:r w:rsidRPr="0060535F">
        <w:rPr>
          <w:b/>
          <w:color w:val="auto"/>
          <w:sz w:val="28"/>
          <w:szCs w:val="28"/>
          <w:lang w:val="kk-KZ"/>
        </w:rPr>
        <w:t>1-тарау. Жалпы ережелер</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1. Осы түсіндірмеде «Сақтандыру (қайта сақтандыру) ұйымының салық салынатын кірісін есептеу үшін көрсеткіштер бойынша есеп» әкімшілік деректер нысанын (бұдан әрі – Нысан) толтыру бойынша талаптар айқындалады.</w:t>
      </w: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 xml:space="preserve">2. </w:t>
      </w:r>
      <w:r w:rsidRPr="0060535F">
        <w:rPr>
          <w:noProof/>
          <w:color w:val="auto"/>
          <w:sz w:val="28"/>
          <w:szCs w:val="28"/>
          <w:lang w:val="kk-KZ"/>
        </w:rPr>
        <w:t xml:space="preserve">Нысан «Салық және бюджетке төленетін басқа да міндетті төлемдер туралы» Қазақстан Республикасы Кодексінің (Салық кодексі) 190-бабы </w:t>
      </w:r>
      <w:r w:rsidRPr="0060535F">
        <w:rPr>
          <w:noProof/>
          <w:color w:val="auto"/>
          <w:sz w:val="28"/>
          <w:szCs w:val="28"/>
          <w:lang w:val="kk-KZ"/>
        </w:rPr>
        <w:br/>
        <w:t xml:space="preserve">4-тармағының екінші бөлігіне, 231-бабы 1-тармағының екінші бөлігіне және </w:t>
      </w:r>
      <w:r w:rsidRPr="0060535F">
        <w:rPr>
          <w:noProof/>
          <w:color w:val="auto"/>
          <w:sz w:val="28"/>
          <w:szCs w:val="28"/>
          <w:lang w:val="kk-KZ"/>
        </w:rPr>
        <w:br/>
        <w:t xml:space="preserve">249-бабы 1-тармағының екінші бөлігіне, «Қазақстан Республикасының Ұлттық Банкі туралы» Қазақстан Республикасы Заңының 15-бабы екінші бөлігінің </w:t>
      </w:r>
      <w:r w:rsidRPr="0060535F">
        <w:rPr>
          <w:noProof/>
          <w:color w:val="auto"/>
          <w:sz w:val="28"/>
          <w:szCs w:val="28"/>
          <w:lang w:val="kk-KZ"/>
        </w:rPr>
        <w:br/>
        <w:t>65-2) тармақшасына және «Мемлекеттік статистика туралы» Қазақстан Республикасы Заңының 16-бабы 3-тармағының 2) тармақшасына сәйкес әзірленді</w:t>
      </w:r>
      <w:r w:rsidRPr="0060535F">
        <w:rPr>
          <w:sz w:val="28"/>
          <w:szCs w:val="28"/>
          <w:lang w:val="kk-KZ"/>
        </w:rPr>
        <w:t>.</w:t>
      </w: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 xml:space="preserve">3. </w:t>
      </w:r>
      <w:r w:rsidRPr="0060535F">
        <w:rPr>
          <w:noProof/>
          <w:color w:val="auto"/>
          <w:sz w:val="28"/>
          <w:lang w:val="kk-KZ"/>
        </w:rPr>
        <w:t>Нысанды сақтандыру (қайта сақтандыру)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r w:rsidRPr="0060535F">
        <w:rPr>
          <w:color w:val="auto"/>
          <w:sz w:val="28"/>
          <w:szCs w:val="28"/>
          <w:lang w:val="kk-KZ"/>
        </w:rPr>
        <w:t>.</w:t>
      </w:r>
    </w:p>
    <w:p w:rsidR="00AE7E8F" w:rsidRPr="0060535F" w:rsidRDefault="00AE7E8F" w:rsidP="00AE7E8F">
      <w:pPr>
        <w:widowControl w:val="0"/>
        <w:ind w:firstLine="709"/>
        <w:jc w:val="both"/>
        <w:textAlignment w:val="baseline"/>
        <w:rPr>
          <w:sz w:val="28"/>
          <w:szCs w:val="28"/>
          <w:lang w:val="kk-KZ"/>
        </w:rPr>
      </w:pPr>
      <w:r w:rsidRPr="0060535F">
        <w:rPr>
          <w:sz w:val="28"/>
          <w:szCs w:val="28"/>
          <w:lang w:val="kk-KZ"/>
        </w:rPr>
        <w:t xml:space="preserve">4. </w:t>
      </w:r>
      <w:r w:rsidRPr="0060535F">
        <w:rPr>
          <w:noProof/>
          <w:sz w:val="28"/>
          <w:szCs w:val="28"/>
          <w:lang w:val="kk-KZ"/>
        </w:rPr>
        <w:t>Нысанға басшы немесе есепке қол қою функциясы жүктелген адам және орындаушы қол қояды</w:t>
      </w:r>
      <w:r w:rsidRPr="0060535F">
        <w:rPr>
          <w:sz w:val="28"/>
          <w:szCs w:val="28"/>
          <w:lang w:val="kk-KZ"/>
        </w:rPr>
        <w:t>.</w:t>
      </w:r>
    </w:p>
    <w:p w:rsidR="00AE7E8F" w:rsidRPr="0060535F" w:rsidRDefault="00AE7E8F" w:rsidP="00AE7E8F">
      <w:pPr>
        <w:pStyle w:val="pj"/>
        <w:widowControl w:val="0"/>
        <w:ind w:firstLine="0"/>
        <w:jc w:val="center"/>
        <w:rPr>
          <w:color w:val="auto"/>
          <w:sz w:val="28"/>
          <w:szCs w:val="28"/>
          <w:lang w:val="kk-KZ"/>
        </w:rPr>
      </w:pPr>
    </w:p>
    <w:p w:rsidR="00AE7E8F" w:rsidRPr="0060535F" w:rsidRDefault="00AE7E8F" w:rsidP="00AE7E8F">
      <w:pPr>
        <w:pStyle w:val="pj"/>
        <w:widowControl w:val="0"/>
        <w:ind w:firstLine="0"/>
        <w:jc w:val="center"/>
        <w:rPr>
          <w:color w:val="auto"/>
          <w:sz w:val="28"/>
          <w:szCs w:val="28"/>
          <w:lang w:val="kk-KZ"/>
        </w:rPr>
      </w:pPr>
    </w:p>
    <w:p w:rsidR="00AE7E8F" w:rsidRPr="0060535F" w:rsidRDefault="00AE7E8F" w:rsidP="00AE7E8F">
      <w:pPr>
        <w:pStyle w:val="pc"/>
        <w:widowControl w:val="0"/>
        <w:rPr>
          <w:b/>
          <w:color w:val="auto"/>
          <w:sz w:val="28"/>
          <w:szCs w:val="28"/>
          <w:lang w:val="kk-KZ"/>
        </w:rPr>
      </w:pPr>
      <w:r w:rsidRPr="0060535F">
        <w:rPr>
          <w:b/>
          <w:noProof/>
          <w:color w:val="auto"/>
          <w:sz w:val="28"/>
          <w:szCs w:val="28"/>
          <w:lang w:val="kk-KZ"/>
        </w:rPr>
        <w:t>2-тарау. Нысанды толтыру бойынша түсіндірме</w:t>
      </w:r>
    </w:p>
    <w:p w:rsidR="00AE7E8F" w:rsidRPr="0060535F" w:rsidRDefault="00AE7E8F" w:rsidP="00AE7E8F">
      <w:pPr>
        <w:pStyle w:val="pc"/>
        <w:widowControl w:val="0"/>
        <w:rPr>
          <w:color w:val="auto"/>
          <w:sz w:val="28"/>
          <w:szCs w:val="28"/>
          <w:lang w:val="kk-KZ"/>
        </w:rPr>
      </w:pP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 xml:space="preserve">5. </w:t>
      </w:r>
      <w:r w:rsidRPr="0060535F">
        <w:rPr>
          <w:noProof/>
          <w:sz w:val="28"/>
          <w:szCs w:val="28"/>
          <w:lang w:val="kk-KZ"/>
        </w:rPr>
        <w:t>Сақтандыру (қайта сақтандыру) ұйымының салық салынатын кірісін</w:t>
      </w:r>
      <w:r w:rsidRPr="0060535F">
        <w:rPr>
          <w:noProof/>
          <w:color w:val="auto"/>
          <w:sz w:val="28"/>
          <w:szCs w:val="28"/>
          <w:lang w:val="kk-KZ"/>
        </w:rPr>
        <w:t xml:space="preserve"> айқындау мақсатында нысанның көрсеткіштері </w:t>
      </w:r>
      <w:r w:rsidRPr="0060535F">
        <w:rPr>
          <w:noProof/>
          <w:sz w:val="28"/>
          <w:szCs w:val="28"/>
          <w:lang w:val="kk-KZ"/>
        </w:rPr>
        <w:t xml:space="preserve">Нормативтік құқықтық актілерді мемлекеттік тіркеу тізілімінде № </w:t>
      </w:r>
      <w:r w:rsidRPr="0060535F">
        <w:rPr>
          <w:noProof/>
          <w:color w:val="auto"/>
          <w:sz w:val="28"/>
          <w:szCs w:val="28"/>
          <w:lang w:val="kk-KZ"/>
        </w:rPr>
        <w:t>14794</w:t>
      </w:r>
      <w:r w:rsidRPr="0060535F">
        <w:rPr>
          <w:noProof/>
          <w:sz w:val="28"/>
          <w:szCs w:val="28"/>
          <w:lang w:val="kk-KZ"/>
        </w:rPr>
        <w:t xml:space="preserve">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w:t>
      </w:r>
      <w:r w:rsidRPr="0060535F">
        <w:rPr>
          <w:noProof/>
          <w:sz w:val="28"/>
          <w:szCs w:val="28"/>
          <w:lang w:val="kk-KZ"/>
        </w:rPr>
        <w:lastRenderedPageBreak/>
        <w:t>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w:t>
      </w:r>
      <w:r>
        <w:rPr>
          <w:noProof/>
          <w:sz w:val="28"/>
          <w:szCs w:val="28"/>
          <w:lang w:val="kk-KZ"/>
        </w:rPr>
        <w:t xml:space="preserve"> желтоқсандағы № 304 қаулысында </w:t>
      </w:r>
      <w:r w:rsidRPr="0060535F">
        <w:rPr>
          <w:noProof/>
          <w:sz w:val="28"/>
          <w:szCs w:val="28"/>
          <w:lang w:val="kk-KZ"/>
        </w:rPr>
        <w:t>белгіленген талаптарға сәйкес есептеледі және көрсетіледі</w:t>
      </w:r>
      <w:r w:rsidRPr="0060535F">
        <w:rPr>
          <w:color w:val="auto"/>
          <w:sz w:val="28"/>
          <w:szCs w:val="28"/>
          <w:lang w:val="kk-KZ"/>
        </w:rPr>
        <w:t>.</w:t>
      </w: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 xml:space="preserve">6. </w:t>
      </w:r>
      <w:r w:rsidRPr="0060535F">
        <w:rPr>
          <w:noProof/>
          <w:sz w:val="28"/>
          <w:szCs w:val="28"/>
          <w:lang w:val="kk-KZ"/>
        </w:rPr>
        <w:t>Сақтандыру резервтері Нормативтік құқықтық актілерді мемлекеттік тіркеу тізілімінде № 18290 болып тіркелген Қазақстан Республикасы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талаптарға сәйкес есептеледі</w:t>
      </w:r>
      <w:r w:rsidRPr="0060535F">
        <w:rPr>
          <w:color w:val="auto"/>
          <w:sz w:val="28"/>
          <w:szCs w:val="28"/>
          <w:lang w:val="kk-KZ"/>
        </w:rPr>
        <w:t>.</w:t>
      </w: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 xml:space="preserve">7. </w:t>
      </w:r>
      <w:bookmarkEnd w:id="2"/>
      <w:bookmarkEnd w:id="3"/>
      <w:bookmarkEnd w:id="4"/>
      <w:bookmarkEnd w:id="5"/>
      <w:bookmarkEnd w:id="6"/>
      <w:bookmarkEnd w:id="7"/>
      <w:bookmarkEnd w:id="8"/>
      <w:bookmarkEnd w:id="9"/>
      <w:bookmarkEnd w:id="10"/>
      <w:bookmarkEnd w:id="11"/>
      <w:bookmarkEnd w:id="12"/>
      <w:bookmarkEnd w:id="13"/>
      <w:r w:rsidRPr="0060535F">
        <w:rPr>
          <w:noProof/>
          <w:color w:val="auto"/>
          <w:sz w:val="28"/>
          <w:szCs w:val="28"/>
          <w:lang w:val="kk-KZ"/>
        </w:rPr>
        <w:t>Нысанда 3-бағанды толтыру кезінде есепті кезеңнің соңғы күнін қоса алғанда, есепті кезеңнің соңындағы деректер көрсетіледі</w:t>
      </w:r>
      <w:r w:rsidRPr="0060535F">
        <w:rPr>
          <w:color w:val="auto"/>
          <w:sz w:val="28"/>
          <w:szCs w:val="28"/>
          <w:lang w:val="kk-KZ"/>
        </w:rPr>
        <w:t>.</w:t>
      </w:r>
    </w:p>
    <w:p w:rsidR="00AE7E8F" w:rsidRPr="0060535F" w:rsidRDefault="00AE7E8F" w:rsidP="00AE7E8F">
      <w:pPr>
        <w:pStyle w:val="pj"/>
        <w:widowControl w:val="0"/>
        <w:ind w:firstLine="709"/>
        <w:rPr>
          <w:color w:val="auto"/>
          <w:sz w:val="28"/>
          <w:szCs w:val="28"/>
          <w:lang w:val="kk-KZ"/>
        </w:rPr>
      </w:pPr>
      <w:r w:rsidRPr="0060535F">
        <w:rPr>
          <w:color w:val="auto"/>
          <w:sz w:val="28"/>
          <w:szCs w:val="28"/>
          <w:lang w:val="kk-KZ"/>
        </w:rPr>
        <w:t xml:space="preserve">8. </w:t>
      </w:r>
      <w:r w:rsidRPr="0060535F">
        <w:rPr>
          <w:sz w:val="28"/>
          <w:szCs w:val="28"/>
          <w:lang w:val="kk-KZ"/>
        </w:rPr>
        <w:t>Сақтандыру (қайта сақтандыру) ұйымы</w:t>
      </w:r>
      <w:r w:rsidRPr="0060535F">
        <w:rPr>
          <w:color w:val="auto"/>
          <w:sz w:val="28"/>
          <w:szCs w:val="28"/>
          <w:lang w:val="kk-KZ"/>
        </w:rPr>
        <w:t xml:space="preserve"> </w:t>
      </w:r>
      <w:r w:rsidRPr="0060535F">
        <w:rPr>
          <w:sz w:val="28"/>
          <w:szCs w:val="28"/>
          <w:lang w:val="kk-KZ"/>
        </w:rPr>
        <w:t xml:space="preserve">ай сайын, есепті айдан кейінгі айдың 6 (алтыншы) жұмыс күнінен кешіктірмей Қазақстан Республикасының Ұлттық Банкіне </w:t>
      </w:r>
      <w:r w:rsidRPr="0060535F">
        <w:rPr>
          <w:rStyle w:val="s0"/>
          <w:rFonts w:eastAsiaTheme="majorEastAsia"/>
          <w:color w:val="auto"/>
          <w:sz w:val="28"/>
          <w:szCs w:val="28"/>
          <w:lang w:val="kk-KZ"/>
        </w:rPr>
        <w:t xml:space="preserve">веб-портал арқылы «басқа да реттеуші активтер», «басқа да реттеуші міндеттемелер», «басқа да реттеуші резервтер», «басқа да реттеуші кіріс» және «басқа да реттеуші шығыс» баптары бойынша нақтылауды көрсететін есептілікке түсіндірме жазбаны </w:t>
      </w:r>
      <w:r w:rsidRPr="0060535F">
        <w:rPr>
          <w:sz w:val="28"/>
          <w:szCs w:val="28"/>
          <w:lang w:val="kk-KZ"/>
        </w:rPr>
        <w:t>ұсынады</w:t>
      </w:r>
      <w:r w:rsidRPr="0060535F">
        <w:rPr>
          <w:color w:val="auto"/>
          <w:sz w:val="28"/>
          <w:szCs w:val="28"/>
          <w:lang w:val="kk-KZ"/>
        </w:rPr>
        <w:t>.</w:t>
      </w:r>
    </w:p>
    <w:p w:rsidR="00AE7E8F" w:rsidRDefault="00AE7E8F" w:rsidP="00AE7E8F">
      <w:pPr>
        <w:pStyle w:val="pj"/>
        <w:widowControl w:val="0"/>
        <w:ind w:firstLine="709"/>
        <w:rPr>
          <w:color w:val="auto"/>
          <w:sz w:val="28"/>
          <w:szCs w:val="28"/>
          <w:lang w:val="kk-KZ"/>
        </w:rPr>
      </w:pPr>
      <w:r w:rsidRPr="0060535F">
        <w:rPr>
          <w:color w:val="auto"/>
          <w:sz w:val="28"/>
          <w:szCs w:val="28"/>
          <w:lang w:val="kk-KZ"/>
        </w:rPr>
        <w:t xml:space="preserve">9. 100, 108, 109, 110, 111, 112, 113, 114, 115, 129, 200, 201, 202, 203, 204, 205, 207, 208, 220, 300, 309, 310, 310.1, 310.2, 400, 401, 402, 403, 404, 405, 406, 407, 408, 409, 410, 420, 500, 501, 502, 503, 504, 505, 506, 507, 508, 509, 510, 511, 512, 513, 514, 515, 516, 523, 524, 526 және 528-жолдарды қоспағанда, </w:t>
      </w:r>
      <w:r>
        <w:rPr>
          <w:color w:val="auto"/>
          <w:sz w:val="28"/>
          <w:szCs w:val="28"/>
          <w:lang w:val="kk-KZ"/>
        </w:rPr>
        <w:br/>
      </w:r>
      <w:r w:rsidRPr="0060535F">
        <w:rPr>
          <w:color w:val="auto"/>
          <w:sz w:val="28"/>
          <w:szCs w:val="28"/>
          <w:lang w:val="kk-KZ"/>
        </w:rPr>
        <w:t xml:space="preserve">100 – 528-жолдар аралығында </w:t>
      </w:r>
      <w:r w:rsidRPr="0060535F">
        <w:rPr>
          <w:noProof/>
          <w:sz w:val="28"/>
          <w:szCs w:val="28"/>
          <w:lang w:val="kk-KZ"/>
        </w:rPr>
        <w:t>сақтандыру (қайта сақтандыру) ұйымының бухгалтерлік есебінен алынған деректер көрсетіледі</w:t>
      </w:r>
      <w:r w:rsidRPr="0060535F">
        <w:rPr>
          <w:color w:val="auto"/>
          <w:sz w:val="28"/>
          <w:szCs w:val="28"/>
          <w:lang w:val="kk-KZ"/>
        </w:rPr>
        <w:t>.</w:t>
      </w:r>
    </w:p>
    <w:p w:rsidR="00AE7E8F" w:rsidRDefault="00AE7E8F" w:rsidP="00AE7E8F">
      <w:pPr>
        <w:spacing w:after="160" w:line="259" w:lineRule="auto"/>
        <w:rPr>
          <w:sz w:val="28"/>
          <w:szCs w:val="28"/>
          <w:lang w:val="kk-KZ"/>
        </w:rPr>
      </w:pPr>
      <w:r>
        <w:rPr>
          <w:sz w:val="28"/>
          <w:szCs w:val="28"/>
          <w:lang w:val="kk-KZ"/>
        </w:rPr>
        <w:br w:type="page"/>
      </w:r>
    </w:p>
    <w:p w:rsidR="00AE7E8F" w:rsidRPr="004E4769" w:rsidRDefault="00AE7E8F" w:rsidP="00AE7E8F">
      <w:pPr>
        <w:jc w:val="right"/>
        <w:rPr>
          <w:noProof/>
          <w:sz w:val="28"/>
          <w:szCs w:val="28"/>
          <w:lang w:val="kk-KZ"/>
        </w:rPr>
      </w:pPr>
      <w:r w:rsidRPr="004E4769">
        <w:rPr>
          <w:noProof/>
          <w:sz w:val="28"/>
          <w:szCs w:val="28"/>
          <w:lang w:val="kk-KZ"/>
        </w:rPr>
        <w:lastRenderedPageBreak/>
        <w:t>Қазақстан Республикасы</w:t>
      </w:r>
    </w:p>
    <w:p w:rsidR="00AE7E8F" w:rsidRPr="004E4769" w:rsidRDefault="00AE7E8F" w:rsidP="00AE7E8F">
      <w:pPr>
        <w:jc w:val="right"/>
        <w:rPr>
          <w:noProof/>
          <w:sz w:val="28"/>
          <w:szCs w:val="28"/>
          <w:lang w:val="kk-KZ"/>
        </w:rPr>
      </w:pPr>
      <w:r w:rsidRPr="004E4769">
        <w:rPr>
          <w:noProof/>
          <w:sz w:val="28"/>
          <w:szCs w:val="28"/>
          <w:lang w:val="kk-KZ"/>
        </w:rPr>
        <w:t>Ұлттық Банкі Басқармасының</w:t>
      </w:r>
    </w:p>
    <w:p w:rsidR="00AE7E8F" w:rsidRPr="004E4769" w:rsidRDefault="00AE7E8F" w:rsidP="00AE7E8F">
      <w:pPr>
        <w:jc w:val="right"/>
        <w:rPr>
          <w:noProof/>
          <w:sz w:val="28"/>
          <w:szCs w:val="28"/>
          <w:lang w:val="kk-KZ"/>
        </w:rPr>
      </w:pPr>
      <w:r w:rsidRPr="004E4769">
        <w:rPr>
          <w:noProof/>
          <w:sz w:val="28"/>
          <w:szCs w:val="28"/>
          <w:lang w:val="kk-KZ"/>
        </w:rPr>
        <w:t>2023 жылғы 24 сәуірдегі</w:t>
      </w:r>
    </w:p>
    <w:p w:rsidR="00AE7E8F" w:rsidRPr="001454BF" w:rsidRDefault="00AE7E8F" w:rsidP="00AE7E8F">
      <w:pPr>
        <w:jc w:val="right"/>
        <w:rPr>
          <w:noProof/>
          <w:sz w:val="28"/>
          <w:szCs w:val="28"/>
          <w:lang w:val="kk-KZ"/>
        </w:rPr>
      </w:pPr>
      <w:r w:rsidRPr="004E4769">
        <w:rPr>
          <w:noProof/>
          <w:sz w:val="28"/>
          <w:szCs w:val="28"/>
          <w:lang w:val="kk-KZ"/>
        </w:rPr>
        <w:t>№ 26 қаулысына</w:t>
      </w:r>
      <w:r w:rsidRPr="001454BF">
        <w:rPr>
          <w:noProof/>
          <w:sz w:val="28"/>
          <w:szCs w:val="28"/>
          <w:lang w:val="kk-KZ"/>
        </w:rPr>
        <w:t xml:space="preserve"> </w:t>
      </w:r>
    </w:p>
    <w:p w:rsidR="00AE7E8F" w:rsidRPr="001454BF" w:rsidRDefault="00AE7E8F" w:rsidP="00AE7E8F">
      <w:pPr>
        <w:jc w:val="right"/>
        <w:rPr>
          <w:noProof/>
          <w:sz w:val="28"/>
          <w:szCs w:val="28"/>
          <w:lang w:val="kk-KZ"/>
        </w:rPr>
      </w:pPr>
      <w:r>
        <w:rPr>
          <w:noProof/>
          <w:sz w:val="28"/>
          <w:szCs w:val="28"/>
          <w:lang w:val="kk-KZ"/>
        </w:rPr>
        <w:t>2-қосымша</w:t>
      </w:r>
    </w:p>
    <w:p w:rsidR="00AE7E8F" w:rsidRPr="001454BF" w:rsidRDefault="00AE7E8F" w:rsidP="00AE7E8F">
      <w:pPr>
        <w:jc w:val="center"/>
        <w:textAlignment w:val="baseline"/>
        <w:rPr>
          <w:noProof/>
          <w:sz w:val="28"/>
          <w:szCs w:val="28"/>
          <w:lang w:val="kk-KZ"/>
        </w:rPr>
      </w:pPr>
    </w:p>
    <w:p w:rsidR="00AE7E8F" w:rsidRPr="001454BF" w:rsidRDefault="00AE7E8F" w:rsidP="00AE7E8F">
      <w:pPr>
        <w:jc w:val="center"/>
        <w:textAlignment w:val="baseline"/>
        <w:rPr>
          <w:noProof/>
          <w:sz w:val="28"/>
          <w:szCs w:val="28"/>
          <w:lang w:val="kk-KZ"/>
        </w:rPr>
      </w:pPr>
    </w:p>
    <w:p w:rsidR="00AE7E8F" w:rsidRPr="001454BF" w:rsidRDefault="00AE7E8F" w:rsidP="00AE7E8F">
      <w:pPr>
        <w:pStyle w:val="pc"/>
        <w:widowControl w:val="0"/>
        <w:rPr>
          <w:b/>
          <w:noProof/>
          <w:color w:val="auto"/>
          <w:sz w:val="28"/>
          <w:szCs w:val="28"/>
          <w:lang w:val="kk-KZ"/>
        </w:rPr>
      </w:pPr>
      <w:r w:rsidRPr="001454BF">
        <w:rPr>
          <w:b/>
          <w:noProof/>
          <w:color w:val="auto"/>
          <w:sz w:val="28"/>
          <w:szCs w:val="28"/>
          <w:lang w:val="kk-KZ"/>
        </w:rPr>
        <w:t xml:space="preserve">Сақтандыру (қайта сақтандыру) ұйымының салық салынатын кірісін есептеу үшін көрсеткіштер бойынша есептілікті ұсыну қағидалары </w:t>
      </w:r>
    </w:p>
    <w:p w:rsidR="00AE7E8F" w:rsidRPr="001454BF" w:rsidRDefault="00AE7E8F" w:rsidP="00AE7E8F">
      <w:pPr>
        <w:pStyle w:val="pc"/>
        <w:widowControl w:val="0"/>
        <w:rPr>
          <w:noProof/>
          <w:color w:val="auto"/>
          <w:sz w:val="28"/>
          <w:szCs w:val="28"/>
          <w:lang w:val="kk-KZ"/>
        </w:rPr>
      </w:pPr>
    </w:p>
    <w:p w:rsidR="00AE7E8F" w:rsidRPr="001454BF" w:rsidRDefault="00AE7E8F" w:rsidP="00AE7E8F">
      <w:pPr>
        <w:pStyle w:val="pc"/>
        <w:widowControl w:val="0"/>
        <w:rPr>
          <w:noProof/>
          <w:color w:val="auto"/>
          <w:sz w:val="28"/>
          <w:szCs w:val="28"/>
          <w:lang w:val="kk-KZ"/>
        </w:rPr>
      </w:pPr>
    </w:p>
    <w:p w:rsidR="00AE7E8F" w:rsidRPr="001454BF" w:rsidRDefault="00AE7E8F" w:rsidP="00AE7E8F">
      <w:pPr>
        <w:jc w:val="center"/>
        <w:rPr>
          <w:noProof/>
          <w:sz w:val="28"/>
          <w:szCs w:val="28"/>
          <w:lang w:val="kk-KZ"/>
        </w:rPr>
      </w:pPr>
      <w:r w:rsidRPr="001454BF">
        <w:rPr>
          <w:rStyle w:val="s1"/>
          <w:noProof/>
          <w:sz w:val="28"/>
          <w:szCs w:val="28"/>
          <w:lang w:val="kk-KZ"/>
        </w:rPr>
        <w:t>1-тарау. Жалпы ережелер</w:t>
      </w:r>
    </w:p>
    <w:p w:rsidR="00AE7E8F" w:rsidRPr="001454BF" w:rsidRDefault="00AE7E8F" w:rsidP="00AE7E8F">
      <w:pPr>
        <w:pStyle w:val="pc"/>
        <w:widowControl w:val="0"/>
        <w:rPr>
          <w:noProof/>
          <w:color w:val="auto"/>
          <w:sz w:val="28"/>
          <w:szCs w:val="28"/>
          <w:lang w:val="kk-KZ"/>
        </w:rPr>
      </w:pPr>
    </w:p>
    <w:p w:rsidR="00AE7E8F" w:rsidRDefault="00AE7E8F" w:rsidP="00AE7E8F">
      <w:pPr>
        <w:pStyle w:val="pj"/>
        <w:widowControl w:val="0"/>
        <w:ind w:firstLine="709"/>
        <w:rPr>
          <w:noProof/>
          <w:color w:val="auto"/>
          <w:sz w:val="28"/>
          <w:szCs w:val="28"/>
          <w:lang w:val="kk-KZ"/>
        </w:rPr>
      </w:pPr>
      <w:r w:rsidRPr="001454BF">
        <w:rPr>
          <w:noProof/>
          <w:color w:val="auto"/>
          <w:sz w:val="28"/>
          <w:szCs w:val="28"/>
          <w:lang w:val="kk-KZ"/>
        </w:rPr>
        <w:t xml:space="preserve">1. Осы Сақтандыру (қайта сақтандыру) ұйымының салық салынатын кірісін есептеу үшін көрсеткіштер бойынша есептілікті ұсыну қағидалары  «Салық және бюджетке төленетін басқа да міндетті төлемдер туралы» Қазақстан Республикасы Кодексінің (Салық кодексі) 190-бабы 4-тармағының екінші бөлігіне, 231-бабы 1-тармағының екінші бөлігіне және 249-бабы 1-тармағының екінші бөлігіне,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Pr>
          <w:noProof/>
          <w:color w:val="auto"/>
          <w:sz w:val="28"/>
          <w:szCs w:val="28"/>
          <w:lang w:val="kk-KZ"/>
        </w:rPr>
        <w:br/>
      </w:r>
      <w:r w:rsidRPr="001454BF">
        <w:rPr>
          <w:noProof/>
          <w:color w:val="auto"/>
          <w:sz w:val="28"/>
          <w:szCs w:val="28"/>
          <w:lang w:val="kk-KZ"/>
        </w:rPr>
        <w:t>3-тармағының 2) тармақшасына сәйкес әзірленді және сақтандыру (қайта сақтандыру) ұйымының Қазақстан Республикасының Ұлттық Банкіне (бұдан әрі – Ұлттық Банк) есептілікті ұсыну тәртібін айқындайды.</w:t>
      </w:r>
    </w:p>
    <w:p w:rsidR="00AE7E8F" w:rsidRDefault="00AE7E8F" w:rsidP="00AE7E8F">
      <w:pPr>
        <w:pStyle w:val="pj"/>
        <w:widowControl w:val="0"/>
        <w:ind w:firstLine="0"/>
        <w:jc w:val="center"/>
        <w:rPr>
          <w:noProof/>
          <w:color w:val="auto"/>
          <w:sz w:val="28"/>
          <w:szCs w:val="28"/>
          <w:lang w:val="kk-KZ"/>
        </w:rPr>
      </w:pPr>
    </w:p>
    <w:p w:rsidR="00AE7E8F" w:rsidRPr="001454BF" w:rsidRDefault="00AE7E8F" w:rsidP="00AE7E8F">
      <w:pPr>
        <w:pStyle w:val="pj"/>
        <w:widowControl w:val="0"/>
        <w:ind w:firstLine="0"/>
        <w:jc w:val="center"/>
        <w:rPr>
          <w:noProof/>
          <w:color w:val="auto"/>
          <w:sz w:val="28"/>
          <w:szCs w:val="28"/>
          <w:lang w:val="kk-KZ"/>
        </w:rPr>
      </w:pPr>
    </w:p>
    <w:p w:rsidR="00AE7E8F" w:rsidRPr="001454BF" w:rsidRDefault="00AE7E8F" w:rsidP="00AE7E8F">
      <w:pPr>
        <w:jc w:val="center"/>
        <w:rPr>
          <w:noProof/>
          <w:sz w:val="28"/>
          <w:szCs w:val="28"/>
          <w:lang w:val="kk-KZ"/>
        </w:rPr>
      </w:pPr>
      <w:r w:rsidRPr="001454BF">
        <w:rPr>
          <w:rStyle w:val="s1"/>
          <w:noProof/>
          <w:sz w:val="28"/>
          <w:szCs w:val="28"/>
          <w:lang w:val="kk-KZ"/>
        </w:rPr>
        <w:t xml:space="preserve">2-тарау. </w:t>
      </w:r>
      <w:r w:rsidRPr="001454BF">
        <w:rPr>
          <w:b/>
          <w:noProof/>
          <w:sz w:val="28"/>
          <w:szCs w:val="28"/>
          <w:lang w:val="kk-KZ"/>
        </w:rPr>
        <w:t>Есептілікті ұсыну тәртібі</w:t>
      </w:r>
    </w:p>
    <w:p w:rsidR="00AE7E8F" w:rsidRPr="001454BF" w:rsidRDefault="00AE7E8F" w:rsidP="00AE7E8F">
      <w:pPr>
        <w:pStyle w:val="pj"/>
        <w:widowControl w:val="0"/>
        <w:ind w:firstLine="0"/>
        <w:jc w:val="center"/>
        <w:rPr>
          <w:noProof/>
          <w:color w:val="auto"/>
          <w:sz w:val="28"/>
          <w:szCs w:val="28"/>
          <w:lang w:val="kk-KZ"/>
        </w:rPr>
      </w:pPr>
    </w:p>
    <w:p w:rsidR="00AE7E8F" w:rsidRPr="001454BF" w:rsidRDefault="00AE7E8F" w:rsidP="00AE7E8F">
      <w:pPr>
        <w:pStyle w:val="pj"/>
        <w:widowControl w:val="0"/>
        <w:ind w:firstLine="709"/>
        <w:rPr>
          <w:rStyle w:val="s0"/>
          <w:rFonts w:eastAsiaTheme="majorEastAsia"/>
          <w:noProof/>
          <w:color w:val="auto"/>
          <w:sz w:val="28"/>
          <w:szCs w:val="28"/>
          <w:lang w:val="kk-KZ"/>
        </w:rPr>
      </w:pPr>
      <w:r>
        <w:rPr>
          <w:rStyle w:val="s0"/>
          <w:rFonts w:eastAsiaTheme="majorEastAsia"/>
          <w:noProof/>
          <w:color w:val="auto"/>
          <w:sz w:val="28"/>
          <w:szCs w:val="28"/>
          <w:lang w:val="kk-KZ"/>
        </w:rPr>
        <w:t>2</w:t>
      </w:r>
      <w:r w:rsidRPr="001454BF">
        <w:rPr>
          <w:rStyle w:val="s0"/>
          <w:rFonts w:eastAsiaTheme="majorEastAsia"/>
          <w:noProof/>
          <w:color w:val="auto"/>
          <w:sz w:val="28"/>
          <w:szCs w:val="28"/>
          <w:lang w:val="kk-KZ"/>
        </w:rPr>
        <w:t xml:space="preserve">. Есептілікті сақтандыру (қайта сақтандыру) ұйымы «Қазақстан Республикасы Ұлттық Банкінің Веб-порталы» ақпараттық жүйесі (бұдан әрі – веб-портал) арқылы электрондық түрде ұсынады. </w:t>
      </w:r>
    </w:p>
    <w:p w:rsidR="00AE7E8F" w:rsidRPr="001454BF" w:rsidRDefault="00AE7E8F" w:rsidP="00AE7E8F">
      <w:pPr>
        <w:pStyle w:val="pj"/>
        <w:widowControl w:val="0"/>
        <w:ind w:firstLine="709"/>
        <w:rPr>
          <w:rStyle w:val="s0"/>
          <w:rFonts w:eastAsiaTheme="majorEastAsia"/>
          <w:noProof/>
          <w:color w:val="auto"/>
          <w:sz w:val="28"/>
          <w:szCs w:val="28"/>
          <w:lang w:val="kk-KZ"/>
        </w:rPr>
      </w:pPr>
      <w:r>
        <w:rPr>
          <w:rStyle w:val="s0"/>
          <w:rFonts w:eastAsiaTheme="majorEastAsia"/>
          <w:noProof/>
          <w:color w:val="auto"/>
          <w:sz w:val="28"/>
          <w:szCs w:val="28"/>
          <w:lang w:val="kk-KZ"/>
        </w:rPr>
        <w:t>3</w:t>
      </w:r>
      <w:r w:rsidRPr="001454BF">
        <w:rPr>
          <w:rStyle w:val="s0"/>
          <w:rFonts w:eastAsiaTheme="majorEastAsia"/>
          <w:noProof/>
          <w:color w:val="auto"/>
          <w:sz w:val="28"/>
          <w:szCs w:val="28"/>
          <w:lang w:val="kk-KZ"/>
        </w:rPr>
        <w:t xml:space="preserve">. Есептіліктегі деректер Қазақстан Республикасының ұлттық валютасы – теңгемен көрсетіледі. </w:t>
      </w:r>
    </w:p>
    <w:p w:rsidR="00AE7E8F" w:rsidRPr="001454BF" w:rsidRDefault="00AE7E8F" w:rsidP="00AE7E8F">
      <w:pPr>
        <w:pStyle w:val="pj"/>
        <w:widowControl w:val="0"/>
        <w:ind w:firstLine="709"/>
        <w:rPr>
          <w:rStyle w:val="s0"/>
          <w:rFonts w:eastAsiaTheme="majorEastAsia"/>
          <w:noProof/>
          <w:color w:val="auto"/>
          <w:sz w:val="28"/>
          <w:szCs w:val="28"/>
          <w:lang w:val="kk-KZ"/>
        </w:rPr>
      </w:pPr>
      <w:r>
        <w:rPr>
          <w:rStyle w:val="s0"/>
          <w:rFonts w:eastAsiaTheme="majorEastAsia"/>
          <w:noProof/>
          <w:color w:val="auto"/>
          <w:sz w:val="28"/>
          <w:szCs w:val="28"/>
          <w:lang w:val="kk-KZ"/>
        </w:rPr>
        <w:t>4</w:t>
      </w:r>
      <w:r w:rsidRPr="001454BF">
        <w:rPr>
          <w:rStyle w:val="s0"/>
          <w:rFonts w:eastAsiaTheme="majorEastAsia"/>
          <w:noProof/>
          <w:color w:val="auto"/>
          <w:sz w:val="28"/>
          <w:szCs w:val="28"/>
          <w:lang w:val="kk-KZ"/>
        </w:rPr>
        <w:t>. Сақтандыру (қайта сақтандыру) ұйымы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p w:rsidR="00C2339A" w:rsidRPr="00C2339A" w:rsidRDefault="00AE7E8F" w:rsidP="00AE7E8F">
      <w:pPr>
        <w:pStyle w:val="pj"/>
        <w:widowControl w:val="0"/>
        <w:ind w:firstLine="709"/>
        <w:rPr>
          <w:b/>
          <w:sz w:val="28"/>
          <w:szCs w:val="28"/>
          <w:lang w:val="kk-KZ"/>
        </w:rPr>
      </w:pPr>
      <w:r>
        <w:rPr>
          <w:rStyle w:val="s0"/>
          <w:rFonts w:eastAsiaTheme="majorEastAsia"/>
          <w:noProof/>
          <w:color w:val="auto"/>
          <w:sz w:val="28"/>
          <w:szCs w:val="28"/>
          <w:lang w:val="kk-KZ"/>
        </w:rPr>
        <w:t>5</w:t>
      </w:r>
      <w:r w:rsidRPr="001454BF">
        <w:rPr>
          <w:rStyle w:val="s0"/>
          <w:rFonts w:eastAsiaTheme="majorEastAsia"/>
          <w:noProof/>
          <w:color w:val="auto"/>
          <w:sz w:val="28"/>
          <w:szCs w:val="28"/>
          <w:lang w:val="kk-KZ"/>
        </w:rPr>
        <w:t>. Есептіліктегі деректердің толықтығы мен дұрыстығын сақтандыру (қайта сақтандыру) ұйымының басшысы немесе есепке қою функциясы ж</w:t>
      </w:r>
      <w:r>
        <w:rPr>
          <w:rStyle w:val="s0"/>
          <w:rFonts w:eastAsiaTheme="majorEastAsia"/>
          <w:noProof/>
          <w:color w:val="auto"/>
          <w:sz w:val="28"/>
          <w:szCs w:val="28"/>
          <w:lang w:val="kk-KZ"/>
        </w:rPr>
        <w:t>үктелген адам қамтамасыз етеді.</w:t>
      </w:r>
    </w:p>
    <w:sectPr w:rsidR="00C2339A" w:rsidRPr="00C2339A" w:rsidSect="00643F15">
      <w:headerReference w:type="even" r:id="rId11"/>
      <w:headerReference w:type="default" r:id="rId12"/>
      <w:head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A9" w:rsidRDefault="00376450">
      <w:r>
        <w:separator/>
      </w:r>
    </w:p>
  </w:endnote>
  <w:endnote w:type="continuationSeparator" w:id="0">
    <w:p w:rsidR="00F700A9" w:rsidRDefault="0037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A9" w:rsidRDefault="00376450">
      <w:r>
        <w:separator/>
      </w:r>
    </w:p>
  </w:footnote>
  <w:footnote w:type="continuationSeparator" w:id="0">
    <w:p w:rsidR="00F700A9" w:rsidRDefault="00376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8F" w:rsidRDefault="00AE7E8F" w:rsidP="00B41BA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E7E8F" w:rsidRDefault="00AE7E8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8F" w:rsidRPr="00FB2E28" w:rsidRDefault="00AE7E8F" w:rsidP="00B41BA7">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Pr>
        <w:rStyle w:val="a6"/>
        <w:noProof/>
        <w:sz w:val="28"/>
      </w:rPr>
      <w:t>2</w:t>
    </w:r>
    <w:r w:rsidRPr="00FB2E28">
      <w:rPr>
        <w:rStyle w:val="a6"/>
        <w:sz w:val="28"/>
      </w:rPr>
      <w:fldChar w:fldCharType="end"/>
    </w:r>
  </w:p>
  <w:p w:rsidR="00AE7E8F" w:rsidRDefault="00AE7E8F" w:rsidP="00993FD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3280"/>
      <w:docPartObj>
        <w:docPartGallery w:val="Page Numbers (Top of Page)"/>
        <w:docPartUnique/>
      </w:docPartObj>
    </w:sdtPr>
    <w:sdtEndPr>
      <w:rPr>
        <w:sz w:val="28"/>
        <w:szCs w:val="28"/>
        <w:lang w:eastAsia="ar-SA"/>
      </w:rPr>
    </w:sdtEndPr>
    <w:sdtContent>
      <w:p w:rsidR="00AE7E8F" w:rsidRPr="00AF011D" w:rsidRDefault="00AE7E8F" w:rsidP="00AE7E8F">
        <w:pPr>
          <w:spacing w:after="120"/>
          <w:jc w:val="center"/>
          <w:rPr>
            <w:sz w:val="24"/>
            <w:szCs w:val="24"/>
            <w:u w:val="single"/>
            <w:lang w:val="kk-KZ"/>
          </w:rPr>
        </w:pPr>
        <w:r w:rsidRPr="00AF011D">
          <w:rPr>
            <w:i/>
            <w:sz w:val="24"/>
            <w:szCs w:val="24"/>
            <w:lang w:val="kk-KZ"/>
          </w:rPr>
          <w:t>ҚР Әділет министрлігінде 202</w:t>
        </w:r>
        <w:r>
          <w:rPr>
            <w:i/>
            <w:sz w:val="24"/>
            <w:szCs w:val="24"/>
            <w:lang w:val="kk-KZ"/>
          </w:rPr>
          <w:t>3</w:t>
        </w:r>
        <w:r w:rsidRPr="00AF011D">
          <w:rPr>
            <w:i/>
            <w:sz w:val="24"/>
            <w:szCs w:val="24"/>
            <w:lang w:val="kk-KZ"/>
          </w:rPr>
          <w:t xml:space="preserve"> жылғы 2</w:t>
        </w:r>
        <w:r>
          <w:rPr>
            <w:i/>
            <w:sz w:val="24"/>
            <w:szCs w:val="24"/>
            <w:lang w:val="kk-KZ"/>
          </w:rPr>
          <w:t>6</w:t>
        </w:r>
        <w:r w:rsidRPr="00AF011D">
          <w:rPr>
            <w:i/>
            <w:sz w:val="24"/>
            <w:szCs w:val="24"/>
            <w:lang w:val="kk-KZ"/>
          </w:rPr>
          <w:t xml:space="preserve"> </w:t>
        </w:r>
        <w:r>
          <w:rPr>
            <w:i/>
            <w:sz w:val="24"/>
            <w:szCs w:val="24"/>
            <w:lang w:val="kk-KZ"/>
          </w:rPr>
          <w:t xml:space="preserve">сәуірде </w:t>
        </w:r>
        <w:r w:rsidRPr="00AF011D">
          <w:rPr>
            <w:i/>
            <w:sz w:val="24"/>
            <w:szCs w:val="24"/>
            <w:lang w:val="kk-KZ"/>
          </w:rPr>
          <w:t>№ 3</w:t>
        </w:r>
        <w:r>
          <w:rPr>
            <w:i/>
            <w:sz w:val="24"/>
            <w:szCs w:val="24"/>
            <w:lang w:val="kk-KZ"/>
          </w:rPr>
          <w:t xml:space="preserve">2373 </w:t>
        </w:r>
        <w:r w:rsidRPr="00AF011D">
          <w:rPr>
            <w:i/>
            <w:sz w:val="24"/>
            <w:szCs w:val="24"/>
            <w:lang w:val="kk-KZ"/>
          </w:rPr>
          <w:t>тіркелді</w:t>
        </w:r>
      </w:p>
      <w:p w:rsidR="00AE7E8F" w:rsidRDefault="00AE7E8F" w:rsidP="00AE7E8F"/>
      <w:tbl>
        <w:tblPr>
          <w:tblW w:w="9885" w:type="dxa"/>
          <w:tblInd w:w="-431" w:type="dxa"/>
          <w:tblLayout w:type="fixed"/>
          <w:tblLook w:val="01E0" w:firstRow="1" w:lastRow="1" w:firstColumn="1" w:lastColumn="1" w:noHBand="0" w:noVBand="0"/>
        </w:tblPr>
        <w:tblGrid>
          <w:gridCol w:w="4011"/>
          <w:gridCol w:w="1954"/>
          <w:gridCol w:w="3920"/>
        </w:tblGrid>
        <w:tr w:rsidR="00AE7E8F" w:rsidTr="009A24F8">
          <w:trPr>
            <w:trHeight w:val="1301"/>
          </w:trPr>
          <w:tc>
            <w:tcPr>
              <w:tcW w:w="4011" w:type="dxa"/>
            </w:tcPr>
            <w:p w:rsidR="00AE7E8F" w:rsidRDefault="00AE7E8F" w:rsidP="00AE7E8F">
              <w:pPr>
                <w:pStyle w:val="1"/>
                <w:spacing w:before="0"/>
                <w:jc w:val="center"/>
                <w:rPr>
                  <w:rFonts w:ascii="Times New Roman" w:eastAsia="Times New Roman" w:hAnsi="Times New Roman" w:cs="Times New Roman"/>
                  <w:b/>
                  <w:bCs/>
                  <w:color w:val="auto"/>
                </w:rPr>
              </w:pPr>
              <w:r>
                <w:rPr>
                  <w:rFonts w:ascii="Times New Roman" w:eastAsia="Times New Roman" w:hAnsi="Times New Roman" w:cs="Times New Roman"/>
                  <w:b/>
                  <w:color w:val="auto"/>
                </w:rPr>
                <w:t xml:space="preserve">ҚАЗАҚСТАН </w:t>
              </w:r>
            </w:p>
            <w:p w:rsidR="00AE7E8F" w:rsidRDefault="00AE7E8F" w:rsidP="00AE7E8F">
              <w:pPr>
                <w:pStyle w:val="1"/>
                <w:spacing w:before="0"/>
                <w:jc w:val="center"/>
                <w:rPr>
                  <w:rFonts w:ascii="Times New Roman" w:eastAsia="Times New Roman" w:hAnsi="Times New Roman" w:cs="Times New Roman"/>
                  <w:b/>
                  <w:bCs/>
                  <w:color w:val="auto"/>
                </w:rPr>
              </w:pPr>
              <w:r>
                <w:rPr>
                  <w:rFonts w:ascii="Times New Roman" w:eastAsia="Times New Roman" w:hAnsi="Times New Roman" w:cs="Times New Roman"/>
                  <w:b/>
                  <w:color w:val="auto"/>
                </w:rPr>
                <w:t>РЕСПУБЛИКАСЫНЫҢ</w:t>
              </w:r>
            </w:p>
            <w:p w:rsidR="00AE7E8F" w:rsidRDefault="00AE7E8F" w:rsidP="00AE7E8F">
              <w:pPr>
                <w:spacing w:line="288" w:lineRule="auto"/>
                <w:ind w:right="459"/>
                <w:jc w:val="center"/>
                <w:rPr>
                  <w:b/>
                  <w:sz w:val="28"/>
                  <w:szCs w:val="28"/>
                  <w:lang w:val="kk-KZ"/>
                </w:rPr>
              </w:pPr>
              <w:r>
                <w:rPr>
                  <w:b/>
                  <w:sz w:val="28"/>
                  <w:szCs w:val="28"/>
                  <w:lang w:val="kk-KZ"/>
                </w:rPr>
                <w:t>ҰЛТТЫҚ БАНКІ»</w:t>
              </w:r>
            </w:p>
            <w:p w:rsidR="00AE7E8F" w:rsidRDefault="00AE7E8F" w:rsidP="00AE7E8F">
              <w:pPr>
                <w:jc w:val="center"/>
                <w:rPr>
                  <w:b/>
                  <w:sz w:val="28"/>
                  <w:szCs w:val="28"/>
                  <w:lang w:val="kk-KZ"/>
                </w:rPr>
              </w:pPr>
            </w:p>
            <w:p w:rsidR="00AE7E8F" w:rsidRDefault="00AE7E8F" w:rsidP="00AE7E8F">
              <w:pPr>
                <w:jc w:val="center"/>
                <w:rPr>
                  <w:b/>
                  <w:sz w:val="28"/>
                  <w:szCs w:val="28"/>
                  <w:lang w:val="kk-KZ"/>
                </w:rPr>
              </w:pPr>
              <w:r>
                <w:rPr>
                  <w:b/>
                  <w:sz w:val="28"/>
                  <w:szCs w:val="28"/>
                  <w:lang w:val="kk-KZ"/>
                </w:rPr>
                <w:t xml:space="preserve">РЕСПУБЛИКАЛЫҚ </w:t>
              </w:r>
            </w:p>
            <w:p w:rsidR="00AE7E8F" w:rsidRDefault="00AE7E8F" w:rsidP="00AE7E8F">
              <w:pPr>
                <w:spacing w:line="288" w:lineRule="auto"/>
                <w:ind w:right="459"/>
                <w:jc w:val="center"/>
                <w:rPr>
                  <w:b/>
                  <w:sz w:val="28"/>
                  <w:szCs w:val="28"/>
                  <w:lang w:val="kk-KZ"/>
                </w:rPr>
              </w:pPr>
              <w:r>
                <w:rPr>
                  <w:b/>
                  <w:sz w:val="28"/>
                  <w:szCs w:val="28"/>
                  <w:lang w:val="kk-KZ"/>
                </w:rPr>
                <w:t>МЕМЛЕКЕТТІК МЕКЕМЕСІ</w:t>
              </w:r>
            </w:p>
            <w:p w:rsidR="00AE7E8F" w:rsidRDefault="00AE7E8F" w:rsidP="00AE7E8F">
              <w:pPr>
                <w:spacing w:line="288" w:lineRule="auto"/>
                <w:ind w:right="459"/>
                <w:jc w:val="center"/>
                <w:rPr>
                  <w:b/>
                  <w:color w:val="3A7298"/>
                  <w:sz w:val="32"/>
                  <w:szCs w:val="32"/>
                  <w:lang w:val="kk-KZ"/>
                </w:rPr>
              </w:pPr>
              <w:r>
                <w:rPr>
                  <w:b/>
                  <w:sz w:val="28"/>
                  <w:szCs w:val="28"/>
                  <w:lang w:val="kk-KZ"/>
                </w:rPr>
                <w:t>БАСҚАРМАСЫНЫҢ</w:t>
              </w:r>
              <w:r>
                <w:rPr>
                  <w:b/>
                  <w:sz w:val="28"/>
                  <w:szCs w:val="28"/>
                  <w:lang w:val="kk-KZ"/>
                </w:rPr>
                <w:br/>
                <w:t>ҚАУЛЫСЫ</w:t>
              </w:r>
            </w:p>
          </w:tc>
          <w:tc>
            <w:tcPr>
              <w:tcW w:w="1954" w:type="dxa"/>
              <w:hideMark/>
            </w:tcPr>
            <w:p w:rsidR="00AE7E8F" w:rsidRDefault="00AE7E8F" w:rsidP="00AE7E8F">
              <w:pPr>
                <w:jc w:val="center"/>
                <w:rPr>
                  <w:sz w:val="22"/>
                  <w:szCs w:val="22"/>
                  <w:lang w:val="kk-KZ"/>
                </w:rPr>
              </w:pPr>
              <w:r>
                <w:rPr>
                  <w:noProof/>
                </w:rPr>
                <mc:AlternateContent>
                  <mc:Choice Requires="wps">
                    <w:drawing>
                      <wp:anchor distT="0" distB="0" distL="114300" distR="114300" simplePos="0" relativeHeight="251659264" behindDoc="0" locked="0" layoutInCell="1" allowOverlap="1" wp14:anchorId="4CDD5C9F" wp14:editId="63370E82">
                        <wp:simplePos x="0" y="0"/>
                        <wp:positionH relativeFrom="column">
                          <wp:posOffset>-2624455</wp:posOffset>
                        </wp:positionH>
                        <wp:positionV relativeFrom="page">
                          <wp:posOffset>1584325</wp:posOffset>
                        </wp:positionV>
                        <wp:extent cx="6411595" cy="0"/>
                        <wp:effectExtent l="0" t="0" r="2730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3A0D"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65pt,124.75pt" to="298.2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" strokecolor="black [3213]" strokeweight="1.25pt">
                        <w10:wrap anchory="page"/>
                      </v:line>
                    </w:pict>
                  </mc:Fallback>
                </mc:AlternateContent>
              </w:r>
              <w:r>
                <w:rPr>
                  <w:noProof/>
                  <w:sz w:val="22"/>
                  <w:szCs w:val="22"/>
                </w:rPr>
                <w:drawing>
                  <wp:inline distT="0" distB="0" distL="0" distR="0" wp14:anchorId="52348DC2" wp14:editId="452F20F8">
                    <wp:extent cx="97155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3920" w:type="dxa"/>
            </w:tcPr>
            <w:p w:rsidR="00AE7E8F" w:rsidRDefault="00AE7E8F" w:rsidP="00AE7E8F">
              <w:pPr>
                <w:spacing w:line="288" w:lineRule="auto"/>
                <w:jc w:val="center"/>
                <w:rPr>
                  <w:b/>
                  <w:sz w:val="28"/>
                  <w:szCs w:val="28"/>
                </w:rPr>
              </w:pPr>
              <w:r>
                <w:rPr>
                  <w:b/>
                  <w:sz w:val="28"/>
                  <w:szCs w:val="28"/>
                </w:rPr>
                <w:t>РЕСПУБЛИКАНСКОЕ ГОСУДАР</w:t>
              </w:r>
              <w:r>
                <w:rPr>
                  <w:b/>
                  <w:sz w:val="28"/>
                  <w:szCs w:val="28"/>
                  <w:lang w:val="kk-KZ"/>
                </w:rPr>
                <w:t>С</w:t>
              </w:r>
              <w:r>
                <w:rPr>
                  <w:b/>
                  <w:sz w:val="28"/>
                  <w:szCs w:val="28"/>
                </w:rPr>
                <w:t>ТВЕННОЕ УЧРЕЖДЕНИЕ</w:t>
              </w:r>
            </w:p>
            <w:p w:rsidR="00AE7E8F" w:rsidRDefault="00AE7E8F" w:rsidP="00AE7E8F">
              <w:pPr>
                <w:jc w:val="center"/>
                <w:rPr>
                  <w:b/>
                  <w:sz w:val="28"/>
                  <w:szCs w:val="28"/>
                </w:rPr>
              </w:pPr>
            </w:p>
            <w:p w:rsidR="00AE7E8F" w:rsidRDefault="00AE7E8F" w:rsidP="00AE7E8F">
              <w:pPr>
                <w:jc w:val="center"/>
                <w:rPr>
                  <w:b/>
                  <w:sz w:val="28"/>
                  <w:szCs w:val="28"/>
                </w:rPr>
              </w:pPr>
              <w:r>
                <w:rPr>
                  <w:b/>
                  <w:sz w:val="28"/>
                  <w:szCs w:val="28"/>
                </w:rPr>
                <w:t>«НАЦИОНАЛЬНЫЙ БАНК</w:t>
              </w:r>
            </w:p>
            <w:p w:rsidR="00AE7E8F" w:rsidRDefault="00AE7E8F" w:rsidP="00AE7E8F">
              <w:pPr>
                <w:spacing w:line="288" w:lineRule="auto"/>
                <w:jc w:val="center"/>
                <w:rPr>
                  <w:b/>
                  <w:sz w:val="28"/>
                  <w:szCs w:val="28"/>
                </w:rPr>
              </w:pPr>
              <w:r>
                <w:rPr>
                  <w:b/>
                  <w:sz w:val="28"/>
                  <w:szCs w:val="28"/>
                </w:rPr>
                <w:t>РЕСПУБЛИКИ КАЗАХСТАН»</w:t>
              </w:r>
            </w:p>
            <w:p w:rsidR="00AE7E8F" w:rsidRDefault="00AE7E8F" w:rsidP="00AE7E8F">
              <w:pPr>
                <w:spacing w:line="288" w:lineRule="auto"/>
                <w:jc w:val="center"/>
                <w:rPr>
                  <w:b/>
                  <w:sz w:val="28"/>
                  <w:szCs w:val="28"/>
                </w:rPr>
              </w:pPr>
            </w:p>
            <w:p w:rsidR="00AE7E8F" w:rsidRDefault="00AE7E8F" w:rsidP="00AE7E8F">
              <w:pPr>
                <w:jc w:val="center"/>
                <w:rPr>
                  <w:b/>
                  <w:sz w:val="28"/>
                  <w:szCs w:val="28"/>
                  <w:lang w:val="kk-KZ"/>
                </w:rPr>
              </w:pPr>
              <w:r>
                <w:rPr>
                  <w:b/>
                  <w:sz w:val="28"/>
                  <w:szCs w:val="28"/>
                  <w:lang w:val="kk-KZ"/>
                </w:rPr>
                <w:t>ПОСТАНОВЛЕНИЕ</w:t>
              </w:r>
            </w:p>
            <w:p w:rsidR="00AE7E8F" w:rsidRDefault="00AE7E8F" w:rsidP="00AE7E8F">
              <w:pPr>
                <w:spacing w:line="288" w:lineRule="auto"/>
                <w:jc w:val="center"/>
                <w:rPr>
                  <w:b/>
                  <w:color w:val="3A7298"/>
                  <w:sz w:val="29"/>
                  <w:szCs w:val="29"/>
                  <w:lang w:val="kk-KZ"/>
                </w:rPr>
              </w:pPr>
              <w:r>
                <w:rPr>
                  <w:b/>
                  <w:sz w:val="28"/>
                  <w:szCs w:val="28"/>
                  <w:lang w:val="kk-KZ"/>
                </w:rPr>
                <w:t>ПРАВЛЕНИЯ</w:t>
              </w:r>
            </w:p>
          </w:tc>
        </w:tr>
        <w:tr w:rsidR="00AE7E8F" w:rsidTr="009A24F8">
          <w:trPr>
            <w:trHeight w:val="570"/>
          </w:trPr>
          <w:tc>
            <w:tcPr>
              <w:tcW w:w="4011" w:type="dxa"/>
            </w:tcPr>
            <w:p w:rsidR="00AE7E8F" w:rsidRDefault="00AE7E8F" w:rsidP="00AE7E8F">
              <w:pPr>
                <w:widowControl w:val="0"/>
                <w:ind w:right="459"/>
                <w:jc w:val="center"/>
                <w:rPr>
                  <w:b/>
                  <w:bCs/>
                  <w:color w:val="000000" w:themeColor="text1"/>
                  <w:sz w:val="22"/>
                  <w:szCs w:val="22"/>
                </w:rPr>
              </w:pPr>
            </w:p>
          </w:tc>
          <w:tc>
            <w:tcPr>
              <w:tcW w:w="1954" w:type="dxa"/>
            </w:tcPr>
            <w:p w:rsidR="00AE7E8F" w:rsidRDefault="00AE7E8F" w:rsidP="00AE7E8F">
              <w:pPr>
                <w:jc w:val="center"/>
                <w:rPr>
                  <w:color w:val="000000" w:themeColor="text1"/>
                  <w:sz w:val="22"/>
                  <w:szCs w:val="22"/>
                  <w:lang w:val="kk-KZ"/>
                </w:rPr>
              </w:pPr>
            </w:p>
          </w:tc>
          <w:tc>
            <w:tcPr>
              <w:tcW w:w="3920" w:type="dxa"/>
            </w:tcPr>
            <w:p w:rsidR="00AE7E8F" w:rsidRDefault="00AE7E8F" w:rsidP="00AE7E8F">
              <w:pPr>
                <w:spacing w:line="288" w:lineRule="auto"/>
                <w:jc w:val="center"/>
                <w:rPr>
                  <w:b/>
                  <w:bCs/>
                  <w:color w:val="000000" w:themeColor="text1"/>
                  <w:lang w:val="kk-KZ"/>
                </w:rPr>
              </w:pPr>
            </w:p>
          </w:tc>
        </w:tr>
      </w:tbl>
      <w:p w:rsidR="00AE7E8F" w:rsidRDefault="00AE7E8F" w:rsidP="00AE7E8F">
        <w:pPr>
          <w:pStyle w:val="a4"/>
          <w:rPr>
            <w:b/>
            <w:bCs/>
            <w:color w:val="000000" w:themeColor="text1"/>
            <w:sz w:val="22"/>
            <w:szCs w:val="22"/>
          </w:rPr>
        </w:pPr>
        <w:r>
          <w:rPr>
            <w:b/>
            <w:color w:val="000000" w:themeColor="text1"/>
            <w:sz w:val="22"/>
            <w:szCs w:val="22"/>
            <w:lang w:val="kk-KZ"/>
          </w:rPr>
          <w:t xml:space="preserve">      20</w:t>
        </w:r>
        <w:r w:rsidRPr="00CF0C8A">
          <w:rPr>
            <w:b/>
            <w:color w:val="000000" w:themeColor="text1"/>
            <w:sz w:val="22"/>
            <w:szCs w:val="22"/>
            <w:lang w:val="kk-KZ"/>
          </w:rPr>
          <w:t xml:space="preserve">23 </w:t>
        </w:r>
        <w:r>
          <w:rPr>
            <w:b/>
            <w:color w:val="000000" w:themeColor="text1"/>
            <w:sz w:val="22"/>
            <w:szCs w:val="22"/>
            <w:lang w:val="kk-KZ"/>
          </w:rPr>
          <w:t xml:space="preserve">жылғы 24 сәуір                                                                    </w:t>
        </w:r>
        <w:r>
          <w:rPr>
            <w:b/>
            <w:color w:val="000000" w:themeColor="text1"/>
            <w:sz w:val="22"/>
            <w:szCs w:val="22"/>
            <w:lang w:val="en-US"/>
          </w:rPr>
          <w:t xml:space="preserve">                      </w:t>
        </w:r>
        <w:r>
          <w:rPr>
            <w:b/>
            <w:bCs/>
            <w:color w:val="000000" w:themeColor="text1"/>
            <w:sz w:val="22"/>
            <w:szCs w:val="22"/>
          </w:rPr>
          <w:t>№ 26</w:t>
        </w:r>
      </w:p>
      <w:p w:rsidR="00AE7E8F" w:rsidRPr="008C3870" w:rsidRDefault="00AE7E8F">
        <w:pPr>
          <w:pStyle w:val="a4"/>
          <w:jc w:val="center"/>
          <w:rPr>
            <w:sz w:val="28"/>
            <w:szCs w:val="28"/>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94818"/>
      <w:docPartObj>
        <w:docPartGallery w:val="Page Numbers (Top of Page)"/>
        <w:docPartUnique/>
      </w:docPartObj>
    </w:sdtPr>
    <w:sdtEndPr>
      <w:rPr>
        <w:sz w:val="28"/>
        <w:szCs w:val="28"/>
      </w:rPr>
    </w:sdtEndPr>
    <w:sdtContent>
      <w:p w:rsidR="00AE7E8F" w:rsidRPr="00D70BB4" w:rsidRDefault="00AE7E8F">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Pr>
            <w:noProof/>
            <w:sz w:val="28"/>
            <w:szCs w:val="28"/>
          </w:rPr>
          <w:t>4</w:t>
        </w:r>
        <w:r w:rsidRPr="00D70BB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9513FE" w:rsidP="00E431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8CA" w:rsidRDefault="00AE7E8F">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FB2E28" w:rsidRDefault="009513FE" w:rsidP="00E43190">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sidR="00AE7E8F">
      <w:rPr>
        <w:rStyle w:val="a6"/>
        <w:noProof/>
        <w:sz w:val="28"/>
      </w:rPr>
      <w:t>11</w:t>
    </w:r>
    <w:r w:rsidRPr="00FB2E28">
      <w:rPr>
        <w:rStyle w:val="a6"/>
        <w:sz w:val="28"/>
      </w:rPr>
      <w:fldChar w:fldCharType="end"/>
    </w:r>
  </w:p>
  <w:p w:rsidR="00BE78CA" w:rsidRDefault="00AE7E8F" w:rsidP="00E00449">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679734"/>
      <w:docPartObj>
        <w:docPartGallery w:val="Page Numbers (Top of Page)"/>
        <w:docPartUnique/>
      </w:docPartObj>
    </w:sdtPr>
    <w:sdtEndPr>
      <w:rPr>
        <w:sz w:val="28"/>
        <w:szCs w:val="28"/>
      </w:rPr>
    </w:sdtEndPr>
    <w:sdtContent>
      <w:p w:rsidR="00AE7E8F" w:rsidRPr="00AE7E8F" w:rsidRDefault="00AE7E8F">
        <w:pPr>
          <w:pStyle w:val="a4"/>
          <w:jc w:val="center"/>
          <w:rPr>
            <w:sz w:val="28"/>
            <w:szCs w:val="28"/>
          </w:rPr>
        </w:pPr>
        <w:r w:rsidRPr="00AE7E8F">
          <w:rPr>
            <w:sz w:val="28"/>
            <w:szCs w:val="28"/>
          </w:rPr>
          <w:fldChar w:fldCharType="begin"/>
        </w:r>
        <w:r w:rsidRPr="00AE7E8F">
          <w:rPr>
            <w:sz w:val="28"/>
            <w:szCs w:val="28"/>
          </w:rPr>
          <w:instrText>PAGE   \* MERGEFORMAT</w:instrText>
        </w:r>
        <w:r w:rsidRPr="00AE7E8F">
          <w:rPr>
            <w:sz w:val="28"/>
            <w:szCs w:val="28"/>
          </w:rPr>
          <w:fldChar w:fldCharType="separate"/>
        </w:r>
        <w:r>
          <w:rPr>
            <w:noProof/>
            <w:sz w:val="28"/>
            <w:szCs w:val="28"/>
          </w:rPr>
          <w:t>9</w:t>
        </w:r>
        <w:r w:rsidRPr="00AE7E8F">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FE"/>
    <w:rsid w:val="00376450"/>
    <w:rsid w:val="003C3AF0"/>
    <w:rsid w:val="00756273"/>
    <w:rsid w:val="00874B4F"/>
    <w:rsid w:val="009442A0"/>
    <w:rsid w:val="009513FE"/>
    <w:rsid w:val="009E03C5"/>
    <w:rsid w:val="00AC6D86"/>
    <w:rsid w:val="00AE7E8F"/>
    <w:rsid w:val="00C2339A"/>
    <w:rsid w:val="00CF0C8A"/>
    <w:rsid w:val="00EC0351"/>
    <w:rsid w:val="00F70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8F2E"/>
  <w15:chartTrackingRefBased/>
  <w15:docId w15:val="{32451F03-59E9-47EE-B260-A3066C85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3F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513F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3FE"/>
    <w:rPr>
      <w:rFonts w:asciiTheme="majorHAnsi" w:eastAsiaTheme="majorEastAsia" w:hAnsiTheme="majorHAnsi" w:cstheme="majorBidi"/>
      <w:color w:val="2E74B5" w:themeColor="accent1" w:themeShade="BF"/>
      <w:sz w:val="32"/>
      <w:szCs w:val="32"/>
      <w:lang w:eastAsia="ru-RU"/>
    </w:rPr>
  </w:style>
  <w:style w:type="table" w:styleId="a3">
    <w:name w:val="Table Grid"/>
    <w:basedOn w:val="a1"/>
    <w:rsid w:val="009513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513FE"/>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9513FE"/>
    <w:rPr>
      <w:rFonts w:ascii="Times New Roman" w:eastAsia="Times New Roman" w:hAnsi="Times New Roman" w:cs="Times New Roman"/>
      <w:sz w:val="24"/>
      <w:szCs w:val="24"/>
      <w:lang w:eastAsia="ar-SA"/>
    </w:rPr>
  </w:style>
  <w:style w:type="character" w:styleId="a6">
    <w:name w:val="page number"/>
    <w:basedOn w:val="a0"/>
    <w:rsid w:val="009513FE"/>
  </w:style>
  <w:style w:type="character" w:customStyle="1" w:styleId="s0">
    <w:name w:val="s0"/>
    <w:qFormat/>
    <w:rsid w:val="009513FE"/>
    <w:rPr>
      <w:rFonts w:ascii="Times New Roman" w:hAnsi="Times New Roman" w:cs="Times New Roman" w:hint="default"/>
      <w:b w:val="0"/>
      <w:bCs w:val="0"/>
      <w:i w:val="0"/>
      <w:iCs w:val="0"/>
      <w:color w:val="000000"/>
    </w:rPr>
  </w:style>
  <w:style w:type="paragraph" w:styleId="a7">
    <w:name w:val="footer"/>
    <w:basedOn w:val="a"/>
    <w:link w:val="a8"/>
    <w:uiPriority w:val="99"/>
    <w:unhideWhenUsed/>
    <w:rsid w:val="00CF0C8A"/>
    <w:pPr>
      <w:tabs>
        <w:tab w:val="center" w:pos="4677"/>
        <w:tab w:val="right" w:pos="9355"/>
      </w:tabs>
    </w:pPr>
  </w:style>
  <w:style w:type="character" w:customStyle="1" w:styleId="a8">
    <w:name w:val="Нижний колонтитул Знак"/>
    <w:basedOn w:val="a0"/>
    <w:link w:val="a7"/>
    <w:uiPriority w:val="99"/>
    <w:rsid w:val="00CF0C8A"/>
    <w:rPr>
      <w:rFonts w:ascii="Times New Roman" w:eastAsia="Times New Roman" w:hAnsi="Times New Roman" w:cs="Times New Roman"/>
      <w:sz w:val="20"/>
      <w:szCs w:val="20"/>
      <w:lang w:eastAsia="ru-RU"/>
    </w:rPr>
  </w:style>
  <w:style w:type="character" w:customStyle="1" w:styleId="s1">
    <w:name w:val="s1"/>
    <w:rsid w:val="00AE7E8F"/>
    <w:rPr>
      <w:rFonts w:ascii="Times New Roman" w:hAnsi="Times New Roman" w:cs="Times New Roman" w:hint="default"/>
      <w:b/>
      <w:bCs/>
      <w:color w:val="000000"/>
    </w:rPr>
  </w:style>
  <w:style w:type="paragraph" w:customStyle="1" w:styleId="pc">
    <w:name w:val="pc"/>
    <w:basedOn w:val="a"/>
    <w:rsid w:val="00AE7E8F"/>
    <w:pPr>
      <w:overflowPunct/>
      <w:autoSpaceDE/>
      <w:autoSpaceDN/>
      <w:adjustRightInd/>
      <w:jc w:val="center"/>
    </w:pPr>
    <w:rPr>
      <w:color w:val="000000"/>
      <w:sz w:val="24"/>
      <w:szCs w:val="24"/>
    </w:rPr>
  </w:style>
  <w:style w:type="paragraph" w:customStyle="1" w:styleId="pr">
    <w:name w:val="pr"/>
    <w:basedOn w:val="a"/>
    <w:rsid w:val="00AE7E8F"/>
    <w:pPr>
      <w:overflowPunct/>
      <w:autoSpaceDE/>
      <w:autoSpaceDN/>
      <w:adjustRightInd/>
      <w:jc w:val="right"/>
    </w:pPr>
    <w:rPr>
      <w:color w:val="000000"/>
      <w:sz w:val="24"/>
      <w:szCs w:val="24"/>
    </w:rPr>
  </w:style>
  <w:style w:type="paragraph" w:customStyle="1" w:styleId="pj">
    <w:name w:val="pj"/>
    <w:basedOn w:val="a"/>
    <w:rsid w:val="00AE7E8F"/>
    <w:pPr>
      <w:overflowPunct/>
      <w:autoSpaceDE/>
      <w:autoSpaceDN/>
      <w:adjustRightInd/>
      <w:ind w:firstLine="400"/>
      <w:jc w:val="both"/>
    </w:pPr>
    <w:rPr>
      <w:color w:val="000000"/>
      <w:sz w:val="24"/>
      <w:szCs w:val="24"/>
    </w:rPr>
  </w:style>
  <w:style w:type="paragraph" w:customStyle="1" w:styleId="p">
    <w:name w:val="p"/>
    <w:basedOn w:val="a"/>
    <w:rsid w:val="00AE7E8F"/>
    <w:pPr>
      <w:overflowPunct/>
      <w:autoSpaceDE/>
      <w:autoSpaceDN/>
      <w:adjustRightInd/>
    </w:pPr>
    <w:rPr>
      <w:color w:val="000000"/>
      <w:sz w:val="24"/>
      <w:szCs w:val="24"/>
    </w:rPr>
  </w:style>
  <w:style w:type="character" w:customStyle="1" w:styleId="s192">
    <w:name w:val="s192"/>
    <w:basedOn w:val="a0"/>
    <w:rsid w:val="00AE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8870870.0%20" TargetMode="Externa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2849</Words>
  <Characters>16244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10</cp:revision>
  <dcterms:created xsi:type="dcterms:W3CDTF">2023-03-28T03:53:00Z</dcterms:created>
  <dcterms:modified xsi:type="dcterms:W3CDTF">2023-04-27T10:10:00Z</dcterms:modified>
</cp:coreProperties>
</file>