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Default="008F48DC" w:rsidP="00382AFD">
      <w:pPr>
        <w:spacing w:line="288" w:lineRule="auto"/>
        <w:jc w:val="center"/>
        <w:rPr>
          <w:rFonts w:asciiTheme="minorHAnsi" w:eastAsia="Times New Roman" w:hAnsiTheme="minorHAnsi"/>
          <w:noProof/>
          <w:sz w:val="22"/>
          <w:lang w:eastAsia="ru-RU"/>
        </w:rPr>
      </w:pPr>
      <w:r w:rsidRPr="008F48DC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>
            <wp:extent cx="4248000" cy="853200"/>
            <wp:effectExtent l="0" t="0" r="635" b="0"/>
            <wp:docPr id="1" name="Рисунок 1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DC" w:rsidRPr="00382AFD" w:rsidRDefault="008F48DC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D54802" w:rsidRDefault="005E5497" w:rsidP="00DA13C7">
      <w:pPr>
        <w:pStyle w:val="p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lang w:val="kk-KZ"/>
        </w:rPr>
      </w:pPr>
      <w:r w:rsidRPr="00D54802">
        <w:rPr>
          <w:rFonts w:asciiTheme="minorHAnsi" w:hAnsiTheme="minorHAnsi" w:cstheme="minorHAnsi"/>
          <w:b/>
          <w:bCs/>
          <w:lang w:val="kk-KZ"/>
        </w:rPr>
        <w:t>«</w:t>
      </w:r>
      <w:r w:rsidR="00DA13C7" w:rsidRPr="00D54802">
        <w:rPr>
          <w:rFonts w:asciiTheme="minorHAnsi" w:hAnsiTheme="minorHAnsi" w:cstheme="minorHAnsi"/>
          <w:b/>
          <w:bCs/>
          <w:lang w:val="kk-KZ"/>
        </w:rPr>
        <w:t>Қазақстан Республикасы Ұлттық қорының активтерін басқару жөніндегі 2030 жылға дейінгі тұжырымдаманы бекіту туралы</w:t>
      </w:r>
      <w:r w:rsidRPr="00D54802">
        <w:rPr>
          <w:rFonts w:asciiTheme="minorHAnsi" w:hAnsiTheme="minorHAnsi" w:cstheme="minorHAnsi"/>
          <w:b/>
          <w:bCs/>
          <w:lang w:val="kk-KZ"/>
        </w:rPr>
        <w:t xml:space="preserve">» </w:t>
      </w:r>
      <w:r w:rsidR="00DA13C7" w:rsidRPr="00D54802">
        <w:rPr>
          <w:rFonts w:asciiTheme="minorHAnsi" w:hAnsiTheme="minorHAnsi" w:cstheme="minorHAnsi"/>
          <w:b/>
          <w:bCs/>
          <w:lang w:val="kk-KZ"/>
        </w:rPr>
        <w:t xml:space="preserve">Қазақстан Республикасы </w:t>
      </w:r>
      <w:r w:rsidR="00DA13C7" w:rsidRPr="00D54802">
        <w:rPr>
          <w:rFonts w:asciiTheme="minorHAnsi" w:hAnsiTheme="minorHAnsi" w:cstheme="minorHAnsi"/>
          <w:b/>
          <w:lang w:val="kk-KZ"/>
        </w:rPr>
        <w:t xml:space="preserve">Президентінің Жарлығы </w:t>
      </w:r>
      <w:r w:rsidR="00DA13C7" w:rsidRPr="00D54802">
        <w:rPr>
          <w:rFonts w:asciiTheme="minorHAnsi" w:hAnsiTheme="minorHAnsi" w:cstheme="minorHAnsi"/>
          <w:b/>
          <w:bCs/>
          <w:lang w:val="kk-KZ"/>
        </w:rPr>
        <w:t>жобасын</w:t>
      </w:r>
      <w:r w:rsidRPr="00D54802">
        <w:rPr>
          <w:rFonts w:asciiTheme="minorHAnsi" w:hAnsiTheme="minorHAnsi" w:cstheme="minorHAnsi"/>
          <w:b/>
          <w:bCs/>
          <w:lang w:val="kk-KZ"/>
        </w:rPr>
        <w:t xml:space="preserve">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8F48DC" w:rsidRDefault="00D33C41" w:rsidP="00D33C41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  <w:r w:rsidRPr="008F48DC">
        <w:rPr>
          <w:rFonts w:ascii="Verdana" w:eastAsiaTheme="minorHAnsi" w:hAnsi="Verdana" w:cstheme="minorBidi"/>
          <w:b/>
          <w:szCs w:val="24"/>
          <w:lang w:val="kk-KZ"/>
        </w:rPr>
        <w:t>БАСПАСӨЗ</w:t>
      </w:r>
      <w:r w:rsidR="008F48DC" w:rsidRPr="008F48DC">
        <w:rPr>
          <w:rFonts w:ascii="Verdana" w:eastAsiaTheme="minorHAnsi" w:hAnsi="Verdana" w:cstheme="minorBidi"/>
          <w:b/>
          <w:szCs w:val="24"/>
          <w:lang w:val="kk-KZ"/>
        </w:rPr>
        <w:t xml:space="preserve"> </w:t>
      </w:r>
      <w:r w:rsidRPr="008F48DC">
        <w:rPr>
          <w:rFonts w:ascii="Verdana" w:eastAsiaTheme="minorHAnsi" w:hAnsi="Verdana" w:cstheme="minorBidi"/>
          <w:b/>
          <w:szCs w:val="24"/>
          <w:lang w:val="kk-KZ"/>
        </w:rPr>
        <w:t>РЕЛИЗІ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7364DE" w:rsidRDefault="00402D1C" w:rsidP="0075476C">
      <w:pPr>
        <w:tabs>
          <w:tab w:val="center" w:pos="9498"/>
        </w:tabs>
        <w:ind w:firstLine="709"/>
        <w:rPr>
          <w:rFonts w:ascii="Verdana" w:eastAsia="Times New Roman" w:hAnsi="Verdana"/>
          <w:szCs w:val="24"/>
          <w:lang w:val="kk-KZ"/>
        </w:rPr>
      </w:pPr>
      <w:r w:rsidRPr="007364DE">
        <w:rPr>
          <w:rFonts w:ascii="Verdana" w:eastAsia="Times New Roman" w:hAnsi="Verdana"/>
          <w:szCs w:val="24"/>
          <w:lang w:val="kk-KZ"/>
        </w:rPr>
        <w:t>202</w:t>
      </w:r>
      <w:r w:rsidR="00101512" w:rsidRPr="007364DE">
        <w:rPr>
          <w:rFonts w:ascii="Verdana" w:eastAsia="Times New Roman" w:hAnsi="Verdana"/>
          <w:szCs w:val="24"/>
          <w:lang w:val="kk-KZ"/>
        </w:rPr>
        <w:t>3</w:t>
      </w:r>
      <w:r w:rsidR="00C55966" w:rsidRPr="007364DE">
        <w:rPr>
          <w:rFonts w:ascii="Verdana" w:eastAsia="Times New Roman" w:hAnsi="Verdana"/>
          <w:szCs w:val="24"/>
          <w:lang w:val="kk-KZ"/>
        </w:rPr>
        <w:t xml:space="preserve"> ж</w:t>
      </w:r>
      <w:r w:rsidR="00382AFD" w:rsidRPr="007364DE">
        <w:rPr>
          <w:rFonts w:ascii="Verdana" w:eastAsia="Times New Roman" w:hAnsi="Verdana"/>
          <w:szCs w:val="24"/>
          <w:lang w:val="kk-KZ"/>
        </w:rPr>
        <w:t>.</w:t>
      </w:r>
      <w:r w:rsidR="00C55966" w:rsidRPr="007364DE">
        <w:rPr>
          <w:rFonts w:ascii="Verdana" w:eastAsia="Times New Roman" w:hAnsi="Verdana"/>
          <w:szCs w:val="24"/>
          <w:lang w:val="kk-KZ"/>
        </w:rPr>
        <w:t xml:space="preserve"> </w:t>
      </w:r>
      <w:r w:rsidR="00015E60" w:rsidRPr="007364DE">
        <w:rPr>
          <w:rFonts w:ascii="Verdana" w:eastAsia="Times New Roman" w:hAnsi="Verdana"/>
          <w:szCs w:val="24"/>
          <w:lang w:val="kk-KZ"/>
        </w:rPr>
        <w:t>12</w:t>
      </w:r>
      <w:r w:rsidR="00AE4BC9" w:rsidRPr="007364DE">
        <w:rPr>
          <w:rFonts w:ascii="Verdana" w:eastAsia="Times New Roman" w:hAnsi="Verdana"/>
          <w:szCs w:val="24"/>
          <w:lang w:val="kk-KZ"/>
        </w:rPr>
        <w:t xml:space="preserve"> </w:t>
      </w:r>
      <w:r w:rsidR="00015E60" w:rsidRPr="007364DE">
        <w:rPr>
          <w:rFonts w:ascii="Verdana" w:eastAsia="Times New Roman" w:hAnsi="Verdana"/>
          <w:szCs w:val="24"/>
          <w:lang w:val="kk-KZ"/>
        </w:rPr>
        <w:t>сәуір</w:t>
      </w:r>
      <w:r w:rsidR="0075476C" w:rsidRPr="007364DE">
        <w:rPr>
          <w:rFonts w:ascii="Verdana" w:eastAsia="Times New Roman" w:hAnsi="Verdana"/>
          <w:szCs w:val="24"/>
          <w:lang w:val="kk-KZ"/>
        </w:rPr>
        <w:t xml:space="preserve">        </w:t>
      </w:r>
      <w:r w:rsidR="007364DE">
        <w:rPr>
          <w:rFonts w:ascii="Verdana" w:eastAsia="Times New Roman" w:hAnsi="Verdana"/>
          <w:szCs w:val="24"/>
          <w:lang w:val="kk-KZ"/>
        </w:rPr>
        <w:t xml:space="preserve">        </w:t>
      </w:r>
      <w:r w:rsidR="0075476C" w:rsidRPr="007364DE">
        <w:rPr>
          <w:rFonts w:ascii="Verdana" w:eastAsia="Times New Roman" w:hAnsi="Verdana"/>
          <w:szCs w:val="24"/>
          <w:lang w:val="kk-KZ"/>
        </w:rPr>
        <w:t xml:space="preserve">                                       </w:t>
      </w:r>
      <w:r w:rsidR="006415B4" w:rsidRPr="007364DE">
        <w:rPr>
          <w:rFonts w:ascii="Verdana" w:eastAsia="Times New Roman" w:hAnsi="Verdana"/>
          <w:szCs w:val="24"/>
          <w:lang w:val="kk-KZ"/>
        </w:rPr>
        <w:t xml:space="preserve"> </w:t>
      </w:r>
      <w:r w:rsidR="0075476C" w:rsidRPr="007364DE">
        <w:rPr>
          <w:rFonts w:ascii="Verdana" w:eastAsia="Times New Roman" w:hAnsi="Verdana"/>
          <w:szCs w:val="24"/>
          <w:lang w:val="kk-KZ"/>
        </w:rPr>
        <w:t xml:space="preserve">         </w:t>
      </w:r>
      <w:r w:rsidR="00C94779" w:rsidRPr="007364DE">
        <w:rPr>
          <w:rFonts w:ascii="Verdana" w:eastAsia="Times New Roman" w:hAnsi="Verdana"/>
          <w:szCs w:val="24"/>
          <w:lang w:val="kk-KZ"/>
        </w:rPr>
        <w:t>Астана</w:t>
      </w:r>
      <w:r w:rsidR="00C55966" w:rsidRPr="007364DE">
        <w:rPr>
          <w:rFonts w:ascii="Verdana" w:eastAsia="Times New Roman" w:hAnsi="Verdana"/>
          <w:szCs w:val="24"/>
          <w:lang w:val="kk-KZ"/>
        </w:rPr>
        <w:t xml:space="preserve"> қ.</w:t>
      </w:r>
    </w:p>
    <w:p w:rsidR="00120444" w:rsidRPr="007364DE" w:rsidRDefault="00120444" w:rsidP="007364DE">
      <w:pPr>
        <w:tabs>
          <w:tab w:val="center" w:pos="9498"/>
        </w:tabs>
        <w:ind w:firstLine="709"/>
        <w:rPr>
          <w:rFonts w:ascii="Verdana" w:eastAsia="Times New Roman" w:hAnsi="Verdana"/>
          <w:szCs w:val="24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C94779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Қазақстан Ұлттық Банкі </w:t>
      </w:r>
      <w:r w:rsidR="00D54802">
        <w:rPr>
          <w:rFonts w:asciiTheme="minorHAnsi" w:hAnsiTheme="minorHAnsi" w:cstheme="minorHAnsi"/>
          <w:szCs w:val="24"/>
          <w:lang w:val="kk-KZ"/>
        </w:rPr>
        <w:t>«</w:t>
      </w:r>
      <w:r w:rsidR="00DA13C7" w:rsidRPr="00DA13C7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 активтерін басқару жөніндегі 2030 жылға дейінгі тұжырымдаманы бекіту туралы» Қазақстан Республикас</w:t>
      </w:r>
      <w:r w:rsidR="00DA13C7">
        <w:rPr>
          <w:rFonts w:asciiTheme="minorHAnsi" w:hAnsiTheme="minorHAnsi" w:cstheme="minorHAnsi"/>
          <w:szCs w:val="24"/>
          <w:lang w:val="kk-KZ"/>
        </w:rPr>
        <w:t>ы Президентінің Жарлығы жобасын</w:t>
      </w:r>
      <w:r w:rsidR="00DA13C7" w:rsidRPr="00DA13C7">
        <w:rPr>
          <w:rFonts w:asciiTheme="minorHAnsi" w:hAnsiTheme="minorHAnsi" w:cstheme="minorHAnsi"/>
          <w:szCs w:val="24"/>
          <w:lang w:val="kk-KZ"/>
        </w:rPr>
        <w:t xml:space="preserve"> (бұдан әрі – Жарлық</w:t>
      </w:r>
      <w:r w:rsidR="00D54802">
        <w:rPr>
          <w:rFonts w:asciiTheme="minorHAnsi" w:hAnsiTheme="minorHAnsi" w:cstheme="minorHAnsi"/>
          <w:szCs w:val="24"/>
          <w:lang w:val="kk-KZ"/>
        </w:rPr>
        <w:t>ты</w:t>
      </w:r>
      <w:r w:rsidR="00DA13C7" w:rsidRPr="00DA13C7">
        <w:rPr>
          <w:rFonts w:asciiTheme="minorHAnsi" w:hAnsiTheme="minorHAnsi" w:cstheme="minorHAnsi"/>
          <w:szCs w:val="24"/>
          <w:lang w:val="kk-KZ"/>
        </w:rPr>
        <w:t xml:space="preserve">ң жобасы) 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әзірлеу туралы хабарлайды.</w:t>
      </w:r>
      <w:bookmarkStart w:id="0" w:name="_GoBack"/>
      <w:bookmarkEnd w:id="0"/>
    </w:p>
    <w:p w:rsidR="00DA13C7" w:rsidRDefault="00DA13C7" w:rsidP="00DA13C7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DA13C7">
        <w:rPr>
          <w:rFonts w:asciiTheme="minorHAnsi" w:hAnsiTheme="minorHAnsi" w:cstheme="minorHAnsi"/>
          <w:szCs w:val="24"/>
          <w:lang w:val="kk-KZ"/>
        </w:rPr>
        <w:t>Жарлықтың жобасы Қазақстан Республикасы Президентінің 2022 жылғы 10 қыркүйектегі № 1005 Жарлығымен бекітілген Қазақстан Республикасының мемлекеттік қаржысын басқарудың 2030 жылға дейінгі тұжырымдамасын іске асыру жөніндегі іс-қимыл жоспарының 2-тармағын орындау мақсатында әзірленді</w:t>
      </w:r>
      <w:r>
        <w:rPr>
          <w:rFonts w:asciiTheme="minorHAnsi" w:hAnsiTheme="minorHAnsi" w:cstheme="minorHAnsi"/>
          <w:szCs w:val="24"/>
          <w:lang w:val="kk-KZ"/>
        </w:rPr>
        <w:t xml:space="preserve"> және </w:t>
      </w:r>
      <w:r w:rsidRPr="00DA13C7">
        <w:rPr>
          <w:rFonts w:asciiTheme="minorHAnsi" w:hAnsiTheme="minorHAnsi" w:cstheme="minorHAnsi"/>
          <w:szCs w:val="24"/>
          <w:lang w:val="kk-KZ"/>
        </w:rPr>
        <w:t>Қазақстан Республикасы Ұлттық қорының активтері өтімділігінің жеткілікті деңгейін сақтауға және ұстап тұруға, сондай-ақ ұзақ мерзімді перспективада Қазақстан Республикасы Ұлттық қорының жинақ портфеліндегі кірістілікті қамтамасыз етуге бағытталған Қазақстан Республикасының Ұлттық қорын басқару жөніндегі негізгі қағидаттар мен тәсілдерді айқындау көзделеді.</w:t>
      </w:r>
    </w:p>
    <w:p w:rsidR="007364DE" w:rsidRDefault="00DA13C7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Жарлықтың </w:t>
      </w:r>
      <w:r w:rsidR="00DD24E2" w:rsidRPr="00DD24E2">
        <w:rPr>
          <w:rFonts w:asciiTheme="minorHAnsi" w:hAnsiTheme="minorHAnsi" w:cstheme="minorHAnsi"/>
          <w:szCs w:val="24"/>
          <w:lang w:val="kk-KZ"/>
        </w:rPr>
        <w:t xml:space="preserve">жобасының толық мәтінімен ашық нормативтік құқықтық актілердің ресми интернет-порталында танысуға болады: </w:t>
      </w:r>
    </w:p>
    <w:p w:rsidR="00325C72" w:rsidRPr="008F48DC" w:rsidRDefault="00DA13C7" w:rsidP="007364DE">
      <w:pPr>
        <w:ind w:right="20"/>
        <w:rPr>
          <w:rStyle w:val="ad"/>
          <w:rFonts w:ascii="Calibri" w:hAnsi="Calibri" w:cs="Arial"/>
          <w:szCs w:val="24"/>
          <w:lang w:val="kk-KZ" w:eastAsia="ru-RU"/>
        </w:rPr>
      </w:pPr>
      <w:r w:rsidRPr="008F48DC">
        <w:rPr>
          <w:rStyle w:val="ad"/>
          <w:rFonts w:ascii="Calibri" w:hAnsi="Calibri" w:cs="Arial"/>
          <w:lang w:val="kk-KZ" w:eastAsia="ru-RU"/>
        </w:rPr>
        <w:t>https://legalacts.egov.kz/npa/view?id=14491763</w:t>
      </w:r>
      <w:r w:rsidR="00DD24E2" w:rsidRPr="008F48DC">
        <w:rPr>
          <w:rStyle w:val="ad"/>
          <w:rFonts w:ascii="Calibri" w:hAnsi="Calibri" w:cs="Arial"/>
          <w:lang w:val="kk-KZ" w:eastAsia="ru-RU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7364DE" w:rsidRDefault="007364DE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7364DE" w:rsidRPr="00C55966" w:rsidRDefault="007364DE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B7" w:rsidRDefault="00856BB7" w:rsidP="00983743">
      <w:r>
        <w:separator/>
      </w:r>
    </w:p>
  </w:endnote>
  <w:endnote w:type="continuationSeparator" w:id="0">
    <w:p w:rsidR="00856BB7" w:rsidRDefault="00856BB7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B7" w:rsidRDefault="00856BB7" w:rsidP="00983743">
      <w:r>
        <w:separator/>
      </w:r>
    </w:p>
  </w:footnote>
  <w:footnote w:type="continuationSeparator" w:id="0">
    <w:p w:rsidR="00856BB7" w:rsidRDefault="00856BB7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5E60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512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58A2"/>
    <w:rsid w:val="00346B38"/>
    <w:rsid w:val="00346C53"/>
    <w:rsid w:val="003471CF"/>
    <w:rsid w:val="00351C98"/>
    <w:rsid w:val="0035353B"/>
    <w:rsid w:val="00357E85"/>
    <w:rsid w:val="0036130A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13DD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4DE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6BB7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48DC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4779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802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13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DA13C7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7D8F-AACF-4BB6-97D9-EED6F2BD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Жазира Канаева</cp:lastModifiedBy>
  <cp:revision>2</cp:revision>
  <cp:lastPrinted>2019-01-16T04:01:00Z</cp:lastPrinted>
  <dcterms:created xsi:type="dcterms:W3CDTF">2023-04-12T13:14:00Z</dcterms:created>
  <dcterms:modified xsi:type="dcterms:W3CDTF">2023-04-12T13:14:00Z</dcterms:modified>
</cp:coreProperties>
</file>