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853" w:rsidRDefault="00A75853" w:rsidP="00A75853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E0DB8">
        <w:rPr>
          <w:rFonts w:ascii="Times New Roman" w:hAnsi="Times New Roman"/>
          <w:b/>
          <w:sz w:val="28"/>
          <w:szCs w:val="28"/>
          <w:lang w:val="kk-KZ"/>
        </w:rPr>
        <w:t>И</w:t>
      </w:r>
      <w:proofErr w:type="spellStart"/>
      <w:r w:rsidRPr="00EE0DB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нформаци</w:t>
      </w:r>
      <w:proofErr w:type="spellEnd"/>
      <w:r w:rsidRPr="00EE0DB8">
        <w:rPr>
          <w:rFonts w:ascii="Times New Roman" w:eastAsia="Times New Roman" w:hAnsi="Times New Roman"/>
          <w:b/>
          <w:bCs/>
          <w:sz w:val="28"/>
          <w:szCs w:val="28"/>
          <w:lang w:val="kk-KZ" w:eastAsia="ru-RU"/>
        </w:rPr>
        <w:t>я</w:t>
      </w:r>
      <w:r w:rsidRPr="00EE0DB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о проведенном </w:t>
      </w:r>
      <w:r w:rsidRPr="00EE0DB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внутреннем</w:t>
      </w:r>
      <w:r w:rsidRPr="00EE0DB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A75853" w:rsidRPr="00EE0DB8" w:rsidRDefault="00A75853" w:rsidP="00A75853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EE0DB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анализе коррупционных рисков</w:t>
      </w:r>
    </w:p>
    <w:p w:rsidR="00A75853" w:rsidRDefault="00A75853" w:rsidP="00A75853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75853" w:rsidRDefault="00A75853" w:rsidP="00A758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соответствии с</w:t>
      </w:r>
      <w:r w:rsidRPr="00BF080B">
        <w:t xml:space="preserve"> </w:t>
      </w:r>
      <w:r w:rsidRPr="00BF080B">
        <w:rPr>
          <w:rFonts w:ascii="Times New Roman" w:hAnsi="Times New Roman" w:cs="Times New Roman"/>
          <w:sz w:val="28"/>
          <w:szCs w:val="28"/>
          <w:lang w:val="kk-KZ"/>
        </w:rPr>
        <w:t>график</w:t>
      </w:r>
      <w:r>
        <w:rPr>
          <w:rFonts w:ascii="Times New Roman" w:hAnsi="Times New Roman" w:cs="Times New Roman"/>
          <w:sz w:val="28"/>
          <w:szCs w:val="28"/>
          <w:lang w:val="kk-KZ"/>
        </w:rPr>
        <w:t>ом</w:t>
      </w:r>
      <w:r w:rsidRPr="00BF080B">
        <w:rPr>
          <w:rFonts w:ascii="Times New Roman" w:hAnsi="Times New Roman" w:cs="Times New Roman"/>
          <w:sz w:val="28"/>
          <w:szCs w:val="28"/>
          <w:lang w:val="kk-KZ"/>
        </w:rPr>
        <w:t xml:space="preserve"> проведения внутреннего анализа коррупционных рисков в Национальном Банке РК на 2022 год</w:t>
      </w:r>
      <w:r>
        <w:rPr>
          <w:rFonts w:ascii="Times New Roman" w:hAnsi="Times New Roman" w:cs="Times New Roman"/>
          <w:sz w:val="28"/>
          <w:szCs w:val="28"/>
        </w:rPr>
        <w:t>, утвержденным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630AB">
        <w:rPr>
          <w:rFonts w:ascii="Times New Roman" w:hAnsi="Times New Roman" w:cs="Times New Roman"/>
          <w:sz w:val="28"/>
          <w:szCs w:val="28"/>
        </w:rPr>
        <w:t>риказом заместителя Председателя Н</w:t>
      </w:r>
      <w:r>
        <w:rPr>
          <w:rFonts w:ascii="Times New Roman" w:hAnsi="Times New Roman" w:cs="Times New Roman"/>
          <w:sz w:val="28"/>
          <w:szCs w:val="28"/>
        </w:rPr>
        <w:t xml:space="preserve">ационального </w:t>
      </w:r>
      <w:r w:rsidRPr="00A630AB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анка</w:t>
      </w:r>
      <w:r w:rsidRPr="00A630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РК </w:t>
      </w:r>
      <w:r w:rsidRPr="00A630AB">
        <w:rPr>
          <w:rFonts w:ascii="Times New Roman" w:hAnsi="Times New Roman" w:cs="Times New Roman"/>
          <w:sz w:val="28"/>
          <w:szCs w:val="28"/>
        </w:rPr>
        <w:t>№225</w:t>
      </w:r>
      <w:r>
        <w:rPr>
          <w:rFonts w:ascii="Times New Roman" w:hAnsi="Times New Roman" w:cs="Times New Roman"/>
          <w:sz w:val="28"/>
          <w:szCs w:val="28"/>
        </w:rPr>
        <w:t xml:space="preserve"> 14 декабря 2021 года, </w:t>
      </w:r>
      <w:r w:rsidRPr="00A630AB">
        <w:rPr>
          <w:rFonts w:ascii="Times New Roman" w:hAnsi="Times New Roman" w:cs="Times New Roman"/>
          <w:sz w:val="28"/>
          <w:szCs w:val="28"/>
        </w:rPr>
        <w:t xml:space="preserve">внутренние анализы коррупционных рисков проведены в деятельности </w:t>
      </w:r>
      <w:proofErr w:type="spellStart"/>
      <w:r w:rsidRPr="00A630AB">
        <w:rPr>
          <w:rFonts w:ascii="Times New Roman" w:hAnsi="Times New Roman" w:cs="Times New Roman"/>
          <w:sz w:val="28"/>
          <w:szCs w:val="28"/>
        </w:rPr>
        <w:t>Костанайского</w:t>
      </w:r>
      <w:proofErr w:type="spellEnd"/>
      <w:r w:rsidRPr="00A630A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630AB">
        <w:rPr>
          <w:rFonts w:ascii="Times New Roman" w:hAnsi="Times New Roman" w:cs="Times New Roman"/>
          <w:sz w:val="28"/>
          <w:szCs w:val="28"/>
        </w:rPr>
        <w:t>Алматинского</w:t>
      </w:r>
      <w:proofErr w:type="spellEnd"/>
      <w:r w:rsidRPr="00A630AB">
        <w:rPr>
          <w:rFonts w:ascii="Times New Roman" w:hAnsi="Times New Roman" w:cs="Times New Roman"/>
          <w:sz w:val="28"/>
          <w:szCs w:val="28"/>
        </w:rPr>
        <w:t xml:space="preserve"> областного, </w:t>
      </w:r>
      <w:proofErr w:type="spellStart"/>
      <w:r w:rsidRPr="00A630AB">
        <w:rPr>
          <w:rFonts w:ascii="Times New Roman" w:hAnsi="Times New Roman" w:cs="Times New Roman"/>
          <w:sz w:val="28"/>
          <w:szCs w:val="28"/>
        </w:rPr>
        <w:t>Шымкентского</w:t>
      </w:r>
      <w:proofErr w:type="spellEnd"/>
      <w:r w:rsidRPr="00A630AB">
        <w:rPr>
          <w:rFonts w:ascii="Times New Roman" w:hAnsi="Times New Roman" w:cs="Times New Roman"/>
          <w:sz w:val="28"/>
          <w:szCs w:val="28"/>
        </w:rPr>
        <w:t xml:space="preserve"> территориальных филиалов Н</w:t>
      </w:r>
      <w:r>
        <w:rPr>
          <w:rFonts w:ascii="Times New Roman" w:hAnsi="Times New Roman" w:cs="Times New Roman"/>
          <w:sz w:val="28"/>
          <w:szCs w:val="28"/>
        </w:rPr>
        <w:t xml:space="preserve">ационального </w:t>
      </w:r>
      <w:r w:rsidRPr="00A630AB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анка</w:t>
      </w:r>
      <w:r w:rsidRPr="00A630AB">
        <w:rPr>
          <w:rFonts w:ascii="Times New Roman" w:hAnsi="Times New Roman" w:cs="Times New Roman"/>
          <w:sz w:val="28"/>
          <w:szCs w:val="28"/>
        </w:rPr>
        <w:t xml:space="preserve">, а также </w:t>
      </w:r>
      <w:r>
        <w:rPr>
          <w:rFonts w:ascii="Times New Roman" w:hAnsi="Times New Roman" w:cs="Times New Roman"/>
          <w:sz w:val="28"/>
          <w:szCs w:val="28"/>
        </w:rPr>
        <w:t>департаментов платежных систем</w:t>
      </w:r>
      <w:r w:rsidRPr="00A630A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монетарных операций, платежного баланса и административного управления</w:t>
      </w:r>
      <w:r w:rsidRPr="00A630A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75853" w:rsidRPr="00A630AB" w:rsidRDefault="00A75853" w:rsidP="00A758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630AB">
        <w:rPr>
          <w:rFonts w:ascii="Times New Roman" w:hAnsi="Times New Roman" w:cs="Times New Roman"/>
          <w:sz w:val="28"/>
          <w:szCs w:val="28"/>
        </w:rPr>
        <w:t>По рез</w:t>
      </w:r>
      <w:r>
        <w:rPr>
          <w:rFonts w:ascii="Times New Roman" w:hAnsi="Times New Roman" w:cs="Times New Roman"/>
          <w:sz w:val="28"/>
          <w:szCs w:val="28"/>
        </w:rPr>
        <w:t>ультатам внутренних анализов территориальных филиалов</w:t>
      </w:r>
      <w:r w:rsidRPr="00A630AB">
        <w:rPr>
          <w:rFonts w:ascii="Times New Roman" w:hAnsi="Times New Roman" w:cs="Times New Roman"/>
          <w:sz w:val="28"/>
          <w:szCs w:val="28"/>
        </w:rPr>
        <w:t xml:space="preserve"> и подразделени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630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центрального аппарата</w:t>
      </w:r>
      <w:r w:rsidRPr="00A630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коррупционные риски не выявлены. По имеющимся недостаткам даны соответствующие рекомендации.</w:t>
      </w:r>
    </w:p>
    <w:p w:rsidR="00A75853" w:rsidRPr="00A630AB" w:rsidRDefault="00A75853" w:rsidP="00A7585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56CCC" w:rsidRDefault="00156CCC">
      <w:bookmarkStart w:id="0" w:name="_GoBack"/>
      <w:bookmarkEnd w:id="0"/>
    </w:p>
    <w:sectPr w:rsidR="00156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0DD"/>
    <w:rsid w:val="00156CCC"/>
    <w:rsid w:val="009F10DD"/>
    <w:rsid w:val="00A7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911AF-01C5-41F0-BC44-3F1C23163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85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Ахметбекова</dc:creator>
  <cp:keywords/>
  <dc:description/>
  <cp:lastModifiedBy>Мадина Ахметбекова</cp:lastModifiedBy>
  <cp:revision>2</cp:revision>
  <dcterms:created xsi:type="dcterms:W3CDTF">2023-02-13T10:00:00Z</dcterms:created>
  <dcterms:modified xsi:type="dcterms:W3CDTF">2023-02-13T10:01:00Z</dcterms:modified>
</cp:coreProperties>
</file>