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6216" w:rsidRPr="002B2F7C" w:rsidRDefault="00E46216" w:rsidP="00E46216">
      <w:pPr>
        <w:ind w:firstLine="720"/>
        <w:jc w:val="center"/>
        <w:rPr>
          <w:b/>
          <w:sz w:val="28"/>
          <w:szCs w:val="28"/>
          <w:lang w:val="kk-KZ"/>
        </w:rPr>
      </w:pPr>
      <w:r w:rsidRPr="002B2F7C">
        <w:rPr>
          <w:b/>
          <w:sz w:val="28"/>
          <w:szCs w:val="28"/>
          <w:lang w:val="kk-KZ"/>
        </w:rPr>
        <w:t xml:space="preserve">Мемлекет басшысының 2012 жылғы 14 желтоқсандағы «Қазақстан-2050» стратегиясы: қалыптасқан мемлекеттің жаңа саяси бағыты» атты Қазақстан халқына Жолдауын іске асыру жөніндегі жалпыұлттық іс-шаралар </w:t>
      </w:r>
      <w:hyperlink r:id="rId9" w:anchor="10" w:history="1">
        <w:r w:rsidRPr="002B2F7C">
          <w:rPr>
            <w:b/>
            <w:sz w:val="28"/>
            <w:szCs w:val="28"/>
            <w:lang w:val="kk-KZ"/>
          </w:rPr>
          <w:t>жоспары</w:t>
        </w:r>
      </w:hyperlink>
      <w:r w:rsidRPr="002B2F7C">
        <w:rPr>
          <w:b/>
          <w:sz w:val="28"/>
          <w:szCs w:val="28"/>
          <w:lang w:val="kk-KZ"/>
        </w:rPr>
        <w:t xml:space="preserve">ның  орындалу барысы туралы </w:t>
      </w:r>
    </w:p>
    <w:p w:rsidR="00E46216" w:rsidRPr="002B2F7C" w:rsidRDefault="00E46216" w:rsidP="00E46216">
      <w:pPr>
        <w:ind w:firstLine="720"/>
        <w:jc w:val="center"/>
        <w:rPr>
          <w:b/>
          <w:sz w:val="28"/>
          <w:szCs w:val="28"/>
          <w:lang w:val="kk-KZ"/>
        </w:rPr>
      </w:pPr>
    </w:p>
    <w:p w:rsidR="00E46216" w:rsidRPr="002B2F7C" w:rsidRDefault="00E46216" w:rsidP="00E46216">
      <w:pPr>
        <w:ind w:firstLine="720"/>
        <w:jc w:val="both"/>
        <w:rPr>
          <w:i/>
          <w:sz w:val="28"/>
          <w:szCs w:val="28"/>
          <w:lang w:val="kk-KZ"/>
        </w:rPr>
      </w:pPr>
      <w:r w:rsidRPr="002B2F7C">
        <w:rPr>
          <w:b/>
          <w:sz w:val="28"/>
          <w:szCs w:val="28"/>
          <w:lang w:val="kk-KZ"/>
        </w:rPr>
        <w:t xml:space="preserve">ЖҰЖ 9-т. </w:t>
      </w:r>
      <w:r w:rsidRPr="002B2F7C">
        <w:rPr>
          <w:sz w:val="28"/>
          <w:szCs w:val="28"/>
          <w:lang w:val="kk-KZ"/>
        </w:rPr>
        <w:t xml:space="preserve"> «</w:t>
      </w:r>
      <w:r w:rsidRPr="002B2F7C">
        <w:rPr>
          <w:i/>
          <w:sz w:val="28"/>
          <w:szCs w:val="28"/>
          <w:lang w:val="kk-KZ"/>
        </w:rPr>
        <w:t>Мыналарға:</w:t>
      </w:r>
    </w:p>
    <w:p w:rsidR="00E46216" w:rsidRPr="002B2F7C" w:rsidRDefault="00E46216" w:rsidP="00E46216">
      <w:pPr>
        <w:ind w:firstLine="720"/>
        <w:jc w:val="both"/>
        <w:rPr>
          <w:i/>
          <w:sz w:val="28"/>
          <w:szCs w:val="28"/>
          <w:lang w:val="kk-KZ"/>
        </w:rPr>
      </w:pPr>
      <w:r w:rsidRPr="002B2F7C">
        <w:rPr>
          <w:i/>
          <w:sz w:val="28"/>
          <w:szCs w:val="28"/>
          <w:lang w:val="kk-KZ"/>
        </w:rPr>
        <w:t>халықтың табысын қорғауды және экономикалық өсу үшін қолайлы инфляция деңгейін ұстауды қамтамасыз етуге;</w:t>
      </w:r>
    </w:p>
    <w:p w:rsidR="00E46216" w:rsidRPr="002B2F7C" w:rsidRDefault="00E46216" w:rsidP="00E46216">
      <w:pPr>
        <w:ind w:firstLine="720"/>
        <w:jc w:val="both"/>
        <w:rPr>
          <w:i/>
          <w:sz w:val="28"/>
          <w:szCs w:val="28"/>
          <w:lang w:val="kk-KZ"/>
        </w:rPr>
      </w:pPr>
      <w:r w:rsidRPr="002B2F7C">
        <w:rPr>
          <w:i/>
          <w:sz w:val="28"/>
          <w:szCs w:val="28"/>
          <w:lang w:val="kk-KZ"/>
        </w:rPr>
        <w:t>банктерді проблемалық кредиттерден тазартуды қамтамасыз ететін қаржы жүйесін реттеуді жетілдіруге;</w:t>
      </w:r>
    </w:p>
    <w:p w:rsidR="00E46216" w:rsidRPr="002B2F7C" w:rsidRDefault="00E46216" w:rsidP="00E46216">
      <w:pPr>
        <w:ind w:firstLine="720"/>
        <w:jc w:val="both"/>
        <w:rPr>
          <w:b/>
          <w:sz w:val="28"/>
          <w:szCs w:val="28"/>
          <w:lang w:val="kk-KZ"/>
        </w:rPr>
      </w:pPr>
      <w:r w:rsidRPr="002B2F7C">
        <w:rPr>
          <w:i/>
          <w:sz w:val="28"/>
          <w:szCs w:val="28"/>
          <w:lang w:val="kk-KZ"/>
        </w:rPr>
        <w:t>экономиканың басым секторларының қолжетімді ақшалай ресурстарға қажеттілігін қамтамасыз етуге бағытталған ақша-кредит саясатының түбегейлі жаңа жүйесін әзірлеу</w:t>
      </w:r>
      <w:r w:rsidRPr="002B2F7C">
        <w:rPr>
          <w:sz w:val="28"/>
          <w:szCs w:val="28"/>
          <w:lang w:val="kk-KZ"/>
        </w:rPr>
        <w:t>»</w:t>
      </w:r>
      <w:r w:rsidRPr="002B2F7C">
        <w:rPr>
          <w:b/>
          <w:sz w:val="28"/>
          <w:szCs w:val="28"/>
          <w:lang w:val="kk-KZ"/>
        </w:rPr>
        <w:t xml:space="preserve"> </w:t>
      </w:r>
    </w:p>
    <w:p w:rsidR="00E46216" w:rsidRPr="002B2F7C" w:rsidRDefault="00E46216" w:rsidP="00E46216">
      <w:pPr>
        <w:ind w:firstLine="720"/>
        <w:jc w:val="both"/>
        <w:rPr>
          <w:sz w:val="28"/>
          <w:szCs w:val="28"/>
          <w:lang w:val="kk-KZ"/>
        </w:rPr>
      </w:pPr>
      <w:r w:rsidRPr="002B2F7C">
        <w:rPr>
          <w:sz w:val="28"/>
          <w:szCs w:val="28"/>
          <w:lang w:val="kk-KZ"/>
        </w:rPr>
        <w:t>Осы тармақ бойынша жұмысты Ұлттық Банк (негізгі орындаушы) мүдделі мемлекеттік органдармен бірге жалғастырып отыр.</w:t>
      </w:r>
    </w:p>
    <w:p w:rsidR="00E46216" w:rsidRPr="002B2F7C" w:rsidRDefault="00E46216" w:rsidP="00E46216">
      <w:pPr>
        <w:autoSpaceDE w:val="0"/>
        <w:autoSpaceDN w:val="0"/>
        <w:adjustRightInd w:val="0"/>
        <w:ind w:firstLine="709"/>
        <w:jc w:val="both"/>
        <w:rPr>
          <w:sz w:val="28"/>
          <w:szCs w:val="28"/>
          <w:lang w:val="kk-KZ"/>
        </w:rPr>
      </w:pPr>
      <w:r w:rsidRPr="002B2F7C">
        <w:rPr>
          <w:sz w:val="28"/>
          <w:szCs w:val="28"/>
          <w:lang w:val="kk-KZ"/>
        </w:rPr>
        <w:t xml:space="preserve">Қазақстан Республикасы Президенті Әкімшілігінің </w:t>
      </w:r>
      <w:r w:rsidRPr="002B2F7C">
        <w:rPr>
          <w:rFonts w:eastAsia="Times New Roman"/>
          <w:sz w:val="28"/>
          <w:szCs w:val="28"/>
          <w:lang w:val="kk-KZ" w:eastAsia="ru-RU"/>
        </w:rPr>
        <w:t>15.05.2013ж.</w:t>
      </w:r>
      <w:r w:rsidRPr="002B2F7C">
        <w:rPr>
          <w:sz w:val="28"/>
          <w:szCs w:val="28"/>
          <w:lang w:val="kk-KZ"/>
        </w:rPr>
        <w:t xml:space="preserve"> </w:t>
      </w:r>
      <w:r w:rsidRPr="002B2F7C">
        <w:rPr>
          <w:rFonts w:eastAsia="Times New Roman"/>
          <w:sz w:val="28"/>
          <w:szCs w:val="28"/>
          <w:lang w:val="kk-KZ" w:eastAsia="ru-RU"/>
        </w:rPr>
        <w:t xml:space="preserve">№1291-1ПАБ </w:t>
      </w:r>
      <w:r w:rsidRPr="002B2F7C">
        <w:rPr>
          <w:sz w:val="28"/>
          <w:szCs w:val="28"/>
          <w:lang w:val="kk-KZ"/>
        </w:rPr>
        <w:t>бұрыштамасына</w:t>
      </w:r>
      <w:r w:rsidRPr="002B2F7C">
        <w:rPr>
          <w:rFonts w:eastAsia="Times New Roman"/>
          <w:sz w:val="28"/>
          <w:szCs w:val="28"/>
          <w:lang w:val="kk-KZ" w:eastAsia="ru-RU"/>
        </w:rPr>
        <w:t xml:space="preserve"> сәйкес  </w:t>
      </w:r>
      <w:r w:rsidRPr="002B2F7C">
        <w:rPr>
          <w:sz w:val="28"/>
          <w:szCs w:val="28"/>
          <w:lang w:val="kk-KZ"/>
        </w:rPr>
        <w:t xml:space="preserve">Ұлттық Банктің Қазақстан Республикасы Президентінің Әкімшілігіне және Қазақстан Республикасы Премьер-Министрінің Кеңсесіне </w:t>
      </w:r>
      <w:r w:rsidRPr="002B2F7C">
        <w:rPr>
          <w:rFonts w:eastAsia="Times New Roman"/>
          <w:sz w:val="28"/>
          <w:szCs w:val="28"/>
          <w:lang w:val="kk-KZ" w:eastAsia="ru-RU"/>
        </w:rPr>
        <w:t>29.04.2013ж.</w:t>
      </w:r>
      <w:r w:rsidRPr="002B2F7C">
        <w:rPr>
          <w:sz w:val="28"/>
          <w:szCs w:val="28"/>
          <w:lang w:val="kk-KZ"/>
        </w:rPr>
        <w:t xml:space="preserve"> </w:t>
      </w:r>
      <w:r w:rsidRPr="002B2F7C">
        <w:rPr>
          <w:rFonts w:eastAsia="Times New Roman"/>
          <w:sz w:val="28"/>
          <w:szCs w:val="28"/>
          <w:lang w:val="kk-KZ" w:eastAsia="ru-RU"/>
        </w:rPr>
        <w:t xml:space="preserve">№2/27301/25//449 </w:t>
      </w:r>
      <w:r w:rsidRPr="002B2F7C">
        <w:rPr>
          <w:sz w:val="28"/>
          <w:szCs w:val="28"/>
          <w:lang w:val="kk-KZ"/>
        </w:rPr>
        <w:t xml:space="preserve">ЖҰЖ берілген тармақшасының орындалу барысы туралы 2013 жылғы </w:t>
      </w:r>
      <w:r w:rsidRPr="002B2F7C">
        <w:rPr>
          <w:rFonts w:eastAsia="Times New Roman"/>
          <w:sz w:val="28"/>
          <w:szCs w:val="28"/>
          <w:lang w:val="kk-KZ" w:eastAsia="ru-RU"/>
        </w:rPr>
        <w:t xml:space="preserve">№2/27301/25//449 хатына аталған тапсырманы орындау </w:t>
      </w:r>
      <w:r w:rsidRPr="002B2F7C">
        <w:rPr>
          <w:sz w:val="28"/>
          <w:szCs w:val="28"/>
          <w:lang w:val="kk-KZ"/>
        </w:rPr>
        <w:t xml:space="preserve">ақша-кредит саясаты жүйесінде қол жеткізген нәтижелер мен өзгерістер туралы жартыжылдық есеппен ұзақ мерзімді бақылауға ауыстырылды. 2014 жылдың бірінші жартыжылдығының қорытындысы бойынша Қазақстан Республикасы Президентінің Әкімшілігіне </w:t>
      </w:r>
      <w:r w:rsidRPr="002B2F7C">
        <w:rPr>
          <w:bCs/>
          <w:sz w:val="28"/>
          <w:szCs w:val="28"/>
          <w:lang w:val="kk-KZ"/>
        </w:rPr>
        <w:t>08.07.2014ж.</w:t>
      </w:r>
      <w:r w:rsidRPr="002B2F7C">
        <w:rPr>
          <w:sz w:val="28"/>
          <w:szCs w:val="28"/>
          <w:lang w:val="kk-KZ"/>
        </w:rPr>
        <w:t xml:space="preserve"> </w:t>
      </w:r>
      <w:r w:rsidRPr="002B2F7C">
        <w:rPr>
          <w:bCs/>
          <w:sz w:val="28"/>
          <w:szCs w:val="28"/>
          <w:lang w:val="kk-KZ"/>
        </w:rPr>
        <w:t xml:space="preserve">№20/27-3-01/14//1291-4ПАБ хат ұсынылды (2-қосымша).  </w:t>
      </w:r>
      <w:r w:rsidRPr="002B2F7C">
        <w:rPr>
          <w:sz w:val="28"/>
          <w:szCs w:val="28"/>
          <w:lang w:val="kk-KZ"/>
        </w:rPr>
        <w:t xml:space="preserve">2014 жылдың бірінші жартыжылдығының қорытындысы бойынша ақпарат 2015 жылдың 15 қаңтарына дейін ұсынылатын болады. </w:t>
      </w:r>
    </w:p>
    <w:p w:rsidR="00E46216" w:rsidRDefault="00E46216" w:rsidP="00E46216">
      <w:pPr>
        <w:autoSpaceDE w:val="0"/>
        <w:autoSpaceDN w:val="0"/>
        <w:adjustRightInd w:val="0"/>
        <w:ind w:firstLine="709"/>
        <w:jc w:val="both"/>
        <w:rPr>
          <w:sz w:val="28"/>
          <w:szCs w:val="28"/>
          <w:lang w:val="kk-KZ"/>
        </w:rPr>
      </w:pPr>
    </w:p>
    <w:p w:rsidR="00E46216" w:rsidRPr="002B2F7C" w:rsidRDefault="00E46216" w:rsidP="00E46216">
      <w:pPr>
        <w:autoSpaceDE w:val="0"/>
        <w:autoSpaceDN w:val="0"/>
        <w:adjustRightInd w:val="0"/>
        <w:ind w:firstLine="709"/>
        <w:jc w:val="both"/>
        <w:rPr>
          <w:sz w:val="28"/>
          <w:szCs w:val="28"/>
          <w:lang w:val="kk-KZ"/>
        </w:rPr>
      </w:pPr>
    </w:p>
    <w:p w:rsidR="00E46216" w:rsidRPr="002B2F7C" w:rsidRDefault="00E46216" w:rsidP="00E46216">
      <w:pPr>
        <w:jc w:val="center"/>
        <w:rPr>
          <w:b/>
          <w:bCs/>
          <w:color w:val="000000"/>
          <w:sz w:val="28"/>
          <w:szCs w:val="28"/>
          <w:lang w:val="kk-KZ"/>
        </w:rPr>
      </w:pPr>
      <w:r w:rsidRPr="002B2F7C">
        <w:rPr>
          <w:b/>
          <w:bCs/>
          <w:color w:val="000000"/>
          <w:sz w:val="28"/>
          <w:szCs w:val="28"/>
          <w:lang w:val="kk-KZ"/>
        </w:rPr>
        <w:t xml:space="preserve">Мемлекет басшысының 2014 жылғы 17 қаңтардағы  </w:t>
      </w:r>
    </w:p>
    <w:p w:rsidR="00E46216" w:rsidRPr="002B2F7C" w:rsidRDefault="00E46216" w:rsidP="00E46216">
      <w:pPr>
        <w:jc w:val="center"/>
        <w:rPr>
          <w:b/>
          <w:bCs/>
          <w:color w:val="000000"/>
          <w:sz w:val="28"/>
          <w:szCs w:val="28"/>
          <w:lang w:val="kk-KZ"/>
        </w:rPr>
      </w:pPr>
      <w:r w:rsidRPr="002B2F7C">
        <w:rPr>
          <w:b/>
          <w:bCs/>
          <w:color w:val="000000"/>
          <w:sz w:val="28"/>
          <w:szCs w:val="28"/>
          <w:lang w:val="kk-KZ"/>
        </w:rPr>
        <w:t>«Қ</w:t>
      </w:r>
      <w:r>
        <w:rPr>
          <w:b/>
          <w:bCs/>
          <w:color w:val="000000"/>
          <w:sz w:val="28"/>
          <w:szCs w:val="28"/>
          <w:lang w:val="kk-KZ"/>
        </w:rPr>
        <w:t>азақстан жолы</w:t>
      </w:r>
      <w:r w:rsidRPr="002B2F7C">
        <w:rPr>
          <w:b/>
          <w:bCs/>
          <w:color w:val="000000"/>
          <w:sz w:val="28"/>
          <w:szCs w:val="28"/>
          <w:lang w:val="kk-KZ"/>
        </w:rPr>
        <w:t xml:space="preserve"> - 2050: бір мақсат, </w:t>
      </w:r>
      <w:r>
        <w:rPr>
          <w:b/>
          <w:bCs/>
          <w:color w:val="000000"/>
          <w:sz w:val="28"/>
          <w:szCs w:val="28"/>
          <w:lang w:val="kk-KZ"/>
        </w:rPr>
        <w:t>бір мүдде, бір болашақ</w:t>
      </w:r>
      <w:r w:rsidRPr="002B2F7C">
        <w:rPr>
          <w:b/>
          <w:bCs/>
          <w:color w:val="000000"/>
          <w:sz w:val="28"/>
          <w:szCs w:val="28"/>
          <w:lang w:val="kk-KZ"/>
        </w:rPr>
        <w:t xml:space="preserve">» </w:t>
      </w:r>
    </w:p>
    <w:p w:rsidR="00E46216" w:rsidRPr="002B2F7C" w:rsidRDefault="00E46216" w:rsidP="00E46216">
      <w:pPr>
        <w:jc w:val="center"/>
        <w:rPr>
          <w:b/>
          <w:bCs/>
          <w:color w:val="000000"/>
          <w:sz w:val="28"/>
          <w:szCs w:val="28"/>
          <w:lang w:val="kk-KZ"/>
        </w:rPr>
      </w:pPr>
      <w:r w:rsidRPr="002B2F7C">
        <w:rPr>
          <w:b/>
          <w:bCs/>
          <w:color w:val="000000"/>
          <w:sz w:val="28"/>
          <w:szCs w:val="28"/>
          <w:lang w:val="kk-KZ"/>
        </w:rPr>
        <w:t>атты Қазақстан халқына Жолдауын іске асыру жөніндегі жалпыұлттық іс-шаралар жоспарын орындау барысы туралы ақпарат</w:t>
      </w:r>
    </w:p>
    <w:p w:rsidR="00E46216" w:rsidRPr="002B2F7C" w:rsidRDefault="00E46216" w:rsidP="00E46216">
      <w:pPr>
        <w:jc w:val="center"/>
        <w:rPr>
          <w:b/>
          <w:bCs/>
          <w:color w:val="000000"/>
          <w:sz w:val="28"/>
          <w:szCs w:val="28"/>
          <w:lang w:val="kk-KZ"/>
        </w:rPr>
      </w:pPr>
    </w:p>
    <w:p w:rsidR="00E46216" w:rsidRPr="002B2F7C" w:rsidRDefault="00E46216" w:rsidP="00E46216">
      <w:pPr>
        <w:ind w:firstLine="708"/>
        <w:jc w:val="both"/>
        <w:rPr>
          <w:i/>
          <w:sz w:val="28"/>
          <w:szCs w:val="28"/>
          <w:lang w:val="kk-KZ"/>
        </w:rPr>
      </w:pPr>
      <w:r w:rsidRPr="002B2F7C">
        <w:rPr>
          <w:rFonts w:eastAsia="Times New Roman"/>
          <w:b/>
          <w:color w:val="000000"/>
          <w:sz w:val="28"/>
          <w:szCs w:val="28"/>
          <w:lang w:val="kk-KZ" w:eastAsia="ru-RU"/>
        </w:rPr>
        <w:t xml:space="preserve">ЖҰЖ  35 –тармағы </w:t>
      </w:r>
      <w:r w:rsidRPr="002B2F7C">
        <w:rPr>
          <w:rFonts w:eastAsia="Times New Roman"/>
          <w:color w:val="000000"/>
          <w:sz w:val="28"/>
          <w:szCs w:val="28"/>
          <w:lang w:val="kk-KZ" w:eastAsia="ru-RU"/>
        </w:rPr>
        <w:t>«</w:t>
      </w:r>
      <w:r w:rsidRPr="002B2F7C">
        <w:rPr>
          <w:i/>
          <w:sz w:val="28"/>
          <w:szCs w:val="28"/>
          <w:lang w:val="kk-KZ"/>
        </w:rPr>
        <w:t xml:space="preserve">2014 жылы экономика өсімін  6-7% деңгейінде, сондай-ақ халықтың жан басына шаққандағы ЖІӨ-нің 14,5 мың АҚШ долларынан кем болмайтын деңгейіне қол жеткізуді қамтамасыз ету» </w:t>
      </w:r>
      <w:r w:rsidRPr="002B2F7C">
        <w:rPr>
          <w:sz w:val="28"/>
          <w:szCs w:val="28"/>
          <w:lang w:val="kk-KZ"/>
        </w:rPr>
        <w:t xml:space="preserve"> (негізгі орындаушы – Қазақстан Республикасы Ұлттық экономика министрлігі).</w:t>
      </w:r>
      <w:r w:rsidRPr="002B2F7C">
        <w:rPr>
          <w:i/>
          <w:sz w:val="28"/>
          <w:szCs w:val="28"/>
          <w:lang w:val="kk-KZ"/>
        </w:rPr>
        <w:t xml:space="preserve"> </w:t>
      </w:r>
    </w:p>
    <w:p w:rsidR="00E46216" w:rsidRPr="002B2F7C" w:rsidRDefault="00E46216" w:rsidP="00E46216">
      <w:pPr>
        <w:ind w:firstLine="709"/>
        <w:jc w:val="both"/>
        <w:rPr>
          <w:sz w:val="28"/>
          <w:szCs w:val="28"/>
          <w:lang w:val="kk-KZ"/>
        </w:rPr>
      </w:pPr>
      <w:r w:rsidRPr="002B2F7C">
        <w:rPr>
          <w:sz w:val="28"/>
          <w:szCs w:val="28"/>
          <w:lang w:val="kk-KZ"/>
        </w:rPr>
        <w:t xml:space="preserve">Ұлттық Банк 06.10.2014ж  №27-2-02/180 хатпен өз құзырлығы шеңберінде Ұлттық экономика министрлігіне Қазақстан Республикасының 2014 жылдың  9 айындағы әлеуметтік-экономикалық даму қорытындылары туралы ақпарат жолдады. </w:t>
      </w:r>
    </w:p>
    <w:p w:rsidR="00E46216" w:rsidRPr="002B2F7C" w:rsidRDefault="00E46216" w:rsidP="00E46216">
      <w:pPr>
        <w:ind w:firstLine="709"/>
        <w:jc w:val="both"/>
        <w:rPr>
          <w:sz w:val="28"/>
          <w:szCs w:val="28"/>
          <w:lang w:val="kk-KZ"/>
        </w:rPr>
      </w:pPr>
      <w:r w:rsidRPr="002B2F7C">
        <w:rPr>
          <w:sz w:val="28"/>
          <w:szCs w:val="28"/>
          <w:lang w:val="kk-KZ"/>
        </w:rPr>
        <w:lastRenderedPageBreak/>
        <w:t>Ұлттық Банк  11.12.2014ж №27-2-02/271 хатпен өз құзырлығы шеңберінде Ұлттық экономика министрлігіне аталған тармақ бойынша ақпарат ұсынды (3-қосымша).</w:t>
      </w:r>
    </w:p>
    <w:p w:rsidR="00E46216" w:rsidRPr="002B2F7C" w:rsidRDefault="00E46216" w:rsidP="00E46216">
      <w:pPr>
        <w:ind w:firstLine="709"/>
        <w:jc w:val="both"/>
        <w:rPr>
          <w:sz w:val="28"/>
          <w:szCs w:val="28"/>
          <w:lang w:val="kk-KZ"/>
        </w:rPr>
      </w:pPr>
    </w:p>
    <w:p w:rsidR="00E46216" w:rsidRPr="002B2F7C" w:rsidRDefault="00E46216" w:rsidP="00E46216">
      <w:pPr>
        <w:ind w:firstLine="709"/>
        <w:jc w:val="both"/>
        <w:rPr>
          <w:i/>
          <w:sz w:val="28"/>
          <w:szCs w:val="28"/>
          <w:lang w:val="kk-KZ"/>
        </w:rPr>
      </w:pPr>
      <w:r w:rsidRPr="002B2F7C">
        <w:rPr>
          <w:rFonts w:eastAsia="Times New Roman"/>
          <w:b/>
          <w:color w:val="000000"/>
          <w:sz w:val="28"/>
          <w:szCs w:val="28"/>
          <w:lang w:val="kk-KZ" w:eastAsia="ru-RU"/>
        </w:rPr>
        <w:t xml:space="preserve">ЖҰЖ  36 –тармағы </w:t>
      </w:r>
      <w:r w:rsidRPr="002B2F7C">
        <w:rPr>
          <w:rFonts w:eastAsia="Times New Roman"/>
          <w:color w:val="000000"/>
          <w:sz w:val="28"/>
          <w:szCs w:val="28"/>
          <w:lang w:val="kk-KZ" w:eastAsia="ru-RU"/>
        </w:rPr>
        <w:t>«</w:t>
      </w:r>
      <w:r w:rsidRPr="002B2F7C">
        <w:rPr>
          <w:i/>
          <w:sz w:val="28"/>
          <w:szCs w:val="28"/>
          <w:lang w:val="kk-KZ"/>
        </w:rPr>
        <w:t>Инфляцияны орта мерзімді перспективада 3-4%-ға дейін төмендету жөніндегі шаралар кешенін пысықтау»</w:t>
      </w:r>
      <w:r w:rsidRPr="002B2F7C">
        <w:rPr>
          <w:rFonts w:eastAsia="Times New Roman"/>
          <w:color w:val="000000"/>
          <w:sz w:val="28"/>
          <w:szCs w:val="28"/>
          <w:lang w:val="kk-KZ" w:eastAsia="ru-RU"/>
        </w:rPr>
        <w:t xml:space="preserve"> </w:t>
      </w:r>
      <w:r w:rsidRPr="002B2F7C">
        <w:rPr>
          <w:sz w:val="28"/>
          <w:szCs w:val="28"/>
          <w:lang w:val="kk-KZ"/>
        </w:rPr>
        <w:t>(негізгі орындаушы – Қазақстан Республикасының Ұлттық Банкі</w:t>
      </w:r>
      <w:r>
        <w:rPr>
          <w:sz w:val="28"/>
          <w:szCs w:val="28"/>
          <w:lang w:val="kk-KZ"/>
        </w:rPr>
        <w:t>)</w:t>
      </w:r>
    </w:p>
    <w:p w:rsidR="00E46216" w:rsidRPr="002B2F7C" w:rsidRDefault="00E46216" w:rsidP="00E46216">
      <w:pPr>
        <w:ind w:firstLine="709"/>
        <w:jc w:val="both"/>
        <w:rPr>
          <w:rFonts w:eastAsia="Times New Roman"/>
          <w:sz w:val="28"/>
          <w:szCs w:val="28"/>
          <w:lang w:val="kk-KZ" w:eastAsia="ru-RU"/>
        </w:rPr>
      </w:pPr>
      <w:r w:rsidRPr="002B2F7C">
        <w:rPr>
          <w:sz w:val="28"/>
          <w:szCs w:val="28"/>
          <w:lang w:val="kk-KZ"/>
        </w:rPr>
        <w:t xml:space="preserve">Ұлттық Банк  </w:t>
      </w:r>
      <w:r w:rsidRPr="002B2F7C">
        <w:rPr>
          <w:rFonts w:eastAsia="Times New Roman"/>
          <w:sz w:val="28"/>
          <w:szCs w:val="28"/>
          <w:lang w:val="kk-KZ" w:eastAsia="ru-RU"/>
        </w:rPr>
        <w:t xml:space="preserve">2014 жылғы 8 шілдедегі </w:t>
      </w:r>
      <w:r w:rsidRPr="002B2F7C">
        <w:rPr>
          <w:sz w:val="28"/>
          <w:szCs w:val="28"/>
          <w:lang w:val="kk-KZ"/>
        </w:rPr>
        <w:t xml:space="preserve">№ </w:t>
      </w:r>
      <w:r w:rsidRPr="002B2F7C">
        <w:rPr>
          <w:rFonts w:eastAsia="Times New Roman"/>
          <w:sz w:val="28"/>
          <w:szCs w:val="28"/>
          <w:lang w:val="kk-KZ" w:eastAsia="ru-RU"/>
        </w:rPr>
        <w:t xml:space="preserve">23/27-3-01/13//733 хатпен </w:t>
      </w:r>
      <w:r w:rsidRPr="002B2F7C">
        <w:rPr>
          <w:sz w:val="28"/>
          <w:szCs w:val="28"/>
          <w:lang w:val="kk-KZ"/>
        </w:rPr>
        <w:t>Инфляцияны орта мерзімді перспективада 3-4%-ға дейін төмендету жөніндегі шаралар кешенін пысықтауға қатысты Қазақстан Республикасы Президентінің Әкімшілігіне</w:t>
      </w:r>
      <w:r w:rsidRPr="002B2F7C">
        <w:rPr>
          <w:rFonts w:eastAsia="Times New Roman"/>
          <w:sz w:val="28"/>
          <w:szCs w:val="28"/>
          <w:lang w:val="kk-KZ" w:eastAsia="ru-RU"/>
        </w:rPr>
        <w:t xml:space="preserve"> ақпарат енгізді: инфляциялық процестерді дамытудың негізгі беталыстары, Үкіметтің рөлін айырықша атап өтіп, инфляцияның негізгі факторлары (сұраныстың теңгерімісіздігі, импорттың жоғары деңгейі, кәсіпорындардың инвестициялық сұранысының әсері, бәсекеге қабілеттілік деңгейі мәселелері), сондай-ақ инфляцияның қалыптасуындағы монетарлық фактордың және Ұлттық Банктің рөлі жөнінде жалпы ақпарат берілді.</w:t>
      </w:r>
    </w:p>
    <w:p w:rsidR="00E46216" w:rsidRPr="002B2F7C" w:rsidRDefault="00E46216" w:rsidP="00E46216">
      <w:pPr>
        <w:ind w:firstLine="709"/>
        <w:jc w:val="both"/>
        <w:rPr>
          <w:rFonts w:eastAsia="Times New Roman"/>
          <w:sz w:val="28"/>
          <w:szCs w:val="28"/>
          <w:lang w:val="kk-KZ" w:eastAsia="ru-RU"/>
        </w:rPr>
      </w:pPr>
      <w:r w:rsidRPr="002B2F7C">
        <w:rPr>
          <w:rFonts w:eastAsia="Times New Roman"/>
          <w:sz w:val="28"/>
          <w:szCs w:val="28"/>
          <w:lang w:val="kk-KZ" w:eastAsia="ru-RU"/>
        </w:rPr>
        <w:t>Бұл ретте, и</w:t>
      </w:r>
      <w:r w:rsidRPr="002B2F7C">
        <w:rPr>
          <w:sz w:val="28"/>
          <w:szCs w:val="28"/>
          <w:lang w:val="kk-KZ"/>
        </w:rPr>
        <w:t>нфляцияның жылына  3-4%-ға дейін</w:t>
      </w:r>
      <w:r w:rsidRPr="002B2F7C">
        <w:rPr>
          <w:rFonts w:eastAsia="Times New Roman"/>
          <w:sz w:val="28"/>
          <w:szCs w:val="28"/>
          <w:lang w:val="kk-KZ" w:eastAsia="ru-RU"/>
        </w:rPr>
        <w:t xml:space="preserve"> төмендеуі біртіндеп жүруі тиіс және оны күрт шектеу экономикалық өсімге кері әсерін тигізетіні атап көрсетілді. Осыған байланысты, Үкіметтің, жергілікті атқарушы органдардың және Ұлттық Банктің ұзақ мерзімді кезеңде өзара үйлесіп күш салу қажеттілігі атап өтілді. </w:t>
      </w:r>
    </w:p>
    <w:p w:rsidR="00E46216" w:rsidRPr="002B2F7C" w:rsidRDefault="00E46216" w:rsidP="00E46216">
      <w:pPr>
        <w:ind w:firstLine="709"/>
        <w:jc w:val="both"/>
        <w:rPr>
          <w:sz w:val="28"/>
          <w:szCs w:val="28"/>
          <w:lang w:val="kk-KZ"/>
        </w:rPr>
      </w:pPr>
      <w:r w:rsidRPr="002B2F7C">
        <w:rPr>
          <w:rFonts w:eastAsia="Times New Roman"/>
          <w:sz w:val="28"/>
          <w:szCs w:val="28"/>
          <w:lang w:val="kk-KZ" w:eastAsia="ru-RU"/>
        </w:rPr>
        <w:t xml:space="preserve">Ақпаратты қарау нәтижелері бойынша  </w:t>
      </w:r>
      <w:r w:rsidRPr="002B2F7C">
        <w:rPr>
          <w:sz w:val="28"/>
          <w:szCs w:val="28"/>
          <w:lang w:val="kk-KZ"/>
        </w:rPr>
        <w:t xml:space="preserve">Қазақстан Республикасы Президентінің Әкімшілігінің Басшысы Ұлттық Банкке Үкіметпен бірлесіп монетарлық емес факторлар бөлігінде шаралар кешені бойынша іс-шаралар жоспарын әзірлеу және Қазақстан Республикасының 2020 жылға дейін ақша-кредит саясатының негізгі бағыттарында инфляцияны 3-4%-ға дейін төмендету бойынша мақсаттарды бекітуді қамтамасыз ету тапсырылды.  Тапсырманы орындау мерзімі – 2015 жылғы 1 мамырға дейін.  </w:t>
      </w:r>
    </w:p>
    <w:p w:rsidR="00E46216" w:rsidRDefault="00E46216" w:rsidP="00E46216">
      <w:pPr>
        <w:ind w:firstLine="709"/>
        <w:jc w:val="both"/>
        <w:rPr>
          <w:rFonts w:eastAsia="Times New Roman"/>
          <w:b/>
          <w:color w:val="000000"/>
          <w:sz w:val="28"/>
          <w:szCs w:val="28"/>
          <w:lang w:val="kk-KZ" w:eastAsia="ru-RU"/>
        </w:rPr>
      </w:pPr>
    </w:p>
    <w:p w:rsidR="00E46216" w:rsidRPr="002B2F7C" w:rsidRDefault="00E46216" w:rsidP="00E46216">
      <w:pPr>
        <w:ind w:firstLine="709"/>
        <w:jc w:val="both"/>
        <w:rPr>
          <w:i/>
          <w:sz w:val="28"/>
          <w:szCs w:val="28"/>
          <w:lang w:val="kk-KZ"/>
        </w:rPr>
      </w:pPr>
      <w:r w:rsidRPr="002B2F7C">
        <w:rPr>
          <w:rFonts w:eastAsia="Times New Roman"/>
          <w:b/>
          <w:color w:val="000000"/>
          <w:sz w:val="28"/>
          <w:szCs w:val="28"/>
          <w:lang w:val="kk-KZ" w:eastAsia="ru-RU"/>
        </w:rPr>
        <w:t>ЖҰЖ 37 –тармағы «</w:t>
      </w:r>
      <w:r w:rsidRPr="002B2F7C">
        <w:rPr>
          <w:i/>
          <w:sz w:val="28"/>
          <w:szCs w:val="28"/>
          <w:lang w:val="kk-KZ"/>
        </w:rPr>
        <w:t xml:space="preserve">Қаржы секторын 2030 жылға дейін дамытудың Тұжырымдамасын әзірлеу» </w:t>
      </w:r>
      <w:r w:rsidRPr="002B2F7C">
        <w:rPr>
          <w:sz w:val="28"/>
          <w:szCs w:val="28"/>
          <w:lang w:val="kk-KZ"/>
        </w:rPr>
        <w:t>(негізгі орындаушы – Қазақстан Республикасының Ұлттық Банкі).</w:t>
      </w:r>
      <w:r w:rsidRPr="002B2F7C">
        <w:rPr>
          <w:i/>
          <w:sz w:val="28"/>
          <w:szCs w:val="28"/>
          <w:lang w:val="kk-KZ"/>
        </w:rPr>
        <w:t xml:space="preserve"> </w:t>
      </w:r>
    </w:p>
    <w:p w:rsidR="00E46216" w:rsidRPr="002B2F7C" w:rsidRDefault="00E46216" w:rsidP="00E46216">
      <w:pPr>
        <w:ind w:firstLine="709"/>
        <w:jc w:val="both"/>
        <w:rPr>
          <w:sz w:val="28"/>
          <w:szCs w:val="28"/>
          <w:lang w:val="kk-KZ"/>
        </w:rPr>
      </w:pPr>
      <w:r w:rsidRPr="002B2F7C">
        <w:rPr>
          <w:sz w:val="28"/>
          <w:szCs w:val="28"/>
          <w:lang w:val="kk-KZ"/>
        </w:rPr>
        <w:t xml:space="preserve">2014 жылғы 26 тамызда Қазақстан Республикасы Премьер-Министрінің төрағалығымен отырыс өткізілді, онда Тұжырымдаманың жобасы қаралды. Қаржы секторын 2030 жылға дейін дамытудың Тұжырымдамасы 2014 жылғы 29 тамыздағы Қазақстан Республикасы Үкіметінің № 954 қаулысымен бекітілген. </w:t>
      </w:r>
    </w:p>
    <w:p w:rsidR="00E46216" w:rsidRDefault="00E46216" w:rsidP="00E46216">
      <w:pPr>
        <w:ind w:firstLine="902"/>
        <w:jc w:val="both"/>
        <w:rPr>
          <w:sz w:val="28"/>
          <w:szCs w:val="28"/>
          <w:lang w:val="kk-KZ"/>
        </w:rPr>
      </w:pPr>
      <w:bookmarkStart w:id="0" w:name="_GoBack"/>
      <w:bookmarkEnd w:id="0"/>
    </w:p>
    <w:p w:rsidR="00E46216" w:rsidRPr="002B2F7C" w:rsidRDefault="00E46216" w:rsidP="00E46216">
      <w:pPr>
        <w:ind w:firstLine="709"/>
        <w:jc w:val="both"/>
        <w:rPr>
          <w:sz w:val="28"/>
          <w:szCs w:val="28"/>
          <w:lang w:val="kk-KZ"/>
        </w:rPr>
      </w:pPr>
    </w:p>
    <w:sectPr w:rsidR="00E46216" w:rsidRPr="002B2F7C" w:rsidSect="00F8614A">
      <w:footerReference w:type="default" r:id="rId10"/>
      <w:pgSz w:w="11906" w:h="16838"/>
      <w:pgMar w:top="851" w:right="849" w:bottom="1276" w:left="1701" w:header="708" w:footer="70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F51" w:rsidRDefault="00A40F51">
      <w:r>
        <w:separator/>
      </w:r>
    </w:p>
  </w:endnote>
  <w:endnote w:type="continuationSeparator" w:id="0">
    <w:p w:rsidR="00A40F51" w:rsidRDefault="00A40F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10002FF" w:usb1="4000ACFF" w:usb2="00000009" w:usb3="00000000" w:csb0="0000019F" w:csb1="00000000"/>
  </w:font>
  <w:font w:name="MS Mincho">
    <w:altName w:val="Meiryo"/>
    <w:panose1 w:val="02020609040205080304"/>
    <w:charset w:val="80"/>
    <w:family w:val="roman"/>
    <w:notTrueType/>
    <w:pitch w:val="fixed"/>
    <w:sig w:usb0="00000000" w:usb1="08070000" w:usb2="00000010" w:usb3="00000000" w:csb0="00020000"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61002A87" w:usb1="80000000" w:usb2="00000008"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614A" w:rsidRDefault="00FD40DD">
    <w:pPr>
      <w:pStyle w:val="a3"/>
      <w:jc w:val="right"/>
    </w:pPr>
    <w:r>
      <w:fldChar w:fldCharType="begin"/>
    </w:r>
    <w:r>
      <w:instrText>PAGE   \* MERGEFORMAT</w:instrText>
    </w:r>
    <w:r>
      <w:fldChar w:fldCharType="separate"/>
    </w:r>
    <w:r w:rsidR="00A40F51">
      <w:rPr>
        <w:noProof/>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F51" w:rsidRDefault="00A40F51">
      <w:r>
        <w:separator/>
      </w:r>
    </w:p>
  </w:footnote>
  <w:footnote w:type="continuationSeparator" w:id="0">
    <w:p w:rsidR="00A40F51" w:rsidRDefault="00A40F5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0484F41"/>
    <w:multiLevelType w:val="hybridMultilevel"/>
    <w:tmpl w:val="7E8C26FE"/>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4ABF"/>
    <w:rsid w:val="00041C89"/>
    <w:rsid w:val="00107F9C"/>
    <w:rsid w:val="002865AE"/>
    <w:rsid w:val="002E4259"/>
    <w:rsid w:val="002F7C55"/>
    <w:rsid w:val="00303F32"/>
    <w:rsid w:val="00321480"/>
    <w:rsid w:val="00383B47"/>
    <w:rsid w:val="004947BE"/>
    <w:rsid w:val="00557BB2"/>
    <w:rsid w:val="005B5CC8"/>
    <w:rsid w:val="005F7F02"/>
    <w:rsid w:val="006171D5"/>
    <w:rsid w:val="00662F3B"/>
    <w:rsid w:val="006927B7"/>
    <w:rsid w:val="0078165B"/>
    <w:rsid w:val="007C37E6"/>
    <w:rsid w:val="007D0A65"/>
    <w:rsid w:val="007D1223"/>
    <w:rsid w:val="0085079B"/>
    <w:rsid w:val="00864864"/>
    <w:rsid w:val="008F15D8"/>
    <w:rsid w:val="00945774"/>
    <w:rsid w:val="00954ABF"/>
    <w:rsid w:val="00994435"/>
    <w:rsid w:val="009C52F9"/>
    <w:rsid w:val="00A40F51"/>
    <w:rsid w:val="00AB03EF"/>
    <w:rsid w:val="00B9200E"/>
    <w:rsid w:val="00B931F5"/>
    <w:rsid w:val="00BC060E"/>
    <w:rsid w:val="00C0746E"/>
    <w:rsid w:val="00C73478"/>
    <w:rsid w:val="00D16D20"/>
    <w:rsid w:val="00D71C0F"/>
    <w:rsid w:val="00DF1388"/>
    <w:rsid w:val="00E3375A"/>
    <w:rsid w:val="00E46216"/>
    <w:rsid w:val="00E52A36"/>
    <w:rsid w:val="00EB3A66"/>
    <w:rsid w:val="00EE176F"/>
    <w:rsid w:val="00EF35C3"/>
    <w:rsid w:val="00F16D8F"/>
    <w:rsid w:val="00F42686"/>
    <w:rsid w:val="00F67FC1"/>
    <w:rsid w:val="00FD40DD"/>
    <w:rsid w:val="00FD705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sz w:val="28"/>
        <w:szCs w:val="28"/>
        <w:lang w:val="ru-RU" w:eastAsia="en-US" w:bidi="ar-SA"/>
      </w:rPr>
    </w:rPrDefault>
    <w:pPrDefault>
      <w:pPr>
        <w:ind w:firstLine="902"/>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C52F9"/>
    <w:pPr>
      <w:ind w:firstLine="0"/>
      <w:jc w:val="left"/>
    </w:pPr>
    <w:rPr>
      <w:rFonts w:eastAsia="MS Mincho"/>
      <w:sz w:val="24"/>
      <w:szCs w:val="24"/>
      <w:lang w:eastAsia="ja-JP"/>
    </w:rPr>
  </w:style>
  <w:style w:type="paragraph" w:styleId="2">
    <w:name w:val="heading 2"/>
    <w:basedOn w:val="a"/>
    <w:next w:val="a"/>
    <w:link w:val="20"/>
    <w:uiPriority w:val="9"/>
    <w:semiHidden/>
    <w:unhideWhenUsed/>
    <w:qFormat/>
    <w:rsid w:val="004947BE"/>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semiHidden/>
    <w:rsid w:val="004947BE"/>
    <w:rPr>
      <w:rFonts w:asciiTheme="majorHAnsi" w:eastAsiaTheme="majorEastAsia" w:hAnsiTheme="majorHAnsi" w:cstheme="majorBidi"/>
      <w:b/>
      <w:bCs/>
      <w:color w:val="4F81BD" w:themeColor="accent1"/>
      <w:sz w:val="26"/>
      <w:szCs w:val="26"/>
    </w:rPr>
  </w:style>
  <w:style w:type="paragraph" w:styleId="a3">
    <w:name w:val="footer"/>
    <w:basedOn w:val="a"/>
    <w:link w:val="a4"/>
    <w:uiPriority w:val="99"/>
    <w:rsid w:val="009C52F9"/>
    <w:pPr>
      <w:tabs>
        <w:tab w:val="center" w:pos="4677"/>
        <w:tab w:val="right" w:pos="9355"/>
      </w:tabs>
    </w:pPr>
  </w:style>
  <w:style w:type="character" w:customStyle="1" w:styleId="a4">
    <w:name w:val="Нижний колонтитул Знак"/>
    <w:basedOn w:val="a0"/>
    <w:link w:val="a3"/>
    <w:uiPriority w:val="99"/>
    <w:rsid w:val="009C52F9"/>
    <w:rPr>
      <w:rFonts w:eastAsia="MS Mincho"/>
      <w:sz w:val="24"/>
      <w:szCs w:val="24"/>
      <w:lang w:eastAsia="ja-JP"/>
    </w:rPr>
  </w:style>
  <w:style w:type="paragraph" w:styleId="a5">
    <w:name w:val="Balloon Text"/>
    <w:basedOn w:val="a"/>
    <w:link w:val="a6"/>
    <w:uiPriority w:val="99"/>
    <w:semiHidden/>
    <w:unhideWhenUsed/>
    <w:rsid w:val="007D0A65"/>
    <w:rPr>
      <w:rFonts w:ascii="Tahoma" w:hAnsi="Tahoma" w:cs="Tahoma"/>
      <w:sz w:val="16"/>
      <w:szCs w:val="16"/>
    </w:rPr>
  </w:style>
  <w:style w:type="character" w:customStyle="1" w:styleId="a6">
    <w:name w:val="Текст выноски Знак"/>
    <w:basedOn w:val="a0"/>
    <w:link w:val="a5"/>
    <w:uiPriority w:val="99"/>
    <w:semiHidden/>
    <w:rsid w:val="007D0A65"/>
    <w:rPr>
      <w:rFonts w:ascii="Tahoma" w:eastAsia="MS Mincho" w:hAnsi="Tahoma" w:cs="Tahoma"/>
      <w:sz w:val="16"/>
      <w:szCs w:val="16"/>
      <w:lang w:eastAsia="ja-JP"/>
    </w:rPr>
  </w:style>
  <w:style w:type="character" w:styleId="a7">
    <w:name w:val="Strong"/>
    <w:qFormat/>
    <w:rsid w:val="00E46216"/>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sz w:val="28"/>
        <w:szCs w:val="28"/>
        <w:lang w:val="ru-RU" w:eastAsia="en-US" w:bidi="ar-SA"/>
      </w:rPr>
    </w:rPrDefault>
    <w:pPrDefault>
      <w:pPr>
        <w:ind w:firstLine="902"/>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C52F9"/>
    <w:pPr>
      <w:ind w:firstLine="0"/>
      <w:jc w:val="left"/>
    </w:pPr>
    <w:rPr>
      <w:rFonts w:eastAsia="MS Mincho"/>
      <w:sz w:val="24"/>
      <w:szCs w:val="24"/>
      <w:lang w:eastAsia="ja-JP"/>
    </w:rPr>
  </w:style>
  <w:style w:type="paragraph" w:styleId="2">
    <w:name w:val="heading 2"/>
    <w:basedOn w:val="a"/>
    <w:next w:val="a"/>
    <w:link w:val="20"/>
    <w:uiPriority w:val="9"/>
    <w:semiHidden/>
    <w:unhideWhenUsed/>
    <w:qFormat/>
    <w:rsid w:val="004947BE"/>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semiHidden/>
    <w:rsid w:val="004947BE"/>
    <w:rPr>
      <w:rFonts w:asciiTheme="majorHAnsi" w:eastAsiaTheme="majorEastAsia" w:hAnsiTheme="majorHAnsi" w:cstheme="majorBidi"/>
      <w:b/>
      <w:bCs/>
      <w:color w:val="4F81BD" w:themeColor="accent1"/>
      <w:sz w:val="26"/>
      <w:szCs w:val="26"/>
    </w:rPr>
  </w:style>
  <w:style w:type="paragraph" w:styleId="a3">
    <w:name w:val="footer"/>
    <w:basedOn w:val="a"/>
    <w:link w:val="a4"/>
    <w:uiPriority w:val="99"/>
    <w:rsid w:val="009C52F9"/>
    <w:pPr>
      <w:tabs>
        <w:tab w:val="center" w:pos="4677"/>
        <w:tab w:val="right" w:pos="9355"/>
      </w:tabs>
    </w:pPr>
  </w:style>
  <w:style w:type="character" w:customStyle="1" w:styleId="a4">
    <w:name w:val="Нижний колонтитул Знак"/>
    <w:basedOn w:val="a0"/>
    <w:link w:val="a3"/>
    <w:uiPriority w:val="99"/>
    <w:rsid w:val="009C52F9"/>
    <w:rPr>
      <w:rFonts w:eastAsia="MS Mincho"/>
      <w:sz w:val="24"/>
      <w:szCs w:val="24"/>
      <w:lang w:eastAsia="ja-JP"/>
    </w:rPr>
  </w:style>
  <w:style w:type="paragraph" w:styleId="a5">
    <w:name w:val="Balloon Text"/>
    <w:basedOn w:val="a"/>
    <w:link w:val="a6"/>
    <w:uiPriority w:val="99"/>
    <w:semiHidden/>
    <w:unhideWhenUsed/>
    <w:rsid w:val="007D0A65"/>
    <w:rPr>
      <w:rFonts w:ascii="Tahoma" w:hAnsi="Tahoma" w:cs="Tahoma"/>
      <w:sz w:val="16"/>
      <w:szCs w:val="16"/>
    </w:rPr>
  </w:style>
  <w:style w:type="character" w:customStyle="1" w:styleId="a6">
    <w:name w:val="Текст выноски Знак"/>
    <w:basedOn w:val="a0"/>
    <w:link w:val="a5"/>
    <w:uiPriority w:val="99"/>
    <w:semiHidden/>
    <w:rsid w:val="007D0A65"/>
    <w:rPr>
      <w:rFonts w:ascii="Tahoma" w:eastAsia="MS Mincho" w:hAnsi="Tahoma" w:cs="Tahoma"/>
      <w:sz w:val="16"/>
      <w:szCs w:val="16"/>
      <w:lang w:eastAsia="ja-JP"/>
    </w:rPr>
  </w:style>
  <w:style w:type="character" w:styleId="a7">
    <w:name w:val="Strong"/>
    <w:qFormat/>
    <w:rsid w:val="00E4621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unsaved://ThtmlViewer.htm/U120000044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22A531-A2EE-4672-B9B2-E3D712FAD0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662</Words>
  <Characters>3775</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4429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Есафьева А.В.</dc:creator>
  <cp:keywords/>
  <dc:description/>
  <cp:lastModifiedBy>Valued Acer Customer</cp:lastModifiedBy>
  <cp:revision>3</cp:revision>
  <cp:lastPrinted>2014-12-22T08:56:00Z</cp:lastPrinted>
  <dcterms:created xsi:type="dcterms:W3CDTF">2014-12-30T09:52:00Z</dcterms:created>
  <dcterms:modified xsi:type="dcterms:W3CDTF">2014-12-30T09:54:00Z</dcterms:modified>
</cp:coreProperties>
</file>