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DEE" w:rsidRPr="001B2777" w:rsidRDefault="007A6DEE" w:rsidP="007A6DEE">
      <w:pPr>
        <w:spacing w:after="0" w:line="240" w:lineRule="auto"/>
        <w:ind w:left="425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B2777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Приложение 1</w:t>
      </w:r>
      <w:r w:rsidRPr="001B2777">
        <w:rPr>
          <w:rFonts w:ascii="Times New Roman" w:hAnsi="Times New Roman" w:cs="Times New Roman"/>
          <w:sz w:val="28"/>
          <w:szCs w:val="28"/>
          <w:lang w:val="kk-KZ"/>
        </w:rPr>
        <w:t xml:space="preserve"> к Конкурсной</w:t>
      </w:r>
      <w:r w:rsidRPr="001B2777">
        <w:t xml:space="preserve"> </w:t>
      </w:r>
      <w:r w:rsidRPr="001B2777">
        <w:rPr>
          <w:rFonts w:ascii="Times New Roman" w:hAnsi="Times New Roman" w:cs="Times New Roman"/>
          <w:sz w:val="28"/>
          <w:szCs w:val="28"/>
          <w:lang w:val="kk-KZ"/>
        </w:rPr>
        <w:t>документации на проведение конкурсного отбора соискателей на предоставление грантов для проведения исследований по приоритетным направлениям деятельности Национального Банка Казахстана</w:t>
      </w:r>
    </w:p>
    <w:p w:rsidR="007A6DEE" w:rsidRDefault="007A6DEE" w:rsidP="007A6DE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A6DEE" w:rsidRPr="004F724B" w:rsidRDefault="007A6DEE" w:rsidP="007A6DE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724B">
        <w:rPr>
          <w:rFonts w:ascii="Times New Roman" w:hAnsi="Times New Roman" w:cs="Times New Roman"/>
          <w:b/>
          <w:sz w:val="24"/>
          <w:szCs w:val="24"/>
        </w:rPr>
        <w:t>ТЕХНИЧЕСКОЕ ЗАДАНИЕ НА ТЕМУ ИССЛЕДОВАНИЯ:</w:t>
      </w:r>
    </w:p>
    <w:p w:rsidR="007A6DEE" w:rsidRPr="004F724B" w:rsidRDefault="007A6DEE" w:rsidP="007A6DE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724B">
        <w:rPr>
          <w:rFonts w:ascii="Times New Roman" w:hAnsi="Times New Roman" w:cs="Times New Roman"/>
          <w:b/>
          <w:sz w:val="24"/>
          <w:szCs w:val="24"/>
        </w:rPr>
        <w:t>1. РЫНОК ПРОИЗВОДНЫХ ФИНАНСОВЫХ ИНСТРУМЕНТОВ: БАРЬЕРЫ И МЕРЫ ПО РАЗВИТИЮ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815"/>
        <w:gridCol w:w="6756"/>
      </w:tblGrid>
      <w:tr w:rsidR="007A6DEE" w:rsidRPr="004F724B" w:rsidTr="000E3DDE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DEE" w:rsidRPr="004F724B" w:rsidRDefault="007A6DEE" w:rsidP="000E3DDE">
            <w:pPr>
              <w:tabs>
                <w:tab w:val="left" w:pos="567"/>
              </w:tabs>
              <w:spacing w:after="12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F724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Ответственное подразделение</w:t>
            </w:r>
          </w:p>
        </w:tc>
        <w:tc>
          <w:tcPr>
            <w:tcW w:w="6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DEE" w:rsidRPr="004F724B" w:rsidRDefault="007A6DEE" w:rsidP="000E3DDE">
            <w:pPr>
              <w:tabs>
                <w:tab w:val="left" w:pos="567"/>
              </w:tabs>
              <w:spacing w:after="12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F724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Департамент монетарных операций</w:t>
            </w:r>
          </w:p>
        </w:tc>
      </w:tr>
      <w:tr w:rsidR="007A6DEE" w:rsidRPr="004F724B" w:rsidTr="000E3DDE">
        <w:tc>
          <w:tcPr>
            <w:tcW w:w="9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DEE" w:rsidRPr="004F724B" w:rsidRDefault="007A6DEE" w:rsidP="000E3DDE">
            <w:pPr>
              <w:tabs>
                <w:tab w:val="left" w:pos="567"/>
              </w:tabs>
              <w:spacing w:after="12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F724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1. Цель и задачи исследования, предмет исследования, актуальность и обоснованность исследовательской задачи</w:t>
            </w:r>
          </w:p>
        </w:tc>
      </w:tr>
      <w:tr w:rsidR="007A6DEE" w:rsidRPr="004F724B" w:rsidTr="000E3DDE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DEE" w:rsidRPr="004F724B" w:rsidRDefault="007A6DEE" w:rsidP="000E3D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72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Постановка проблемы исследования</w:t>
            </w:r>
          </w:p>
        </w:tc>
        <w:tc>
          <w:tcPr>
            <w:tcW w:w="6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DEE" w:rsidRPr="004F724B" w:rsidRDefault="007A6DEE" w:rsidP="000E3DDE">
            <w:pPr>
              <w:spacing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72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Выявить тенденции на рынке производных финансовых инструментов (далее – ПФИ) в РК, в том числе оценить объем и ликвидность рынка, характеристику существующих инструментов, их влияние на рынок иностранных валют и рынок ценных бумаг РК. Выделить основные источники спроса и предложения ПФИ и основные факторы, влияющие на спрос и предложение ПФИ. Применительно к рынку иностранных валют изучить тенденции на рынке </w:t>
            </w:r>
            <w:proofErr w:type="spellStart"/>
            <w:r w:rsidRPr="004F72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offshore</w:t>
            </w:r>
            <w:proofErr w:type="spellEnd"/>
            <w:r w:rsidRPr="004F72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NDF, источники их спроса и предложения. Выделить основные проблемы и барьеры на рынке ПФИ, установить причины низкой активности участников рынка. Разработать предложения для количественного и качественного развития рынка ПФИ с акцентом на организованный (биржевой) рынок с учётом и на примере международного опыта (рассмотреть целесообразность регуляторных/директивных, рыночных и др. мер). Разработать меры по увеличению доли рынка ПФИ на рынках иностранных валют и рын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4F72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 ценных бумаг РК.</w:t>
            </w:r>
          </w:p>
        </w:tc>
      </w:tr>
      <w:tr w:rsidR="007A6DEE" w:rsidRPr="004F724B" w:rsidTr="000E3DDE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DEE" w:rsidRPr="004F724B" w:rsidRDefault="007A6DEE" w:rsidP="000E3D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72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Цель исследования</w:t>
            </w:r>
          </w:p>
        </w:tc>
        <w:tc>
          <w:tcPr>
            <w:tcW w:w="6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DEE" w:rsidRPr="004F724B" w:rsidRDefault="007A6DEE" w:rsidP="000E3D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Цель исследования – </w:t>
            </w:r>
            <w:r w:rsidRPr="004F72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изучить влияние рынка ПФИ на валютный рынок и рынок ценных бумаг РК</w:t>
            </w:r>
            <w:r w:rsidRPr="004F724B" w:rsidDel="00CF29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4F72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осредством разрешения поставленной проблемы исследования на основе эмпирического анализа, количественно продемонстрировать выявленные тенденции на рынке ПФИ, в том числе существующие барьеры и проблемы. Также, с точки зрения практической применимости полученных результатов, разработать меры по развитию и совершенствованию рынка ПФИ.</w:t>
            </w:r>
          </w:p>
          <w:p w:rsidR="007A6DEE" w:rsidRPr="004F724B" w:rsidRDefault="007A6DEE" w:rsidP="000E3D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F72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Реализация поставленной цели предопределяет необходимость решения следующих задач: </w:t>
            </w:r>
          </w:p>
          <w:p w:rsidR="007A6DEE" w:rsidRPr="004F724B" w:rsidRDefault="007A6DEE" w:rsidP="000E3D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F72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1) оценка тенденций на рынке ПФИ;</w:t>
            </w:r>
          </w:p>
          <w:p w:rsidR="007A6DEE" w:rsidRPr="004F724B" w:rsidRDefault="007A6DEE" w:rsidP="000E3D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4F72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2) получение количественных оценок показателей рынка ПФИ по инструментам и рынкам (</w:t>
            </w:r>
            <w:proofErr w:type="spellStart"/>
            <w:r w:rsidRPr="004F72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межбанк</w:t>
            </w:r>
            <w:proofErr w:type="spellEnd"/>
            <w:r w:rsidRPr="004F72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организованный рынок), включая объем, ликвидность (в том числе по срокам инструментов), транзакционные расходы, корреляцию и </w:t>
            </w:r>
            <w:r w:rsidRPr="004F72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эластичность показателей рынка ПФИ с валютным и фондовым рынками, обменным курсом спот, курсом ценных бумаг и индексов, других выявленных факторов, их временную структуру (опережение или отставание данных показателей);</w:t>
            </w:r>
            <w:proofErr w:type="gramEnd"/>
          </w:p>
          <w:p w:rsidR="007A6DEE" w:rsidRPr="004F724B" w:rsidRDefault="007A6DEE" w:rsidP="000E3D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F72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3) выделение причин низкой активности участников, существующих барьеров и проблем;</w:t>
            </w:r>
          </w:p>
          <w:p w:rsidR="007A6DEE" w:rsidRPr="004F724B" w:rsidRDefault="007A6DEE" w:rsidP="000E3D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F72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4) разработка мер и предложений по развитию рынка ПФИ, количественная оценка возможного эффекта от данных мер для рынка ПФИ</w:t>
            </w:r>
          </w:p>
          <w:p w:rsidR="007A6DEE" w:rsidRPr="004F724B" w:rsidRDefault="007A6DEE" w:rsidP="000E3D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F72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Возможные дополнительные теоретические основы и вопросы для критической оценки:</w:t>
            </w:r>
          </w:p>
          <w:p w:rsidR="007A6DEE" w:rsidRPr="004F724B" w:rsidRDefault="007A6DEE" w:rsidP="000E3D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F72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 оценка структурных дисбалансов и степени их постоянства;</w:t>
            </w:r>
          </w:p>
          <w:p w:rsidR="007A6DEE" w:rsidRPr="004F724B" w:rsidRDefault="007A6DEE" w:rsidP="000E3D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72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 определение формирования ценовых механизмов на рынке ПФИ.</w:t>
            </w:r>
          </w:p>
        </w:tc>
      </w:tr>
      <w:tr w:rsidR="007A6DEE" w:rsidRPr="004F724B" w:rsidTr="000E3DDE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DEE" w:rsidRPr="004F724B" w:rsidRDefault="007A6DEE" w:rsidP="000E3D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72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Объект исследования</w:t>
            </w:r>
          </w:p>
        </w:tc>
        <w:tc>
          <w:tcPr>
            <w:tcW w:w="6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DEE" w:rsidRPr="004F724B" w:rsidRDefault="007A6DEE" w:rsidP="000E3D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72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Рынок производных финансовых инструментов РК.</w:t>
            </w:r>
          </w:p>
        </w:tc>
      </w:tr>
      <w:tr w:rsidR="007A6DEE" w:rsidRPr="004F724B" w:rsidTr="000E3DDE">
        <w:trPr>
          <w:trHeight w:val="675"/>
        </w:trPr>
        <w:tc>
          <w:tcPr>
            <w:tcW w:w="9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DEE" w:rsidRPr="004F724B" w:rsidRDefault="007A6DEE" w:rsidP="000E3DDE">
            <w:pPr>
              <w:spacing w:before="120" w:after="6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F724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2. Ведущие </w:t>
            </w:r>
            <w:r w:rsidRPr="004F724B"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shd w:val="clear" w:color="auto" w:fill="FFFFFF"/>
                <w:lang w:val="ru-RU"/>
              </w:rPr>
              <w:t>исполнители</w:t>
            </w:r>
            <w:r w:rsidRPr="004F724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исследования</w:t>
            </w:r>
          </w:p>
          <w:p w:rsidR="007A6DEE" w:rsidRPr="004F724B" w:rsidRDefault="007A6DEE" w:rsidP="000E3D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72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 проведения исследования соискатель привлекает ведущих исполнителей, из числа которых назначает руководителя исследования, который соответствует следующим требованиям:</w:t>
            </w:r>
          </w:p>
          <w:p w:rsidR="007A6DEE" w:rsidRPr="004F724B" w:rsidRDefault="007A6DEE" w:rsidP="000E3D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72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1) имеет публикацию в рецензируемых периодических и (или) научных изданиях на темы, соответствующие направлению исследования;</w:t>
            </w:r>
          </w:p>
          <w:p w:rsidR="007A6DEE" w:rsidRPr="004F724B" w:rsidRDefault="007A6DEE" w:rsidP="000E3DD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F72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2) имеет учёную степень и (или) опыт работы в области, соответствующей направлению исследования</w:t>
            </w:r>
            <w:r w:rsidRPr="004F72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7A6DEE" w:rsidRPr="004F724B" w:rsidTr="000E3DDE">
        <w:trPr>
          <w:trHeight w:val="675"/>
        </w:trPr>
        <w:tc>
          <w:tcPr>
            <w:tcW w:w="9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DEE" w:rsidRPr="004F724B" w:rsidRDefault="007A6DEE" w:rsidP="000E3DDE">
            <w:pPr>
              <w:spacing w:before="120" w:after="6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F724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3. Информационные ресурсы необходимые для исследования</w:t>
            </w:r>
          </w:p>
        </w:tc>
      </w:tr>
      <w:tr w:rsidR="007A6DEE" w:rsidRPr="004F724B" w:rsidTr="000E3DDE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DEE" w:rsidRPr="004F724B" w:rsidRDefault="007A6DEE" w:rsidP="000E3D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F72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Методологическая, теоретическая и эмпирическая база</w:t>
            </w:r>
          </w:p>
        </w:tc>
        <w:tc>
          <w:tcPr>
            <w:tcW w:w="6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DEE" w:rsidRPr="004F724B" w:rsidRDefault="007A6DEE" w:rsidP="000E3DD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F72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Результаты исследований отечественных и зарубежных учёных по данной проблеме.</w:t>
            </w:r>
          </w:p>
          <w:p w:rsidR="007A6DEE" w:rsidRPr="004F724B" w:rsidRDefault="007A6DEE" w:rsidP="000E3DDE">
            <w:pPr>
              <w:shd w:val="clear" w:color="auto" w:fill="FFFFFF"/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F72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исследовательских целях исполнители могут выбрать одно исследование с применением эконометрического моделирования в качестве основы для применения аналогичной методологии, но уже на основе казахстанских показателей.</w:t>
            </w:r>
          </w:p>
        </w:tc>
      </w:tr>
      <w:tr w:rsidR="007A6DEE" w:rsidRPr="004F724B" w:rsidTr="000E3DDE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DEE" w:rsidRPr="004F724B" w:rsidRDefault="007A6DEE" w:rsidP="000E3D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F72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Потенциальные источники информации  </w:t>
            </w:r>
          </w:p>
        </w:tc>
        <w:tc>
          <w:tcPr>
            <w:tcW w:w="6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DEE" w:rsidRPr="004F724B" w:rsidRDefault="007A6DEE" w:rsidP="000E3DDE">
            <w:pPr>
              <w:shd w:val="clear" w:color="auto" w:fill="FFFFFF"/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F72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Публикуемые и не публикуемые данные (по запросу) АО «Казахстанская Фондовая Биржа», Агентства РК по регулированию и развитию финансового рынка. Дополнительно могут быть использованы результаты обследований/опросов участников рынка (местных и зарубежных), и другие возможные источники информации.</w:t>
            </w:r>
          </w:p>
        </w:tc>
      </w:tr>
      <w:tr w:rsidR="007A6DEE" w:rsidRPr="004F724B" w:rsidTr="000E3DDE">
        <w:trPr>
          <w:trHeight w:val="435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DEE" w:rsidRPr="004F724B" w:rsidRDefault="007A6DEE" w:rsidP="000E3DDE">
            <w:pPr>
              <w:shd w:val="clear" w:color="auto" w:fill="FFFFFF"/>
              <w:spacing w:after="6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F724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4. Сроки проведения исследования</w:t>
            </w:r>
          </w:p>
          <w:p w:rsidR="007A6DEE" w:rsidRPr="004F724B" w:rsidRDefault="007A6DEE" w:rsidP="000E3DDE">
            <w:pPr>
              <w:shd w:val="clear" w:color="auto" w:fill="FFFFFF"/>
              <w:spacing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72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(Сроки проведения исследования не включают период рассмотрения НБРК отчётов по результатам исследования)</w:t>
            </w:r>
          </w:p>
        </w:tc>
        <w:tc>
          <w:tcPr>
            <w:tcW w:w="6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DEE" w:rsidRPr="004F724B" w:rsidRDefault="007A6DEE" w:rsidP="000E3D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72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Срок проведения исследования: </w:t>
            </w:r>
            <w:r w:rsidRPr="004F724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не более 6 месяцев</w:t>
            </w:r>
            <w:r w:rsidRPr="000C1D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7A6DEE" w:rsidRPr="004F724B" w:rsidRDefault="007A6DEE" w:rsidP="000E3D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72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Срок предоставления промежуточного отчёта: </w:t>
            </w:r>
            <w:r w:rsidRPr="004F724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не позднее </w:t>
            </w:r>
            <w:r w:rsidRPr="004F724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3 месяцев</w:t>
            </w:r>
            <w:r w:rsidRPr="004F724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4F724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 даты подписания</w:t>
            </w:r>
            <w:proofErr w:type="gramEnd"/>
            <w:r w:rsidRPr="004F724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договора</w:t>
            </w:r>
            <w:r w:rsidRPr="004F72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7A6DEE" w:rsidRPr="004F724B" w:rsidTr="000E3DDE">
        <w:trPr>
          <w:trHeight w:val="435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DEE" w:rsidRPr="004F724B" w:rsidRDefault="007A6DEE" w:rsidP="000E3DDE">
            <w:pPr>
              <w:shd w:val="clear" w:color="auto" w:fill="FFFFFF"/>
              <w:spacing w:after="6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F724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5. Требования к отчётам по результатам </w:t>
            </w:r>
            <w:r w:rsidRPr="004F724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исследования</w:t>
            </w:r>
          </w:p>
        </w:tc>
        <w:tc>
          <w:tcPr>
            <w:tcW w:w="6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DEE" w:rsidRPr="004F724B" w:rsidRDefault="007A6DEE" w:rsidP="000E3D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72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Промежуточный и итоговый отчёты </w:t>
            </w:r>
            <w:r w:rsidRPr="003178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предоставляется на казахском и русском языках</w:t>
            </w:r>
            <w:r w:rsidRPr="004F72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электронном формате </w:t>
            </w:r>
            <w:proofErr w:type="spellStart"/>
            <w:r w:rsidRPr="004F72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Word</w:t>
            </w:r>
            <w:proofErr w:type="spellEnd"/>
            <w:r w:rsidRPr="004F72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PDF, а также в формате .</w:t>
            </w:r>
            <w:proofErr w:type="spellStart"/>
            <w:r w:rsidRPr="004F72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xls</w:t>
            </w:r>
            <w:proofErr w:type="spellEnd"/>
            <w:r w:rsidRPr="004F72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(формат </w:t>
            </w:r>
            <w:proofErr w:type="spellStart"/>
            <w:r w:rsidRPr="004F72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Excel</w:t>
            </w:r>
            <w:proofErr w:type="spellEnd"/>
            <w:r w:rsidRPr="004F72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 для отражения </w:t>
            </w:r>
            <w:r w:rsidRPr="004F72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рядов данных и проведённых расчётов, и на бумажном носителе. </w:t>
            </w:r>
          </w:p>
          <w:p w:rsidR="007A6DEE" w:rsidRPr="004F724B" w:rsidRDefault="007A6DEE" w:rsidP="000E3D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72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 использовании эконометрических программ в рамках исследования отчёты содержат описание использованных кодов для возможности обеспечения их достоверности и </w:t>
            </w:r>
            <w:proofErr w:type="spellStart"/>
            <w:r w:rsidRPr="004F72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воспроизводимости</w:t>
            </w:r>
            <w:proofErr w:type="spellEnd"/>
            <w:r w:rsidRPr="004F72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7A6DEE" w:rsidRPr="004F724B" w:rsidRDefault="007A6DEE" w:rsidP="000E3D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72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Ссылки на релевантные работы в промежуточных и финальных отчётах предоставляются в стиле Гарвард.</w:t>
            </w:r>
          </w:p>
          <w:p w:rsidR="007A6DEE" w:rsidRPr="004F724B" w:rsidRDefault="007A6DEE" w:rsidP="000E3D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F724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Итоговый отчёт включает:</w:t>
            </w:r>
          </w:p>
          <w:p w:rsidR="007A6DEE" w:rsidRPr="004F724B" w:rsidRDefault="007A6DEE" w:rsidP="000E3D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72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1) аннотацию с указанием цели исследования, а также кратких выводов по результатам исследования;</w:t>
            </w:r>
          </w:p>
          <w:p w:rsidR="007A6DEE" w:rsidRPr="004F724B" w:rsidRDefault="007A6DEE" w:rsidP="000E3D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72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2) описание методологии исследования, включая обзор научных исследований, обоснование и описание методов и подходов, применяемых в исследовании, включая допущения и ограничения;</w:t>
            </w:r>
          </w:p>
          <w:p w:rsidR="007A6DEE" w:rsidRPr="004F724B" w:rsidRDefault="007A6DEE" w:rsidP="000E3D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72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3) описание использованных данных, включая методы сбора первичной (исходной) информации, ее источники, способы обработки данных, а также обеспечения их достоверности и </w:t>
            </w:r>
            <w:proofErr w:type="spellStart"/>
            <w:r w:rsidRPr="004F72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воспроизводимости</w:t>
            </w:r>
            <w:proofErr w:type="spellEnd"/>
            <w:r w:rsidRPr="004F72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7A6DEE" w:rsidRPr="004F724B" w:rsidRDefault="007A6DEE" w:rsidP="000E3D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72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4) описание количественных и качественных характеристик результатов исследования;</w:t>
            </w:r>
          </w:p>
          <w:p w:rsidR="007A6DEE" w:rsidRPr="004F724B" w:rsidRDefault="007A6DEE" w:rsidP="000E3D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72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5) предложения по практическому применению результатов исследования для развития рынка ПФИ</w:t>
            </w:r>
          </w:p>
        </w:tc>
      </w:tr>
      <w:tr w:rsidR="007A6DEE" w:rsidRPr="004F724B" w:rsidTr="000E3DDE">
        <w:trPr>
          <w:trHeight w:val="435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DEE" w:rsidRPr="004F724B" w:rsidRDefault="007A6DEE" w:rsidP="000E3DDE">
            <w:pPr>
              <w:shd w:val="clear" w:color="auto" w:fill="FFFFFF"/>
              <w:spacing w:after="6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F724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6. Контактные данные ответственных лиц</w:t>
            </w:r>
          </w:p>
        </w:tc>
        <w:tc>
          <w:tcPr>
            <w:tcW w:w="6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DEE" w:rsidRPr="004F724B" w:rsidRDefault="007A6DEE" w:rsidP="000E3D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72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Мухтар Орман, </w:t>
            </w:r>
            <w:proofErr w:type="spellStart"/>
            <w:r w:rsidRPr="004F72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email</w:t>
            </w:r>
            <w:proofErr w:type="spellEnd"/>
            <w:r w:rsidRPr="004F72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: </w:t>
            </w:r>
            <w:hyperlink r:id="rId8" w:history="1">
              <w:r w:rsidRPr="004F724B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ru-RU"/>
                </w:rPr>
                <w:t>orman@nationalbank.kz</w:t>
              </w:r>
            </w:hyperlink>
            <w:r w:rsidRPr="004F72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7A6DEE" w:rsidRPr="004F724B" w:rsidRDefault="007A6DEE" w:rsidP="000E3D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72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Олжас Игсатов, </w:t>
            </w:r>
            <w:proofErr w:type="spellStart"/>
            <w:r w:rsidRPr="004F72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email</w:t>
            </w:r>
            <w:proofErr w:type="spellEnd"/>
            <w:r w:rsidRPr="004F72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: </w:t>
            </w:r>
            <w:hyperlink r:id="rId9" w:history="1">
              <w:r w:rsidRPr="004F724B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ru-RU"/>
                </w:rPr>
                <w:t>Olzhas.Igsatov@nationalbank.kz</w:t>
              </w:r>
            </w:hyperlink>
            <w:r w:rsidRPr="004F72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7A6DEE" w:rsidRPr="004F724B" w:rsidRDefault="007A6DEE" w:rsidP="000E3D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72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Эльмира Арнабекова, </w:t>
            </w:r>
            <w:proofErr w:type="spellStart"/>
            <w:r w:rsidRPr="004F72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email</w:t>
            </w:r>
            <w:proofErr w:type="spellEnd"/>
            <w:r w:rsidRPr="004F72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: </w:t>
            </w:r>
            <w:hyperlink r:id="rId10" w:history="1">
              <w:r w:rsidRPr="004F724B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ru-RU"/>
                </w:rPr>
                <w:t>Elmira.arnabekova@nationalbank.kz</w:t>
              </w:r>
            </w:hyperlink>
          </w:p>
        </w:tc>
      </w:tr>
    </w:tbl>
    <w:p w:rsidR="007A6DEE" w:rsidRPr="004F724B" w:rsidRDefault="007A6DEE" w:rsidP="007A6DEE">
      <w:pPr>
        <w:rPr>
          <w:rFonts w:ascii="Times New Roman" w:hAnsi="Times New Roman" w:cs="Times New Roman"/>
          <w:sz w:val="24"/>
          <w:szCs w:val="24"/>
        </w:rPr>
      </w:pPr>
      <w:r w:rsidRPr="004F724B">
        <w:rPr>
          <w:rFonts w:ascii="Times New Roman" w:hAnsi="Times New Roman" w:cs="Times New Roman"/>
          <w:sz w:val="24"/>
          <w:szCs w:val="24"/>
        </w:rPr>
        <w:br w:type="page"/>
      </w:r>
    </w:p>
    <w:p w:rsidR="007A6DEE" w:rsidRPr="004F724B" w:rsidRDefault="007A6DEE" w:rsidP="007A6DE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724B">
        <w:rPr>
          <w:rFonts w:ascii="Times New Roman" w:hAnsi="Times New Roman" w:cs="Times New Roman"/>
          <w:b/>
          <w:sz w:val="24"/>
          <w:szCs w:val="24"/>
        </w:rPr>
        <w:lastRenderedPageBreak/>
        <w:t>ТЕХНИЧЕСКОЕ ЗАДАНИЕ НА ТЕМУ ИССЛЕДОВАНИЯ:</w:t>
      </w:r>
    </w:p>
    <w:p w:rsidR="007A6DEE" w:rsidRPr="004F724B" w:rsidRDefault="007A6DEE" w:rsidP="007A6DE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724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7A6DEE">
        <w:rPr>
          <w:rFonts w:ascii="Times New Roman" w:hAnsi="Times New Roman" w:cs="Times New Roman"/>
          <w:b/>
          <w:sz w:val="24"/>
          <w:szCs w:val="24"/>
        </w:rPr>
        <w:t>ПРАВА ЗАЛОГОВЫХ КРЕДИТОРОВ: КАЗАХСТАНСКАЯ ПРАКТИКА И МЕЖДУНАРОДНЫЙ ОПЫТ</w:t>
      </w:r>
      <w:r w:rsidRPr="004F724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4"/>
        <w:tblW w:w="9679" w:type="dxa"/>
        <w:tblLook w:val="04A0" w:firstRow="1" w:lastRow="0" w:firstColumn="1" w:lastColumn="0" w:noHBand="0" w:noVBand="1"/>
      </w:tblPr>
      <w:tblGrid>
        <w:gridCol w:w="2830"/>
        <w:gridCol w:w="6849"/>
      </w:tblGrid>
      <w:tr w:rsidR="007A6DEE" w:rsidRPr="004F724B" w:rsidTr="000E3DDE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DEE" w:rsidRPr="004F724B" w:rsidRDefault="007A6DEE" w:rsidP="000E3DDE">
            <w:pPr>
              <w:tabs>
                <w:tab w:val="left" w:pos="567"/>
              </w:tabs>
              <w:spacing w:after="12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F724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Ответственное подразделение</w:t>
            </w:r>
          </w:p>
        </w:tc>
        <w:tc>
          <w:tcPr>
            <w:tcW w:w="6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DEE" w:rsidRPr="004F724B" w:rsidRDefault="007A6DEE" w:rsidP="007A6DEE">
            <w:pPr>
              <w:tabs>
                <w:tab w:val="left" w:pos="567"/>
              </w:tabs>
              <w:spacing w:after="12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F724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Департамент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– Центр исследований и аналитики</w:t>
            </w:r>
          </w:p>
        </w:tc>
      </w:tr>
      <w:tr w:rsidR="007A6DEE" w:rsidRPr="004F724B" w:rsidTr="000E3DDE">
        <w:tc>
          <w:tcPr>
            <w:tcW w:w="9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DEE" w:rsidRPr="004F724B" w:rsidRDefault="007A6DEE" w:rsidP="000E3DDE">
            <w:pPr>
              <w:tabs>
                <w:tab w:val="left" w:pos="567"/>
              </w:tabs>
              <w:spacing w:after="12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F724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1. Цель и задачи исследования, предмет исследования, актуальность и обоснованность исследовательской задачи</w:t>
            </w:r>
          </w:p>
        </w:tc>
      </w:tr>
      <w:tr w:rsidR="007A6DEE" w:rsidRPr="004F724B" w:rsidTr="000E3DDE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DEE" w:rsidRPr="004F724B" w:rsidRDefault="007A6DEE" w:rsidP="000E3D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72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Постановка проблемы исследования</w:t>
            </w:r>
          </w:p>
        </w:tc>
        <w:tc>
          <w:tcPr>
            <w:tcW w:w="6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DEE" w:rsidRPr="004F724B" w:rsidRDefault="007A6DEE" w:rsidP="000E3DDE">
            <w:pPr>
              <w:spacing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6D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 наличия проблем, связанных с взысканием и/или переуступкой прав на имущество, принятого банками-кредиторами в качестве залогового обеспечения, а также оценка защищенности прав и  интересов залоговых кредиторов в РК на законодательном уровне.</w:t>
            </w:r>
          </w:p>
        </w:tc>
      </w:tr>
      <w:tr w:rsidR="007A6DEE" w:rsidRPr="004F724B" w:rsidTr="000E3DDE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DEE" w:rsidRPr="004F724B" w:rsidRDefault="007A6DEE" w:rsidP="000E3D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72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Цель исследования</w:t>
            </w:r>
          </w:p>
        </w:tc>
        <w:tc>
          <w:tcPr>
            <w:tcW w:w="6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DEE" w:rsidRPr="004F724B" w:rsidRDefault="007A6DEE" w:rsidP="000E3DDE">
            <w:pPr>
              <w:tabs>
                <w:tab w:val="left" w:pos="501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A6D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Диагностика основных проблем и ограничений по правам залоговых кредиторов в рамках взыскания залогов (законодательные и институциональные, а также в правоприменительной практике). Анализ международного опыта европейских стран, развивающихся стран, а также стран со схожей экономикой в сфере защиты прав и интересов залоговых кредиторов. Выработка рекомендаций, направленных на устранение пробелов в законодательстве РК и минимизации рисков, связанных с взысканием залога при неисполнении обязательств со стороны заемщика.</w:t>
            </w:r>
          </w:p>
        </w:tc>
      </w:tr>
      <w:tr w:rsidR="007A6DEE" w:rsidRPr="004F724B" w:rsidTr="000E3DDE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DEE" w:rsidRPr="004F724B" w:rsidRDefault="007A6DEE" w:rsidP="000E3D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72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Объект исследования</w:t>
            </w:r>
          </w:p>
        </w:tc>
        <w:tc>
          <w:tcPr>
            <w:tcW w:w="6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DEE" w:rsidRPr="004F724B" w:rsidRDefault="007A6DEE" w:rsidP="000E3DDE">
            <w:pPr>
              <w:pStyle w:val="a8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6D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Законодательная и правоприменительная практика по взысканию и / или переуступке залога</w:t>
            </w:r>
          </w:p>
        </w:tc>
      </w:tr>
      <w:tr w:rsidR="007A6DEE" w:rsidRPr="004F724B" w:rsidTr="000E3DDE">
        <w:trPr>
          <w:trHeight w:val="675"/>
        </w:trPr>
        <w:tc>
          <w:tcPr>
            <w:tcW w:w="9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DEE" w:rsidRPr="004F724B" w:rsidRDefault="007A6DEE" w:rsidP="000E3DDE">
            <w:pPr>
              <w:spacing w:before="120" w:after="6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F724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2. Ведущие </w:t>
            </w:r>
            <w:r w:rsidRPr="004F724B"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shd w:val="clear" w:color="auto" w:fill="FFFFFF"/>
                <w:lang w:val="ru-RU"/>
              </w:rPr>
              <w:t>исполнители</w:t>
            </w:r>
            <w:r w:rsidRPr="004F724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исследования</w:t>
            </w:r>
          </w:p>
          <w:p w:rsidR="007A6DEE" w:rsidRPr="004F724B" w:rsidRDefault="007A6DEE" w:rsidP="000E3D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72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 проведения исследования соискатель привлекает ведущих исполнителей, из числа которых назначает руководителя исследования, который соответствует следующим требованиям:</w:t>
            </w:r>
          </w:p>
          <w:p w:rsidR="007A6DEE" w:rsidRPr="004F724B" w:rsidRDefault="007A6DEE" w:rsidP="000E3D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72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1) имеет публикацию в рецензируемых периодических и (или) научных изданиях на темы, соответствующие направлению исследования;</w:t>
            </w:r>
          </w:p>
          <w:p w:rsidR="007A6DEE" w:rsidRPr="004F724B" w:rsidRDefault="007A6DEE" w:rsidP="000E3D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72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2) имеет учёную степень и (или) опыт работы в области, соответствующей направлению исследования;</w:t>
            </w:r>
          </w:p>
          <w:p w:rsidR="007A6DEE" w:rsidRPr="004F724B" w:rsidRDefault="007A6DEE" w:rsidP="000E3D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72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3) не является аффилированным и иным лицом финансовых и платежных организаций.</w:t>
            </w:r>
          </w:p>
        </w:tc>
      </w:tr>
      <w:tr w:rsidR="007A6DEE" w:rsidRPr="004F724B" w:rsidTr="000E3DDE">
        <w:trPr>
          <w:trHeight w:val="675"/>
        </w:trPr>
        <w:tc>
          <w:tcPr>
            <w:tcW w:w="9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DEE" w:rsidRPr="004F724B" w:rsidRDefault="007A6DEE" w:rsidP="000E3DDE">
            <w:pPr>
              <w:spacing w:before="120" w:after="6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F724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3. Информационные ресурсы, необходимые для исследования</w:t>
            </w:r>
          </w:p>
        </w:tc>
      </w:tr>
      <w:tr w:rsidR="007A6DEE" w:rsidRPr="004F724B" w:rsidTr="000E3DDE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DEE" w:rsidRPr="004F724B" w:rsidRDefault="007A6DEE" w:rsidP="000E3D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F72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Методологическая, теоретическая и эмпирическая база</w:t>
            </w:r>
          </w:p>
        </w:tc>
        <w:tc>
          <w:tcPr>
            <w:tcW w:w="6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DEE" w:rsidRPr="004F724B" w:rsidRDefault="007A6DEE" w:rsidP="000E3D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6D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Законодательные и нормативные правовые акты Казахстана, европейских и других стран, результаты исследований отечественных и зарубежных учёных, международных организаций по данной теме. Судебные случаи по взысканию залога при невыплате задолженности со стороны заемщика.</w:t>
            </w:r>
          </w:p>
        </w:tc>
      </w:tr>
      <w:tr w:rsidR="007A6DEE" w:rsidRPr="004F724B" w:rsidTr="000E3DDE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DEE" w:rsidRPr="004F724B" w:rsidRDefault="007A6DEE" w:rsidP="000E3D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F72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Потенциальные источники информации  </w:t>
            </w:r>
          </w:p>
        </w:tc>
        <w:tc>
          <w:tcPr>
            <w:tcW w:w="6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DEE" w:rsidRPr="004F724B" w:rsidRDefault="007A6DEE" w:rsidP="000E3DD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7A6D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Правовая база стран, включенных в исследование, рекомендации международных финансовых организаций по правам залоговых кредиторов. Официальные интернет ресурсы международных финансовых организаций, центральных банков, СМИ о случаях обращения в суд и др.</w:t>
            </w:r>
          </w:p>
        </w:tc>
      </w:tr>
      <w:tr w:rsidR="007A6DEE" w:rsidRPr="004F724B" w:rsidTr="000E3DDE">
        <w:trPr>
          <w:trHeight w:val="435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DEE" w:rsidRPr="004F724B" w:rsidRDefault="007A6DEE" w:rsidP="000E3D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724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4. Сроки проведения исследования и предоставления результатов </w:t>
            </w:r>
            <w:r w:rsidRPr="004F724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исследований</w:t>
            </w:r>
            <w:r w:rsidRPr="004F72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7A6DEE" w:rsidRPr="004F724B" w:rsidRDefault="007A6DEE" w:rsidP="000E3D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72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(Сроки проведения исследования не включают период рассмотрения НБРК отчётов по результатам исследования)</w:t>
            </w:r>
          </w:p>
        </w:tc>
        <w:tc>
          <w:tcPr>
            <w:tcW w:w="6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DEE" w:rsidRPr="00FF55FE" w:rsidRDefault="007A6DEE" w:rsidP="000E3D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72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Срок проведения исследования: </w:t>
            </w:r>
            <w:r w:rsidRPr="004F724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не </w:t>
            </w:r>
            <w:r w:rsidRPr="00FF55F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более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8</w:t>
            </w:r>
            <w:r w:rsidRPr="00FF55F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месяцев</w:t>
            </w:r>
            <w:r w:rsidRPr="000C1D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7A6DEE" w:rsidRPr="004F724B" w:rsidRDefault="007A6DEE" w:rsidP="007A6D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F55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Срок предоставления промежуточного отчёта: </w:t>
            </w:r>
            <w:r w:rsidRPr="00FF55F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не позднее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4</w:t>
            </w:r>
            <w:r w:rsidRPr="00FF55F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месяц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ев</w:t>
            </w:r>
            <w:r w:rsidRPr="00FF55F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F55F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 даты подписания</w:t>
            </w:r>
            <w:proofErr w:type="gramEnd"/>
            <w:r w:rsidRPr="00FF55F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договора.</w:t>
            </w:r>
          </w:p>
        </w:tc>
      </w:tr>
      <w:tr w:rsidR="007A6DEE" w:rsidRPr="004F724B" w:rsidTr="000E3DDE">
        <w:trPr>
          <w:trHeight w:val="435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DEE" w:rsidRPr="004F724B" w:rsidRDefault="007A6DEE" w:rsidP="000E3DDE">
            <w:pPr>
              <w:shd w:val="clear" w:color="auto" w:fill="FFFFFF"/>
              <w:spacing w:after="6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F724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5. Требования к отчетам по результатам исследования</w:t>
            </w:r>
          </w:p>
        </w:tc>
        <w:tc>
          <w:tcPr>
            <w:tcW w:w="6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DEE" w:rsidRPr="007A6DEE" w:rsidRDefault="007A6DEE" w:rsidP="007A6D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6D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Промежуточный и итоговый отчёты предоставляется на казахском и русском языках в электронном формате </w:t>
            </w:r>
            <w:proofErr w:type="spellStart"/>
            <w:r w:rsidRPr="007A6D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Word</w:t>
            </w:r>
            <w:proofErr w:type="spellEnd"/>
            <w:r w:rsidRPr="007A6D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PDF, а также в формате .</w:t>
            </w:r>
            <w:proofErr w:type="spellStart"/>
            <w:r w:rsidRPr="007A6D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xls</w:t>
            </w:r>
            <w:proofErr w:type="spellEnd"/>
            <w:r w:rsidRPr="007A6D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(формат </w:t>
            </w:r>
            <w:proofErr w:type="spellStart"/>
            <w:r w:rsidRPr="007A6D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Excel</w:t>
            </w:r>
            <w:proofErr w:type="spellEnd"/>
            <w:r w:rsidRPr="007A6D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 для отражения рядов данных и проведённых расчётов, и на бумажном носителе. </w:t>
            </w:r>
          </w:p>
          <w:p w:rsidR="007A6DEE" w:rsidRDefault="007A6DEE" w:rsidP="007A6D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6D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 использовании эконометрических программ в рамках исследования отчёты содержат описание использованных кодов для возможности обеспечения их достоверности и </w:t>
            </w:r>
            <w:proofErr w:type="spellStart"/>
            <w:r w:rsidRPr="007A6D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воспроизводимости</w:t>
            </w:r>
            <w:proofErr w:type="spellEnd"/>
            <w:r w:rsidRPr="007A6D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7A6DEE" w:rsidRPr="004F724B" w:rsidRDefault="007A6DEE" w:rsidP="007A6D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72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Ссылки на релевантные работы в промежуточных и финальных отчетах предоставляются в стиле Гарвард.</w:t>
            </w:r>
          </w:p>
          <w:p w:rsidR="007A6DEE" w:rsidRPr="004F724B" w:rsidRDefault="007A6DEE" w:rsidP="000E3DDE">
            <w:pPr>
              <w:tabs>
                <w:tab w:val="left" w:pos="463"/>
              </w:tabs>
              <w:spacing w:after="0" w:line="240" w:lineRule="auto"/>
              <w:ind w:left="38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F724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Итоговый отчет включает:</w:t>
            </w:r>
          </w:p>
          <w:p w:rsidR="007A6DEE" w:rsidRPr="007A6DEE" w:rsidRDefault="007A6DEE" w:rsidP="007A6D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6D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1) аннотацию с указанием цели исследования, а также кратких выводов по результатам исследования;</w:t>
            </w:r>
          </w:p>
          <w:p w:rsidR="007A6DEE" w:rsidRPr="007A6DEE" w:rsidRDefault="007A6DEE" w:rsidP="007A6D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6D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2) описание методологии исследования, включая обзор научных исследований, обоснование и описание методов и подходов, применяемых в исследовании, включая допущения и ограничения;</w:t>
            </w:r>
          </w:p>
          <w:p w:rsidR="007A6DEE" w:rsidRPr="007A6DEE" w:rsidRDefault="007A6DEE" w:rsidP="007A6D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6D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3) описание использованных данных, включая методы сбора первичной (исходной) информации, ее источники, способы обработки данных, а также обеспечения их достоверности и </w:t>
            </w:r>
            <w:proofErr w:type="spellStart"/>
            <w:r w:rsidRPr="007A6D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воспроизводимости</w:t>
            </w:r>
            <w:proofErr w:type="spellEnd"/>
            <w:r w:rsidRPr="007A6D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7A6DEE" w:rsidRPr="007A6DEE" w:rsidRDefault="007A6DEE" w:rsidP="007A6D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6D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4) описание количественных и качественных характеристик результатов исследования;</w:t>
            </w:r>
          </w:p>
          <w:p w:rsidR="007A6DEE" w:rsidRPr="004F724B" w:rsidRDefault="007A6DEE" w:rsidP="007A6D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6D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5) (при необходимости) рекомендации по внесению изменений в законодательство Казахстана для стабилизации ситуации вокруг залоговых прав кредиторов.</w:t>
            </w:r>
          </w:p>
        </w:tc>
      </w:tr>
      <w:tr w:rsidR="007A6DEE" w:rsidRPr="004F724B" w:rsidTr="000E3DDE">
        <w:trPr>
          <w:trHeight w:val="435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DEE" w:rsidRPr="004F724B" w:rsidRDefault="007A6DEE" w:rsidP="000E3DDE">
            <w:pPr>
              <w:shd w:val="clear" w:color="auto" w:fill="FFFFFF"/>
              <w:spacing w:after="6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F724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6. Контактные данные ответственных лиц</w:t>
            </w:r>
          </w:p>
        </w:tc>
        <w:tc>
          <w:tcPr>
            <w:tcW w:w="6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DEE" w:rsidRDefault="007A6DEE" w:rsidP="000E3DDE">
            <w:pPr>
              <w:spacing w:after="0" w:line="240" w:lineRule="auto"/>
              <w:rPr>
                <w:lang w:val="ru-RU"/>
              </w:rPr>
            </w:pPr>
            <w:r w:rsidRPr="007A6D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Конурбаева Наталья</w:t>
            </w:r>
            <w:r w:rsidRPr="004F72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4F72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email</w:t>
            </w:r>
            <w:proofErr w:type="spellEnd"/>
            <w:r w:rsidRPr="004F72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: </w:t>
            </w:r>
            <w:hyperlink r:id="rId11" w:history="1">
              <w:r w:rsidRPr="007A6DEE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ru-RU"/>
                </w:rPr>
                <w:t>konurbayeva@nationalbank.kz</w:t>
              </w:r>
            </w:hyperlink>
          </w:p>
          <w:p w:rsidR="007A6DEE" w:rsidRDefault="007A6DEE" w:rsidP="007A6D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6D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Джусангалиева Камилла</w:t>
            </w:r>
            <w:r w:rsidRPr="004F72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4F72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email</w:t>
            </w:r>
            <w:proofErr w:type="spellEnd"/>
            <w:r w:rsidRPr="004F72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hyperlink r:id="rId12" w:tgtFrame="" w:history="1">
              <w:r w:rsidRPr="007A6DEE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ru-RU"/>
                </w:rPr>
                <w:t>Kamilla.J@nationalbank.kz</w:t>
              </w:r>
            </w:hyperlink>
          </w:p>
          <w:p w:rsidR="007A6DEE" w:rsidRPr="004F724B" w:rsidRDefault="007A6DEE" w:rsidP="007A6DE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A6D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Агамбаева Саида,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F72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email</w:t>
            </w:r>
            <w:proofErr w:type="spellEnd"/>
            <w:r w:rsidRPr="004F72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hyperlink r:id="rId13" w:tgtFrame="" w:history="1">
              <w:r w:rsidRPr="007A6DEE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ru-RU"/>
                </w:rPr>
                <w:t>Agambayeva.S@nationalbank.kz</w:t>
              </w:r>
            </w:hyperlink>
          </w:p>
        </w:tc>
      </w:tr>
    </w:tbl>
    <w:p w:rsidR="007A6DEE" w:rsidRPr="004F724B" w:rsidRDefault="007A6DEE" w:rsidP="007A6DEE"/>
    <w:p w:rsidR="00C747AF" w:rsidRDefault="00C747AF">
      <w:bookmarkStart w:id="0" w:name="_GoBack"/>
      <w:bookmarkEnd w:id="0"/>
    </w:p>
    <w:sectPr w:rsidR="00C747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230A" w:rsidRDefault="00AE230A" w:rsidP="007A6DEE">
      <w:pPr>
        <w:spacing w:after="0" w:line="240" w:lineRule="auto"/>
      </w:pPr>
      <w:r>
        <w:separator/>
      </w:r>
    </w:p>
  </w:endnote>
  <w:endnote w:type="continuationSeparator" w:id="0">
    <w:p w:rsidR="00AE230A" w:rsidRDefault="00AE230A" w:rsidP="007A6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230A" w:rsidRDefault="00AE230A" w:rsidP="007A6DEE">
      <w:pPr>
        <w:spacing w:after="0" w:line="240" w:lineRule="auto"/>
      </w:pPr>
      <w:r>
        <w:separator/>
      </w:r>
    </w:p>
  </w:footnote>
  <w:footnote w:type="continuationSeparator" w:id="0">
    <w:p w:rsidR="00AE230A" w:rsidRDefault="00AE230A" w:rsidP="007A6D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0A6501"/>
    <w:multiLevelType w:val="hybridMultilevel"/>
    <w:tmpl w:val="E1922A66"/>
    <w:lvl w:ilvl="0" w:tplc="01EC25EA">
      <w:start w:val="1"/>
      <w:numFmt w:val="decimal"/>
      <w:lvlText w:val="%1)"/>
      <w:lvlJc w:val="left"/>
      <w:pPr>
        <w:ind w:left="4368" w:hanging="4008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9078BF"/>
    <w:multiLevelType w:val="hybridMultilevel"/>
    <w:tmpl w:val="32F40DA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7617"/>
    <w:rsid w:val="001B7617"/>
    <w:rsid w:val="007A6DEE"/>
    <w:rsid w:val="00AE230A"/>
    <w:rsid w:val="00C74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DEE"/>
    <w:pPr>
      <w:spacing w:after="160"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A6DEE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7A6DEE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7A6DEE"/>
    <w:pPr>
      <w:ind w:left="720"/>
      <w:contextualSpacing/>
    </w:pPr>
  </w:style>
  <w:style w:type="paragraph" w:styleId="a6">
    <w:name w:val="footnote text"/>
    <w:basedOn w:val="a"/>
    <w:link w:val="a7"/>
    <w:uiPriority w:val="99"/>
    <w:semiHidden/>
    <w:unhideWhenUsed/>
    <w:rsid w:val="007A6DEE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7A6DEE"/>
    <w:rPr>
      <w:sz w:val="20"/>
      <w:szCs w:val="20"/>
    </w:rPr>
  </w:style>
  <w:style w:type="paragraph" w:styleId="a8">
    <w:name w:val="annotation text"/>
    <w:basedOn w:val="a"/>
    <w:link w:val="a9"/>
    <w:uiPriority w:val="99"/>
    <w:unhideWhenUsed/>
    <w:rsid w:val="007A6DEE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rsid w:val="007A6DEE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7A6DE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DEE"/>
    <w:pPr>
      <w:spacing w:after="160"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A6DEE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7A6DEE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7A6DEE"/>
    <w:pPr>
      <w:ind w:left="720"/>
      <w:contextualSpacing/>
    </w:pPr>
  </w:style>
  <w:style w:type="paragraph" w:styleId="a6">
    <w:name w:val="footnote text"/>
    <w:basedOn w:val="a"/>
    <w:link w:val="a7"/>
    <w:uiPriority w:val="99"/>
    <w:semiHidden/>
    <w:unhideWhenUsed/>
    <w:rsid w:val="007A6DEE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7A6DEE"/>
    <w:rPr>
      <w:sz w:val="20"/>
      <w:szCs w:val="20"/>
    </w:rPr>
  </w:style>
  <w:style w:type="paragraph" w:styleId="a8">
    <w:name w:val="annotation text"/>
    <w:basedOn w:val="a"/>
    <w:link w:val="a9"/>
    <w:uiPriority w:val="99"/>
    <w:unhideWhenUsed/>
    <w:rsid w:val="007A6DEE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rsid w:val="007A6DEE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7A6DE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rman@nationalbank.kz" TargetMode="External"/><Relationship Id="rId13" Type="http://schemas.openxmlformats.org/officeDocument/2006/relationships/hyperlink" Target="mailto:Agambayeva.S@nationalbank.kz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Kamilla.J@nationalbank.k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konurbayeva@nationalbank.kz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Elmira.arnabekova@nationalbank.k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lzhas.Igsatov@nationalbank.kz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1539</Words>
  <Characters>8777</Characters>
  <Application>Microsoft Office Word</Application>
  <DocSecurity>0</DocSecurity>
  <Lines>73</Lines>
  <Paragraphs>20</Paragraphs>
  <ScaleCrop>false</ScaleCrop>
  <Company/>
  <LinksUpToDate>false</LinksUpToDate>
  <CharactersWithSpaces>10296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Алиса Есафьева</dc:creator>
  <cp:keywords/>
  <dc:description/>
  <cp:lastModifiedBy>Алиса Есафьева</cp:lastModifiedBy>
  <cp:revision>2</cp:revision>
  <dcterms:created xsi:type="dcterms:W3CDTF">2022-09-27T10:57:00Z</dcterms:created>
  <dcterms:modified xsi:type="dcterms:W3CDTF">2022-09-27T11:08:00Z</dcterms:modified>
</cp:coreProperties>
</file>