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6B" w:rsidRPr="00EC3F0B" w:rsidRDefault="00F66E4C" w:rsidP="00F8726B">
      <w:pPr>
        <w:spacing w:after="0" w:line="240" w:lineRule="auto"/>
        <w:ind w:firstLine="709"/>
        <w:jc w:val="center"/>
        <w:rPr>
          <w:rFonts w:ascii="Arial" w:hAnsi="Arial" w:cs="Arial"/>
          <w:b/>
          <w:sz w:val="28"/>
          <w:szCs w:val="28"/>
          <w:lang w:val="kk-KZ"/>
        </w:rPr>
      </w:pPr>
      <w:r w:rsidRPr="00EC3F0B">
        <w:rPr>
          <w:rFonts w:ascii="Arial" w:hAnsi="Arial" w:cs="Arial"/>
          <w:b/>
          <w:sz w:val="28"/>
          <w:szCs w:val="28"/>
          <w:lang w:val="kk-KZ"/>
        </w:rPr>
        <w:t xml:space="preserve">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хабарландыру </w:t>
      </w:r>
    </w:p>
    <w:p w:rsidR="004600FB" w:rsidRPr="00EC3F0B" w:rsidRDefault="004600FB" w:rsidP="004600FB">
      <w:pPr>
        <w:spacing w:after="0" w:line="240" w:lineRule="auto"/>
        <w:ind w:firstLine="709"/>
        <w:jc w:val="center"/>
        <w:rPr>
          <w:rFonts w:ascii="Arial" w:hAnsi="Arial" w:cs="Arial"/>
          <w:b/>
          <w:sz w:val="28"/>
          <w:szCs w:val="28"/>
          <w:lang w:val="kk-KZ"/>
        </w:rPr>
      </w:pPr>
    </w:p>
    <w:p w:rsidR="004600FB" w:rsidRPr="00EC3F0B" w:rsidRDefault="004600FB" w:rsidP="004600FB">
      <w:pPr>
        <w:spacing w:before="120" w:after="120" w:line="240" w:lineRule="auto"/>
        <w:ind w:firstLine="709"/>
        <w:jc w:val="both"/>
        <w:rPr>
          <w:rFonts w:ascii="Arial" w:hAnsi="Arial" w:cs="Arial"/>
          <w:sz w:val="28"/>
          <w:szCs w:val="28"/>
          <w:lang w:val="kk-KZ"/>
        </w:rPr>
      </w:pPr>
    </w:p>
    <w:p w:rsidR="004600FB" w:rsidRPr="00EC3F0B" w:rsidRDefault="003C0130" w:rsidP="003C0130">
      <w:pPr>
        <w:spacing w:before="120" w:after="120" w:line="240" w:lineRule="auto"/>
        <w:ind w:firstLine="709"/>
        <w:jc w:val="both"/>
        <w:rPr>
          <w:rFonts w:ascii="Arial" w:hAnsi="Arial" w:cs="Arial"/>
          <w:b/>
          <w:sz w:val="28"/>
          <w:szCs w:val="28"/>
          <w:lang w:val="kk-KZ"/>
        </w:rPr>
      </w:pPr>
      <w:r w:rsidRPr="00EC3F0B">
        <w:rPr>
          <w:rFonts w:ascii="Arial" w:hAnsi="Arial" w:cs="Arial"/>
          <w:b/>
          <w:sz w:val="28"/>
          <w:szCs w:val="28"/>
          <w:lang w:val="kk-KZ"/>
        </w:rPr>
        <w:t>Қазақстан Республикасының Ұлттық Банкі 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хабарлайды</w:t>
      </w:r>
      <w:r w:rsidR="004600FB" w:rsidRPr="00EC3F0B">
        <w:rPr>
          <w:rFonts w:ascii="Arial" w:hAnsi="Arial" w:cs="Arial"/>
          <w:b/>
          <w:sz w:val="28"/>
          <w:szCs w:val="28"/>
          <w:lang w:val="kk-KZ"/>
        </w:rPr>
        <w:t>.</w:t>
      </w:r>
    </w:p>
    <w:p w:rsidR="004600FB" w:rsidRPr="00EC3F0B" w:rsidRDefault="007736C7" w:rsidP="007736C7">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Гранттарды беру тәртібі Қазақстан Республикасы Ұлттық Банкі Басқармасының 2021 жылғы 19 сәуірдегі № 47 қаулысымен бекітілген Гранттар беру қағидаларында белгіленген</w:t>
      </w:r>
      <w:r w:rsidR="004600FB" w:rsidRPr="00EC3F0B">
        <w:rPr>
          <w:rFonts w:ascii="Arial" w:hAnsi="Arial" w:cs="Arial"/>
          <w:sz w:val="28"/>
          <w:szCs w:val="28"/>
          <w:lang w:val="kk-KZ"/>
        </w:rPr>
        <w:t>.</w:t>
      </w:r>
    </w:p>
    <w:p w:rsidR="004600FB" w:rsidRPr="00EC3F0B" w:rsidRDefault="00156140" w:rsidP="001539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Конкурстық іріктеуге қатысуға</w:t>
      </w:r>
      <w:r w:rsidR="004600FB" w:rsidRPr="00EC3F0B">
        <w:rPr>
          <w:rFonts w:ascii="Arial" w:hAnsi="Arial" w:cs="Arial"/>
          <w:sz w:val="28"/>
          <w:szCs w:val="28"/>
          <w:lang w:val="kk-KZ"/>
        </w:rPr>
        <w:t>:</w:t>
      </w:r>
    </w:p>
    <w:p w:rsidR="004600FB" w:rsidRPr="00EC3F0B" w:rsidRDefault="004600FB" w:rsidP="001539EC">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1) </w:t>
      </w:r>
      <w:r w:rsidR="001539EC" w:rsidRPr="00EC3F0B">
        <w:rPr>
          <w:rFonts w:ascii="Arial" w:hAnsi="Arial" w:cs="Arial"/>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r w:rsidRPr="00EC3F0B">
        <w:rPr>
          <w:rFonts w:ascii="Arial" w:hAnsi="Arial" w:cs="Arial"/>
          <w:sz w:val="28"/>
          <w:szCs w:val="28"/>
          <w:lang w:val="kk-KZ"/>
        </w:rPr>
        <w:t xml:space="preserve">; </w:t>
      </w:r>
    </w:p>
    <w:p w:rsidR="004600FB" w:rsidRPr="00EC3F0B" w:rsidRDefault="004600FB" w:rsidP="004600FB">
      <w:pPr>
        <w:spacing w:after="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2) </w:t>
      </w:r>
      <w:r w:rsidR="001539EC" w:rsidRPr="00EC3F0B">
        <w:rPr>
          <w:rFonts w:ascii="Arial" w:hAnsi="Arial" w:cs="Arial"/>
          <w:sz w:val="28"/>
          <w:szCs w:val="28"/>
          <w:lang w:val="kk-KZ"/>
        </w:rPr>
        <w:t>таратылу немесе банкроттық процесінде емес заңды тұлғалар (бұдан әрі – ізденушілер) жіберіледі</w:t>
      </w:r>
      <w:r w:rsidRPr="00EC3F0B">
        <w:rPr>
          <w:rFonts w:ascii="Arial" w:hAnsi="Arial" w:cs="Arial"/>
          <w:sz w:val="28"/>
          <w:szCs w:val="28"/>
          <w:lang w:val="kk-KZ"/>
        </w:rPr>
        <w:t>.</w:t>
      </w:r>
    </w:p>
    <w:p w:rsidR="004600FB" w:rsidRPr="00EC3F0B" w:rsidRDefault="000F2783" w:rsidP="000F2783">
      <w:pPr>
        <w:spacing w:before="120" w:after="0" w:line="240" w:lineRule="auto"/>
        <w:ind w:firstLine="709"/>
        <w:jc w:val="both"/>
        <w:rPr>
          <w:rFonts w:ascii="Arial" w:hAnsi="Arial" w:cs="Arial"/>
          <w:b/>
          <w:sz w:val="28"/>
          <w:szCs w:val="28"/>
          <w:lang w:val="kk-KZ"/>
        </w:rPr>
      </w:pPr>
      <w:r w:rsidRPr="00EC3F0B">
        <w:rPr>
          <w:rFonts w:ascii="Arial" w:hAnsi="Arial" w:cs="Arial"/>
          <w:b/>
          <w:sz w:val="28"/>
          <w:szCs w:val="28"/>
          <w:lang w:val="kk-KZ"/>
        </w:rPr>
        <w:t>Ізденушілерді конкурстық іріктеу мынадай зерттеу тақырыптарында өтеді</w:t>
      </w:r>
      <w:r w:rsidR="004600FB" w:rsidRPr="00EC3F0B">
        <w:rPr>
          <w:rFonts w:ascii="Arial" w:hAnsi="Arial" w:cs="Arial"/>
          <w:b/>
          <w:sz w:val="28"/>
          <w:szCs w:val="28"/>
          <w:lang w:val="kk-KZ"/>
        </w:rPr>
        <w:t>:</w:t>
      </w:r>
    </w:p>
    <w:p w:rsidR="004600FB" w:rsidRPr="003E6391" w:rsidRDefault="004600FB" w:rsidP="004600FB">
      <w:pPr>
        <w:spacing w:after="0" w:line="240" w:lineRule="auto"/>
        <w:ind w:firstLine="708"/>
        <w:jc w:val="both"/>
        <w:rPr>
          <w:rFonts w:ascii="Arial" w:hAnsi="Arial" w:cs="Arial"/>
          <w:i/>
          <w:sz w:val="28"/>
          <w:szCs w:val="28"/>
          <w:lang w:val="kk-KZ"/>
        </w:rPr>
      </w:pPr>
      <w:r w:rsidRPr="00EC3F0B">
        <w:rPr>
          <w:rFonts w:ascii="Arial" w:hAnsi="Arial" w:cs="Arial"/>
          <w:i/>
          <w:sz w:val="28"/>
          <w:szCs w:val="28"/>
          <w:lang w:val="kk-KZ"/>
        </w:rPr>
        <w:t xml:space="preserve">1. </w:t>
      </w:r>
      <w:r w:rsidR="005D1372" w:rsidRPr="00EC3F0B">
        <w:rPr>
          <w:rFonts w:ascii="Arial" w:hAnsi="Arial" w:cs="Arial"/>
          <w:i/>
          <w:sz w:val="28"/>
          <w:szCs w:val="28"/>
          <w:lang w:val="kk-KZ"/>
        </w:rPr>
        <w:t xml:space="preserve">Туынды қаржы құралдарының нарығы: даму бойынша </w:t>
      </w:r>
      <w:r w:rsidR="005D1372" w:rsidRPr="003E6391">
        <w:rPr>
          <w:rFonts w:ascii="Arial" w:hAnsi="Arial" w:cs="Arial"/>
          <w:i/>
          <w:sz w:val="28"/>
          <w:szCs w:val="28"/>
          <w:lang w:val="kk-KZ"/>
        </w:rPr>
        <w:t xml:space="preserve">кедергілер мен шаралар </w:t>
      </w:r>
    </w:p>
    <w:p w:rsidR="004600FB" w:rsidRPr="00EC3F0B" w:rsidRDefault="004600FB" w:rsidP="004600FB">
      <w:pPr>
        <w:spacing w:after="0" w:line="240" w:lineRule="auto"/>
        <w:ind w:firstLine="708"/>
        <w:jc w:val="both"/>
        <w:rPr>
          <w:rFonts w:ascii="Arial" w:hAnsi="Arial" w:cs="Arial"/>
          <w:i/>
          <w:sz w:val="28"/>
          <w:szCs w:val="28"/>
          <w:lang w:val="kk-KZ"/>
        </w:rPr>
      </w:pPr>
      <w:r w:rsidRPr="003E6391">
        <w:rPr>
          <w:rFonts w:ascii="Arial" w:hAnsi="Arial" w:cs="Arial"/>
          <w:i/>
          <w:sz w:val="28"/>
          <w:szCs w:val="28"/>
          <w:lang w:val="kk-KZ"/>
        </w:rPr>
        <w:t xml:space="preserve">2. </w:t>
      </w:r>
      <w:r w:rsidR="003E6391" w:rsidRPr="003E6391">
        <w:rPr>
          <w:rFonts w:ascii="Arial" w:hAnsi="Arial" w:cs="Arial"/>
          <w:i/>
          <w:sz w:val="28"/>
          <w:szCs w:val="28"/>
          <w:lang w:val="kk-KZ"/>
        </w:rPr>
        <w:t>Кепілді кредиторлардың құқықтары: Қазақстан практикасы мен халықаралық тәжірибе</w:t>
      </w:r>
      <w:r w:rsidR="005D1372" w:rsidRPr="00EC3F0B">
        <w:rPr>
          <w:rFonts w:ascii="Arial" w:hAnsi="Arial" w:cs="Arial"/>
          <w:i/>
          <w:sz w:val="28"/>
          <w:szCs w:val="28"/>
          <w:lang w:val="kk-KZ"/>
        </w:rPr>
        <w:t xml:space="preserve"> </w:t>
      </w:r>
    </w:p>
    <w:p w:rsidR="004600FB" w:rsidRPr="00EC3F0B" w:rsidRDefault="004600FB" w:rsidP="004600FB">
      <w:pPr>
        <w:spacing w:after="0" w:line="240" w:lineRule="auto"/>
        <w:ind w:firstLine="708"/>
        <w:jc w:val="both"/>
        <w:rPr>
          <w:rFonts w:ascii="Arial" w:hAnsi="Arial" w:cs="Arial"/>
          <w:sz w:val="28"/>
          <w:szCs w:val="28"/>
          <w:lang w:val="kk-KZ"/>
        </w:rPr>
      </w:pPr>
    </w:p>
    <w:p w:rsidR="004600FB" w:rsidRPr="00EC3F0B" w:rsidRDefault="00316393" w:rsidP="00316393">
      <w:pPr>
        <w:spacing w:after="0" w:line="240" w:lineRule="auto"/>
        <w:ind w:firstLine="708"/>
        <w:jc w:val="both"/>
        <w:rPr>
          <w:rFonts w:ascii="Arial" w:hAnsi="Arial" w:cs="Arial"/>
          <w:sz w:val="28"/>
          <w:szCs w:val="28"/>
          <w:lang w:val="kk-KZ"/>
        </w:rPr>
      </w:pPr>
      <w:r w:rsidRPr="00EC3F0B">
        <w:rPr>
          <w:rFonts w:ascii="Arial" w:hAnsi="Arial" w:cs="Arial"/>
          <w:sz w:val="28"/>
          <w:szCs w:val="28"/>
          <w:lang w:val="kk-KZ"/>
        </w:rPr>
        <w:t>Ұлттық Банк өтінімдерді қарау нәтижелері бойынша зерттеудің бір тақырыбы бойынша біреуден артық грант беру не зерттеулердің кейбір тақырыптарын грантсыз қалдыруға құқылы</w:t>
      </w:r>
      <w:r w:rsidR="004600FB" w:rsidRPr="00EC3F0B">
        <w:rPr>
          <w:rFonts w:ascii="Arial" w:hAnsi="Arial" w:cs="Arial"/>
          <w:sz w:val="28"/>
          <w:szCs w:val="28"/>
          <w:lang w:val="kk-KZ"/>
        </w:rPr>
        <w:t>.</w:t>
      </w:r>
    </w:p>
    <w:p w:rsidR="004600FB" w:rsidRPr="00EC3F0B" w:rsidRDefault="00071418" w:rsidP="00B823A7">
      <w:pPr>
        <w:spacing w:before="120" w:after="120" w:line="240" w:lineRule="auto"/>
        <w:ind w:firstLine="709"/>
        <w:jc w:val="both"/>
        <w:rPr>
          <w:rFonts w:ascii="Arial" w:hAnsi="Arial" w:cs="Arial"/>
          <w:sz w:val="28"/>
          <w:szCs w:val="28"/>
          <w:lang w:val="kk-KZ"/>
        </w:rPr>
      </w:pPr>
      <w:hyperlink r:id="rId6" w:history="1">
        <w:r w:rsidR="00B823A7" w:rsidRPr="000C4BAB">
          <w:rPr>
            <w:rStyle w:val="a8"/>
            <w:rFonts w:ascii="Arial" w:hAnsi="Arial" w:cs="Arial"/>
            <w:sz w:val="28"/>
            <w:szCs w:val="28"/>
            <w:lang w:val="kk-KZ"/>
          </w:rPr>
          <w:t>Конкурстық құжаттамада</w:t>
        </w:r>
      </w:hyperlink>
      <w:r w:rsidR="00B823A7" w:rsidRPr="00EC3F0B">
        <w:rPr>
          <w:lang w:val="kk-KZ"/>
        </w:rPr>
        <w:t xml:space="preserve"> </w:t>
      </w:r>
      <w:r w:rsidR="00B823A7" w:rsidRPr="00EC3F0B">
        <w:rPr>
          <w:rFonts w:ascii="Arial" w:hAnsi="Arial" w:cs="Arial"/>
          <w:sz w:val="28"/>
          <w:szCs w:val="28"/>
          <w:lang w:val="kk-KZ"/>
        </w:rPr>
        <w:t>хабарландырудың толық мәтіні, оның ішінде зерттеу тақырыптарының тізімі, зерттеулерге қойылатын талаптар, ізденушілерді іріктеуді жүргізу талаптары, Ұлттық Банк бөлімшелерінің жауапты адамдарының байланыс деректері берілген</w:t>
      </w:r>
      <w:r w:rsidR="004600FB" w:rsidRPr="00EC3F0B">
        <w:rPr>
          <w:rFonts w:ascii="Arial" w:hAnsi="Arial" w:cs="Arial"/>
          <w:sz w:val="28"/>
          <w:szCs w:val="28"/>
          <w:lang w:val="kk-KZ"/>
        </w:rPr>
        <w:t xml:space="preserve">. </w:t>
      </w:r>
    </w:p>
    <w:p w:rsidR="0081137C" w:rsidRPr="00EC3F0B" w:rsidRDefault="0075135B" w:rsidP="004600FB">
      <w:pPr>
        <w:spacing w:before="120" w:after="120" w:line="240" w:lineRule="auto"/>
        <w:ind w:firstLine="709"/>
        <w:jc w:val="both"/>
        <w:rPr>
          <w:rFonts w:ascii="Arial" w:hAnsi="Arial" w:cs="Arial"/>
          <w:sz w:val="28"/>
          <w:szCs w:val="28"/>
          <w:lang w:val="kk-KZ"/>
        </w:rPr>
      </w:pPr>
      <w:r w:rsidRPr="00EC3F0B">
        <w:rPr>
          <w:rFonts w:ascii="Arial" w:hAnsi="Arial" w:cs="Arial"/>
          <w:sz w:val="28"/>
          <w:szCs w:val="28"/>
          <w:lang w:val="kk-KZ"/>
        </w:rPr>
        <w:t xml:space="preserve">Ізденушінің </w:t>
      </w:r>
      <w:r w:rsidR="0081137C" w:rsidRPr="00EC3F0B">
        <w:rPr>
          <w:rFonts w:ascii="Arial" w:hAnsi="Arial" w:cs="Arial"/>
          <w:sz w:val="28"/>
          <w:szCs w:val="28"/>
          <w:lang w:val="kk-KZ"/>
        </w:rPr>
        <w:t xml:space="preserve">бірінші басшысының немесе ізденуші өкілінің сенімхаты негізінде уәкілеттік берілген адамның электрондық цифрлық қолтаңбасымен расталған </w:t>
      </w:r>
      <w:r w:rsidRPr="00EC3F0B">
        <w:rPr>
          <w:rFonts w:ascii="Arial" w:hAnsi="Arial" w:cs="Arial"/>
          <w:sz w:val="28"/>
          <w:szCs w:val="28"/>
          <w:lang w:val="kk-KZ"/>
        </w:rPr>
        <w:t xml:space="preserve">ізденушілердің өтінімдері Ұлттық Банкке </w:t>
      </w:r>
      <w:r w:rsidR="0081137C" w:rsidRPr="00EC3F0B">
        <w:rPr>
          <w:rFonts w:ascii="Arial" w:hAnsi="Arial" w:cs="Arial"/>
          <w:sz w:val="28"/>
          <w:szCs w:val="28"/>
          <w:lang w:val="kk-KZ"/>
        </w:rPr>
        <w:t xml:space="preserve">электрондық түрде </w:t>
      </w:r>
      <w:hyperlink r:id="rId7" w:history="1">
        <w:r w:rsidR="0081137C" w:rsidRPr="0010687C">
          <w:rPr>
            <w:rStyle w:val="a8"/>
            <w:rFonts w:ascii="Arial" w:hAnsi="Arial" w:cs="Arial"/>
            <w:sz w:val="28"/>
            <w:szCs w:val="28"/>
            <w:lang w:val="kk-KZ"/>
          </w:rPr>
          <w:t>Қазақстан Ұлттық Банкінің Порталы</w:t>
        </w:r>
      </w:hyperlink>
      <w:r w:rsidR="0081137C" w:rsidRPr="00EC3F0B">
        <w:rPr>
          <w:rFonts w:ascii="Arial" w:hAnsi="Arial" w:cs="Arial"/>
          <w:sz w:val="28"/>
          <w:szCs w:val="28"/>
          <w:lang w:val="kk-KZ"/>
        </w:rPr>
        <w:t xml:space="preserve"> арқылы беріледі.</w:t>
      </w:r>
    </w:p>
    <w:p w:rsidR="00071418" w:rsidRPr="00071418" w:rsidRDefault="00071418" w:rsidP="00071418">
      <w:pPr>
        <w:spacing w:before="120" w:after="120" w:line="240" w:lineRule="auto"/>
        <w:ind w:firstLine="709"/>
        <w:jc w:val="both"/>
        <w:rPr>
          <w:rFonts w:ascii="Arial" w:hAnsi="Arial" w:cs="Arial"/>
          <w:b/>
          <w:sz w:val="28"/>
          <w:szCs w:val="28"/>
          <w:lang w:val="kk-KZ"/>
        </w:rPr>
      </w:pPr>
      <w:r w:rsidRPr="00071418">
        <w:rPr>
          <w:rFonts w:ascii="Arial" w:hAnsi="Arial" w:cs="Arial"/>
          <w:b/>
          <w:sz w:val="28"/>
          <w:szCs w:val="28"/>
          <w:lang w:val="kk-KZ"/>
        </w:rPr>
        <w:t>Өтінім қабылдана бастайтын күн – 2022 жылғы 22 қазан.</w:t>
      </w:r>
    </w:p>
    <w:p w:rsidR="00071418" w:rsidRPr="00071418" w:rsidRDefault="00071418" w:rsidP="00071418">
      <w:pPr>
        <w:spacing w:before="120" w:after="120" w:line="240" w:lineRule="auto"/>
        <w:ind w:firstLine="709"/>
        <w:jc w:val="both"/>
        <w:rPr>
          <w:rFonts w:ascii="Arial" w:hAnsi="Arial" w:cs="Arial"/>
          <w:b/>
          <w:sz w:val="28"/>
          <w:szCs w:val="28"/>
          <w:lang w:val="kk-KZ"/>
        </w:rPr>
      </w:pPr>
    </w:p>
    <w:p w:rsidR="001C3FE1" w:rsidRDefault="00071418" w:rsidP="00071418">
      <w:pPr>
        <w:spacing w:before="120" w:after="120" w:line="240" w:lineRule="auto"/>
        <w:ind w:firstLine="709"/>
        <w:jc w:val="both"/>
        <w:rPr>
          <w:rFonts w:ascii="Arial" w:hAnsi="Arial" w:cs="Arial"/>
          <w:b/>
          <w:sz w:val="28"/>
          <w:szCs w:val="28"/>
          <w:lang w:val="kk-KZ"/>
        </w:rPr>
      </w:pPr>
      <w:r w:rsidRPr="00071418">
        <w:rPr>
          <w:rFonts w:ascii="Arial" w:hAnsi="Arial" w:cs="Arial"/>
          <w:b/>
          <w:sz w:val="28"/>
          <w:szCs w:val="28"/>
          <w:lang w:val="kk-KZ"/>
        </w:rPr>
        <w:t>Өтінім ұсынудың соңғы мерзімі – 2022 жылғы 5 желтоқсан.</w:t>
      </w:r>
    </w:p>
    <w:p w:rsidR="00071418" w:rsidRDefault="00071418" w:rsidP="00071418">
      <w:pPr>
        <w:spacing w:before="120" w:after="120" w:line="240" w:lineRule="auto"/>
        <w:ind w:firstLine="709"/>
        <w:jc w:val="both"/>
        <w:rPr>
          <w:rFonts w:ascii="Arial" w:hAnsi="Arial" w:cs="Arial"/>
          <w:sz w:val="28"/>
          <w:szCs w:val="28"/>
          <w:lang w:val="kk-KZ"/>
        </w:rPr>
      </w:pPr>
      <w:bookmarkStart w:id="0" w:name="_GoBack"/>
      <w:bookmarkEnd w:id="0"/>
    </w:p>
    <w:p w:rsidR="001C3FE1" w:rsidRPr="001C3FE1" w:rsidRDefault="001C3FE1" w:rsidP="0081137C">
      <w:pPr>
        <w:spacing w:before="120" w:after="120" w:line="240" w:lineRule="auto"/>
        <w:ind w:firstLine="709"/>
        <w:jc w:val="both"/>
        <w:rPr>
          <w:rFonts w:ascii="Arial" w:hAnsi="Arial" w:cs="Arial"/>
          <w:sz w:val="28"/>
          <w:szCs w:val="28"/>
          <w:lang w:val="kk-KZ"/>
        </w:rPr>
      </w:pPr>
      <w:r w:rsidRPr="001C3FE1">
        <w:rPr>
          <w:rFonts w:ascii="Arial" w:hAnsi="Arial" w:cs="Arial"/>
          <w:sz w:val="28"/>
          <w:szCs w:val="28"/>
          <w:lang w:val="kk-KZ"/>
        </w:rPr>
        <w:t xml:space="preserve">Байқауға қатысты сұрақ туындаған жағдайда мына электрондық мекен-жайларға хабарласуға болады: </w:t>
      </w:r>
      <w:hyperlink r:id="rId8" w:history="1">
        <w:r w:rsidRPr="004575BA">
          <w:rPr>
            <w:rStyle w:val="a8"/>
            <w:rFonts w:ascii="Arial" w:hAnsi="Arial" w:cs="Arial"/>
            <w:sz w:val="28"/>
            <w:szCs w:val="28"/>
            <w:lang w:val="kk-KZ"/>
          </w:rPr>
          <w:t>esaphieva@nationalbank.kz</w:t>
        </w:r>
      </w:hyperlink>
      <w:r>
        <w:rPr>
          <w:rFonts w:ascii="Arial" w:hAnsi="Arial" w:cs="Arial"/>
          <w:sz w:val="28"/>
          <w:szCs w:val="28"/>
          <w:lang w:val="kk-KZ"/>
        </w:rPr>
        <w:t>,</w:t>
      </w:r>
      <w:r w:rsidRPr="001C3FE1">
        <w:rPr>
          <w:rFonts w:ascii="Arial" w:hAnsi="Arial" w:cs="Arial"/>
          <w:sz w:val="28"/>
          <w:szCs w:val="28"/>
          <w:lang w:val="kk-KZ"/>
        </w:rPr>
        <w:t xml:space="preserve"> </w:t>
      </w:r>
      <w:hyperlink r:id="rId9" w:history="1">
        <w:r w:rsidRPr="004575BA">
          <w:rPr>
            <w:rStyle w:val="a8"/>
            <w:rFonts w:ascii="Arial" w:hAnsi="Arial" w:cs="Arial"/>
            <w:sz w:val="28"/>
            <w:szCs w:val="28"/>
            <w:lang w:val="kk-KZ"/>
          </w:rPr>
          <w:t>agambayeva.s@nationalbank.kz</w:t>
        </w:r>
      </w:hyperlink>
      <w:r>
        <w:rPr>
          <w:rFonts w:ascii="Arial" w:hAnsi="Arial" w:cs="Arial"/>
          <w:sz w:val="28"/>
          <w:szCs w:val="28"/>
          <w:lang w:val="kk-KZ"/>
        </w:rPr>
        <w:t xml:space="preserve"> </w:t>
      </w:r>
      <w:r w:rsidRPr="001C3FE1">
        <w:rPr>
          <w:rFonts w:ascii="Arial" w:hAnsi="Arial" w:cs="Arial"/>
          <w:sz w:val="28"/>
          <w:szCs w:val="28"/>
          <w:lang w:val="kk-KZ"/>
        </w:rPr>
        <w:t>.</w:t>
      </w:r>
    </w:p>
    <w:sectPr w:rsidR="001C3FE1" w:rsidRPr="001C3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F24C0"/>
    <w:multiLevelType w:val="hybridMultilevel"/>
    <w:tmpl w:val="F54284B0"/>
    <w:lvl w:ilvl="0" w:tplc="B1FED56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EE"/>
    <w:rsid w:val="000057B7"/>
    <w:rsid w:val="0005179B"/>
    <w:rsid w:val="00071418"/>
    <w:rsid w:val="0007618E"/>
    <w:rsid w:val="000C4BAB"/>
    <w:rsid w:val="000D06AC"/>
    <w:rsid w:val="000F2783"/>
    <w:rsid w:val="0010687C"/>
    <w:rsid w:val="001539EC"/>
    <w:rsid w:val="00156140"/>
    <w:rsid w:val="001C3FE1"/>
    <w:rsid w:val="00316393"/>
    <w:rsid w:val="003C0130"/>
    <w:rsid w:val="003E6391"/>
    <w:rsid w:val="004600FB"/>
    <w:rsid w:val="005D1372"/>
    <w:rsid w:val="0075135B"/>
    <w:rsid w:val="007736C7"/>
    <w:rsid w:val="0081137C"/>
    <w:rsid w:val="00831E9E"/>
    <w:rsid w:val="009F2830"/>
    <w:rsid w:val="00A6676F"/>
    <w:rsid w:val="00A92A85"/>
    <w:rsid w:val="00B823A7"/>
    <w:rsid w:val="00D55ABD"/>
    <w:rsid w:val="00D71432"/>
    <w:rsid w:val="00DC76EE"/>
    <w:rsid w:val="00EC3F0B"/>
    <w:rsid w:val="00ED41E9"/>
    <w:rsid w:val="00F66E4C"/>
    <w:rsid w:val="00F8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0F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600FB"/>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4600FB"/>
    <w:rPr>
      <w:rFonts w:ascii="Consolas" w:eastAsia="Times New Roman" w:hAnsi="Consolas"/>
      <w:sz w:val="21"/>
      <w:szCs w:val="21"/>
    </w:rPr>
  </w:style>
  <w:style w:type="paragraph" w:styleId="a5">
    <w:name w:val="List Paragraph"/>
    <w:basedOn w:val="a"/>
    <w:uiPriority w:val="34"/>
    <w:qFormat/>
    <w:rsid w:val="004600FB"/>
    <w:pPr>
      <w:ind w:left="720"/>
      <w:contextualSpacing/>
    </w:pPr>
  </w:style>
  <w:style w:type="paragraph" w:styleId="a6">
    <w:name w:val="Balloon Text"/>
    <w:basedOn w:val="a"/>
    <w:link w:val="a7"/>
    <w:uiPriority w:val="99"/>
    <w:semiHidden/>
    <w:unhideWhenUsed/>
    <w:rsid w:val="000D06A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D06AC"/>
    <w:rPr>
      <w:rFonts w:ascii="Segoe UI" w:hAnsi="Segoe UI" w:cs="Segoe UI"/>
      <w:sz w:val="18"/>
      <w:szCs w:val="18"/>
    </w:rPr>
  </w:style>
  <w:style w:type="character" w:styleId="a8">
    <w:name w:val="Hyperlink"/>
    <w:basedOn w:val="a0"/>
    <w:uiPriority w:val="99"/>
    <w:unhideWhenUsed/>
    <w:rsid w:val="001068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0F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600FB"/>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4600FB"/>
    <w:rPr>
      <w:rFonts w:ascii="Consolas" w:eastAsia="Times New Roman" w:hAnsi="Consolas"/>
      <w:sz w:val="21"/>
      <w:szCs w:val="21"/>
    </w:rPr>
  </w:style>
  <w:style w:type="paragraph" w:styleId="a5">
    <w:name w:val="List Paragraph"/>
    <w:basedOn w:val="a"/>
    <w:uiPriority w:val="34"/>
    <w:qFormat/>
    <w:rsid w:val="004600FB"/>
    <w:pPr>
      <w:ind w:left="720"/>
      <w:contextualSpacing/>
    </w:pPr>
  </w:style>
  <w:style w:type="paragraph" w:styleId="a6">
    <w:name w:val="Balloon Text"/>
    <w:basedOn w:val="a"/>
    <w:link w:val="a7"/>
    <w:uiPriority w:val="99"/>
    <w:semiHidden/>
    <w:unhideWhenUsed/>
    <w:rsid w:val="000D06A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D06AC"/>
    <w:rPr>
      <w:rFonts w:ascii="Segoe UI" w:hAnsi="Segoe UI" w:cs="Segoe UI"/>
      <w:sz w:val="18"/>
      <w:szCs w:val="18"/>
    </w:rPr>
  </w:style>
  <w:style w:type="character" w:styleId="a8">
    <w:name w:val="Hyperlink"/>
    <w:basedOn w:val="a0"/>
    <w:uiPriority w:val="99"/>
    <w:unhideWhenUsed/>
    <w:rsid w:val="00106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aphieva@nationalbank.kz" TargetMode="External"/><Relationship Id="rId3" Type="http://schemas.microsoft.com/office/2007/relationships/stylesWithEffects" Target="stylesWithEffects.xml"/><Relationship Id="rId7" Type="http://schemas.openxmlformats.org/officeDocument/2006/relationships/hyperlink" Target="https://digital.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bank.kz/file/download/778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mbayeva.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28</cp:revision>
  <dcterms:created xsi:type="dcterms:W3CDTF">2022-05-03T06:14:00Z</dcterms:created>
  <dcterms:modified xsi:type="dcterms:W3CDTF">2022-10-21T08:58:00Z</dcterms:modified>
</cp:coreProperties>
</file>