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F1" w:rsidRPr="00A87452" w:rsidRDefault="004D13F1" w:rsidP="004D13F1">
      <w:pPr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5A3C267B" wp14:editId="509D316C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3F1" w:rsidRPr="00A87452" w:rsidRDefault="004D13F1" w:rsidP="004D13F1">
      <w:pPr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4D13F1" w:rsidRPr="00A87452" w:rsidRDefault="004D13F1" w:rsidP="004D13F1">
      <w:pPr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A87452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4D13F1" w:rsidRPr="00A87452" w:rsidRDefault="004D13F1" w:rsidP="004D13F1">
      <w:pPr>
        <w:jc w:val="center"/>
        <w:rPr>
          <w:rFonts w:ascii="Arial" w:hAnsi="Arial" w:cs="Arial"/>
          <w:b/>
          <w:szCs w:val="24"/>
          <w:lang w:val="kk-KZ"/>
        </w:rPr>
      </w:pPr>
    </w:p>
    <w:p w:rsidR="004D13F1" w:rsidRPr="00C977D9" w:rsidRDefault="004D13F1" w:rsidP="004D13F1">
      <w:pPr>
        <w:tabs>
          <w:tab w:val="left" w:pos="1256"/>
        </w:tabs>
        <w:jc w:val="center"/>
        <w:rPr>
          <w:rFonts w:ascii="Arial" w:hAnsi="Arial" w:cs="Arial"/>
          <w:b/>
          <w:szCs w:val="24"/>
          <w:lang w:val="kk-KZ"/>
        </w:rPr>
      </w:pPr>
      <w:r w:rsidRPr="00A87452">
        <w:rPr>
          <w:rFonts w:ascii="Arial" w:hAnsi="Arial" w:cs="Arial"/>
          <w:b/>
          <w:szCs w:val="24"/>
          <w:lang w:val="kk-KZ"/>
        </w:rPr>
        <w:t>«</w:t>
      </w:r>
      <w:r w:rsidRPr="00C977D9">
        <w:rPr>
          <w:rFonts w:ascii="Arial" w:hAnsi="Arial" w:cs="Arial"/>
          <w:b/>
          <w:szCs w:val="24"/>
          <w:lang w:val="kk-KZ"/>
        </w:rPr>
        <w:t xml:space="preserve">Сақтандыру (қайта сақтандыру) ұйымдарына, исламдық сақтандыру (қайта сақтандыру) ұйымдарына, өзара сақтандыру қоғамдарына және Қазақстан Республикасының бейрезидент - сақтандыру (қайта сақтандыру) ұйымдарының филиалдарына арналған бухгалтерлік есептің үлгі шот жоспарын, Сақтандыру (қайта сақтандыру) ұйымдарының, исламдық сақтандыру (қайта сақтандыру) ұйымдарының, өзара сақтандыру қоғамдарының және Қазақстан Республикасының бейрезидент - сақтандыру (қайта сақтандыру) ұйымдары филиалдарының бухгалтерлік есеп жүргізуі жөніндегі нұсқаулықты бекіту туралы» Қазақстан Республикасы Ұлттық Банкі Басқармасының 2017 жылғы </w:t>
      </w:r>
    </w:p>
    <w:p w:rsidR="004D13F1" w:rsidRPr="00A87452" w:rsidRDefault="004D13F1" w:rsidP="004D13F1">
      <w:pPr>
        <w:tabs>
          <w:tab w:val="left" w:pos="1256"/>
        </w:tabs>
        <w:jc w:val="center"/>
        <w:rPr>
          <w:rFonts w:ascii="Arial" w:hAnsi="Arial" w:cs="Arial"/>
          <w:b/>
          <w:szCs w:val="24"/>
          <w:lang w:val="kk-KZ"/>
        </w:rPr>
      </w:pPr>
      <w:r w:rsidRPr="00C977D9">
        <w:rPr>
          <w:rFonts w:ascii="Arial" w:hAnsi="Arial" w:cs="Arial"/>
          <w:b/>
          <w:szCs w:val="24"/>
          <w:lang w:val="kk-KZ"/>
        </w:rPr>
        <w:t>22 желтоқсандағы № 251 қаулысына өзгерістер мен толықтырулар енгізу туралы</w:t>
      </w:r>
    </w:p>
    <w:p w:rsidR="004D13F1" w:rsidRPr="00A87452" w:rsidRDefault="004D13F1" w:rsidP="004D13F1">
      <w:pPr>
        <w:tabs>
          <w:tab w:val="left" w:pos="1256"/>
        </w:tabs>
        <w:jc w:val="both"/>
        <w:rPr>
          <w:rFonts w:ascii="Arial" w:hAnsi="Arial" w:cs="Arial"/>
          <w:b/>
          <w:szCs w:val="24"/>
          <w:lang w:val="kk-KZ"/>
        </w:rPr>
      </w:pPr>
    </w:p>
    <w:p w:rsidR="004D13F1" w:rsidRPr="00A87452" w:rsidRDefault="004D13F1" w:rsidP="004D13F1">
      <w:pPr>
        <w:tabs>
          <w:tab w:val="left" w:pos="1256"/>
        </w:tabs>
        <w:jc w:val="both"/>
        <w:rPr>
          <w:rFonts w:ascii="Arial" w:hAnsi="Arial" w:cs="Arial"/>
          <w:b/>
          <w:szCs w:val="24"/>
          <w:lang w:val="kk-KZ"/>
        </w:rPr>
      </w:pPr>
    </w:p>
    <w:p w:rsidR="004D13F1" w:rsidRPr="00A87452" w:rsidRDefault="004D13F1" w:rsidP="004D13F1">
      <w:pPr>
        <w:tabs>
          <w:tab w:val="left" w:pos="1256"/>
        </w:tabs>
        <w:ind w:firstLine="709"/>
        <w:jc w:val="both"/>
        <w:rPr>
          <w:rFonts w:ascii="Arial" w:hAnsi="Arial" w:cs="Arial"/>
          <w:szCs w:val="24"/>
          <w:lang w:val="kk-KZ"/>
        </w:rPr>
      </w:pPr>
      <w:r w:rsidRPr="00A87452">
        <w:rPr>
          <w:rFonts w:ascii="Arial" w:eastAsia="Times New Roman" w:hAnsi="Arial" w:cs="Arial"/>
          <w:szCs w:val="24"/>
          <w:lang w:val="kk-KZ"/>
        </w:rPr>
        <w:t>202</w:t>
      </w:r>
      <w:r>
        <w:rPr>
          <w:rFonts w:ascii="Arial" w:eastAsia="Times New Roman" w:hAnsi="Arial" w:cs="Arial"/>
          <w:szCs w:val="24"/>
          <w:lang w:val="kk-KZ"/>
        </w:rPr>
        <w:t>2</w:t>
      </w:r>
      <w:r w:rsidRPr="00A87452">
        <w:rPr>
          <w:rFonts w:ascii="Arial" w:eastAsia="Times New Roman" w:hAnsi="Arial" w:cs="Arial"/>
          <w:szCs w:val="24"/>
          <w:lang w:val="kk-KZ"/>
        </w:rPr>
        <w:t xml:space="preserve"> жылғы </w:t>
      </w:r>
      <w:r>
        <w:rPr>
          <w:rFonts w:ascii="Arial" w:eastAsia="Times New Roman" w:hAnsi="Arial" w:cs="Arial"/>
          <w:szCs w:val="24"/>
          <w:lang w:val="kk-KZ"/>
        </w:rPr>
        <w:t>29</w:t>
      </w:r>
      <w:r w:rsidRPr="00A87452">
        <w:rPr>
          <w:rFonts w:ascii="Arial" w:eastAsia="Times New Roman" w:hAnsi="Arial" w:cs="Arial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Cs w:val="24"/>
          <w:lang w:val="kk-KZ"/>
        </w:rPr>
        <w:t>шілде</w:t>
      </w:r>
      <w:r w:rsidRPr="00A87452">
        <w:rPr>
          <w:rFonts w:ascii="Arial" w:eastAsia="Times New Roman" w:hAnsi="Arial" w:cs="Arial"/>
          <w:szCs w:val="24"/>
          <w:lang w:val="kk-KZ"/>
        </w:rPr>
        <w:t xml:space="preserve">                                                      Нұр-Сұлтан қаласы</w:t>
      </w:r>
    </w:p>
    <w:p w:rsidR="004D13F1" w:rsidRPr="00A87452" w:rsidRDefault="004D13F1" w:rsidP="004D13F1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</w:p>
    <w:p w:rsidR="004D13F1" w:rsidRPr="00A87452" w:rsidRDefault="004D13F1" w:rsidP="004D13F1">
      <w:pPr>
        <w:rPr>
          <w:rFonts w:ascii="Arial" w:eastAsia="Times New Roman" w:hAnsi="Arial" w:cs="Arial"/>
          <w:szCs w:val="24"/>
          <w:lang w:val="kk-KZ"/>
        </w:rPr>
      </w:pP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A87452">
        <w:rPr>
          <w:rFonts w:ascii="Arial" w:eastAsia="Times New Roman" w:hAnsi="Arial" w:cs="Arial"/>
          <w:szCs w:val="24"/>
          <w:lang w:val="kk-KZ"/>
        </w:rPr>
        <w:tab/>
      </w:r>
    </w:p>
    <w:p w:rsidR="004D13F1" w:rsidRPr="00A87452" w:rsidRDefault="004D13F1" w:rsidP="004D13F1">
      <w:pPr>
        <w:rPr>
          <w:rFonts w:ascii="Arial" w:hAnsi="Arial" w:cs="Arial"/>
          <w:szCs w:val="24"/>
          <w:lang w:val="kk-KZ"/>
        </w:rPr>
      </w:pPr>
    </w:p>
    <w:p w:rsidR="004D13F1" w:rsidRPr="00A87452" w:rsidRDefault="004D13F1" w:rsidP="004D13F1">
      <w:pPr>
        <w:ind w:firstLine="709"/>
        <w:jc w:val="both"/>
        <w:rPr>
          <w:rFonts w:ascii="Arial" w:hAnsi="Arial" w:cs="Arial"/>
          <w:szCs w:val="24"/>
          <w:lang w:val="kk-KZ"/>
        </w:rPr>
      </w:pPr>
      <w:r w:rsidRPr="00A87452">
        <w:rPr>
          <w:rFonts w:ascii="Arial" w:hAnsi="Arial" w:cs="Arial"/>
          <w:szCs w:val="24"/>
          <w:lang w:val="kk-KZ"/>
        </w:rPr>
        <w:t>Қазақстан Республикасының Ұлттық Банкі «</w:t>
      </w:r>
      <w:r w:rsidRPr="00C977D9">
        <w:rPr>
          <w:rFonts w:ascii="Arial" w:hAnsi="Arial" w:cs="Arial"/>
          <w:szCs w:val="24"/>
          <w:lang w:val="kk-KZ"/>
        </w:rPr>
        <w:t xml:space="preserve">Сақтандыру (қайта сақтандыру) ұйымдарына, исламдық сақтандыру (қайта сақтандыру) ұйымдарына, өзара сақтандыру қоғамдарына және Қазақстан Республикасының бейрезидент - сақтандыру (қайта сақтандыру) ұйымдарының филиалдарына арналған бухгалтерлік есептің үлгі шот жоспарын, Сақтандыру (қайта сақтандыру) ұйымдарының, исламдық сақтандыру (қайта сақтандыру) ұйымдарының, өзара сақтандыру қоғамдарының және Қазақстан Республикасының бейрезидент - сақтандыру (қайта сақтандыру) ұйымдары филиалдарының бухгалтерлік есеп жүргізуі жөніндегі нұсқаулықты бекіту туралы» Қазақстан Республикасы Ұлттық </w:t>
      </w:r>
      <w:r>
        <w:rPr>
          <w:rFonts w:ascii="Arial" w:hAnsi="Arial" w:cs="Arial"/>
          <w:szCs w:val="24"/>
          <w:lang w:val="kk-KZ"/>
        </w:rPr>
        <w:t xml:space="preserve">Банкі Басқармасының 2017 жылғы </w:t>
      </w:r>
      <w:r w:rsidRPr="00C977D9">
        <w:rPr>
          <w:rFonts w:ascii="Arial" w:hAnsi="Arial" w:cs="Arial"/>
          <w:szCs w:val="24"/>
          <w:lang w:val="kk-KZ"/>
        </w:rPr>
        <w:t>22 желтоқсандағы № 251 қаулысына өзгерістер мен толықтырулар енгізу туралы</w:t>
      </w:r>
      <w:r w:rsidRPr="00A87452">
        <w:rPr>
          <w:rFonts w:ascii="Arial" w:hAnsi="Arial" w:cs="Arial"/>
          <w:szCs w:val="24"/>
          <w:lang w:val="kk-KZ"/>
        </w:rPr>
        <w:t>» Қазақстан Республикасының Ұлттық Банкі Басқармасының қаулы жобасын (бұдан әрі – жоба) әзірлегені туралы хабарлайды.</w:t>
      </w:r>
    </w:p>
    <w:p w:rsidR="004D13F1" w:rsidRPr="00A87452" w:rsidRDefault="004D13F1" w:rsidP="004D13F1">
      <w:pPr>
        <w:ind w:firstLine="709"/>
        <w:jc w:val="both"/>
        <w:rPr>
          <w:rFonts w:ascii="Arial" w:hAnsi="Arial" w:cs="Arial"/>
          <w:b/>
          <w:szCs w:val="24"/>
          <w:lang w:val="kk-KZ"/>
        </w:rPr>
      </w:pPr>
      <w:r w:rsidRPr="00C977D9">
        <w:rPr>
          <w:rFonts w:ascii="Arial" w:hAnsi="Arial" w:cs="Arial"/>
          <w:szCs w:val="24"/>
          <w:lang w:val="kk-KZ"/>
        </w:rPr>
        <w:t>Жоба 2023 жылғы 1 қаңтардан бастап сақтандыру (қайта сақтандыру) ұйымдары үшін 17 «Сақтандыру шарттары» ХҚЕС (IFRS) қолданысқа енгізілуіне байланысты әзірленді.</w:t>
      </w:r>
    </w:p>
    <w:p w:rsidR="004D13F1" w:rsidRPr="00A87452" w:rsidRDefault="004D13F1" w:rsidP="004D13F1">
      <w:pPr>
        <w:ind w:firstLine="709"/>
        <w:jc w:val="both"/>
        <w:rPr>
          <w:rFonts w:ascii="Arial" w:hAnsi="Arial" w:cs="Arial"/>
          <w:szCs w:val="24"/>
          <w:lang w:val="kk-KZ"/>
        </w:rPr>
      </w:pPr>
      <w:r w:rsidRPr="00A87452">
        <w:rPr>
          <w:rFonts w:ascii="Arial" w:hAnsi="Arial" w:cs="Arial"/>
          <w:szCs w:val="24"/>
          <w:lang w:val="kk-KZ"/>
        </w:rPr>
        <w:t>Жобамен келесі өзгерістер мен толықтырулар қарастырылған:</w:t>
      </w:r>
    </w:p>
    <w:p w:rsidR="004D13F1" w:rsidRDefault="004D13F1" w:rsidP="004D13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  <w:lang w:val="kk-KZ"/>
        </w:rPr>
      </w:pPr>
      <w:r w:rsidRPr="00C977D9">
        <w:rPr>
          <w:rFonts w:ascii="Arial" w:hAnsi="Arial" w:cs="Arial"/>
          <w:szCs w:val="24"/>
          <w:lang w:val="kk-KZ"/>
        </w:rPr>
        <w:t>«Сақтандыру шарттары» 17 ХҚЕС (IFRS) және «Қаржы құралдары» 9 ХҚЕС (IFRS) сәйкес үлгілік жоспардың шоттарын жаңарту;</w:t>
      </w:r>
    </w:p>
    <w:p w:rsidR="004D13F1" w:rsidRPr="00A87452" w:rsidRDefault="004D13F1" w:rsidP="004D13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  <w:lang w:val="kk-KZ"/>
        </w:rPr>
      </w:pPr>
      <w:r w:rsidRPr="00C977D9">
        <w:rPr>
          <w:rFonts w:ascii="Arial" w:hAnsi="Arial" w:cs="Arial"/>
          <w:szCs w:val="24"/>
          <w:lang w:val="kk-KZ"/>
        </w:rPr>
        <w:t>«Қаржы құралдары» 9 ХҚЕС (IFRS) сәйкес сақтандыру (қайта сақтандыру) ұйымдарының, исламдық сақтандыру (қайта сақтандыру) ұйымдарының, өзара сақтандыру қоғамдарының және Қазақстан Республикасының резиденті емес сақтандыру (қайта сақтандыру) ұйымдарының филиалдарының бухгалтерлік есепті жүргізуі жөніндегі нұсқаулыққа</w:t>
      </w:r>
      <w:r>
        <w:rPr>
          <w:rFonts w:ascii="Arial" w:hAnsi="Arial" w:cs="Arial"/>
          <w:szCs w:val="24"/>
          <w:lang w:val="kk-KZ"/>
        </w:rPr>
        <w:t xml:space="preserve"> өзгерістер енгізілді;</w:t>
      </w:r>
    </w:p>
    <w:p w:rsidR="004D13F1" w:rsidRPr="00A87452" w:rsidRDefault="004D13F1" w:rsidP="004D13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  <w:lang w:val="kk-KZ"/>
        </w:rPr>
      </w:pPr>
      <w:r w:rsidRPr="00A87452">
        <w:rPr>
          <w:rFonts w:ascii="Arial" w:hAnsi="Arial" w:cs="Arial"/>
          <w:szCs w:val="24"/>
          <w:lang w:val="kk-KZ"/>
        </w:rPr>
        <w:t>редакциялық сипаттағы басқа да өзгерістер.</w:t>
      </w:r>
    </w:p>
    <w:p w:rsidR="004D13F1" w:rsidRPr="00A87452" w:rsidRDefault="004D13F1" w:rsidP="004D13F1">
      <w:pPr>
        <w:ind w:firstLine="709"/>
        <w:jc w:val="both"/>
        <w:rPr>
          <w:rFonts w:ascii="Arial" w:hAnsi="Arial" w:cs="Arial"/>
          <w:szCs w:val="24"/>
          <w:lang w:val="kk-KZ"/>
        </w:rPr>
      </w:pPr>
    </w:p>
    <w:p w:rsidR="004D13F1" w:rsidRPr="00F066FD" w:rsidRDefault="004D13F1" w:rsidP="004D13F1">
      <w:pPr>
        <w:ind w:firstLine="709"/>
        <w:jc w:val="both"/>
        <w:rPr>
          <w:rFonts w:ascii="Arial" w:hAnsi="Arial" w:cs="Arial"/>
          <w:szCs w:val="24"/>
          <w:lang w:val="kk-KZ"/>
        </w:rPr>
      </w:pPr>
      <w:r w:rsidRPr="00F066FD">
        <w:rPr>
          <w:rFonts w:ascii="Arial" w:hAnsi="Arial" w:cs="Arial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4D13F1" w:rsidRPr="00F066FD" w:rsidRDefault="004D13F1" w:rsidP="004D13F1">
      <w:pPr>
        <w:jc w:val="both"/>
        <w:rPr>
          <w:rFonts w:ascii="Arial" w:hAnsi="Arial" w:cs="Arial"/>
          <w:szCs w:val="24"/>
          <w:lang w:val="kk-KZ"/>
        </w:rPr>
      </w:pPr>
      <w:hyperlink r:id="rId6" w:history="1">
        <w:r w:rsidRPr="00F066FD">
          <w:rPr>
            <w:rStyle w:val="a3"/>
            <w:rFonts w:ascii="Arial" w:hAnsi="Arial" w:cs="Arial"/>
            <w:szCs w:val="24"/>
            <w:lang w:val="kk-KZ"/>
          </w:rPr>
          <w:t>https://legalacts.egov.kz/npa/view?id=14169169</w:t>
        </w:r>
      </w:hyperlink>
    </w:p>
    <w:p w:rsidR="004D13F1" w:rsidRPr="00A87452" w:rsidRDefault="004D13F1" w:rsidP="004D13F1">
      <w:pPr>
        <w:jc w:val="center"/>
        <w:rPr>
          <w:rFonts w:ascii="Arial" w:eastAsia="Times New Roman" w:hAnsi="Arial" w:cs="Arial"/>
        </w:rPr>
      </w:pPr>
      <w:r w:rsidRPr="00A87452">
        <w:rPr>
          <w:rFonts w:ascii="Arial" w:eastAsia="Times New Roman" w:hAnsi="Arial" w:cs="Arial"/>
          <w:lang w:val="kk-KZ"/>
        </w:rPr>
        <w:lastRenderedPageBreak/>
        <w:t>Толығырақ ақпаратты мына телефон арқылы алуға болады</w:t>
      </w:r>
      <w:r w:rsidRPr="00A87452">
        <w:rPr>
          <w:rFonts w:ascii="Arial" w:eastAsia="Times New Roman" w:hAnsi="Arial" w:cs="Arial"/>
        </w:rPr>
        <w:t>:</w:t>
      </w:r>
    </w:p>
    <w:p w:rsidR="004D13F1" w:rsidRPr="00A87452" w:rsidRDefault="004D13F1" w:rsidP="004D13F1">
      <w:pPr>
        <w:jc w:val="center"/>
        <w:rPr>
          <w:rFonts w:ascii="Arial" w:eastAsia="Times New Roman" w:hAnsi="Arial" w:cs="Arial"/>
          <w:lang w:val="kk-KZ"/>
        </w:rPr>
      </w:pPr>
      <w:r w:rsidRPr="00A87452">
        <w:rPr>
          <w:rFonts w:ascii="Arial" w:eastAsia="Times New Roman" w:hAnsi="Arial" w:cs="Arial"/>
          <w:lang w:val="en-US"/>
        </w:rPr>
        <w:t xml:space="preserve">+7 </w:t>
      </w:r>
      <w:r w:rsidRPr="00BD0E7D">
        <w:rPr>
          <w:rFonts w:ascii="Arial" w:eastAsia="Times New Roman" w:hAnsi="Arial" w:cs="Arial"/>
          <w:lang w:val="en-US"/>
        </w:rPr>
        <w:t>(7</w:t>
      </w:r>
      <w:r w:rsidRPr="00230F61">
        <w:rPr>
          <w:rFonts w:ascii="Arial" w:eastAsia="Times New Roman" w:hAnsi="Arial" w:cs="Arial"/>
          <w:lang w:val="en-US"/>
        </w:rPr>
        <w:t>1</w:t>
      </w:r>
      <w:r w:rsidRPr="00BD0E7D">
        <w:rPr>
          <w:rFonts w:ascii="Arial" w:eastAsia="Times New Roman" w:hAnsi="Arial" w:cs="Arial"/>
          <w:lang w:val="en-US"/>
        </w:rPr>
        <w:t>7</w:t>
      </w:r>
      <w:r w:rsidRPr="00230F61">
        <w:rPr>
          <w:rFonts w:ascii="Arial" w:eastAsia="Times New Roman" w:hAnsi="Arial" w:cs="Arial"/>
          <w:lang w:val="en-US"/>
        </w:rPr>
        <w:t>2</w:t>
      </w:r>
      <w:r w:rsidRPr="00BD0E7D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775 577</w:t>
      </w:r>
    </w:p>
    <w:p w:rsidR="004D13F1" w:rsidRDefault="004D13F1" w:rsidP="004D13F1">
      <w:pPr>
        <w:jc w:val="center"/>
        <w:rPr>
          <w:rFonts w:ascii="Arial" w:eastAsia="Times New Roman" w:hAnsi="Arial" w:cs="Arial"/>
          <w:lang w:val="en-US"/>
        </w:rPr>
      </w:pPr>
      <w:r w:rsidRPr="00A87452">
        <w:rPr>
          <w:rFonts w:ascii="Arial" w:eastAsia="Times New Roman" w:hAnsi="Arial" w:cs="Arial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lang w:val="en-US"/>
        </w:rPr>
        <w:t xml:space="preserve">e-mail: </w:t>
      </w:r>
      <w:hyperlink r:id="rId7" w:history="1">
        <w:r w:rsidRPr="007141DA">
          <w:rPr>
            <w:rStyle w:val="a3"/>
            <w:rFonts w:ascii="Arial" w:eastAsia="Times New Roman" w:hAnsi="Arial" w:cs="Arial"/>
            <w:lang w:val="en-US"/>
          </w:rPr>
          <w:t>press@nationalbank.kz</w:t>
        </w:r>
      </w:hyperlink>
    </w:p>
    <w:p w:rsidR="004D13F1" w:rsidRDefault="004D13F1" w:rsidP="004D13F1">
      <w:pPr>
        <w:jc w:val="center"/>
        <w:rPr>
          <w:rFonts w:ascii="Arial" w:eastAsia="Times New Roman" w:hAnsi="Arial" w:cs="Arial"/>
          <w:lang w:val="en-US"/>
        </w:rPr>
      </w:pPr>
      <w:hyperlink r:id="rId8" w:history="1">
        <w:r w:rsidRPr="007141DA">
          <w:rPr>
            <w:rStyle w:val="a3"/>
            <w:rFonts w:ascii="Arial" w:eastAsia="Times New Roman" w:hAnsi="Arial" w:cs="Arial"/>
            <w:lang w:val="en-US"/>
          </w:rPr>
          <w:t>www.nationalbank.kz</w:t>
        </w:r>
      </w:hyperlink>
    </w:p>
    <w:p w:rsidR="004D13F1" w:rsidRPr="00801CA9" w:rsidRDefault="004D13F1" w:rsidP="004D13F1">
      <w:pPr>
        <w:jc w:val="center"/>
        <w:rPr>
          <w:rFonts w:ascii="Arial" w:hAnsi="Arial" w:cs="Arial"/>
          <w:szCs w:val="24"/>
          <w:lang w:val="kk-KZ"/>
        </w:rPr>
      </w:pPr>
    </w:p>
    <w:p w:rsidR="004D13F1" w:rsidRPr="0081645B" w:rsidRDefault="004D13F1" w:rsidP="004D13F1">
      <w:pPr>
        <w:rPr>
          <w:lang w:val="kk-KZ"/>
        </w:rPr>
      </w:pPr>
    </w:p>
    <w:p w:rsidR="004D13F1" w:rsidRPr="0010208E" w:rsidRDefault="004D13F1" w:rsidP="004D13F1">
      <w:pPr>
        <w:rPr>
          <w:lang w:val="kk-KZ"/>
        </w:rPr>
      </w:pPr>
    </w:p>
    <w:p w:rsidR="00BB63D6" w:rsidRPr="004D13F1" w:rsidRDefault="00BB63D6">
      <w:pPr>
        <w:rPr>
          <w:lang w:val="kk-KZ"/>
        </w:rPr>
      </w:pPr>
      <w:bookmarkStart w:id="0" w:name="_GoBack"/>
      <w:bookmarkEnd w:id="0"/>
    </w:p>
    <w:sectPr w:rsidR="00BB63D6" w:rsidRPr="004D13F1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84"/>
    <w:rsid w:val="004D13F1"/>
    <w:rsid w:val="007D2B84"/>
    <w:rsid w:val="00B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094A-936A-4B0F-9F98-09336087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416916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Омашева</dc:creator>
  <cp:keywords/>
  <dc:description/>
  <cp:lastModifiedBy>Ажар Омашева</cp:lastModifiedBy>
  <cp:revision>2</cp:revision>
  <dcterms:created xsi:type="dcterms:W3CDTF">2022-08-09T10:11:00Z</dcterms:created>
  <dcterms:modified xsi:type="dcterms:W3CDTF">2022-08-09T10:11:00Z</dcterms:modified>
</cp:coreProperties>
</file>