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86311" w:rsidRPr="006C1904" w:rsidRDefault="008F5F0F" w:rsidP="003C5C8A">
      <w:pPr>
        <w:pStyle w:val="2"/>
        <w:spacing w:before="0" w:after="0" w:line="240" w:lineRule="auto"/>
        <w:jc w:val="center"/>
        <w:rPr>
          <w:rFonts w:cs="Calibri"/>
          <w:b w:val="0"/>
          <w:sz w:val="24"/>
          <w:szCs w:val="24"/>
          <w:lang w:val="kk-KZ"/>
        </w:rPr>
      </w:pPr>
      <w:r w:rsidRPr="006C1904">
        <w:rPr>
          <w:noProof/>
          <w:lang w:eastAsia="ru-RU"/>
        </w:rPr>
        <w:drawing>
          <wp:inline distT="0" distB="0" distL="0" distR="0">
            <wp:extent cx="3752850" cy="657225"/>
            <wp:effectExtent l="0" t="0" r="0" b="0"/>
            <wp:docPr id="1" name="Рисунок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 preferRelativeResize="0">
                      <a:picLocks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897" t="47311" r="54253" b="4129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52850" cy="657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A63E9" w:rsidRPr="006C1904" w:rsidRDefault="005A63E9" w:rsidP="005A63E9">
      <w:pPr>
        <w:spacing w:after="0" w:line="240" w:lineRule="auto"/>
        <w:jc w:val="center"/>
        <w:rPr>
          <w:rFonts w:cs="Calibri"/>
          <w:b/>
          <w:sz w:val="28"/>
          <w:szCs w:val="24"/>
          <w:lang w:val="kk-KZ"/>
        </w:rPr>
      </w:pPr>
      <w:r w:rsidRPr="006C1904">
        <w:rPr>
          <w:rFonts w:cs="Calibri"/>
          <w:b/>
          <w:sz w:val="28"/>
          <w:szCs w:val="24"/>
          <w:lang w:val="kk-KZ"/>
        </w:rPr>
        <w:t xml:space="preserve">БАСПАСӨЗ РЕЛИЗІ </w:t>
      </w:r>
    </w:p>
    <w:p w:rsidR="00FD1596" w:rsidRPr="006C1904" w:rsidRDefault="00FD1596" w:rsidP="005A63E9">
      <w:pPr>
        <w:spacing w:after="0" w:line="240" w:lineRule="auto"/>
        <w:jc w:val="center"/>
        <w:rPr>
          <w:rFonts w:cs="Calibri"/>
          <w:b/>
          <w:sz w:val="28"/>
          <w:szCs w:val="24"/>
          <w:lang w:val="kk-KZ"/>
        </w:rPr>
      </w:pPr>
    </w:p>
    <w:p w:rsidR="004574FF" w:rsidRPr="004574FF" w:rsidRDefault="004574FF" w:rsidP="004574FF">
      <w:pPr>
        <w:spacing w:after="0" w:line="240" w:lineRule="auto"/>
        <w:jc w:val="center"/>
        <w:rPr>
          <w:rFonts w:eastAsia="Calibri" w:cs="Calibri"/>
          <w:b/>
          <w:sz w:val="24"/>
          <w:szCs w:val="24"/>
          <w:lang w:val="kk-KZ"/>
        </w:rPr>
      </w:pPr>
      <w:r w:rsidRPr="004574FF">
        <w:rPr>
          <w:rFonts w:eastAsia="Calibri" w:cs="Calibri"/>
          <w:b/>
          <w:sz w:val="24"/>
          <w:szCs w:val="24"/>
          <w:lang w:val="kk-KZ"/>
        </w:rPr>
        <w:t xml:space="preserve">Қазақстан Ұлттық Банкі Қазақстан Республикасы «Қаржы ұйымдарының банк операцияларының жекелеген түрлерін </w:t>
      </w:r>
    </w:p>
    <w:p w:rsidR="004574FF" w:rsidRPr="004574FF" w:rsidRDefault="004574FF" w:rsidP="004574FF">
      <w:pPr>
        <w:spacing w:after="0" w:line="240" w:lineRule="auto"/>
        <w:jc w:val="center"/>
        <w:rPr>
          <w:rFonts w:eastAsia="Calibri" w:cs="Calibri"/>
          <w:b/>
          <w:sz w:val="24"/>
          <w:szCs w:val="24"/>
          <w:lang w:val="kk-KZ"/>
        </w:rPr>
      </w:pPr>
      <w:r w:rsidRPr="004574FF">
        <w:rPr>
          <w:rFonts w:eastAsia="Calibri" w:cs="Calibri"/>
          <w:b/>
          <w:sz w:val="24"/>
          <w:szCs w:val="24"/>
          <w:lang w:val="kk-KZ"/>
        </w:rPr>
        <w:t xml:space="preserve">және басқа да операцияларды жүргізуіне шектеулер енгізу туралы» </w:t>
      </w:r>
    </w:p>
    <w:p w:rsidR="004574FF" w:rsidRPr="004574FF" w:rsidRDefault="004574FF" w:rsidP="004574FF">
      <w:pPr>
        <w:spacing w:after="0" w:line="240" w:lineRule="auto"/>
        <w:jc w:val="center"/>
        <w:rPr>
          <w:rFonts w:eastAsia="Calibri" w:cs="Calibri"/>
          <w:b/>
          <w:sz w:val="24"/>
          <w:szCs w:val="24"/>
          <w:lang w:val="kk-KZ"/>
        </w:rPr>
      </w:pPr>
      <w:r w:rsidRPr="004574FF">
        <w:rPr>
          <w:rFonts w:eastAsia="Calibri" w:cs="Calibri"/>
          <w:b/>
          <w:sz w:val="24"/>
          <w:szCs w:val="24"/>
          <w:lang w:val="kk-KZ"/>
        </w:rPr>
        <w:t xml:space="preserve">Қазақстан Республикасы Ұлттық Банкі Басқармасының </w:t>
      </w:r>
    </w:p>
    <w:p w:rsidR="004574FF" w:rsidRPr="004574FF" w:rsidRDefault="004574FF" w:rsidP="004574FF">
      <w:pPr>
        <w:spacing w:after="0" w:line="240" w:lineRule="auto"/>
        <w:jc w:val="center"/>
        <w:rPr>
          <w:rFonts w:eastAsia="Calibri" w:cs="Calibri"/>
          <w:b/>
          <w:sz w:val="24"/>
          <w:szCs w:val="24"/>
          <w:lang w:val="kk-KZ"/>
        </w:rPr>
      </w:pPr>
      <w:r w:rsidRPr="004574FF">
        <w:rPr>
          <w:rFonts w:eastAsia="Calibri" w:cs="Calibri"/>
          <w:b/>
          <w:sz w:val="24"/>
          <w:szCs w:val="24"/>
          <w:lang w:val="kk-KZ"/>
        </w:rPr>
        <w:t xml:space="preserve">2013 жылғы 25 желтоқсандағы № 292 қаулысына </w:t>
      </w:r>
    </w:p>
    <w:p w:rsidR="00FD1596" w:rsidRPr="004574FF" w:rsidRDefault="004574FF" w:rsidP="004574FF">
      <w:pPr>
        <w:spacing w:after="0" w:line="240" w:lineRule="auto"/>
        <w:jc w:val="center"/>
        <w:rPr>
          <w:rFonts w:eastAsia="Calibri" w:cs="Calibri"/>
          <w:b/>
          <w:sz w:val="24"/>
          <w:szCs w:val="24"/>
          <w:lang w:val="kk-KZ"/>
        </w:rPr>
      </w:pPr>
      <w:r w:rsidRPr="004574FF">
        <w:rPr>
          <w:rFonts w:eastAsia="Calibri" w:cs="Calibri"/>
          <w:b/>
          <w:sz w:val="24"/>
          <w:szCs w:val="24"/>
          <w:lang w:val="kk-KZ"/>
        </w:rPr>
        <w:t>өзгерістер енгізген</w:t>
      </w:r>
    </w:p>
    <w:p w:rsidR="005A63E9" w:rsidRPr="006C1904" w:rsidRDefault="005A63E9" w:rsidP="005A63E9">
      <w:pPr>
        <w:spacing w:after="0" w:line="240" w:lineRule="auto"/>
        <w:jc w:val="right"/>
        <w:rPr>
          <w:rFonts w:ascii="Verdana" w:hAnsi="Verdana" w:cs="Arial"/>
          <w:b/>
          <w:bCs/>
          <w:i/>
          <w:snapToGrid w:val="0"/>
          <w:sz w:val="24"/>
          <w:szCs w:val="24"/>
          <w:lang w:val="kk-KZ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818"/>
        <w:gridCol w:w="4819"/>
      </w:tblGrid>
      <w:tr w:rsidR="00521D05" w:rsidRPr="006C1904" w:rsidTr="00E1487D">
        <w:tc>
          <w:tcPr>
            <w:tcW w:w="4926" w:type="dxa"/>
            <w:shd w:val="clear" w:color="auto" w:fill="auto"/>
          </w:tcPr>
          <w:p w:rsidR="00521D05" w:rsidRPr="006C1904" w:rsidRDefault="00521D05" w:rsidP="004574FF">
            <w:pPr>
              <w:spacing w:after="0" w:line="240" w:lineRule="auto"/>
              <w:rPr>
                <w:rFonts w:ascii="Verdana" w:hAnsi="Verdana" w:cs="Arial"/>
                <w:b/>
                <w:bCs/>
                <w:i/>
                <w:snapToGrid w:val="0"/>
                <w:sz w:val="24"/>
                <w:szCs w:val="24"/>
                <w:highlight w:val="yellow"/>
                <w:lang w:val="kk-KZ"/>
              </w:rPr>
            </w:pPr>
            <w:r w:rsidRPr="006C1904">
              <w:rPr>
                <w:rFonts w:cs="Arial"/>
                <w:sz w:val="24"/>
                <w:szCs w:val="24"/>
                <w:lang w:val="kk-KZ"/>
              </w:rPr>
              <w:t>20</w:t>
            </w:r>
            <w:r w:rsidR="0001527A" w:rsidRPr="006C1904">
              <w:rPr>
                <w:rFonts w:cs="Arial"/>
                <w:sz w:val="24"/>
                <w:szCs w:val="24"/>
                <w:lang w:val="kk-KZ"/>
              </w:rPr>
              <w:t>2</w:t>
            </w:r>
            <w:r w:rsidR="00990709" w:rsidRPr="006C1904">
              <w:rPr>
                <w:rFonts w:cs="Arial"/>
                <w:sz w:val="24"/>
                <w:szCs w:val="24"/>
                <w:lang w:val="kk-KZ"/>
              </w:rPr>
              <w:t>2</w:t>
            </w:r>
            <w:r w:rsidRPr="006C1904">
              <w:rPr>
                <w:rFonts w:cs="Arial"/>
                <w:sz w:val="24"/>
                <w:szCs w:val="24"/>
                <w:lang w:val="kk-KZ"/>
              </w:rPr>
              <w:t xml:space="preserve"> жылғы </w:t>
            </w:r>
            <w:r w:rsidR="004574FF">
              <w:rPr>
                <w:rFonts w:cs="Arial"/>
                <w:sz w:val="24"/>
                <w:szCs w:val="24"/>
              </w:rPr>
              <w:t>13</w:t>
            </w:r>
            <w:r w:rsidR="004574FF">
              <w:rPr>
                <w:rFonts w:cs="Arial"/>
                <w:sz w:val="24"/>
                <w:szCs w:val="24"/>
                <w:lang w:val="kk-KZ"/>
              </w:rPr>
              <w:t xml:space="preserve"> шілде</w:t>
            </w:r>
          </w:p>
        </w:tc>
        <w:tc>
          <w:tcPr>
            <w:tcW w:w="4927" w:type="dxa"/>
            <w:shd w:val="clear" w:color="auto" w:fill="auto"/>
          </w:tcPr>
          <w:p w:rsidR="00521D05" w:rsidRPr="006C1904" w:rsidRDefault="00FD1596" w:rsidP="00E1487D">
            <w:pPr>
              <w:spacing w:after="0" w:line="240" w:lineRule="auto"/>
              <w:jc w:val="right"/>
              <w:rPr>
                <w:rFonts w:ascii="Verdana" w:hAnsi="Verdana" w:cs="Arial"/>
                <w:b/>
                <w:bCs/>
                <w:i/>
                <w:snapToGrid w:val="0"/>
                <w:sz w:val="24"/>
                <w:szCs w:val="24"/>
                <w:lang w:val="kk-KZ"/>
              </w:rPr>
            </w:pPr>
            <w:r w:rsidRPr="006C1904">
              <w:rPr>
                <w:rFonts w:cs="Arial"/>
                <w:sz w:val="24"/>
                <w:szCs w:val="24"/>
                <w:lang w:val="kk-KZ"/>
              </w:rPr>
              <w:t>Нұр-Сұлтан</w:t>
            </w:r>
            <w:r w:rsidR="00521D05" w:rsidRPr="006C1904">
              <w:rPr>
                <w:rFonts w:cs="Arial"/>
                <w:sz w:val="24"/>
                <w:szCs w:val="24"/>
                <w:lang w:val="kk-KZ"/>
              </w:rPr>
              <w:t xml:space="preserve"> қ.</w:t>
            </w:r>
          </w:p>
        </w:tc>
      </w:tr>
    </w:tbl>
    <w:p w:rsidR="005A63E9" w:rsidRPr="006C1904" w:rsidRDefault="005A63E9" w:rsidP="00CC547D">
      <w:pPr>
        <w:spacing w:after="0" w:line="240" w:lineRule="auto"/>
        <w:contextualSpacing/>
        <w:jc w:val="center"/>
        <w:rPr>
          <w:rFonts w:eastAsia="Calibri" w:cs="Calibri"/>
          <w:b/>
          <w:sz w:val="24"/>
          <w:szCs w:val="24"/>
          <w:lang w:val="kk-KZ"/>
        </w:rPr>
      </w:pPr>
    </w:p>
    <w:p w:rsidR="005A63E9" w:rsidRPr="006C1904" w:rsidRDefault="005A63E9" w:rsidP="007F0FAC">
      <w:pPr>
        <w:spacing w:after="0" w:line="240" w:lineRule="auto"/>
        <w:ind w:firstLine="708"/>
        <w:contextualSpacing/>
        <w:jc w:val="both"/>
        <w:rPr>
          <w:rFonts w:eastAsia="Calibri" w:cs="Calibri"/>
          <w:sz w:val="24"/>
          <w:szCs w:val="24"/>
          <w:lang w:val="kk-KZ"/>
        </w:rPr>
      </w:pPr>
      <w:r w:rsidRPr="006C1904">
        <w:rPr>
          <w:rFonts w:eastAsia="Calibri" w:cs="Calibri"/>
          <w:sz w:val="24"/>
          <w:szCs w:val="24"/>
          <w:lang w:val="kk-KZ"/>
        </w:rPr>
        <w:t>Қазақстан Республикасының Ұлттық Банкі</w:t>
      </w:r>
      <w:r w:rsidRPr="006C1904">
        <w:rPr>
          <w:sz w:val="24"/>
          <w:szCs w:val="24"/>
          <w:lang w:val="kk-KZ"/>
        </w:rPr>
        <w:t xml:space="preserve"> </w:t>
      </w:r>
      <w:r w:rsidR="007F0FAC" w:rsidRPr="006C1904">
        <w:rPr>
          <w:sz w:val="24"/>
          <w:szCs w:val="24"/>
          <w:lang w:val="kk-KZ"/>
        </w:rPr>
        <w:t>қаржылық тұрақтылықты қамтамасыз етуге жәрдемдесу жөніндегі мандатты іске асыру, атап айтқанда борыштық жүктеме коэффициентінің ең жоғары мөлшеріне қойылатын талаптарды белгілеу мақсатында</w:t>
      </w:r>
      <w:r w:rsidR="007F0FAC" w:rsidRPr="006C1904">
        <w:rPr>
          <w:rFonts w:eastAsia="Calibri"/>
          <w:sz w:val="24"/>
          <w:szCs w:val="24"/>
          <w:lang w:val="kk-KZ"/>
        </w:rPr>
        <w:t xml:space="preserve"> </w:t>
      </w:r>
      <w:r w:rsidR="007F0FAC" w:rsidRPr="006C1904">
        <w:rPr>
          <w:rFonts w:eastAsia="Calibri" w:cs="Calibri"/>
          <w:sz w:val="24"/>
          <w:szCs w:val="24"/>
          <w:lang w:val="kk-KZ"/>
        </w:rPr>
        <w:t xml:space="preserve">«Қаржы ұйымдарының банк операцияларының жекелеген түрлерін және басқа да операцияларды жүргізуіне шектеулер енгізу туралы» Қазақстан Республикасы Ұлттық Банкі Басқармасының 2013 жылғы 25 желтоқсандағы № 292 қаулысына </w:t>
      </w:r>
      <w:r w:rsidR="004574FF">
        <w:rPr>
          <w:rFonts w:eastAsia="Calibri" w:cs="Calibri"/>
          <w:sz w:val="24"/>
          <w:szCs w:val="24"/>
          <w:lang w:val="kk-KZ"/>
        </w:rPr>
        <w:t xml:space="preserve">(бұдан әрі – Қаулы) </w:t>
      </w:r>
      <w:r w:rsidR="004574FF" w:rsidRPr="004574FF">
        <w:rPr>
          <w:rFonts w:eastAsia="Calibri" w:cs="Calibri"/>
          <w:sz w:val="24"/>
          <w:szCs w:val="24"/>
          <w:lang w:val="kk-KZ"/>
        </w:rPr>
        <w:t>өзгер</w:t>
      </w:r>
      <w:r w:rsidR="00E84F4B">
        <w:rPr>
          <w:rFonts w:eastAsia="Calibri" w:cs="Calibri"/>
          <w:sz w:val="24"/>
          <w:szCs w:val="24"/>
          <w:lang w:val="kk-KZ"/>
        </w:rPr>
        <w:t>істер енгізу туралы</w:t>
      </w:r>
      <w:r w:rsidR="004574FF">
        <w:rPr>
          <w:rFonts w:eastAsia="Calibri" w:cs="Calibri"/>
          <w:sz w:val="24"/>
          <w:szCs w:val="24"/>
          <w:lang w:val="kk-KZ"/>
        </w:rPr>
        <w:t xml:space="preserve"> хабарлайды</w:t>
      </w:r>
      <w:r w:rsidRPr="006C1904">
        <w:rPr>
          <w:rFonts w:eastAsia="Calibri" w:cs="Calibri"/>
          <w:sz w:val="24"/>
          <w:szCs w:val="24"/>
          <w:lang w:val="kk-KZ"/>
        </w:rPr>
        <w:t>.</w:t>
      </w:r>
      <w:bookmarkStart w:id="0" w:name="_GoBack"/>
      <w:bookmarkEnd w:id="0"/>
    </w:p>
    <w:p w:rsidR="007F0FAC" w:rsidRPr="006C1904" w:rsidRDefault="00E84F4B" w:rsidP="000E7003">
      <w:pPr>
        <w:pStyle w:val="af"/>
        <w:ind w:firstLine="709"/>
        <w:jc w:val="both"/>
        <w:rPr>
          <w:rFonts w:cs="Calibri"/>
          <w:sz w:val="24"/>
          <w:szCs w:val="24"/>
          <w:lang w:val="kk-KZ"/>
        </w:rPr>
      </w:pPr>
      <w:r>
        <w:rPr>
          <w:rFonts w:cs="Calibri"/>
          <w:sz w:val="24"/>
          <w:szCs w:val="24"/>
          <w:lang w:val="kk-KZ"/>
        </w:rPr>
        <w:t>Бұл өзгерістер</w:t>
      </w:r>
      <w:r w:rsidR="00E16B00" w:rsidRPr="006C1904">
        <w:rPr>
          <w:rFonts w:cs="Calibri"/>
          <w:sz w:val="24"/>
          <w:szCs w:val="24"/>
          <w:lang w:val="kk-KZ"/>
        </w:rPr>
        <w:t xml:space="preserve"> макропруденция</w:t>
      </w:r>
      <w:r w:rsidR="007F0FAC" w:rsidRPr="006C1904">
        <w:rPr>
          <w:rFonts w:cs="Calibri"/>
          <w:sz w:val="24"/>
          <w:szCs w:val="24"/>
          <w:lang w:val="kk-KZ"/>
        </w:rPr>
        <w:t xml:space="preserve">лық саясат құралдарын Қазақстан Республикасының Қаржы нарығын реттеу </w:t>
      </w:r>
      <w:r w:rsidR="00E16B00" w:rsidRPr="006C1904">
        <w:rPr>
          <w:rFonts w:cs="Calibri"/>
          <w:sz w:val="24"/>
          <w:szCs w:val="24"/>
          <w:lang w:val="kk-KZ"/>
        </w:rPr>
        <w:t>және</w:t>
      </w:r>
      <w:r w:rsidR="007F0FAC" w:rsidRPr="006C1904">
        <w:rPr>
          <w:rFonts w:cs="Calibri"/>
          <w:sz w:val="24"/>
          <w:szCs w:val="24"/>
          <w:lang w:val="kk-KZ"/>
        </w:rPr>
        <w:t xml:space="preserve"> дамыту агенттігімен үйлестіру және борыштық жүктеме коэффициентінің жұмыс істеу тиімділігін арттыру мақсатында </w:t>
      </w:r>
      <w:r>
        <w:rPr>
          <w:rFonts w:cs="Calibri"/>
          <w:sz w:val="24"/>
          <w:szCs w:val="24"/>
          <w:lang w:val="kk-KZ"/>
        </w:rPr>
        <w:t>енгізілді</w:t>
      </w:r>
      <w:r w:rsidR="007F0FAC" w:rsidRPr="006C1904">
        <w:rPr>
          <w:rFonts w:cs="Calibri"/>
          <w:sz w:val="24"/>
          <w:szCs w:val="24"/>
          <w:lang w:val="kk-KZ"/>
        </w:rPr>
        <w:t>.</w:t>
      </w:r>
      <w:r w:rsidR="00E16B00" w:rsidRPr="006C1904">
        <w:rPr>
          <w:rFonts w:cs="Calibri"/>
          <w:sz w:val="24"/>
          <w:szCs w:val="24"/>
          <w:lang w:val="kk-KZ"/>
        </w:rPr>
        <w:t xml:space="preserve"> </w:t>
      </w:r>
    </w:p>
    <w:p w:rsidR="002D4CAA" w:rsidRPr="006C1904" w:rsidRDefault="004574FF" w:rsidP="005A63E9">
      <w:pPr>
        <w:spacing w:after="0" w:line="240" w:lineRule="auto"/>
        <w:ind w:firstLine="709"/>
        <w:jc w:val="both"/>
        <w:rPr>
          <w:rFonts w:eastAsia="Calibri" w:cs="Calibri"/>
          <w:sz w:val="24"/>
          <w:szCs w:val="24"/>
          <w:lang w:val="kk-KZ"/>
        </w:rPr>
      </w:pPr>
      <w:r w:rsidRPr="004574FF">
        <w:rPr>
          <w:rFonts w:eastAsia="Calibri" w:cs="Calibri"/>
          <w:sz w:val="24"/>
          <w:szCs w:val="24"/>
          <w:lang w:val="kk-KZ"/>
        </w:rPr>
        <w:t xml:space="preserve">Қаулының толық мәтінімен Қазақстан Ұлттық Банкінің </w:t>
      </w:r>
      <w:hyperlink r:id="rId9" w:history="1">
        <w:r w:rsidRPr="00417392">
          <w:rPr>
            <w:rStyle w:val="a5"/>
            <w:rFonts w:eastAsia="Calibri" w:cs="Calibri"/>
            <w:sz w:val="24"/>
            <w:szCs w:val="24"/>
            <w:lang w:val="kk-KZ"/>
          </w:rPr>
          <w:t>ресми интернет-ресурсында танысуға</w:t>
        </w:r>
      </w:hyperlink>
      <w:r w:rsidRPr="004574FF">
        <w:rPr>
          <w:rFonts w:eastAsia="Calibri" w:cs="Calibri"/>
          <w:sz w:val="24"/>
          <w:szCs w:val="24"/>
          <w:lang w:val="kk-KZ"/>
        </w:rPr>
        <w:t xml:space="preserve"> болады.</w:t>
      </w:r>
    </w:p>
    <w:p w:rsidR="00C15B68" w:rsidRPr="006C1904" w:rsidRDefault="00C15B68" w:rsidP="005A63E9">
      <w:pPr>
        <w:spacing w:after="0" w:line="240" w:lineRule="auto"/>
        <w:ind w:firstLine="709"/>
        <w:jc w:val="both"/>
        <w:rPr>
          <w:rFonts w:eastAsia="Calibri" w:cs="Calibri"/>
          <w:sz w:val="24"/>
          <w:szCs w:val="24"/>
          <w:lang w:val="kk-KZ"/>
        </w:rPr>
      </w:pPr>
    </w:p>
    <w:p w:rsidR="005A63E9" w:rsidRPr="006C1904" w:rsidRDefault="005A63E9" w:rsidP="00E52E0B">
      <w:pPr>
        <w:spacing w:after="0" w:line="240" w:lineRule="auto"/>
        <w:jc w:val="center"/>
        <w:rPr>
          <w:rFonts w:cs="Arial"/>
          <w:b/>
          <w:sz w:val="24"/>
          <w:szCs w:val="24"/>
          <w:lang w:val="kk-KZ"/>
        </w:rPr>
      </w:pPr>
      <w:r w:rsidRPr="006C1904">
        <w:rPr>
          <w:rFonts w:cs="Arial"/>
          <w:b/>
          <w:sz w:val="24"/>
          <w:szCs w:val="24"/>
          <w:lang w:val="kk-KZ"/>
        </w:rPr>
        <w:t xml:space="preserve">Толығырақ ақпаратты мына телефон </w:t>
      </w:r>
      <w:r w:rsidR="00E16B00" w:rsidRPr="006C1904">
        <w:rPr>
          <w:rFonts w:cs="Arial"/>
          <w:b/>
          <w:sz w:val="24"/>
          <w:szCs w:val="24"/>
          <w:lang w:val="kk-KZ"/>
        </w:rPr>
        <w:t>арқылы</w:t>
      </w:r>
      <w:r w:rsidRPr="006C1904">
        <w:rPr>
          <w:rFonts w:cs="Arial"/>
          <w:b/>
          <w:sz w:val="24"/>
          <w:szCs w:val="24"/>
          <w:lang w:val="kk-KZ"/>
        </w:rPr>
        <w:t xml:space="preserve"> алуға болады:</w:t>
      </w:r>
    </w:p>
    <w:p w:rsidR="00D05C7C" w:rsidRPr="006C1904" w:rsidRDefault="00FD1596" w:rsidP="00E52E0B">
      <w:pPr>
        <w:spacing w:after="0" w:line="240" w:lineRule="auto"/>
        <w:jc w:val="center"/>
        <w:rPr>
          <w:rFonts w:cs="Calibri"/>
          <w:sz w:val="24"/>
          <w:szCs w:val="24"/>
          <w:lang w:val="kk-KZ"/>
        </w:rPr>
      </w:pPr>
      <w:r w:rsidRPr="006C1904">
        <w:rPr>
          <w:rFonts w:cs="Calibri"/>
          <w:sz w:val="24"/>
          <w:szCs w:val="24"/>
          <w:lang w:val="kk-KZ"/>
        </w:rPr>
        <w:t xml:space="preserve">+7 (7172) </w:t>
      </w:r>
      <w:r w:rsidR="00A85BC3" w:rsidRPr="006C1904">
        <w:rPr>
          <w:rFonts w:cs="Calibri"/>
          <w:sz w:val="24"/>
          <w:szCs w:val="24"/>
          <w:lang w:val="kk-KZ"/>
        </w:rPr>
        <w:t xml:space="preserve">775-577 </w:t>
      </w:r>
      <w:r w:rsidR="00D05C7C" w:rsidRPr="006C1904">
        <w:rPr>
          <w:rFonts w:cs="Calibri"/>
          <w:sz w:val="24"/>
          <w:szCs w:val="24"/>
          <w:lang w:val="kk-KZ"/>
        </w:rPr>
        <w:t>(</w:t>
      </w:r>
      <w:r w:rsidR="00E52E0B" w:rsidRPr="006C1904">
        <w:rPr>
          <w:rFonts w:cs="Calibri"/>
          <w:sz w:val="24"/>
          <w:szCs w:val="24"/>
          <w:lang w:val="kk-KZ"/>
        </w:rPr>
        <w:t>ішкі</w:t>
      </w:r>
      <w:r w:rsidR="00D05C7C" w:rsidRPr="006C1904">
        <w:rPr>
          <w:rFonts w:cs="Calibri"/>
          <w:sz w:val="24"/>
          <w:szCs w:val="24"/>
          <w:lang w:val="kk-KZ"/>
        </w:rPr>
        <w:t xml:space="preserve"> 5</w:t>
      </w:r>
      <w:r w:rsidR="00C214EE" w:rsidRPr="006C1904">
        <w:rPr>
          <w:rFonts w:cs="Calibri"/>
          <w:sz w:val="24"/>
          <w:szCs w:val="24"/>
          <w:lang w:val="kk-KZ"/>
        </w:rPr>
        <w:t>636</w:t>
      </w:r>
      <w:r w:rsidR="00A85BC3" w:rsidRPr="006C1904">
        <w:rPr>
          <w:rFonts w:cs="Calibri"/>
          <w:sz w:val="24"/>
          <w:szCs w:val="24"/>
          <w:lang w:val="kk-KZ"/>
        </w:rPr>
        <w:t>, 5</w:t>
      </w:r>
      <w:r w:rsidR="00896CFD" w:rsidRPr="006C1904">
        <w:rPr>
          <w:rFonts w:cs="Calibri"/>
          <w:sz w:val="24"/>
          <w:szCs w:val="24"/>
          <w:lang w:val="kk-KZ"/>
        </w:rPr>
        <w:t>418</w:t>
      </w:r>
      <w:r w:rsidR="00D05C7C" w:rsidRPr="006C1904">
        <w:rPr>
          <w:rFonts w:cs="Calibri"/>
          <w:sz w:val="24"/>
          <w:szCs w:val="24"/>
          <w:lang w:val="kk-KZ"/>
        </w:rPr>
        <w:t>)</w:t>
      </w:r>
    </w:p>
    <w:p w:rsidR="004A76D2" w:rsidRPr="006C1904" w:rsidRDefault="00677770" w:rsidP="00E52E0B">
      <w:pPr>
        <w:spacing w:after="0" w:line="240" w:lineRule="auto"/>
        <w:jc w:val="center"/>
        <w:rPr>
          <w:rFonts w:cs="Calibri"/>
          <w:sz w:val="24"/>
          <w:szCs w:val="24"/>
          <w:lang w:val="kk-KZ"/>
        </w:rPr>
      </w:pPr>
      <w:r w:rsidRPr="006C1904">
        <w:rPr>
          <w:rFonts w:cs="Calibri"/>
          <w:sz w:val="24"/>
          <w:szCs w:val="24"/>
          <w:lang w:val="kk-KZ"/>
        </w:rPr>
        <w:t xml:space="preserve">e-mail: </w:t>
      </w:r>
      <w:hyperlink r:id="rId10" w:history="1">
        <w:r w:rsidR="004A76D2" w:rsidRPr="006C1904">
          <w:rPr>
            <w:rStyle w:val="a5"/>
            <w:rFonts w:cs="Calibri"/>
            <w:sz w:val="24"/>
            <w:szCs w:val="24"/>
            <w:u w:val="none"/>
            <w:lang w:val="kk-KZ"/>
          </w:rPr>
          <w:t>press@nationalbank.kz</w:t>
        </w:r>
      </w:hyperlink>
    </w:p>
    <w:p w:rsidR="00677770" w:rsidRPr="006C1904" w:rsidRDefault="00FD1596" w:rsidP="00E52E0B">
      <w:pPr>
        <w:spacing w:after="0" w:line="240" w:lineRule="auto"/>
        <w:jc w:val="center"/>
        <w:rPr>
          <w:rStyle w:val="a5"/>
          <w:rFonts w:eastAsia="Calibri"/>
          <w:sz w:val="24"/>
          <w:u w:val="none"/>
          <w:lang w:val="kk-KZ"/>
        </w:rPr>
      </w:pPr>
      <w:r w:rsidRPr="006C1904">
        <w:rPr>
          <w:rStyle w:val="a5"/>
          <w:sz w:val="24"/>
          <w:u w:val="none"/>
          <w:lang w:val="kk-KZ"/>
        </w:rPr>
        <w:t xml:space="preserve">      </w:t>
      </w:r>
      <w:r w:rsidR="00677770" w:rsidRPr="006C1904">
        <w:rPr>
          <w:rStyle w:val="a5"/>
          <w:sz w:val="24"/>
          <w:u w:val="none"/>
          <w:lang w:val="kk-KZ"/>
        </w:rPr>
        <w:t>www.nationalbank.kz</w:t>
      </w:r>
    </w:p>
    <w:sectPr w:rsidR="00677770" w:rsidRPr="006C1904" w:rsidSect="000D6BEA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07769" w:rsidRDefault="00E07769" w:rsidP="00990709">
      <w:pPr>
        <w:spacing w:after="0" w:line="240" w:lineRule="auto"/>
      </w:pPr>
      <w:r>
        <w:separator/>
      </w:r>
    </w:p>
  </w:endnote>
  <w:endnote w:type="continuationSeparator" w:id="0">
    <w:p w:rsidR="00E07769" w:rsidRDefault="00E07769" w:rsidP="009907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07769" w:rsidRDefault="00E07769" w:rsidP="00990709">
      <w:pPr>
        <w:spacing w:after="0" w:line="240" w:lineRule="auto"/>
      </w:pPr>
      <w:r>
        <w:separator/>
      </w:r>
    </w:p>
  </w:footnote>
  <w:footnote w:type="continuationSeparator" w:id="0">
    <w:p w:rsidR="00E07769" w:rsidRDefault="00E07769" w:rsidP="0099070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477487E"/>
    <w:multiLevelType w:val="multilevel"/>
    <w:tmpl w:val="7FD2FB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6DCC6EE5"/>
    <w:multiLevelType w:val="hybridMultilevel"/>
    <w:tmpl w:val="4BA6B6AE"/>
    <w:lvl w:ilvl="0" w:tplc="5268B59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79754BFD"/>
    <w:multiLevelType w:val="hybridMultilevel"/>
    <w:tmpl w:val="BE86C05C"/>
    <w:lvl w:ilvl="0" w:tplc="805CA75E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07AA"/>
    <w:rsid w:val="00007A55"/>
    <w:rsid w:val="00010A15"/>
    <w:rsid w:val="00010F6D"/>
    <w:rsid w:val="00012F6D"/>
    <w:rsid w:val="0001527A"/>
    <w:rsid w:val="000207AA"/>
    <w:rsid w:val="000226BA"/>
    <w:rsid w:val="00025428"/>
    <w:rsid w:val="00027571"/>
    <w:rsid w:val="0003407A"/>
    <w:rsid w:val="0003517E"/>
    <w:rsid w:val="00037E0C"/>
    <w:rsid w:val="00041306"/>
    <w:rsid w:val="000501C9"/>
    <w:rsid w:val="00064C52"/>
    <w:rsid w:val="000738FC"/>
    <w:rsid w:val="000777F4"/>
    <w:rsid w:val="00086311"/>
    <w:rsid w:val="000A1A34"/>
    <w:rsid w:val="000B0C70"/>
    <w:rsid w:val="000B7DF9"/>
    <w:rsid w:val="000C0EEA"/>
    <w:rsid w:val="000D6BEA"/>
    <w:rsid w:val="000D755F"/>
    <w:rsid w:val="000E7003"/>
    <w:rsid w:val="00100EA9"/>
    <w:rsid w:val="00100F2E"/>
    <w:rsid w:val="00105A62"/>
    <w:rsid w:val="001220E9"/>
    <w:rsid w:val="00123693"/>
    <w:rsid w:val="00132217"/>
    <w:rsid w:val="0013415D"/>
    <w:rsid w:val="00141269"/>
    <w:rsid w:val="00143E63"/>
    <w:rsid w:val="001442AB"/>
    <w:rsid w:val="001526F5"/>
    <w:rsid w:val="001768CB"/>
    <w:rsid w:val="00187558"/>
    <w:rsid w:val="00190DB5"/>
    <w:rsid w:val="001A3554"/>
    <w:rsid w:val="001A5BD9"/>
    <w:rsid w:val="001C3E5C"/>
    <w:rsid w:val="001C630F"/>
    <w:rsid w:val="001D1B69"/>
    <w:rsid w:val="001D7701"/>
    <w:rsid w:val="001E1CFA"/>
    <w:rsid w:val="001E2BD9"/>
    <w:rsid w:val="001F2E6C"/>
    <w:rsid w:val="001F307B"/>
    <w:rsid w:val="001F3AF1"/>
    <w:rsid w:val="001F6F60"/>
    <w:rsid w:val="00203098"/>
    <w:rsid w:val="00205F72"/>
    <w:rsid w:val="00223C86"/>
    <w:rsid w:val="00223D5F"/>
    <w:rsid w:val="00223D84"/>
    <w:rsid w:val="00227E7A"/>
    <w:rsid w:val="00234AA5"/>
    <w:rsid w:val="0025227E"/>
    <w:rsid w:val="002528B3"/>
    <w:rsid w:val="00252D53"/>
    <w:rsid w:val="002536C1"/>
    <w:rsid w:val="002537FB"/>
    <w:rsid w:val="00270EFE"/>
    <w:rsid w:val="0028796C"/>
    <w:rsid w:val="00287D48"/>
    <w:rsid w:val="00292602"/>
    <w:rsid w:val="002949A1"/>
    <w:rsid w:val="002A15D8"/>
    <w:rsid w:val="002A5A98"/>
    <w:rsid w:val="002A5C4C"/>
    <w:rsid w:val="002B6981"/>
    <w:rsid w:val="002C4991"/>
    <w:rsid w:val="002C4C7A"/>
    <w:rsid w:val="002C738E"/>
    <w:rsid w:val="002D3A8F"/>
    <w:rsid w:val="002D4CAA"/>
    <w:rsid w:val="002D6909"/>
    <w:rsid w:val="002F2B3E"/>
    <w:rsid w:val="002F3AD4"/>
    <w:rsid w:val="00303C80"/>
    <w:rsid w:val="0030721C"/>
    <w:rsid w:val="003072D1"/>
    <w:rsid w:val="003145F6"/>
    <w:rsid w:val="00317C5D"/>
    <w:rsid w:val="00335329"/>
    <w:rsid w:val="00341964"/>
    <w:rsid w:val="00344C46"/>
    <w:rsid w:val="003473B5"/>
    <w:rsid w:val="0035189A"/>
    <w:rsid w:val="00357811"/>
    <w:rsid w:val="00361710"/>
    <w:rsid w:val="0036574B"/>
    <w:rsid w:val="003701FE"/>
    <w:rsid w:val="003718C7"/>
    <w:rsid w:val="003719C3"/>
    <w:rsid w:val="00374FBC"/>
    <w:rsid w:val="003760AD"/>
    <w:rsid w:val="0037729D"/>
    <w:rsid w:val="003815AA"/>
    <w:rsid w:val="00386590"/>
    <w:rsid w:val="00386F6D"/>
    <w:rsid w:val="00397AEE"/>
    <w:rsid w:val="003B4A31"/>
    <w:rsid w:val="003B6ECD"/>
    <w:rsid w:val="003C0006"/>
    <w:rsid w:val="003C34E6"/>
    <w:rsid w:val="003C5C8A"/>
    <w:rsid w:val="003C7BE5"/>
    <w:rsid w:val="003D0DDD"/>
    <w:rsid w:val="003D4E55"/>
    <w:rsid w:val="003D7639"/>
    <w:rsid w:val="003F5258"/>
    <w:rsid w:val="00410752"/>
    <w:rsid w:val="00415FC6"/>
    <w:rsid w:val="00417392"/>
    <w:rsid w:val="004329EF"/>
    <w:rsid w:val="004523D1"/>
    <w:rsid w:val="004574FF"/>
    <w:rsid w:val="0046017A"/>
    <w:rsid w:val="004616AA"/>
    <w:rsid w:val="00463DCC"/>
    <w:rsid w:val="00466B45"/>
    <w:rsid w:val="0047491A"/>
    <w:rsid w:val="00475E4A"/>
    <w:rsid w:val="00485DDF"/>
    <w:rsid w:val="004879B6"/>
    <w:rsid w:val="0049136E"/>
    <w:rsid w:val="004A0211"/>
    <w:rsid w:val="004A76D2"/>
    <w:rsid w:val="004B2F73"/>
    <w:rsid w:val="004B2F77"/>
    <w:rsid w:val="004C2565"/>
    <w:rsid w:val="004D31E0"/>
    <w:rsid w:val="004D37B4"/>
    <w:rsid w:val="004D3DA6"/>
    <w:rsid w:val="004F5715"/>
    <w:rsid w:val="004F7FBB"/>
    <w:rsid w:val="005019A4"/>
    <w:rsid w:val="00512F1A"/>
    <w:rsid w:val="00521D05"/>
    <w:rsid w:val="005255AF"/>
    <w:rsid w:val="00531ED3"/>
    <w:rsid w:val="005360CF"/>
    <w:rsid w:val="005367CB"/>
    <w:rsid w:val="005374A3"/>
    <w:rsid w:val="0053782A"/>
    <w:rsid w:val="0054588C"/>
    <w:rsid w:val="00553EB7"/>
    <w:rsid w:val="005573B9"/>
    <w:rsid w:val="005629D7"/>
    <w:rsid w:val="00572825"/>
    <w:rsid w:val="00582CA1"/>
    <w:rsid w:val="00585298"/>
    <w:rsid w:val="00595482"/>
    <w:rsid w:val="005979F9"/>
    <w:rsid w:val="005A63E9"/>
    <w:rsid w:val="005B06CE"/>
    <w:rsid w:val="005B1124"/>
    <w:rsid w:val="005B2E48"/>
    <w:rsid w:val="005B4591"/>
    <w:rsid w:val="005B6047"/>
    <w:rsid w:val="005D06B5"/>
    <w:rsid w:val="005D4632"/>
    <w:rsid w:val="005D5D7E"/>
    <w:rsid w:val="005E1E6E"/>
    <w:rsid w:val="005E4F9B"/>
    <w:rsid w:val="005E6F01"/>
    <w:rsid w:val="005F36D0"/>
    <w:rsid w:val="005F6A39"/>
    <w:rsid w:val="00604309"/>
    <w:rsid w:val="00607A41"/>
    <w:rsid w:val="006223A9"/>
    <w:rsid w:val="00635D71"/>
    <w:rsid w:val="00636BA2"/>
    <w:rsid w:val="00637CA6"/>
    <w:rsid w:val="00640C5B"/>
    <w:rsid w:val="00655DDF"/>
    <w:rsid w:val="0065701C"/>
    <w:rsid w:val="00657E6F"/>
    <w:rsid w:val="00657F8D"/>
    <w:rsid w:val="006638D0"/>
    <w:rsid w:val="00664A0A"/>
    <w:rsid w:val="00667401"/>
    <w:rsid w:val="0067362C"/>
    <w:rsid w:val="00674D39"/>
    <w:rsid w:val="00677770"/>
    <w:rsid w:val="00677C7E"/>
    <w:rsid w:val="00681069"/>
    <w:rsid w:val="006818D3"/>
    <w:rsid w:val="00685C90"/>
    <w:rsid w:val="00695B56"/>
    <w:rsid w:val="006A5B96"/>
    <w:rsid w:val="006A7C32"/>
    <w:rsid w:val="006B347F"/>
    <w:rsid w:val="006B54F6"/>
    <w:rsid w:val="006B695D"/>
    <w:rsid w:val="006C1904"/>
    <w:rsid w:val="006D1B03"/>
    <w:rsid w:val="006D644B"/>
    <w:rsid w:val="006E3D3A"/>
    <w:rsid w:val="006F01AD"/>
    <w:rsid w:val="006F1DCB"/>
    <w:rsid w:val="006F3BDE"/>
    <w:rsid w:val="006F4719"/>
    <w:rsid w:val="00704727"/>
    <w:rsid w:val="00712AD2"/>
    <w:rsid w:val="00720ABB"/>
    <w:rsid w:val="00721B76"/>
    <w:rsid w:val="0072577C"/>
    <w:rsid w:val="00732DF1"/>
    <w:rsid w:val="00734D62"/>
    <w:rsid w:val="007454F9"/>
    <w:rsid w:val="0075448A"/>
    <w:rsid w:val="00767992"/>
    <w:rsid w:val="007757F2"/>
    <w:rsid w:val="00786A6B"/>
    <w:rsid w:val="00794816"/>
    <w:rsid w:val="007967FF"/>
    <w:rsid w:val="007A2EAF"/>
    <w:rsid w:val="007B2AFB"/>
    <w:rsid w:val="007C04DE"/>
    <w:rsid w:val="007C0EE1"/>
    <w:rsid w:val="007C4B24"/>
    <w:rsid w:val="007D2715"/>
    <w:rsid w:val="007D355A"/>
    <w:rsid w:val="007E4DE7"/>
    <w:rsid w:val="007F0F86"/>
    <w:rsid w:val="007F0FAC"/>
    <w:rsid w:val="00805EF0"/>
    <w:rsid w:val="00811CC3"/>
    <w:rsid w:val="008231BE"/>
    <w:rsid w:val="008249DF"/>
    <w:rsid w:val="00831140"/>
    <w:rsid w:val="00831159"/>
    <w:rsid w:val="0083507C"/>
    <w:rsid w:val="00862F49"/>
    <w:rsid w:val="00864FB7"/>
    <w:rsid w:val="00875922"/>
    <w:rsid w:val="00876763"/>
    <w:rsid w:val="008840FE"/>
    <w:rsid w:val="0088446C"/>
    <w:rsid w:val="00885C0F"/>
    <w:rsid w:val="00887772"/>
    <w:rsid w:val="008950B7"/>
    <w:rsid w:val="00896CFD"/>
    <w:rsid w:val="008B36BE"/>
    <w:rsid w:val="008D1C5E"/>
    <w:rsid w:val="008D3D19"/>
    <w:rsid w:val="008F1754"/>
    <w:rsid w:val="008F5F0F"/>
    <w:rsid w:val="00900A87"/>
    <w:rsid w:val="00907751"/>
    <w:rsid w:val="00914688"/>
    <w:rsid w:val="00921251"/>
    <w:rsid w:val="00925EEE"/>
    <w:rsid w:val="0092766A"/>
    <w:rsid w:val="0093129B"/>
    <w:rsid w:val="00942286"/>
    <w:rsid w:val="0095652A"/>
    <w:rsid w:val="00956BBA"/>
    <w:rsid w:val="00963AD8"/>
    <w:rsid w:val="00966633"/>
    <w:rsid w:val="00990709"/>
    <w:rsid w:val="009B06A6"/>
    <w:rsid w:val="009B0C5F"/>
    <w:rsid w:val="009B20EB"/>
    <w:rsid w:val="009B414F"/>
    <w:rsid w:val="009C5115"/>
    <w:rsid w:val="009E56A4"/>
    <w:rsid w:val="00A07E44"/>
    <w:rsid w:val="00A12B5D"/>
    <w:rsid w:val="00A1548F"/>
    <w:rsid w:val="00A31780"/>
    <w:rsid w:val="00A32CFD"/>
    <w:rsid w:val="00A44983"/>
    <w:rsid w:val="00A46E15"/>
    <w:rsid w:val="00A47809"/>
    <w:rsid w:val="00A50A52"/>
    <w:rsid w:val="00A54185"/>
    <w:rsid w:val="00A61077"/>
    <w:rsid w:val="00A6139C"/>
    <w:rsid w:val="00A62EBE"/>
    <w:rsid w:val="00A74716"/>
    <w:rsid w:val="00A75861"/>
    <w:rsid w:val="00A77C98"/>
    <w:rsid w:val="00A81A33"/>
    <w:rsid w:val="00A85396"/>
    <w:rsid w:val="00A85BC3"/>
    <w:rsid w:val="00A94B15"/>
    <w:rsid w:val="00A96048"/>
    <w:rsid w:val="00A967D4"/>
    <w:rsid w:val="00AA3611"/>
    <w:rsid w:val="00AB3E2C"/>
    <w:rsid w:val="00AB4F45"/>
    <w:rsid w:val="00AB54BA"/>
    <w:rsid w:val="00AC12F0"/>
    <w:rsid w:val="00AC7194"/>
    <w:rsid w:val="00AC72CC"/>
    <w:rsid w:val="00AC750B"/>
    <w:rsid w:val="00AC7519"/>
    <w:rsid w:val="00AD43DA"/>
    <w:rsid w:val="00AD5125"/>
    <w:rsid w:val="00AE1B7F"/>
    <w:rsid w:val="00AE5E20"/>
    <w:rsid w:val="00AF04E8"/>
    <w:rsid w:val="00AF07B6"/>
    <w:rsid w:val="00AF6FD7"/>
    <w:rsid w:val="00B00E74"/>
    <w:rsid w:val="00B07645"/>
    <w:rsid w:val="00B10CC1"/>
    <w:rsid w:val="00B14563"/>
    <w:rsid w:val="00B33251"/>
    <w:rsid w:val="00B36C3D"/>
    <w:rsid w:val="00B46B23"/>
    <w:rsid w:val="00B57461"/>
    <w:rsid w:val="00B72B3D"/>
    <w:rsid w:val="00B85612"/>
    <w:rsid w:val="00B8570B"/>
    <w:rsid w:val="00B86B9E"/>
    <w:rsid w:val="00B9163A"/>
    <w:rsid w:val="00BA0A20"/>
    <w:rsid w:val="00BA2B9E"/>
    <w:rsid w:val="00BB5257"/>
    <w:rsid w:val="00BD052A"/>
    <w:rsid w:val="00BD09E2"/>
    <w:rsid w:val="00BD50C8"/>
    <w:rsid w:val="00BD6490"/>
    <w:rsid w:val="00BE3AA2"/>
    <w:rsid w:val="00BF1855"/>
    <w:rsid w:val="00BF3616"/>
    <w:rsid w:val="00C01DB0"/>
    <w:rsid w:val="00C115CE"/>
    <w:rsid w:val="00C15B68"/>
    <w:rsid w:val="00C165B3"/>
    <w:rsid w:val="00C17489"/>
    <w:rsid w:val="00C214EE"/>
    <w:rsid w:val="00C21FAD"/>
    <w:rsid w:val="00C252BF"/>
    <w:rsid w:val="00C46EE2"/>
    <w:rsid w:val="00C5110A"/>
    <w:rsid w:val="00C5468E"/>
    <w:rsid w:val="00C5703F"/>
    <w:rsid w:val="00C638A6"/>
    <w:rsid w:val="00C70321"/>
    <w:rsid w:val="00C83ECC"/>
    <w:rsid w:val="00C92DA8"/>
    <w:rsid w:val="00C95D1F"/>
    <w:rsid w:val="00CC14AE"/>
    <w:rsid w:val="00CC547D"/>
    <w:rsid w:val="00CC6A87"/>
    <w:rsid w:val="00CD08BE"/>
    <w:rsid w:val="00CE4064"/>
    <w:rsid w:val="00CE6400"/>
    <w:rsid w:val="00D03550"/>
    <w:rsid w:val="00D04F5A"/>
    <w:rsid w:val="00D05C7C"/>
    <w:rsid w:val="00D06C6B"/>
    <w:rsid w:val="00D16A21"/>
    <w:rsid w:val="00D222B3"/>
    <w:rsid w:val="00D244DE"/>
    <w:rsid w:val="00D256D6"/>
    <w:rsid w:val="00D31B31"/>
    <w:rsid w:val="00D46B70"/>
    <w:rsid w:val="00D4743E"/>
    <w:rsid w:val="00D63887"/>
    <w:rsid w:val="00D73896"/>
    <w:rsid w:val="00D8213C"/>
    <w:rsid w:val="00D82B3A"/>
    <w:rsid w:val="00D86210"/>
    <w:rsid w:val="00D903B9"/>
    <w:rsid w:val="00DB4C83"/>
    <w:rsid w:val="00DB6F3E"/>
    <w:rsid w:val="00DC036D"/>
    <w:rsid w:val="00DC2F6C"/>
    <w:rsid w:val="00DD36FC"/>
    <w:rsid w:val="00DE0761"/>
    <w:rsid w:val="00DE24B3"/>
    <w:rsid w:val="00DF109B"/>
    <w:rsid w:val="00DF3FEB"/>
    <w:rsid w:val="00E07769"/>
    <w:rsid w:val="00E1487D"/>
    <w:rsid w:val="00E16B00"/>
    <w:rsid w:val="00E23DB4"/>
    <w:rsid w:val="00E402E1"/>
    <w:rsid w:val="00E4044A"/>
    <w:rsid w:val="00E429E8"/>
    <w:rsid w:val="00E52E0B"/>
    <w:rsid w:val="00E61EE3"/>
    <w:rsid w:val="00E63324"/>
    <w:rsid w:val="00E666BE"/>
    <w:rsid w:val="00E727D0"/>
    <w:rsid w:val="00E75648"/>
    <w:rsid w:val="00E82EA0"/>
    <w:rsid w:val="00E84EB5"/>
    <w:rsid w:val="00E84F4B"/>
    <w:rsid w:val="00E85F3A"/>
    <w:rsid w:val="00E92688"/>
    <w:rsid w:val="00E956D6"/>
    <w:rsid w:val="00EB04DC"/>
    <w:rsid w:val="00EB431A"/>
    <w:rsid w:val="00EB52C5"/>
    <w:rsid w:val="00EC420E"/>
    <w:rsid w:val="00EC6555"/>
    <w:rsid w:val="00EC7053"/>
    <w:rsid w:val="00ED7DDB"/>
    <w:rsid w:val="00EE358F"/>
    <w:rsid w:val="00EE53E8"/>
    <w:rsid w:val="00EF250F"/>
    <w:rsid w:val="00EF6888"/>
    <w:rsid w:val="00F013A8"/>
    <w:rsid w:val="00F0233B"/>
    <w:rsid w:val="00F03063"/>
    <w:rsid w:val="00F03381"/>
    <w:rsid w:val="00F053B8"/>
    <w:rsid w:val="00F113FB"/>
    <w:rsid w:val="00F227F6"/>
    <w:rsid w:val="00F250B2"/>
    <w:rsid w:val="00F33420"/>
    <w:rsid w:val="00F349A8"/>
    <w:rsid w:val="00F40E59"/>
    <w:rsid w:val="00F44739"/>
    <w:rsid w:val="00F44A18"/>
    <w:rsid w:val="00F50D8F"/>
    <w:rsid w:val="00F60B29"/>
    <w:rsid w:val="00F64469"/>
    <w:rsid w:val="00F64BC0"/>
    <w:rsid w:val="00F700EF"/>
    <w:rsid w:val="00F72B9A"/>
    <w:rsid w:val="00F817FB"/>
    <w:rsid w:val="00F8287B"/>
    <w:rsid w:val="00F83B1D"/>
    <w:rsid w:val="00F87E09"/>
    <w:rsid w:val="00F967A8"/>
    <w:rsid w:val="00FA19CA"/>
    <w:rsid w:val="00FC4F9B"/>
    <w:rsid w:val="00FD1596"/>
    <w:rsid w:val="00FD5996"/>
    <w:rsid w:val="00FE0526"/>
    <w:rsid w:val="00FE20E6"/>
    <w:rsid w:val="00FE40AF"/>
    <w:rsid w:val="00FF0A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4445BA"/>
  <w15:chartTrackingRefBased/>
  <w15:docId w15:val="{5161859D-B1BD-43D6-A0EB-BF07A0E8B9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A0A20"/>
    <w:pPr>
      <w:spacing w:after="200" w:line="276" w:lineRule="auto"/>
    </w:pPr>
    <w:rPr>
      <w:rFonts w:eastAsia="Times New Roman"/>
      <w:sz w:val="22"/>
      <w:szCs w:val="22"/>
      <w:lang w:eastAsia="en-US"/>
    </w:rPr>
  </w:style>
  <w:style w:type="paragraph" w:styleId="2">
    <w:name w:val="heading 2"/>
    <w:basedOn w:val="a"/>
    <w:next w:val="a"/>
    <w:link w:val="20"/>
    <w:uiPriority w:val="9"/>
    <w:unhideWhenUsed/>
    <w:qFormat/>
    <w:rsid w:val="0049136E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A0A2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rsid w:val="00BA0A20"/>
    <w:rPr>
      <w:rFonts w:ascii="Tahoma" w:eastAsia="Times New Roman" w:hAnsi="Tahoma" w:cs="Tahoma"/>
      <w:sz w:val="16"/>
      <w:szCs w:val="16"/>
    </w:rPr>
  </w:style>
  <w:style w:type="character" w:styleId="a5">
    <w:name w:val="Hyperlink"/>
    <w:uiPriority w:val="99"/>
    <w:unhideWhenUsed/>
    <w:rsid w:val="00A96048"/>
    <w:rPr>
      <w:color w:val="0000FF"/>
      <w:u w:val="single"/>
    </w:rPr>
  </w:style>
  <w:style w:type="character" w:customStyle="1" w:styleId="s0">
    <w:name w:val="s0"/>
    <w:rsid w:val="00864FB7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color w:val="000000"/>
      <w:sz w:val="28"/>
      <w:szCs w:val="28"/>
      <w:u w:val="none"/>
      <w:effect w:val="none"/>
    </w:rPr>
  </w:style>
  <w:style w:type="character" w:customStyle="1" w:styleId="s2">
    <w:name w:val="s2"/>
    <w:rsid w:val="00F967A8"/>
    <w:rPr>
      <w:color w:val="000080"/>
    </w:rPr>
  </w:style>
  <w:style w:type="character" w:customStyle="1" w:styleId="s1">
    <w:name w:val="s1"/>
    <w:rsid w:val="00466B45"/>
    <w:rPr>
      <w:color w:val="000000"/>
    </w:rPr>
  </w:style>
  <w:style w:type="character" w:customStyle="1" w:styleId="20">
    <w:name w:val="Заголовок 2 Знак"/>
    <w:link w:val="2"/>
    <w:uiPriority w:val="9"/>
    <w:rsid w:val="0049136E"/>
    <w:rPr>
      <w:rFonts w:ascii="Cambria" w:eastAsia="Times New Roman" w:hAnsi="Cambria" w:cs="Times New Roman"/>
      <w:b/>
      <w:bCs/>
      <w:i/>
      <w:iCs/>
      <w:sz w:val="28"/>
      <w:szCs w:val="28"/>
      <w:lang w:eastAsia="en-US"/>
    </w:rPr>
  </w:style>
  <w:style w:type="table" w:styleId="a6">
    <w:name w:val="Table Grid"/>
    <w:basedOn w:val="a1"/>
    <w:uiPriority w:val="59"/>
    <w:rsid w:val="00CC547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annotation reference"/>
    <w:uiPriority w:val="99"/>
    <w:semiHidden/>
    <w:unhideWhenUsed/>
    <w:rsid w:val="008D3D19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8D3D19"/>
    <w:rPr>
      <w:sz w:val="20"/>
      <w:szCs w:val="20"/>
    </w:rPr>
  </w:style>
  <w:style w:type="character" w:customStyle="1" w:styleId="a9">
    <w:name w:val="Текст примечания Знак"/>
    <w:link w:val="a8"/>
    <w:uiPriority w:val="99"/>
    <w:semiHidden/>
    <w:rsid w:val="008D3D19"/>
    <w:rPr>
      <w:rFonts w:eastAsia="Times New Roman"/>
      <w:lang w:eastAsia="en-US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8D3D19"/>
    <w:rPr>
      <w:b/>
      <w:bCs/>
    </w:rPr>
  </w:style>
  <w:style w:type="character" w:customStyle="1" w:styleId="ab">
    <w:name w:val="Тема примечания Знак"/>
    <w:link w:val="aa"/>
    <w:uiPriority w:val="99"/>
    <w:semiHidden/>
    <w:rsid w:val="008D3D19"/>
    <w:rPr>
      <w:rFonts w:eastAsia="Times New Roman"/>
      <w:b/>
      <w:bCs/>
      <w:lang w:eastAsia="en-US"/>
    </w:rPr>
  </w:style>
  <w:style w:type="paragraph" w:styleId="ac">
    <w:name w:val="footnote text"/>
    <w:basedOn w:val="a"/>
    <w:link w:val="ad"/>
    <w:uiPriority w:val="99"/>
    <w:unhideWhenUsed/>
    <w:rsid w:val="00990709"/>
    <w:rPr>
      <w:sz w:val="20"/>
      <w:szCs w:val="20"/>
    </w:rPr>
  </w:style>
  <w:style w:type="character" w:customStyle="1" w:styleId="ad">
    <w:name w:val="Текст сноски Знак"/>
    <w:link w:val="ac"/>
    <w:uiPriority w:val="99"/>
    <w:rsid w:val="00990709"/>
    <w:rPr>
      <w:rFonts w:eastAsia="Times New Roman"/>
      <w:lang w:eastAsia="en-US"/>
    </w:rPr>
  </w:style>
  <w:style w:type="character" w:styleId="ae">
    <w:name w:val="footnote reference"/>
    <w:uiPriority w:val="99"/>
    <w:semiHidden/>
    <w:unhideWhenUsed/>
    <w:rsid w:val="00990709"/>
    <w:rPr>
      <w:vertAlign w:val="superscript"/>
    </w:rPr>
  </w:style>
  <w:style w:type="paragraph" w:styleId="af">
    <w:name w:val="No Spacing"/>
    <w:uiPriority w:val="1"/>
    <w:qFormat/>
    <w:rsid w:val="000E7003"/>
    <w:rPr>
      <w:rFonts w:eastAsia="Times New Roman"/>
      <w:sz w:val="22"/>
      <w:szCs w:val="22"/>
      <w:lang w:eastAsia="en-US"/>
    </w:rPr>
  </w:style>
  <w:style w:type="character" w:styleId="af0">
    <w:name w:val="FollowedHyperlink"/>
    <w:basedOn w:val="a0"/>
    <w:uiPriority w:val="99"/>
    <w:semiHidden/>
    <w:unhideWhenUsed/>
    <w:rsid w:val="00942286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27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39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1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6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mailto:press@nationalbank.kz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nationalbank.kz/kz/npa/obespechenie-stabilnosti-finansovoy-sistemy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9670232-3E16-49DE-BD24-C13BD911E9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145</TotalTime>
  <Pages>1</Pages>
  <Words>216</Words>
  <Characters>1237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1451</CharactersWithSpaces>
  <SharedDoc>false</SharedDoc>
  <HLinks>
    <vt:vector size="18" baseType="variant">
      <vt:variant>
        <vt:i4>4718688</vt:i4>
      </vt:variant>
      <vt:variant>
        <vt:i4>6</vt:i4>
      </vt:variant>
      <vt:variant>
        <vt:i4>0</vt:i4>
      </vt:variant>
      <vt:variant>
        <vt:i4>5</vt:i4>
      </vt:variant>
      <vt:variant>
        <vt:lpwstr>mailto:press@nationalbank.kz</vt:lpwstr>
      </vt:variant>
      <vt:variant>
        <vt:lpwstr/>
      </vt:variant>
      <vt:variant>
        <vt:i4>2293875</vt:i4>
      </vt:variant>
      <vt:variant>
        <vt:i4>3</vt:i4>
      </vt:variant>
      <vt:variant>
        <vt:i4>0</vt:i4>
      </vt:variant>
      <vt:variant>
        <vt:i4>5</vt:i4>
      </vt:variant>
      <vt:variant>
        <vt:lpwstr>https://nationalbank.kz/kz/npa/zakupki-nbk/project</vt:lpwstr>
      </vt:variant>
      <vt:variant>
        <vt:lpwstr/>
      </vt:variant>
      <vt:variant>
        <vt:i4>6946851</vt:i4>
      </vt:variant>
      <vt:variant>
        <vt:i4>0</vt:i4>
      </vt:variant>
      <vt:variant>
        <vt:i4>0</vt:i4>
      </vt:variant>
      <vt:variant>
        <vt:i4>5</vt:i4>
      </vt:variant>
      <vt:variant>
        <vt:lpwstr>https://legalacts.egov.kz/npa/view?id=13975404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Kulyash Boranbayeva</dc:creator>
  <cp:keywords/>
  <cp:lastModifiedBy>Фархад Алимбаев</cp:lastModifiedBy>
  <cp:revision>13</cp:revision>
  <cp:lastPrinted>2019-09-27T11:55:00Z</cp:lastPrinted>
  <dcterms:created xsi:type="dcterms:W3CDTF">2022-04-26T11:54:00Z</dcterms:created>
  <dcterms:modified xsi:type="dcterms:W3CDTF">2022-07-14T04:09:00Z</dcterms:modified>
</cp:coreProperties>
</file>