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16191E" w:rsidRPr="0016191E">
              <w:rPr>
                <w:sz w:val="22"/>
                <w:szCs w:val="22"/>
                <w:lang w:val="kk-KZ"/>
              </w:rPr>
              <w:t>28 сәуір</w:t>
            </w:r>
          </w:p>
          <w:p w:rsidR="00E8152C" w:rsidRPr="000D0513" w:rsidRDefault="00E8152C">
            <w:pPr>
              <w:jc w:val="center"/>
              <w:rPr>
                <w:sz w:val="16"/>
                <w:szCs w:val="16"/>
                <w:lang w:val="kk-KZ"/>
              </w:rPr>
            </w:pPr>
          </w:p>
          <w:p w:rsidR="00E8152C" w:rsidRPr="000D0513" w:rsidRDefault="00E8152C">
            <w:pPr>
              <w:jc w:val="center"/>
              <w:rPr>
                <w:sz w:val="22"/>
                <w:szCs w:val="22"/>
                <w:lang w:val="kk-KZ"/>
              </w:rPr>
            </w:pPr>
            <w:r w:rsidRPr="000D0513">
              <w:rPr>
                <w:sz w:val="22"/>
                <w:szCs w:val="22"/>
                <w:lang w:val="kk-KZ"/>
              </w:rPr>
              <w:t>Нұр-Сұлтан 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F761DF" w:rsidRDefault="00E8152C">
            <w:pPr>
              <w:jc w:val="center"/>
              <w:rPr>
                <w:sz w:val="22"/>
                <w:szCs w:val="22"/>
              </w:rPr>
            </w:pPr>
            <w:r w:rsidRPr="000D0513">
              <w:rPr>
                <w:sz w:val="22"/>
                <w:szCs w:val="22"/>
              </w:rPr>
              <w:t>№</w:t>
            </w:r>
            <w:r w:rsidR="005F5D3D">
              <w:rPr>
                <w:sz w:val="22"/>
                <w:szCs w:val="22"/>
              </w:rPr>
              <w:t xml:space="preserve"> </w:t>
            </w:r>
            <w:r w:rsidR="006944FB">
              <w:rPr>
                <w:sz w:val="22"/>
                <w:szCs w:val="22"/>
              </w:rPr>
              <w:t>32</w:t>
            </w:r>
            <w:r w:rsidR="007A7F84" w:rsidRPr="000D0513">
              <w:rPr>
                <w:sz w:val="22"/>
                <w:szCs w:val="22"/>
              </w:rPr>
              <w:t xml:space="preserve"> </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proofErr w:type="spellStart"/>
            <w:r w:rsidRPr="000D0513">
              <w:rPr>
                <w:sz w:val="22"/>
                <w:szCs w:val="22"/>
              </w:rPr>
              <w:t>ород</w:t>
            </w:r>
            <w:proofErr w:type="spellEnd"/>
            <w:r w:rsidRPr="000D0513">
              <w:rPr>
                <w:sz w:val="22"/>
                <w:szCs w:val="22"/>
              </w:rPr>
              <w:t xml:space="preserve"> </w:t>
            </w:r>
            <w:proofErr w:type="spellStart"/>
            <w:r w:rsidRPr="000D0513">
              <w:rPr>
                <w:sz w:val="22"/>
                <w:szCs w:val="22"/>
              </w:rPr>
              <w:t>Нур</w:t>
            </w:r>
            <w:proofErr w:type="spellEnd"/>
            <w:r w:rsidRPr="000D0513">
              <w:rPr>
                <w:sz w:val="22"/>
                <w:szCs w:val="22"/>
              </w:rPr>
              <w:t>-Султан</w:t>
            </w:r>
          </w:p>
        </w:tc>
      </w:tr>
    </w:tbl>
    <w:p w:rsidR="00601883" w:rsidRPr="00601883" w:rsidRDefault="00601883" w:rsidP="00601883">
      <w:pPr>
        <w:jc w:val="center"/>
        <w:rPr>
          <w:b/>
          <w:sz w:val="28"/>
          <w:szCs w:val="28"/>
          <w:lang w:val="kk-KZ"/>
        </w:rPr>
      </w:pPr>
      <w:r w:rsidRPr="00601883">
        <w:rPr>
          <w:b/>
          <w:sz w:val="28"/>
          <w:szCs w:val="28"/>
          <w:lang w:val="kk-KZ"/>
        </w:rPr>
        <w:t xml:space="preserve">«Қазақстан Республикасы Ұлттық қорының инвестициялық операцияларын жүзеге асыру қағидаларын бекіту туралы» </w:t>
      </w:r>
    </w:p>
    <w:p w:rsidR="00601883" w:rsidRPr="00601883" w:rsidRDefault="00601883" w:rsidP="00601883">
      <w:pPr>
        <w:jc w:val="center"/>
        <w:rPr>
          <w:b/>
          <w:sz w:val="28"/>
          <w:szCs w:val="28"/>
          <w:lang w:val="kk-KZ"/>
        </w:rPr>
      </w:pPr>
      <w:r w:rsidRPr="00601883">
        <w:rPr>
          <w:b/>
          <w:sz w:val="28"/>
          <w:szCs w:val="28"/>
          <w:lang w:val="kk-KZ"/>
        </w:rPr>
        <w:t xml:space="preserve">Қазақстан Республикасы Ұлттық Банкі Басқармасының </w:t>
      </w:r>
    </w:p>
    <w:p w:rsidR="00601883" w:rsidRPr="00601883" w:rsidRDefault="00601883" w:rsidP="00601883">
      <w:pPr>
        <w:jc w:val="center"/>
        <w:rPr>
          <w:b/>
          <w:sz w:val="28"/>
          <w:szCs w:val="28"/>
          <w:lang w:val="kk-KZ"/>
        </w:rPr>
      </w:pPr>
      <w:r w:rsidRPr="00601883">
        <w:rPr>
          <w:b/>
          <w:sz w:val="28"/>
          <w:szCs w:val="28"/>
          <w:lang w:val="kk-KZ"/>
        </w:rPr>
        <w:t xml:space="preserve">2006 жылғы 25 шілдедегі № 65 қаулысына </w:t>
      </w:r>
    </w:p>
    <w:p w:rsidR="00601883" w:rsidRPr="00601883" w:rsidRDefault="00601883" w:rsidP="00601883">
      <w:pPr>
        <w:jc w:val="center"/>
        <w:rPr>
          <w:sz w:val="28"/>
          <w:szCs w:val="28"/>
          <w:lang w:val="kk-KZ"/>
        </w:rPr>
      </w:pPr>
      <w:r w:rsidRPr="00601883">
        <w:rPr>
          <w:b/>
          <w:sz w:val="28"/>
          <w:szCs w:val="28"/>
          <w:lang w:val="kk-KZ"/>
        </w:rPr>
        <w:t xml:space="preserve">өзгерістер мен толықтыру енгізу туралы </w:t>
      </w:r>
    </w:p>
    <w:p w:rsidR="00601883" w:rsidRDefault="00601883" w:rsidP="00601883">
      <w:pPr>
        <w:jc w:val="center"/>
        <w:rPr>
          <w:sz w:val="28"/>
          <w:szCs w:val="28"/>
          <w:lang w:val="kk-KZ"/>
        </w:rPr>
      </w:pPr>
    </w:p>
    <w:p w:rsidR="00601883" w:rsidRPr="00601883" w:rsidRDefault="00601883" w:rsidP="00601883">
      <w:pPr>
        <w:jc w:val="center"/>
        <w:rPr>
          <w:sz w:val="28"/>
          <w:szCs w:val="28"/>
          <w:lang w:val="kk-KZ"/>
        </w:rPr>
      </w:pPr>
    </w:p>
    <w:p w:rsidR="00601883" w:rsidRPr="00601883" w:rsidRDefault="00601883" w:rsidP="00601883">
      <w:pPr>
        <w:widowControl w:val="0"/>
        <w:ind w:firstLine="709"/>
        <w:jc w:val="both"/>
        <w:rPr>
          <w:sz w:val="28"/>
          <w:szCs w:val="28"/>
          <w:lang w:val="kk-KZ"/>
        </w:rPr>
      </w:pPr>
      <w:r w:rsidRPr="00601883">
        <w:rPr>
          <w:sz w:val="28"/>
          <w:szCs w:val="28"/>
          <w:lang w:val="kk-KZ"/>
        </w:rPr>
        <w:t xml:space="preserve">Қазақстан Республикасы Ұлттық Банкінің Басқармасы </w:t>
      </w:r>
      <w:r w:rsidRPr="00601883">
        <w:rPr>
          <w:b/>
          <w:sz w:val="28"/>
          <w:szCs w:val="28"/>
          <w:lang w:val="kk-KZ"/>
        </w:rPr>
        <w:t>ҚАУЛЫ ЕТЕДІ</w:t>
      </w:r>
      <w:r w:rsidRPr="00601883">
        <w:rPr>
          <w:sz w:val="28"/>
          <w:szCs w:val="28"/>
          <w:lang w:val="kk-KZ"/>
        </w:rPr>
        <w:t>:</w:t>
      </w:r>
    </w:p>
    <w:p w:rsidR="00601883" w:rsidRPr="00601883" w:rsidRDefault="00601883" w:rsidP="00601883">
      <w:pPr>
        <w:ind w:firstLine="709"/>
        <w:jc w:val="both"/>
        <w:rPr>
          <w:sz w:val="28"/>
          <w:szCs w:val="28"/>
          <w:lang w:val="kk-KZ"/>
        </w:rPr>
      </w:pPr>
      <w:r w:rsidRPr="00601883">
        <w:rPr>
          <w:sz w:val="28"/>
          <w:szCs w:val="28"/>
          <w:lang w:val="kk-KZ"/>
        </w:rPr>
        <w:t xml:space="preserve">1. «Қазақстан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w:t>
      </w:r>
      <w:r w:rsidRPr="00601883">
        <w:rPr>
          <w:color w:val="000000"/>
          <w:sz w:val="28"/>
          <w:szCs w:val="28"/>
          <w:lang w:val="kk-KZ"/>
        </w:rPr>
        <w:t xml:space="preserve">2006 жылғы 25 шілдедегі </w:t>
      </w:r>
      <w:r w:rsidRPr="00601883">
        <w:rPr>
          <w:color w:val="000000"/>
          <w:sz w:val="28"/>
          <w:szCs w:val="28"/>
          <w:lang w:val="kk-KZ"/>
        </w:rPr>
        <w:br/>
        <w:t xml:space="preserve">№ 65 қаулысына (Нормативтік құқықтық актілерді мемлекеттік тіркеу тізілімінде № </w:t>
      </w:r>
      <w:r w:rsidRPr="00601883">
        <w:rPr>
          <w:sz w:val="28"/>
          <w:szCs w:val="28"/>
          <w:lang w:val="kk-KZ"/>
        </w:rPr>
        <w:t>4361</w:t>
      </w:r>
      <w:r w:rsidRPr="00601883">
        <w:rPr>
          <w:color w:val="000000"/>
          <w:sz w:val="28"/>
          <w:szCs w:val="28"/>
          <w:lang w:val="kk-KZ"/>
        </w:rPr>
        <w:t xml:space="preserve"> болып тіркелген) </w:t>
      </w:r>
      <w:r w:rsidRPr="00601883">
        <w:rPr>
          <w:sz w:val="28"/>
          <w:szCs w:val="28"/>
          <w:lang w:val="kk-KZ"/>
        </w:rPr>
        <w:t>мынадай өзгерістер мен толықтыру енгізілсін:</w:t>
      </w:r>
    </w:p>
    <w:p w:rsidR="00601883" w:rsidRPr="00601883" w:rsidRDefault="00601883" w:rsidP="00601883">
      <w:pPr>
        <w:widowControl w:val="0"/>
        <w:ind w:firstLine="709"/>
        <w:jc w:val="both"/>
        <w:rPr>
          <w:sz w:val="28"/>
          <w:szCs w:val="28"/>
          <w:lang w:val="kk-KZ"/>
        </w:rPr>
      </w:pPr>
      <w:r w:rsidRPr="00601883">
        <w:rPr>
          <w:sz w:val="28"/>
          <w:szCs w:val="28"/>
          <w:lang w:val="kk-KZ"/>
        </w:rPr>
        <w:t xml:space="preserve">көрсетілген қаулымен бекітілген Қазақстан Республикасы Ұлттық қорының инвестициялық операцияларын жүзеге асыру </w:t>
      </w:r>
      <w:bookmarkStart w:id="0" w:name="sub1000527483"/>
      <w:r w:rsidRPr="00601883">
        <w:rPr>
          <w:sz w:val="28"/>
          <w:szCs w:val="28"/>
          <w:lang w:val="kk-KZ"/>
        </w:rPr>
        <w:fldChar w:fldCharType="begin"/>
      </w:r>
      <w:r w:rsidRPr="00601883">
        <w:rPr>
          <w:sz w:val="28"/>
          <w:szCs w:val="28"/>
          <w:lang w:val="kk-KZ"/>
        </w:rPr>
        <w:instrText xml:space="preserve"> HYPERLINK "jl:30068491.100.1000527483_0" \o "\«Қазақстан Республикасы Ұлттық қорының инвестициялық операцияларын жүзеге асыру қағидаларын бекіту туралы\» Қазақстан Республикасының Ұлттық Банкі Басқармасының 2006 жылғы 25 шілдедегі № 65 Қаулысы (2021.22.02. берілген өзгерістер мен толықтырулармен)" </w:instrText>
      </w:r>
      <w:r w:rsidRPr="00601883">
        <w:rPr>
          <w:sz w:val="28"/>
          <w:szCs w:val="28"/>
          <w:lang w:val="kk-KZ"/>
        </w:rPr>
        <w:fldChar w:fldCharType="separate"/>
      </w:r>
      <w:r w:rsidRPr="00601883">
        <w:rPr>
          <w:sz w:val="28"/>
          <w:szCs w:val="28"/>
          <w:lang w:val="kk-KZ"/>
        </w:rPr>
        <w:t>қағидалары</w:t>
      </w:r>
      <w:r w:rsidRPr="00601883">
        <w:rPr>
          <w:sz w:val="28"/>
          <w:szCs w:val="28"/>
          <w:lang w:val="kk-KZ"/>
        </w:rPr>
        <w:fldChar w:fldCharType="end"/>
      </w:r>
      <w:bookmarkEnd w:id="0"/>
      <w:r w:rsidRPr="00601883">
        <w:rPr>
          <w:sz w:val="28"/>
          <w:szCs w:val="28"/>
          <w:lang w:val="kk-KZ"/>
        </w:rPr>
        <w:t>нда:</w:t>
      </w:r>
    </w:p>
    <w:p w:rsidR="00601883" w:rsidRPr="00601883" w:rsidRDefault="00601883" w:rsidP="00601883">
      <w:pPr>
        <w:widowControl w:val="0"/>
        <w:ind w:firstLine="709"/>
        <w:jc w:val="both"/>
        <w:rPr>
          <w:sz w:val="28"/>
          <w:szCs w:val="28"/>
          <w:lang w:val="kk-KZ"/>
        </w:rPr>
      </w:pPr>
      <w:r w:rsidRPr="00601883">
        <w:rPr>
          <w:sz w:val="28"/>
          <w:szCs w:val="28"/>
          <w:lang w:val="kk-KZ"/>
        </w:rPr>
        <w:t>16-1-тармақ алып тасталынсын;</w:t>
      </w:r>
    </w:p>
    <w:p w:rsidR="00601883" w:rsidRPr="00601883" w:rsidRDefault="00601883" w:rsidP="00601883">
      <w:pPr>
        <w:widowControl w:val="0"/>
        <w:ind w:firstLine="709"/>
        <w:jc w:val="both"/>
        <w:rPr>
          <w:sz w:val="28"/>
          <w:szCs w:val="28"/>
          <w:lang w:val="kk-KZ"/>
        </w:rPr>
      </w:pPr>
      <w:r w:rsidRPr="00601883">
        <w:rPr>
          <w:sz w:val="28"/>
          <w:szCs w:val="28"/>
          <w:lang w:val="kk-KZ"/>
        </w:rPr>
        <w:t>21-тармақ алып тасталынсын;</w:t>
      </w:r>
    </w:p>
    <w:p w:rsidR="00601883" w:rsidRPr="00601883" w:rsidRDefault="00601883" w:rsidP="00601883">
      <w:pPr>
        <w:widowControl w:val="0"/>
        <w:ind w:firstLine="709"/>
        <w:jc w:val="both"/>
        <w:rPr>
          <w:sz w:val="28"/>
          <w:szCs w:val="28"/>
          <w:lang w:val="kk-KZ"/>
        </w:rPr>
      </w:pPr>
      <w:r w:rsidRPr="00601883">
        <w:rPr>
          <w:sz w:val="28"/>
          <w:szCs w:val="28"/>
          <w:lang w:val="kk-KZ"/>
        </w:rPr>
        <w:t>26-2-тармақ мынадай редакцияда жазылсын:</w:t>
      </w:r>
    </w:p>
    <w:p w:rsidR="00601883" w:rsidRPr="00601883" w:rsidRDefault="00601883" w:rsidP="00601883">
      <w:pPr>
        <w:widowControl w:val="0"/>
        <w:ind w:firstLine="709"/>
        <w:jc w:val="both"/>
        <w:rPr>
          <w:sz w:val="28"/>
          <w:szCs w:val="28"/>
          <w:lang w:val="kk-KZ"/>
        </w:rPr>
      </w:pPr>
      <w:r w:rsidRPr="00601883">
        <w:rPr>
          <w:sz w:val="28"/>
          <w:szCs w:val="28"/>
          <w:lang w:val="kk-KZ"/>
        </w:rPr>
        <w:t>«26-2. Өтпелі кезең – жинақ портфелінің активтерін жаңа нысаналы стратегиялық бөлуге көшіру жүзеге асырылатын кезең.»;</w:t>
      </w:r>
    </w:p>
    <w:p w:rsidR="00601883" w:rsidRPr="00601883" w:rsidRDefault="00601883" w:rsidP="00601883">
      <w:pPr>
        <w:widowControl w:val="0"/>
        <w:ind w:firstLine="709"/>
        <w:jc w:val="both"/>
        <w:rPr>
          <w:sz w:val="28"/>
          <w:szCs w:val="28"/>
          <w:lang w:val="kk-KZ"/>
        </w:rPr>
      </w:pPr>
      <w:r w:rsidRPr="00601883">
        <w:rPr>
          <w:sz w:val="28"/>
          <w:szCs w:val="28"/>
          <w:lang w:val="kk-KZ"/>
        </w:rPr>
        <w:t>52-тармақ мынадай редакцияда жазылсын:</w:t>
      </w:r>
    </w:p>
    <w:p w:rsidR="00601883" w:rsidRPr="00601883" w:rsidRDefault="00601883" w:rsidP="00601883">
      <w:pPr>
        <w:widowControl w:val="0"/>
        <w:ind w:firstLine="709"/>
        <w:jc w:val="both"/>
        <w:rPr>
          <w:sz w:val="28"/>
          <w:szCs w:val="28"/>
          <w:lang w:val="kk-KZ"/>
        </w:rPr>
      </w:pPr>
      <w:r w:rsidRPr="00601883">
        <w:rPr>
          <w:sz w:val="28"/>
          <w:szCs w:val="28"/>
          <w:lang w:val="kk-KZ"/>
        </w:rPr>
        <w:t xml:space="preserve">«52. Активтік басқарудағы акциялар портфелі үшін эталондық  портфель Morgan Stanley Capital International компаниясы жасайтын әлемнің дамыған елдері  компанияларының акцияларынан тұратын  мамандандырылған индекс - MSCI World ex Sweden Index  болып табылады. </w:t>
      </w:r>
    </w:p>
    <w:p w:rsidR="00601883" w:rsidRPr="00601883" w:rsidRDefault="00601883" w:rsidP="00601883">
      <w:pPr>
        <w:widowControl w:val="0"/>
        <w:ind w:firstLine="709"/>
        <w:jc w:val="both"/>
        <w:rPr>
          <w:sz w:val="28"/>
          <w:szCs w:val="28"/>
          <w:lang w:val="kk-KZ"/>
        </w:rPr>
      </w:pPr>
      <w:r w:rsidRPr="00601883">
        <w:rPr>
          <w:sz w:val="28"/>
          <w:szCs w:val="28"/>
          <w:lang w:val="kk-KZ"/>
        </w:rPr>
        <w:t xml:space="preserve">Пассивтік басқарудағы акциялар портфелі үшін эталондық портфель келесі индекстерді қамтиды: </w:t>
      </w:r>
    </w:p>
    <w:p w:rsidR="00601883" w:rsidRPr="00601883" w:rsidRDefault="00601883" w:rsidP="00601883">
      <w:pPr>
        <w:widowControl w:val="0"/>
        <w:ind w:firstLine="709"/>
        <w:jc w:val="both"/>
        <w:rPr>
          <w:sz w:val="28"/>
          <w:szCs w:val="28"/>
          <w:lang w:val="kk-KZ"/>
        </w:rPr>
      </w:pPr>
      <w:r w:rsidRPr="00601883">
        <w:rPr>
          <w:sz w:val="28"/>
          <w:szCs w:val="28"/>
          <w:lang w:val="kk-KZ"/>
        </w:rPr>
        <w:t>MSCI World ex Sweden Index – 100 (бір жүз) пайызға дейін;</w:t>
      </w:r>
    </w:p>
    <w:p w:rsidR="00601883" w:rsidRPr="00601883" w:rsidRDefault="00601883" w:rsidP="00601883">
      <w:pPr>
        <w:widowControl w:val="0"/>
        <w:ind w:firstLine="709"/>
        <w:jc w:val="both"/>
        <w:rPr>
          <w:sz w:val="28"/>
          <w:szCs w:val="28"/>
          <w:lang w:val="kk-KZ"/>
        </w:rPr>
      </w:pPr>
      <w:r w:rsidRPr="00601883">
        <w:rPr>
          <w:sz w:val="28"/>
          <w:szCs w:val="28"/>
          <w:lang w:val="kk-KZ"/>
        </w:rPr>
        <w:t>MSCI World ex Sweden Minimum Volatility Index – 10 (он) пайызға дейін;</w:t>
      </w:r>
    </w:p>
    <w:p w:rsidR="00601883" w:rsidRPr="00601883" w:rsidRDefault="00601883" w:rsidP="00601883">
      <w:pPr>
        <w:widowControl w:val="0"/>
        <w:ind w:firstLine="709"/>
        <w:jc w:val="both"/>
        <w:rPr>
          <w:sz w:val="28"/>
          <w:szCs w:val="28"/>
          <w:lang w:val="kk-KZ"/>
        </w:rPr>
      </w:pPr>
      <w:r w:rsidRPr="00601883">
        <w:rPr>
          <w:sz w:val="28"/>
          <w:szCs w:val="28"/>
          <w:lang w:val="kk-KZ"/>
        </w:rPr>
        <w:t>MSCI World ex Sweden Quality Index – 20 (жиырма) пайызға дейін;</w:t>
      </w:r>
    </w:p>
    <w:p w:rsidR="00601883" w:rsidRPr="00601883" w:rsidRDefault="00601883" w:rsidP="00601883">
      <w:pPr>
        <w:widowControl w:val="0"/>
        <w:ind w:firstLine="709"/>
        <w:jc w:val="both"/>
        <w:rPr>
          <w:sz w:val="28"/>
          <w:szCs w:val="28"/>
          <w:lang w:val="kk-KZ"/>
        </w:rPr>
      </w:pPr>
      <w:r w:rsidRPr="00601883">
        <w:rPr>
          <w:sz w:val="28"/>
          <w:szCs w:val="28"/>
          <w:lang w:val="kk-KZ"/>
        </w:rPr>
        <w:lastRenderedPageBreak/>
        <w:t>MSCI World ex Sweden ESG Leaders Index – 20 (жиырма) пайызға дейін.</w:t>
      </w:r>
    </w:p>
    <w:p w:rsidR="00601883" w:rsidRPr="00601883" w:rsidRDefault="00601883" w:rsidP="00601883">
      <w:pPr>
        <w:widowControl w:val="0"/>
        <w:ind w:firstLine="709"/>
        <w:jc w:val="both"/>
        <w:rPr>
          <w:sz w:val="28"/>
          <w:szCs w:val="28"/>
          <w:lang w:val="kk-KZ"/>
        </w:rPr>
      </w:pPr>
      <w:r w:rsidRPr="00601883">
        <w:rPr>
          <w:sz w:val="28"/>
          <w:szCs w:val="28"/>
          <w:lang w:val="kk-KZ"/>
        </w:rPr>
        <w:t xml:space="preserve">Күн сайын есептелетін кірістілік көрсеткіші салықтарды есепке алмағанда, дивидендтерді қайта инвестициялауды есепке ала отырып, индекс кірістілігі болып табылады.»; </w:t>
      </w:r>
    </w:p>
    <w:p w:rsidR="00601883" w:rsidRPr="00601883" w:rsidRDefault="00601883" w:rsidP="00601883">
      <w:pPr>
        <w:widowControl w:val="0"/>
        <w:ind w:firstLine="709"/>
        <w:jc w:val="both"/>
        <w:rPr>
          <w:sz w:val="28"/>
          <w:szCs w:val="28"/>
          <w:lang w:val="kk-KZ"/>
        </w:rPr>
      </w:pPr>
      <w:r w:rsidRPr="00601883">
        <w:rPr>
          <w:sz w:val="28"/>
          <w:szCs w:val="28"/>
          <w:lang w:val="kk-KZ"/>
        </w:rPr>
        <w:t>55-1-тармақ және 55-2-тармақ мынадай редакцияда жазылсын:</w:t>
      </w:r>
    </w:p>
    <w:p w:rsidR="00601883" w:rsidRPr="00601883" w:rsidRDefault="00601883" w:rsidP="00601883">
      <w:pPr>
        <w:widowControl w:val="0"/>
        <w:ind w:firstLine="709"/>
        <w:jc w:val="both"/>
        <w:rPr>
          <w:sz w:val="28"/>
          <w:szCs w:val="28"/>
          <w:lang w:val="kk-KZ"/>
        </w:rPr>
      </w:pPr>
      <w:r w:rsidRPr="00601883">
        <w:rPr>
          <w:sz w:val="28"/>
          <w:szCs w:val="28"/>
          <w:lang w:val="kk-KZ"/>
        </w:rPr>
        <w:t>«55-1. Акциялар портфелінің нарықтық құнының кемінде 80 (сексен) пайызын инвестициялау Қордың активтерін сыртқы басқарушылардың көмегімен жүзеге асырылады.</w:t>
      </w:r>
    </w:p>
    <w:p w:rsidR="00601883" w:rsidRPr="00601883" w:rsidRDefault="00601883" w:rsidP="00601883">
      <w:pPr>
        <w:widowControl w:val="0"/>
        <w:ind w:firstLine="709"/>
        <w:jc w:val="both"/>
        <w:rPr>
          <w:sz w:val="28"/>
          <w:szCs w:val="28"/>
          <w:lang w:val="kk-KZ"/>
        </w:rPr>
      </w:pPr>
      <w:r w:rsidRPr="00601883">
        <w:rPr>
          <w:sz w:val="28"/>
          <w:szCs w:val="28"/>
          <w:lang w:val="kk-KZ"/>
        </w:rPr>
        <w:t>Ұлттық Банк жүзеге асыратын акциялар портфелін хеджирлеуге арналған туынды қаржы құралдары осы тармақтың бірінші бөлігінде айқындалған лимитті есептеуде ескерілмейді.</w:t>
      </w:r>
    </w:p>
    <w:p w:rsidR="00601883" w:rsidRPr="00601883" w:rsidRDefault="00601883" w:rsidP="00601883">
      <w:pPr>
        <w:widowControl w:val="0"/>
        <w:ind w:firstLine="709"/>
        <w:jc w:val="both"/>
        <w:rPr>
          <w:sz w:val="28"/>
          <w:szCs w:val="28"/>
          <w:lang w:val="kk-KZ"/>
        </w:rPr>
      </w:pPr>
      <w:r w:rsidRPr="00601883">
        <w:rPr>
          <w:sz w:val="28"/>
          <w:szCs w:val="28"/>
          <w:lang w:val="kk-KZ"/>
        </w:rPr>
        <w:t>55-2. Ұлттық Банк туынды қаржы құралдарының көмегімен жүзеге асыратын акциялар портфелін хеджирлеу шығындарды барынша азайту және (немесе) акциялар портфелін жинақ портфелінің активтерін нысаналы стратегиялық бөлуге жақындату үшін жүргізіледі.</w:t>
      </w:r>
    </w:p>
    <w:p w:rsidR="00601883" w:rsidRPr="00601883" w:rsidRDefault="00601883" w:rsidP="00601883">
      <w:pPr>
        <w:widowControl w:val="0"/>
        <w:ind w:firstLine="709"/>
        <w:jc w:val="both"/>
        <w:rPr>
          <w:sz w:val="28"/>
          <w:szCs w:val="28"/>
          <w:lang w:val="kk-KZ"/>
        </w:rPr>
      </w:pPr>
      <w:r w:rsidRPr="00601883">
        <w:rPr>
          <w:sz w:val="28"/>
          <w:szCs w:val="28"/>
          <w:lang w:val="kk-KZ"/>
        </w:rPr>
        <w:t>Мәмілелер жасасу кезінде Ұлттық Банк жүзеге асыратын акциялар портфелін хеджирлеуге арналған туынды қаржы құралдары бойынша барлық позициялардың абсолюттік мәндеріндегі номиналды құндарының сомасы акциялар портфелінің нарықтық құнының 100 (бір жүз) пайызынан аспайды.</w:t>
      </w:r>
    </w:p>
    <w:p w:rsidR="00601883" w:rsidRPr="00601883" w:rsidRDefault="00601883" w:rsidP="00601883">
      <w:pPr>
        <w:widowControl w:val="0"/>
        <w:ind w:firstLine="709"/>
        <w:jc w:val="both"/>
        <w:rPr>
          <w:sz w:val="28"/>
          <w:szCs w:val="28"/>
          <w:lang w:val="kk-KZ"/>
        </w:rPr>
      </w:pPr>
      <w:r w:rsidRPr="00601883">
        <w:rPr>
          <w:sz w:val="28"/>
          <w:szCs w:val="28"/>
          <w:lang w:val="kk-KZ"/>
        </w:rPr>
        <w:t>Ұлттық Банк жүзеге асыратын акциялар портфелін хеджирлеуге арналған туынды қаржы құралдары кірістілік ауытқуының күтілетін өзгермелілігін есептеуде ескерілмейді.»;</w:t>
      </w:r>
    </w:p>
    <w:p w:rsidR="00601883" w:rsidRPr="00601883" w:rsidRDefault="00601883" w:rsidP="00601883">
      <w:pPr>
        <w:widowControl w:val="0"/>
        <w:ind w:firstLine="709"/>
        <w:jc w:val="both"/>
        <w:rPr>
          <w:sz w:val="28"/>
          <w:szCs w:val="28"/>
          <w:lang w:val="kk-KZ"/>
        </w:rPr>
      </w:pPr>
      <w:r w:rsidRPr="00601883">
        <w:rPr>
          <w:sz w:val="28"/>
          <w:szCs w:val="28"/>
          <w:lang w:val="kk-KZ"/>
        </w:rPr>
        <w:t>мынадай мазмұндағы 55-3-тармақпен толықтырылсын:</w:t>
      </w:r>
    </w:p>
    <w:p w:rsidR="00601883" w:rsidRPr="00601883" w:rsidRDefault="00601883" w:rsidP="00601883">
      <w:pPr>
        <w:widowControl w:val="0"/>
        <w:ind w:firstLine="709"/>
        <w:jc w:val="both"/>
        <w:rPr>
          <w:sz w:val="28"/>
          <w:szCs w:val="28"/>
          <w:lang w:val="kk-KZ"/>
        </w:rPr>
      </w:pPr>
      <w:r w:rsidRPr="00601883">
        <w:rPr>
          <w:sz w:val="28"/>
          <w:szCs w:val="28"/>
          <w:lang w:val="kk-KZ"/>
        </w:rPr>
        <w:t>«55-3.</w:t>
      </w:r>
      <w:r w:rsidRPr="00601883">
        <w:rPr>
          <w:lang w:val="kk-KZ"/>
        </w:rPr>
        <w:t xml:space="preserve"> </w:t>
      </w:r>
      <w:r w:rsidRPr="00601883">
        <w:rPr>
          <w:sz w:val="28"/>
          <w:szCs w:val="28"/>
          <w:lang w:val="kk-KZ"/>
        </w:rPr>
        <w:t>Активтік басқарудағы акциялар портфелінің кірістілігі ауытқуының күтілетін өзгермелілігі (ex-ante tracking error) оған кіретін туынды қаржы құралдарын есепке алғанда жылдық 7 (жеті) пайыздан аспайды.</w:t>
      </w:r>
    </w:p>
    <w:p w:rsidR="00601883" w:rsidRPr="00601883" w:rsidRDefault="00601883" w:rsidP="00601883">
      <w:pPr>
        <w:widowControl w:val="0"/>
        <w:ind w:firstLine="709"/>
        <w:jc w:val="both"/>
        <w:rPr>
          <w:sz w:val="28"/>
          <w:szCs w:val="28"/>
          <w:lang w:val="kk-KZ"/>
        </w:rPr>
      </w:pPr>
      <w:r w:rsidRPr="00601883">
        <w:rPr>
          <w:sz w:val="28"/>
          <w:szCs w:val="28"/>
          <w:lang w:val="kk-KZ"/>
        </w:rPr>
        <w:t>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p>
    <w:p w:rsidR="00601883" w:rsidRPr="00601883" w:rsidRDefault="00601883" w:rsidP="00601883">
      <w:pPr>
        <w:widowControl w:val="0"/>
        <w:ind w:firstLine="709"/>
        <w:jc w:val="both"/>
        <w:rPr>
          <w:sz w:val="28"/>
          <w:szCs w:val="28"/>
          <w:lang w:val="kk-KZ"/>
        </w:rPr>
      </w:pPr>
      <w:r w:rsidRPr="00601883">
        <w:rPr>
          <w:sz w:val="28"/>
          <w:szCs w:val="28"/>
          <w:lang w:val="kk-KZ"/>
        </w:rPr>
        <w:t xml:space="preserve">2-қосымша осы қаулыға </w:t>
      </w:r>
      <w:r w:rsidRPr="00601883">
        <w:rPr>
          <w:color w:val="000000"/>
          <w:sz w:val="28"/>
          <w:szCs w:val="28"/>
          <w:lang w:val="kk-KZ"/>
        </w:rPr>
        <w:t>қосымшаға сәйкес редакцияда</w:t>
      </w:r>
      <w:r w:rsidRPr="00601883">
        <w:rPr>
          <w:sz w:val="28"/>
          <w:szCs w:val="28"/>
          <w:lang w:val="kk-KZ"/>
        </w:rPr>
        <w:t xml:space="preserve"> жазылсын.</w:t>
      </w:r>
    </w:p>
    <w:p w:rsidR="00601883" w:rsidRPr="00601883" w:rsidRDefault="00601883" w:rsidP="00601883">
      <w:pPr>
        <w:widowControl w:val="0"/>
        <w:tabs>
          <w:tab w:val="left" w:pos="709"/>
          <w:tab w:val="left" w:pos="1276"/>
        </w:tabs>
        <w:ind w:firstLine="709"/>
        <w:jc w:val="both"/>
        <w:rPr>
          <w:sz w:val="28"/>
          <w:szCs w:val="28"/>
          <w:lang w:val="kk-KZ"/>
        </w:rPr>
      </w:pPr>
      <w:r w:rsidRPr="00601883">
        <w:rPr>
          <w:sz w:val="28"/>
          <w:szCs w:val="28"/>
          <w:lang w:val="kk-KZ"/>
        </w:rPr>
        <w:t>2. Монетарлық операциялар департаменті (Н.А. Тұрсынханов) Қазақстан Республикасының заңнамасында белгіленген тәртіппен:</w:t>
      </w:r>
    </w:p>
    <w:p w:rsidR="00601883" w:rsidRPr="00601883" w:rsidRDefault="00601883" w:rsidP="005270D9">
      <w:pPr>
        <w:widowControl w:val="0"/>
        <w:tabs>
          <w:tab w:val="left" w:pos="1134"/>
        </w:tabs>
        <w:ind w:firstLine="709"/>
        <w:jc w:val="both"/>
        <w:rPr>
          <w:sz w:val="28"/>
          <w:szCs w:val="28"/>
          <w:lang w:val="kk-KZ"/>
        </w:rPr>
      </w:pPr>
      <w:r w:rsidRPr="00601883">
        <w:rPr>
          <w:sz w:val="28"/>
          <w:lang w:val="kk-KZ"/>
        </w:rPr>
        <w:t>1)</w:t>
      </w:r>
      <w:r w:rsidRPr="00601883">
        <w:rPr>
          <w:sz w:val="28"/>
          <w:lang w:val="kk-KZ"/>
        </w:rPr>
        <w:tab/>
      </w:r>
      <w:r w:rsidRPr="00601883">
        <w:rPr>
          <w:sz w:val="28"/>
          <w:szCs w:val="28"/>
          <w:lang w:val="kk-KZ"/>
        </w:rPr>
        <w:t>Заң департаментімен (А.С. Қасенов)  бірлесіп осы қаулыны</w:t>
      </w:r>
      <w:r w:rsidRPr="00601883">
        <w:rPr>
          <w:rStyle w:val="a8"/>
          <w:sz w:val="20"/>
          <w:szCs w:val="28"/>
          <w:lang w:val="kk-KZ"/>
        </w:rPr>
        <w:footnoteReference w:id="1"/>
      </w:r>
      <w:r w:rsidRPr="00601883">
        <w:rPr>
          <w:sz w:val="28"/>
          <w:szCs w:val="28"/>
          <w:lang w:val="kk-KZ"/>
        </w:rPr>
        <w:t xml:space="preserve"> Қазақстан Республикасының Әділет министрлігінде мемлекеттік </w:t>
      </w:r>
      <w:bookmarkStart w:id="1" w:name="sub1008116474"/>
      <w:r w:rsidRPr="00601883">
        <w:rPr>
          <w:sz w:val="28"/>
          <w:szCs w:val="28"/>
          <w:lang w:val="kk-KZ"/>
        </w:rPr>
        <w:fldChar w:fldCharType="begin"/>
      </w:r>
      <w:r w:rsidRPr="00601883">
        <w:rPr>
          <w:sz w:val="28"/>
          <w:szCs w:val="28"/>
          <w:lang w:val="kk-KZ"/>
        </w:rPr>
        <w:instrText xml:space="preserve"> HYPERLINK "jl:34987919.0.1008116474_0" \o "АНЫҚТАМА ҚР ҰЛТТЫҚ БАНКІ БАСҚАРМАСЫНЫҢ 2021.02.03 № 25 ҚАУЛЫСЫ" </w:instrText>
      </w:r>
      <w:r w:rsidRPr="00601883">
        <w:rPr>
          <w:sz w:val="28"/>
          <w:szCs w:val="28"/>
          <w:lang w:val="kk-KZ"/>
        </w:rPr>
        <w:fldChar w:fldCharType="separate"/>
      </w:r>
      <w:r w:rsidRPr="00601883">
        <w:rPr>
          <w:sz w:val="28"/>
          <w:szCs w:val="28"/>
          <w:lang w:val="kk-KZ"/>
        </w:rPr>
        <w:t>тіркеуді</w:t>
      </w:r>
      <w:r w:rsidRPr="00601883">
        <w:rPr>
          <w:sz w:val="28"/>
          <w:szCs w:val="28"/>
          <w:lang w:val="kk-KZ"/>
        </w:rPr>
        <w:fldChar w:fldCharType="end"/>
      </w:r>
      <w:bookmarkEnd w:id="1"/>
      <w:r w:rsidRPr="00601883">
        <w:rPr>
          <w:sz w:val="28"/>
          <w:lang w:val="kk-KZ"/>
        </w:rPr>
        <w:t>;</w:t>
      </w:r>
    </w:p>
    <w:p w:rsidR="00601883" w:rsidRPr="00601883" w:rsidRDefault="00601883" w:rsidP="005270D9">
      <w:pPr>
        <w:widowControl w:val="0"/>
        <w:tabs>
          <w:tab w:val="left" w:pos="1134"/>
          <w:tab w:val="left" w:pos="1418"/>
        </w:tabs>
        <w:ind w:firstLine="709"/>
        <w:jc w:val="both"/>
        <w:rPr>
          <w:sz w:val="28"/>
          <w:lang w:val="kk-KZ"/>
        </w:rPr>
      </w:pPr>
      <w:r w:rsidRPr="00601883">
        <w:rPr>
          <w:sz w:val="28"/>
          <w:lang w:val="kk-KZ"/>
        </w:rPr>
        <w:t>2)</w:t>
      </w:r>
      <w:r w:rsidRPr="00601883">
        <w:rPr>
          <w:sz w:val="28"/>
          <w:lang w:val="kk-KZ"/>
        </w:rPr>
        <w:tab/>
      </w:r>
      <w:r w:rsidRPr="00601883">
        <w:rPr>
          <w:sz w:val="28"/>
          <w:szCs w:val="28"/>
          <w:lang w:val="kk-KZ" w:eastAsia="en-US"/>
        </w:rPr>
        <w:t>осы қаулыны ресми жарияланғаннан кейін Қазақстан Республикасы Ұлттық Банкінің ресми интернет-ресурсына орналастыруды</w:t>
      </w:r>
      <w:r w:rsidRPr="00601883">
        <w:rPr>
          <w:rFonts w:eastAsia="Calibri"/>
          <w:sz w:val="28"/>
          <w:szCs w:val="28"/>
          <w:lang w:val="kk-KZ"/>
        </w:rPr>
        <w:t>;</w:t>
      </w:r>
    </w:p>
    <w:p w:rsidR="00601883" w:rsidRPr="00601883" w:rsidRDefault="00601883" w:rsidP="005270D9">
      <w:pPr>
        <w:tabs>
          <w:tab w:val="left" w:pos="1134"/>
          <w:tab w:val="left" w:pos="1418"/>
        </w:tabs>
        <w:ind w:firstLine="709"/>
        <w:jc w:val="both"/>
        <w:rPr>
          <w:sz w:val="28"/>
          <w:szCs w:val="28"/>
          <w:lang w:val="kk-KZ"/>
        </w:rPr>
      </w:pPr>
      <w:r w:rsidRPr="00601883">
        <w:rPr>
          <w:sz w:val="28"/>
          <w:szCs w:val="28"/>
          <w:lang w:val="kk-KZ"/>
        </w:rPr>
        <w:t>3)</w:t>
      </w:r>
      <w:r w:rsidRPr="00601883">
        <w:rPr>
          <w:sz w:val="28"/>
          <w:szCs w:val="28"/>
          <w:lang w:val="kk-KZ"/>
        </w:rPr>
        <w:tab/>
        <w:t>осы қаулы мемлекеттік тіркелгеннен кейін он жұмыс күні ішінде Заң департаментіне осы тармағының 2) тармақшасында көзделген іс-шаралардың орындалуы туралы мәліметтерді ұсынуды қамтамасыз етсін.</w:t>
      </w:r>
    </w:p>
    <w:p w:rsidR="00601883" w:rsidRPr="00601883" w:rsidRDefault="00601883" w:rsidP="00601883">
      <w:pPr>
        <w:widowControl w:val="0"/>
        <w:ind w:firstLine="709"/>
        <w:jc w:val="both"/>
        <w:rPr>
          <w:color w:val="000000"/>
          <w:sz w:val="28"/>
          <w:szCs w:val="28"/>
          <w:lang w:val="kk-KZ"/>
        </w:rPr>
      </w:pPr>
      <w:r w:rsidRPr="00601883">
        <w:rPr>
          <w:sz w:val="28"/>
          <w:szCs w:val="28"/>
          <w:lang w:val="kk-KZ"/>
        </w:rPr>
        <w:lastRenderedPageBreak/>
        <w:t xml:space="preserve">3. Осы қаулының орындалуын бақылау Қазақстан Республикасының Ұлттық Банкі Төрағасының жетекшілік ететін орынбасары </w:t>
      </w:r>
      <w:r w:rsidRPr="00601883">
        <w:rPr>
          <w:sz w:val="28"/>
          <w:lang w:val="kk-KZ"/>
        </w:rPr>
        <w:t>Ә.М. Молдабековаға</w:t>
      </w:r>
      <w:r w:rsidRPr="00601883">
        <w:rPr>
          <w:sz w:val="28"/>
          <w:szCs w:val="28"/>
          <w:lang w:val="kk-KZ"/>
        </w:rPr>
        <w:t xml:space="preserve"> жүктелсін.</w:t>
      </w:r>
    </w:p>
    <w:p w:rsidR="00601883" w:rsidRPr="00601883" w:rsidRDefault="00601883" w:rsidP="00601883">
      <w:pPr>
        <w:widowControl w:val="0"/>
        <w:ind w:firstLine="709"/>
        <w:jc w:val="both"/>
        <w:rPr>
          <w:sz w:val="28"/>
          <w:szCs w:val="28"/>
          <w:lang w:val="kk-KZ"/>
        </w:rPr>
      </w:pPr>
      <w:r w:rsidRPr="00601883">
        <w:rPr>
          <w:sz w:val="28"/>
          <w:szCs w:val="28"/>
          <w:lang w:val="kk-KZ"/>
        </w:rPr>
        <w:t>4. Осы қаулы</w:t>
      </w:r>
      <w:r w:rsidRPr="00601883">
        <w:rPr>
          <w:rStyle w:val="a8"/>
          <w:sz w:val="20"/>
          <w:szCs w:val="28"/>
          <w:lang w:val="kk-KZ"/>
        </w:rPr>
        <w:footnoteReference w:id="2"/>
      </w:r>
      <w:r w:rsidRPr="00601883">
        <w:rPr>
          <w:sz w:val="28"/>
          <w:szCs w:val="28"/>
          <w:lang w:val="kk-KZ"/>
        </w:rPr>
        <w:t xml:space="preserve"> алғашқы ресми жарияланған күнінен кейін күнтізбелік он күн өткен соң қолданысқа енгізіледі.</w:t>
      </w:r>
    </w:p>
    <w:p w:rsidR="001967DE" w:rsidRPr="000D0513" w:rsidRDefault="001967DE" w:rsidP="001967DE">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601883" w:rsidTr="00A514FF">
        <w:tc>
          <w:tcPr>
            <w:tcW w:w="4199" w:type="dxa"/>
            <w:shd w:val="clear" w:color="auto" w:fill="auto"/>
          </w:tcPr>
          <w:p w:rsidR="009D25B8" w:rsidRPr="009B38A3" w:rsidRDefault="009D25B8" w:rsidP="009D25B8">
            <w:pPr>
              <w:rPr>
                <w:b/>
                <w:sz w:val="28"/>
                <w:szCs w:val="28"/>
                <w:lang w:val="kk-KZ"/>
              </w:rPr>
            </w:pPr>
            <w:r w:rsidRPr="003D11DE">
              <w:rPr>
                <w:b/>
                <w:sz w:val="28"/>
                <w:szCs w:val="28"/>
                <w:lang w:val="kk-KZ"/>
              </w:rPr>
              <w:t>Қазақстан Республикасы Ұлттық Банкі</w:t>
            </w:r>
            <w:r>
              <w:rPr>
                <w:b/>
                <w:sz w:val="28"/>
                <w:szCs w:val="28"/>
                <w:lang w:val="kk-KZ"/>
              </w:rPr>
              <w:t>нің</w:t>
            </w:r>
            <w:r>
              <w:rPr>
                <w:b/>
                <w:sz w:val="28"/>
                <w:szCs w:val="28"/>
                <w:lang w:val="kk-KZ"/>
              </w:rPr>
              <w:br/>
              <w:t>Төрағасы</w:t>
            </w:r>
          </w:p>
          <w:p w:rsidR="00CE4C12" w:rsidRPr="000D0513" w:rsidRDefault="00CE4C12" w:rsidP="001B36FA">
            <w:pPr>
              <w:jc w:val="both"/>
              <w:rPr>
                <w:b/>
                <w:sz w:val="28"/>
                <w:szCs w:val="28"/>
                <w:lang w:val="kk-KZ"/>
              </w:rPr>
            </w:pPr>
          </w:p>
        </w:tc>
        <w:tc>
          <w:tcPr>
            <w:tcW w:w="4763" w:type="dxa"/>
            <w:shd w:val="clear" w:color="auto" w:fill="auto"/>
          </w:tcPr>
          <w:p w:rsidR="00CE4C12" w:rsidRPr="00CE4C12" w:rsidRDefault="00694FA2" w:rsidP="00DB3FB1">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601883">
              <w:rPr>
                <w:b/>
                <w:sz w:val="28"/>
                <w:szCs w:val="28"/>
                <w:lang w:val="kk-KZ"/>
              </w:rPr>
              <w:t>.</w:t>
            </w:r>
            <w:r w:rsidR="00601883" w:rsidRPr="00601883">
              <w:rPr>
                <w:b/>
                <w:sz w:val="28"/>
                <w:szCs w:val="28"/>
                <w:lang w:val="kk-KZ"/>
              </w:rPr>
              <w:t>О.</w:t>
            </w:r>
            <w:r w:rsidR="00CE4C12" w:rsidRPr="00601883">
              <w:rPr>
                <w:b/>
                <w:sz w:val="28"/>
                <w:szCs w:val="28"/>
                <w:lang w:val="kk-KZ"/>
              </w:rPr>
              <w:t xml:space="preserve"> </w:t>
            </w:r>
            <w:r w:rsidR="000B03C3">
              <w:rPr>
                <w:b/>
                <w:sz w:val="28"/>
                <w:szCs w:val="28"/>
                <w:lang w:val="kk-KZ"/>
              </w:rPr>
              <w:t>Пірматов</w:t>
            </w:r>
          </w:p>
        </w:tc>
      </w:tr>
    </w:tbl>
    <w:p w:rsidR="00A514FF" w:rsidRDefault="00A514FF" w:rsidP="00A514FF">
      <w:pPr>
        <w:ind w:left="993"/>
        <w:rPr>
          <w:sz w:val="20"/>
          <w:lang w:val="kk-KZ"/>
        </w:rPr>
      </w:pPr>
    </w:p>
    <w:p w:rsidR="003C1F0A" w:rsidRDefault="003C1F0A"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0C735B" w:rsidRPr="00BA2569" w:rsidRDefault="000C735B" w:rsidP="000C735B">
      <w:pPr>
        <w:ind w:firstLine="41"/>
        <w:jc w:val="both"/>
        <w:rPr>
          <w:sz w:val="28"/>
          <w:szCs w:val="28"/>
          <w:lang w:val="kk-KZ"/>
        </w:rPr>
      </w:pPr>
      <w:r w:rsidRPr="00BA2569">
        <w:rPr>
          <w:sz w:val="28"/>
          <w:szCs w:val="28"/>
          <w:lang w:val="kk-KZ"/>
        </w:rPr>
        <w:t>«КЕЛІСІЛДІ»</w:t>
      </w:r>
    </w:p>
    <w:p w:rsidR="000C735B" w:rsidRPr="00BA2569" w:rsidRDefault="000C735B" w:rsidP="000C735B">
      <w:pPr>
        <w:ind w:firstLine="41"/>
        <w:jc w:val="both"/>
        <w:rPr>
          <w:sz w:val="28"/>
          <w:szCs w:val="28"/>
          <w:lang w:val="kk-KZ"/>
        </w:rPr>
      </w:pPr>
      <w:r w:rsidRPr="00BA2569">
        <w:rPr>
          <w:sz w:val="28"/>
          <w:szCs w:val="28"/>
          <w:lang w:val="kk-KZ"/>
        </w:rPr>
        <w:t>Қазақстан Республикасының</w:t>
      </w:r>
    </w:p>
    <w:p w:rsidR="000C735B" w:rsidRPr="00BA2569" w:rsidRDefault="000C735B" w:rsidP="000C735B">
      <w:pPr>
        <w:ind w:firstLine="41"/>
        <w:jc w:val="both"/>
        <w:rPr>
          <w:sz w:val="28"/>
          <w:szCs w:val="28"/>
          <w:lang w:val="kk-KZ"/>
        </w:rPr>
      </w:pPr>
      <w:r w:rsidRPr="00BA2569">
        <w:rPr>
          <w:sz w:val="28"/>
          <w:szCs w:val="28"/>
          <w:lang w:val="kk-KZ"/>
        </w:rPr>
        <w:t>Қаржы министрлігі</w:t>
      </w: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872BAB" w:rsidRDefault="00872BAB" w:rsidP="00872BAB">
      <w:pPr>
        <w:ind w:left="993"/>
        <w:rPr>
          <w:sz w:val="20"/>
          <w:lang w:val="kk-KZ"/>
        </w:rPr>
      </w:pPr>
      <w:r>
        <w:rPr>
          <w:sz w:val="20"/>
          <w:lang w:val="kk-KZ"/>
        </w:rPr>
        <w:t>Дұрыс:</w:t>
      </w:r>
    </w:p>
    <w:p w:rsidR="00872BAB" w:rsidRDefault="00872BAB" w:rsidP="00872BAB">
      <w:pPr>
        <w:ind w:left="993"/>
        <w:rPr>
          <w:b/>
          <w:sz w:val="28"/>
          <w:szCs w:val="28"/>
          <w:lang w:val="kk-KZ"/>
        </w:rPr>
      </w:pPr>
      <w:r>
        <w:rPr>
          <w:sz w:val="20"/>
          <w:lang w:val="kk-KZ"/>
        </w:rPr>
        <w:t>Бас маман-Басқарма хатшысы                                                                            Ж.Мұхамбетова</w:t>
      </w: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Pr="002332FD" w:rsidRDefault="002332FD" w:rsidP="002332FD">
      <w:pPr>
        <w:jc w:val="right"/>
        <w:rPr>
          <w:sz w:val="28"/>
          <w:szCs w:val="28"/>
          <w:lang w:val="kk-KZ"/>
        </w:rPr>
      </w:pPr>
      <w:bookmarkStart w:id="2" w:name="_GoBack"/>
      <w:bookmarkEnd w:id="2"/>
      <w:r w:rsidRPr="002332FD">
        <w:rPr>
          <w:sz w:val="28"/>
          <w:szCs w:val="28"/>
          <w:lang w:val="kk-KZ"/>
        </w:rPr>
        <w:lastRenderedPageBreak/>
        <w:t>Қазақстан Республикасы</w:t>
      </w:r>
    </w:p>
    <w:p w:rsidR="002332FD" w:rsidRPr="002332FD" w:rsidRDefault="002332FD" w:rsidP="002332FD">
      <w:pPr>
        <w:jc w:val="right"/>
        <w:rPr>
          <w:sz w:val="28"/>
          <w:szCs w:val="28"/>
          <w:lang w:val="kk-KZ"/>
        </w:rPr>
      </w:pPr>
      <w:r w:rsidRPr="002332FD">
        <w:rPr>
          <w:sz w:val="28"/>
          <w:szCs w:val="28"/>
          <w:lang w:val="kk-KZ"/>
        </w:rPr>
        <w:t>Ұлттық Банкі Басқармасының</w:t>
      </w:r>
    </w:p>
    <w:p w:rsidR="002332FD" w:rsidRPr="002332FD" w:rsidRDefault="002332FD" w:rsidP="002332FD">
      <w:pPr>
        <w:jc w:val="right"/>
        <w:rPr>
          <w:sz w:val="28"/>
          <w:szCs w:val="28"/>
          <w:lang w:val="kk-KZ"/>
        </w:rPr>
      </w:pPr>
      <w:r w:rsidRPr="002332FD">
        <w:rPr>
          <w:sz w:val="28"/>
          <w:szCs w:val="28"/>
          <w:lang w:val="kk-KZ"/>
        </w:rPr>
        <w:t xml:space="preserve">2022 жылғы </w:t>
      </w:r>
      <w:r w:rsidR="00951E09">
        <w:rPr>
          <w:sz w:val="28"/>
          <w:szCs w:val="28"/>
          <w:lang w:val="kk-KZ"/>
        </w:rPr>
        <w:t>28 сәуірдегі</w:t>
      </w:r>
    </w:p>
    <w:p w:rsidR="002332FD" w:rsidRPr="002332FD" w:rsidRDefault="002332FD" w:rsidP="002332FD">
      <w:pPr>
        <w:jc w:val="right"/>
        <w:rPr>
          <w:sz w:val="28"/>
          <w:szCs w:val="28"/>
          <w:lang w:val="kk-KZ"/>
        </w:rPr>
      </w:pPr>
      <w:r w:rsidRPr="002332FD">
        <w:rPr>
          <w:sz w:val="28"/>
          <w:szCs w:val="28"/>
          <w:lang w:val="kk-KZ"/>
        </w:rPr>
        <w:t xml:space="preserve">№ </w:t>
      </w:r>
      <w:r w:rsidR="00872BAB">
        <w:rPr>
          <w:sz w:val="28"/>
          <w:szCs w:val="28"/>
          <w:lang w:val="kk-KZ"/>
        </w:rPr>
        <w:t>32</w:t>
      </w:r>
      <w:r w:rsidRPr="002332FD">
        <w:rPr>
          <w:sz w:val="28"/>
          <w:szCs w:val="28"/>
          <w:lang w:val="kk-KZ"/>
        </w:rPr>
        <w:t xml:space="preserve"> қаулысына</w:t>
      </w:r>
    </w:p>
    <w:p w:rsidR="002332FD" w:rsidRPr="002332FD" w:rsidRDefault="002332FD" w:rsidP="002332FD">
      <w:pPr>
        <w:jc w:val="right"/>
        <w:rPr>
          <w:bCs/>
          <w:color w:val="000000"/>
          <w:sz w:val="28"/>
          <w:szCs w:val="28"/>
          <w:lang w:val="kk-KZ"/>
        </w:rPr>
      </w:pPr>
      <w:r w:rsidRPr="002332FD">
        <w:rPr>
          <w:sz w:val="28"/>
          <w:szCs w:val="28"/>
          <w:lang w:val="kk-KZ"/>
        </w:rPr>
        <w:t>қосымша</w:t>
      </w:r>
      <w:r w:rsidRPr="002332FD">
        <w:rPr>
          <w:bCs/>
          <w:color w:val="000000"/>
          <w:sz w:val="28"/>
          <w:szCs w:val="28"/>
          <w:lang w:val="kk-KZ"/>
        </w:rPr>
        <w:t xml:space="preserve"> </w:t>
      </w:r>
    </w:p>
    <w:p w:rsidR="002332FD" w:rsidRPr="002332FD" w:rsidRDefault="002332FD" w:rsidP="002332FD">
      <w:pPr>
        <w:ind w:firstLine="5400"/>
        <w:jc w:val="right"/>
        <w:rPr>
          <w:rFonts w:eastAsia="Calibri"/>
          <w:sz w:val="28"/>
          <w:szCs w:val="28"/>
          <w:lang w:val="kk-KZ" w:eastAsia="en-US"/>
        </w:rPr>
      </w:pPr>
    </w:p>
    <w:p w:rsidR="002332FD" w:rsidRPr="002332FD" w:rsidRDefault="002332FD" w:rsidP="002332FD">
      <w:pPr>
        <w:widowControl w:val="0"/>
        <w:jc w:val="right"/>
        <w:rPr>
          <w:sz w:val="28"/>
          <w:szCs w:val="28"/>
          <w:lang w:val="kk-KZ"/>
        </w:rPr>
      </w:pPr>
      <w:r w:rsidRPr="002332FD">
        <w:rPr>
          <w:color w:val="000000"/>
          <w:sz w:val="28"/>
          <w:szCs w:val="28"/>
          <w:lang w:val="kk-KZ"/>
        </w:rPr>
        <w:t xml:space="preserve">Қазақстан Республикасы </w:t>
      </w:r>
      <w:r w:rsidRPr="002332FD">
        <w:rPr>
          <w:color w:val="000000"/>
          <w:sz w:val="28"/>
          <w:szCs w:val="28"/>
          <w:lang w:val="kk-KZ"/>
        </w:rPr>
        <w:br/>
        <w:t xml:space="preserve">Ұлттық қорының </w:t>
      </w:r>
      <w:r w:rsidRPr="002332FD">
        <w:rPr>
          <w:color w:val="000000"/>
          <w:sz w:val="28"/>
          <w:szCs w:val="28"/>
          <w:lang w:val="kk-KZ"/>
        </w:rPr>
        <w:br/>
        <w:t xml:space="preserve">инвестициялық операцияларын </w:t>
      </w:r>
      <w:r w:rsidRPr="002332FD">
        <w:rPr>
          <w:color w:val="000000"/>
          <w:sz w:val="28"/>
          <w:szCs w:val="28"/>
          <w:lang w:val="kk-KZ"/>
        </w:rPr>
        <w:br/>
        <w:t>жүзеге асыру қағидаларына</w:t>
      </w:r>
      <w:r w:rsidRPr="002332FD">
        <w:rPr>
          <w:sz w:val="28"/>
          <w:szCs w:val="28"/>
          <w:lang w:val="kk-KZ"/>
        </w:rPr>
        <w:t xml:space="preserve"> </w:t>
      </w:r>
    </w:p>
    <w:p w:rsidR="002332FD" w:rsidRPr="002332FD" w:rsidRDefault="002332FD" w:rsidP="002332FD">
      <w:pPr>
        <w:widowControl w:val="0"/>
        <w:jc w:val="right"/>
        <w:rPr>
          <w:sz w:val="28"/>
          <w:szCs w:val="28"/>
          <w:lang w:val="kk-KZ"/>
        </w:rPr>
      </w:pPr>
      <w:r w:rsidRPr="002332FD">
        <w:rPr>
          <w:sz w:val="28"/>
          <w:szCs w:val="28"/>
          <w:lang w:val="kk-KZ"/>
        </w:rPr>
        <w:t>2-қосымша</w:t>
      </w:r>
    </w:p>
    <w:p w:rsidR="002332FD" w:rsidRPr="002332FD" w:rsidRDefault="002332FD" w:rsidP="002332FD">
      <w:pPr>
        <w:widowControl w:val="0"/>
        <w:ind w:firstLine="720"/>
        <w:jc w:val="both"/>
        <w:rPr>
          <w:sz w:val="28"/>
          <w:szCs w:val="28"/>
          <w:lang w:val="kk-KZ"/>
        </w:rPr>
      </w:pPr>
    </w:p>
    <w:p w:rsidR="002332FD" w:rsidRPr="002332FD" w:rsidRDefault="002332FD" w:rsidP="002332FD">
      <w:pPr>
        <w:widowControl w:val="0"/>
        <w:ind w:firstLine="720"/>
        <w:jc w:val="both"/>
        <w:rPr>
          <w:sz w:val="28"/>
          <w:szCs w:val="28"/>
          <w:lang w:val="kk-KZ"/>
        </w:rPr>
      </w:pPr>
    </w:p>
    <w:p w:rsidR="002332FD" w:rsidRPr="002332FD" w:rsidRDefault="002332FD" w:rsidP="002332FD">
      <w:pPr>
        <w:widowControl w:val="0"/>
        <w:ind w:firstLine="709"/>
        <w:jc w:val="center"/>
        <w:rPr>
          <w:sz w:val="28"/>
          <w:szCs w:val="28"/>
          <w:lang w:val="kk-KZ"/>
        </w:rPr>
      </w:pPr>
      <w:r w:rsidRPr="002332FD">
        <w:rPr>
          <w:sz w:val="28"/>
          <w:szCs w:val="28"/>
          <w:lang w:val="kk-KZ"/>
        </w:rPr>
        <w:t xml:space="preserve">Тұрақтандыру портфелінің секторлық бөлінуі </w:t>
      </w:r>
    </w:p>
    <w:p w:rsidR="002332FD" w:rsidRPr="002332FD" w:rsidRDefault="002332FD" w:rsidP="002332FD">
      <w:pPr>
        <w:widowControl w:val="0"/>
        <w:ind w:firstLine="709"/>
        <w:jc w:val="center"/>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887"/>
        <w:gridCol w:w="1552"/>
        <w:gridCol w:w="1642"/>
      </w:tblGrid>
      <w:tr w:rsidR="002332FD" w:rsidRPr="009D25B8" w:rsidTr="00483990">
        <w:tc>
          <w:tcPr>
            <w:tcW w:w="417" w:type="dxa"/>
            <w:vMerge w:val="restart"/>
          </w:tcPr>
          <w:p w:rsidR="002332FD" w:rsidRPr="002332FD" w:rsidRDefault="002332FD" w:rsidP="002332FD">
            <w:pPr>
              <w:jc w:val="center"/>
              <w:textAlignment w:val="baseline"/>
              <w:rPr>
                <w:rFonts w:eastAsia="Calibri"/>
                <w:lang w:val="kk-KZ" w:eastAsia="en-US"/>
              </w:rPr>
            </w:pPr>
          </w:p>
        </w:tc>
        <w:tc>
          <w:tcPr>
            <w:tcW w:w="6014" w:type="dxa"/>
            <w:vMerge w:val="restart"/>
            <w:shd w:val="clear" w:color="auto" w:fill="auto"/>
            <w:vAlign w:val="center"/>
          </w:tcPr>
          <w:p w:rsidR="002332FD" w:rsidRPr="002332FD" w:rsidRDefault="002332FD" w:rsidP="002332FD">
            <w:pPr>
              <w:jc w:val="center"/>
              <w:textAlignment w:val="baseline"/>
              <w:rPr>
                <w:rFonts w:eastAsia="Calibri"/>
                <w:lang w:val="kk-KZ" w:eastAsia="en-US"/>
              </w:rPr>
            </w:pPr>
            <w:r w:rsidRPr="002332FD">
              <w:rPr>
                <w:rFonts w:eastAsia="Calibri"/>
                <w:lang w:val="kk-KZ" w:eastAsia="en-US"/>
              </w:rPr>
              <w:t>Активтер түрі</w:t>
            </w:r>
          </w:p>
          <w:p w:rsidR="002332FD" w:rsidRPr="002332FD" w:rsidRDefault="002332FD" w:rsidP="002332FD">
            <w:pPr>
              <w:contextualSpacing/>
              <w:jc w:val="center"/>
              <w:rPr>
                <w:rFonts w:eastAsia="Calibri"/>
                <w:lang w:val="kk-KZ" w:eastAsia="en-US"/>
              </w:rPr>
            </w:pPr>
          </w:p>
        </w:tc>
        <w:tc>
          <w:tcPr>
            <w:tcW w:w="3197" w:type="dxa"/>
            <w:gridSpan w:val="2"/>
            <w:shd w:val="clear" w:color="auto" w:fill="auto"/>
          </w:tcPr>
          <w:p w:rsidR="002332FD" w:rsidRPr="002332FD" w:rsidRDefault="002332FD" w:rsidP="002332FD">
            <w:pPr>
              <w:contextualSpacing/>
              <w:jc w:val="center"/>
              <w:rPr>
                <w:rFonts w:eastAsia="Calibri"/>
                <w:lang w:val="kk-KZ" w:eastAsia="en-US"/>
              </w:rPr>
            </w:pPr>
            <w:r w:rsidRPr="002332FD">
              <w:rPr>
                <w:rFonts w:eastAsia="Calibri"/>
                <w:lang w:val="kk-KZ" w:eastAsia="en-US"/>
              </w:rPr>
              <w:t>Нарықтық құны (туынды қаржы құралдары үшін олардың негізінде жатқан қаржы құралдарының нарықтық құны пайдаланылады)</w:t>
            </w:r>
          </w:p>
        </w:tc>
      </w:tr>
      <w:tr w:rsidR="002332FD" w:rsidRPr="002332FD" w:rsidTr="00483990">
        <w:tc>
          <w:tcPr>
            <w:tcW w:w="417" w:type="dxa"/>
            <w:vMerge/>
          </w:tcPr>
          <w:p w:rsidR="002332FD" w:rsidRPr="002332FD" w:rsidRDefault="002332FD" w:rsidP="002332FD">
            <w:pPr>
              <w:contextualSpacing/>
              <w:jc w:val="center"/>
              <w:rPr>
                <w:rFonts w:eastAsia="Calibri"/>
                <w:lang w:val="kk-KZ" w:eastAsia="en-US"/>
              </w:rPr>
            </w:pPr>
          </w:p>
        </w:tc>
        <w:tc>
          <w:tcPr>
            <w:tcW w:w="6014" w:type="dxa"/>
            <w:vMerge/>
            <w:shd w:val="clear" w:color="auto" w:fill="auto"/>
          </w:tcPr>
          <w:p w:rsidR="002332FD" w:rsidRPr="002332FD" w:rsidRDefault="002332FD" w:rsidP="002332FD">
            <w:pPr>
              <w:contextualSpacing/>
              <w:jc w:val="center"/>
              <w:rPr>
                <w:rFonts w:eastAsia="Calibri"/>
                <w:lang w:val="kk-KZ" w:eastAsia="en-US"/>
              </w:rPr>
            </w:pPr>
          </w:p>
        </w:tc>
        <w:tc>
          <w:tcPr>
            <w:tcW w:w="1552" w:type="dxa"/>
            <w:shd w:val="clear" w:color="auto" w:fill="auto"/>
          </w:tcPr>
          <w:p w:rsidR="002332FD" w:rsidRPr="002332FD" w:rsidRDefault="002332FD" w:rsidP="002332FD">
            <w:pPr>
              <w:contextualSpacing/>
              <w:jc w:val="center"/>
              <w:rPr>
                <w:rFonts w:eastAsia="Calibri"/>
                <w:lang w:val="kk-KZ" w:eastAsia="en-US"/>
              </w:rPr>
            </w:pPr>
            <w:proofErr w:type="spellStart"/>
            <w:r w:rsidRPr="002332FD">
              <w:rPr>
                <w:color w:val="000000"/>
                <w:spacing w:val="2"/>
              </w:rPr>
              <w:t>ең</w:t>
            </w:r>
            <w:proofErr w:type="spellEnd"/>
            <w:r w:rsidRPr="002332FD">
              <w:rPr>
                <w:color w:val="000000"/>
                <w:spacing w:val="2"/>
              </w:rPr>
              <w:t xml:space="preserve"> </w:t>
            </w:r>
            <w:proofErr w:type="spellStart"/>
            <w:r w:rsidRPr="002332FD">
              <w:rPr>
                <w:color w:val="000000"/>
                <w:spacing w:val="2"/>
              </w:rPr>
              <w:t>төменгі</w:t>
            </w:r>
            <w:proofErr w:type="spellEnd"/>
            <w:r w:rsidRPr="002332FD">
              <w:rPr>
                <w:color w:val="000000"/>
                <w:spacing w:val="2"/>
              </w:rPr>
              <w:t xml:space="preserve"> (</w:t>
            </w:r>
            <w:proofErr w:type="spellStart"/>
            <w:r w:rsidRPr="002332FD">
              <w:rPr>
                <w:color w:val="000000"/>
                <w:spacing w:val="2"/>
              </w:rPr>
              <w:t>пайызбен</w:t>
            </w:r>
            <w:proofErr w:type="spellEnd"/>
            <w:r w:rsidRPr="002332FD">
              <w:rPr>
                <w:color w:val="000000"/>
                <w:spacing w:val="2"/>
              </w:rPr>
              <w:t xml:space="preserve"> </w:t>
            </w:r>
            <w:proofErr w:type="spellStart"/>
            <w:r w:rsidRPr="002332FD">
              <w:rPr>
                <w:color w:val="000000"/>
                <w:spacing w:val="2"/>
              </w:rPr>
              <w:t>анықталады</w:t>
            </w:r>
            <w:proofErr w:type="spellEnd"/>
            <w:r w:rsidRPr="002332FD">
              <w:rPr>
                <w:color w:val="000000"/>
                <w:spacing w:val="2"/>
              </w:rPr>
              <w:t>)</w:t>
            </w:r>
          </w:p>
        </w:tc>
        <w:tc>
          <w:tcPr>
            <w:tcW w:w="1645" w:type="dxa"/>
            <w:shd w:val="clear" w:color="auto" w:fill="auto"/>
          </w:tcPr>
          <w:p w:rsidR="002332FD" w:rsidRPr="002332FD" w:rsidRDefault="002332FD" w:rsidP="002332FD">
            <w:pPr>
              <w:contextualSpacing/>
              <w:jc w:val="center"/>
              <w:rPr>
                <w:rFonts w:eastAsia="Calibri"/>
                <w:lang w:val="kk-KZ" w:eastAsia="en-US"/>
              </w:rPr>
            </w:pPr>
            <w:proofErr w:type="spellStart"/>
            <w:r w:rsidRPr="002332FD">
              <w:rPr>
                <w:color w:val="000000"/>
                <w:spacing w:val="2"/>
              </w:rPr>
              <w:t>ең</w:t>
            </w:r>
            <w:proofErr w:type="spellEnd"/>
            <w:r w:rsidRPr="002332FD">
              <w:rPr>
                <w:color w:val="000000"/>
                <w:spacing w:val="2"/>
              </w:rPr>
              <w:t xml:space="preserve"> </w:t>
            </w:r>
            <w:proofErr w:type="spellStart"/>
            <w:r w:rsidRPr="002332FD">
              <w:rPr>
                <w:color w:val="000000"/>
                <w:spacing w:val="2"/>
              </w:rPr>
              <w:t>жоғарғы</w:t>
            </w:r>
            <w:proofErr w:type="spellEnd"/>
            <w:r w:rsidRPr="002332FD">
              <w:rPr>
                <w:color w:val="000000"/>
                <w:spacing w:val="2"/>
              </w:rPr>
              <w:t xml:space="preserve"> (</w:t>
            </w:r>
            <w:proofErr w:type="spellStart"/>
            <w:r w:rsidRPr="002332FD">
              <w:rPr>
                <w:color w:val="000000"/>
                <w:spacing w:val="2"/>
              </w:rPr>
              <w:t>пайызбен</w:t>
            </w:r>
            <w:proofErr w:type="spellEnd"/>
            <w:r w:rsidRPr="002332FD">
              <w:rPr>
                <w:color w:val="000000"/>
                <w:spacing w:val="2"/>
              </w:rPr>
              <w:t xml:space="preserve"> </w:t>
            </w:r>
            <w:proofErr w:type="spellStart"/>
            <w:r w:rsidRPr="002332FD">
              <w:rPr>
                <w:color w:val="000000"/>
                <w:spacing w:val="2"/>
              </w:rPr>
              <w:t>анықталады</w:t>
            </w:r>
            <w:proofErr w:type="spellEnd"/>
            <w:r w:rsidRPr="002332FD">
              <w:rPr>
                <w:color w:val="000000"/>
                <w:spacing w:val="2"/>
              </w:rPr>
              <w:t>)</w:t>
            </w:r>
          </w:p>
        </w:tc>
      </w:tr>
      <w:tr w:rsidR="002332FD" w:rsidRPr="002332FD" w:rsidTr="00483990">
        <w:tc>
          <w:tcPr>
            <w:tcW w:w="417" w:type="dxa"/>
          </w:tcPr>
          <w:p w:rsidR="002332FD" w:rsidRPr="002332FD" w:rsidRDefault="002332FD" w:rsidP="002332FD">
            <w:pPr>
              <w:contextualSpacing/>
              <w:jc w:val="center"/>
              <w:rPr>
                <w:color w:val="000000"/>
                <w:spacing w:val="2"/>
                <w:lang w:val="kk-KZ"/>
              </w:rPr>
            </w:pPr>
            <w:r w:rsidRPr="002332FD">
              <w:rPr>
                <w:color w:val="000000"/>
                <w:spacing w:val="2"/>
                <w:lang w:val="kk-KZ"/>
              </w:rPr>
              <w:t>№ п/п</w:t>
            </w:r>
          </w:p>
        </w:tc>
        <w:tc>
          <w:tcPr>
            <w:tcW w:w="6014" w:type="dxa"/>
            <w:shd w:val="clear" w:color="auto" w:fill="auto"/>
          </w:tcPr>
          <w:p w:rsidR="002332FD" w:rsidRPr="002332FD" w:rsidRDefault="002332FD" w:rsidP="002332FD">
            <w:pPr>
              <w:contextualSpacing/>
              <w:jc w:val="center"/>
              <w:rPr>
                <w:color w:val="000000"/>
                <w:spacing w:val="2"/>
                <w:lang w:val="kk-KZ"/>
              </w:rPr>
            </w:pPr>
            <w:r w:rsidRPr="002332FD">
              <w:rPr>
                <w:color w:val="000000"/>
                <w:spacing w:val="2"/>
                <w:lang w:val="kk-KZ"/>
              </w:rPr>
              <w:t>1</w:t>
            </w:r>
          </w:p>
        </w:tc>
        <w:tc>
          <w:tcPr>
            <w:tcW w:w="1552" w:type="dxa"/>
            <w:shd w:val="clear" w:color="auto" w:fill="auto"/>
            <w:vAlign w:val="center"/>
          </w:tcPr>
          <w:p w:rsidR="002332FD" w:rsidRPr="002332FD" w:rsidRDefault="002332FD" w:rsidP="002332FD">
            <w:pPr>
              <w:contextualSpacing/>
              <w:jc w:val="center"/>
              <w:rPr>
                <w:rFonts w:eastAsia="Calibri"/>
                <w:lang w:val="kk-KZ" w:eastAsia="en-US"/>
              </w:rPr>
            </w:pPr>
            <w:r w:rsidRPr="002332FD">
              <w:rPr>
                <w:rFonts w:eastAsia="Calibri"/>
                <w:lang w:val="kk-KZ" w:eastAsia="en-US"/>
              </w:rPr>
              <w:t>2</w:t>
            </w:r>
          </w:p>
        </w:tc>
        <w:tc>
          <w:tcPr>
            <w:tcW w:w="1645" w:type="dxa"/>
            <w:shd w:val="clear" w:color="auto" w:fill="auto"/>
            <w:vAlign w:val="center"/>
          </w:tcPr>
          <w:p w:rsidR="002332FD" w:rsidRPr="002332FD" w:rsidRDefault="002332FD" w:rsidP="002332FD">
            <w:pPr>
              <w:contextualSpacing/>
              <w:jc w:val="center"/>
              <w:rPr>
                <w:rFonts w:eastAsia="Calibri"/>
                <w:lang w:val="kk-KZ" w:eastAsia="en-US"/>
              </w:rPr>
            </w:pPr>
            <w:r w:rsidRPr="002332FD">
              <w:rPr>
                <w:rFonts w:eastAsia="Calibri"/>
                <w:lang w:val="kk-KZ" w:eastAsia="en-US"/>
              </w:rPr>
              <w:t>3</w:t>
            </w:r>
          </w:p>
        </w:tc>
      </w:tr>
      <w:tr w:rsidR="002332FD" w:rsidRPr="002332FD" w:rsidTr="00483990">
        <w:tc>
          <w:tcPr>
            <w:tcW w:w="417" w:type="dxa"/>
          </w:tcPr>
          <w:p w:rsidR="002332FD" w:rsidRPr="002332FD" w:rsidRDefault="002332FD" w:rsidP="002332FD">
            <w:pPr>
              <w:contextualSpacing/>
              <w:jc w:val="center"/>
              <w:rPr>
                <w:color w:val="000000"/>
                <w:spacing w:val="2"/>
              </w:rPr>
            </w:pPr>
            <w:r w:rsidRPr="002332FD">
              <w:rPr>
                <w:color w:val="000000"/>
                <w:spacing w:val="2"/>
              </w:rPr>
              <w:t>1</w:t>
            </w:r>
          </w:p>
        </w:tc>
        <w:tc>
          <w:tcPr>
            <w:tcW w:w="6014" w:type="dxa"/>
            <w:shd w:val="clear" w:color="auto" w:fill="auto"/>
          </w:tcPr>
          <w:p w:rsidR="002332FD" w:rsidRPr="002332FD" w:rsidRDefault="002332FD" w:rsidP="002332FD">
            <w:pPr>
              <w:contextualSpacing/>
              <w:jc w:val="both"/>
              <w:rPr>
                <w:rFonts w:eastAsia="Calibri"/>
                <w:lang w:val="kk-KZ" w:eastAsia="en-US"/>
              </w:rPr>
            </w:pPr>
            <w:proofErr w:type="spellStart"/>
            <w:r w:rsidRPr="002332FD">
              <w:rPr>
                <w:color w:val="000000"/>
                <w:spacing w:val="2"/>
              </w:rPr>
              <w:t>Ақша</w:t>
            </w:r>
            <w:proofErr w:type="spellEnd"/>
            <w:r w:rsidRPr="002332FD">
              <w:rPr>
                <w:color w:val="000000"/>
                <w:spacing w:val="2"/>
              </w:rPr>
              <w:t xml:space="preserve"> (</w:t>
            </w:r>
            <w:proofErr w:type="spellStart"/>
            <w:r w:rsidRPr="002332FD">
              <w:rPr>
                <w:color w:val="000000"/>
                <w:spacing w:val="2"/>
              </w:rPr>
              <w:t>ағымдағы</w:t>
            </w:r>
            <w:proofErr w:type="spellEnd"/>
            <w:r w:rsidRPr="002332FD">
              <w:rPr>
                <w:color w:val="000000"/>
                <w:spacing w:val="2"/>
              </w:rPr>
              <w:t xml:space="preserve"> </w:t>
            </w:r>
            <w:proofErr w:type="spellStart"/>
            <w:r w:rsidRPr="002332FD">
              <w:rPr>
                <w:color w:val="000000"/>
                <w:spacing w:val="2"/>
              </w:rPr>
              <w:t>шоттардағы</w:t>
            </w:r>
            <w:proofErr w:type="spellEnd"/>
            <w:r w:rsidRPr="002332FD">
              <w:rPr>
                <w:color w:val="000000"/>
                <w:spacing w:val="2"/>
              </w:rPr>
              <w:t xml:space="preserve"> </w:t>
            </w:r>
            <w:proofErr w:type="spellStart"/>
            <w:r w:rsidRPr="002332FD">
              <w:rPr>
                <w:color w:val="000000"/>
                <w:spacing w:val="2"/>
              </w:rPr>
              <w:t>қалдықтар</w:t>
            </w:r>
            <w:proofErr w:type="spellEnd"/>
            <w:r w:rsidRPr="002332FD">
              <w:rPr>
                <w:color w:val="000000"/>
                <w:spacing w:val="2"/>
              </w:rPr>
              <w:t xml:space="preserve">; </w:t>
            </w:r>
            <w:proofErr w:type="spellStart"/>
            <w:r w:rsidRPr="002332FD">
              <w:rPr>
                <w:color w:val="000000"/>
                <w:spacing w:val="2"/>
              </w:rPr>
              <w:t>келесі</w:t>
            </w:r>
            <w:proofErr w:type="spellEnd"/>
            <w:r w:rsidRPr="002332FD">
              <w:rPr>
                <w:color w:val="000000"/>
                <w:spacing w:val="2"/>
              </w:rPr>
              <w:t xml:space="preserve"> </w:t>
            </w:r>
            <w:proofErr w:type="spellStart"/>
            <w:r w:rsidRPr="002332FD">
              <w:rPr>
                <w:color w:val="000000"/>
                <w:spacing w:val="2"/>
              </w:rPr>
              <w:t>жұмыс</w:t>
            </w:r>
            <w:proofErr w:type="spellEnd"/>
            <w:r w:rsidRPr="002332FD">
              <w:rPr>
                <w:color w:val="000000"/>
                <w:spacing w:val="2"/>
              </w:rPr>
              <w:t xml:space="preserve"> </w:t>
            </w:r>
            <w:proofErr w:type="spellStart"/>
            <w:r w:rsidRPr="002332FD">
              <w:rPr>
                <w:color w:val="000000"/>
                <w:spacing w:val="2"/>
              </w:rPr>
              <w:t>күні</w:t>
            </w:r>
            <w:proofErr w:type="spellEnd"/>
            <w:r w:rsidRPr="002332FD">
              <w:rPr>
                <w:color w:val="000000"/>
                <w:spacing w:val="2"/>
              </w:rPr>
              <w:t xml:space="preserve"> </w:t>
            </w:r>
            <w:proofErr w:type="spellStart"/>
            <w:r w:rsidRPr="002332FD">
              <w:rPr>
                <w:color w:val="000000"/>
                <w:spacing w:val="2"/>
              </w:rPr>
              <w:t>қайтару</w:t>
            </w:r>
            <w:proofErr w:type="spellEnd"/>
            <w:r w:rsidRPr="002332FD">
              <w:rPr>
                <w:color w:val="000000"/>
                <w:spacing w:val="2"/>
              </w:rPr>
              <w:t xml:space="preserve"> </w:t>
            </w:r>
            <w:proofErr w:type="spellStart"/>
            <w:r w:rsidRPr="002332FD">
              <w:rPr>
                <w:color w:val="000000"/>
                <w:spacing w:val="2"/>
              </w:rPr>
              <w:t>мүмкіндігімен</w:t>
            </w:r>
            <w:proofErr w:type="spellEnd"/>
            <w:r w:rsidRPr="002332FD">
              <w:rPr>
                <w:color w:val="000000"/>
                <w:spacing w:val="2"/>
              </w:rPr>
              <w:t xml:space="preserve"> </w:t>
            </w:r>
            <w:proofErr w:type="spellStart"/>
            <w:r w:rsidRPr="002332FD">
              <w:rPr>
                <w:color w:val="000000"/>
                <w:spacing w:val="2"/>
              </w:rPr>
              <w:t>ақша</w:t>
            </w:r>
            <w:proofErr w:type="spellEnd"/>
            <w:r w:rsidRPr="002332FD">
              <w:rPr>
                <w:color w:val="000000"/>
                <w:spacing w:val="2"/>
              </w:rPr>
              <w:t xml:space="preserve"> </w:t>
            </w:r>
            <w:proofErr w:type="spellStart"/>
            <w:r w:rsidRPr="002332FD">
              <w:rPr>
                <w:color w:val="000000"/>
                <w:spacing w:val="2"/>
              </w:rPr>
              <w:t>нарығы</w:t>
            </w:r>
            <w:proofErr w:type="spellEnd"/>
            <w:r w:rsidRPr="002332FD">
              <w:rPr>
                <w:color w:val="000000"/>
                <w:spacing w:val="2"/>
              </w:rPr>
              <w:t xml:space="preserve"> </w:t>
            </w:r>
            <w:proofErr w:type="spellStart"/>
            <w:r w:rsidRPr="002332FD">
              <w:rPr>
                <w:color w:val="000000"/>
                <w:spacing w:val="2"/>
              </w:rPr>
              <w:t>қорларына</w:t>
            </w:r>
            <w:proofErr w:type="spellEnd"/>
            <w:r w:rsidRPr="002332FD">
              <w:rPr>
                <w:color w:val="000000"/>
                <w:spacing w:val="2"/>
              </w:rPr>
              <w:t xml:space="preserve"> </w:t>
            </w:r>
            <w:proofErr w:type="spellStart"/>
            <w:r w:rsidRPr="002332FD">
              <w:rPr>
                <w:color w:val="000000"/>
                <w:spacing w:val="2"/>
              </w:rPr>
              <w:t>орналастырылған</w:t>
            </w:r>
            <w:proofErr w:type="spellEnd"/>
            <w:r w:rsidRPr="002332FD">
              <w:rPr>
                <w:color w:val="000000"/>
                <w:spacing w:val="2"/>
              </w:rPr>
              <w:t xml:space="preserve"> </w:t>
            </w:r>
            <w:proofErr w:type="spellStart"/>
            <w:r w:rsidRPr="002332FD">
              <w:rPr>
                <w:color w:val="000000"/>
                <w:spacing w:val="2"/>
              </w:rPr>
              <w:t>қаражат</w:t>
            </w:r>
            <w:proofErr w:type="spellEnd"/>
            <w:r w:rsidRPr="002332FD">
              <w:rPr>
                <w:color w:val="000000"/>
                <w:spacing w:val="2"/>
              </w:rPr>
              <w:t xml:space="preserve">), </w:t>
            </w:r>
            <w:proofErr w:type="spellStart"/>
            <w:r w:rsidRPr="002332FD">
              <w:rPr>
                <w:color w:val="000000"/>
                <w:spacing w:val="2"/>
              </w:rPr>
              <w:t>эталондық</w:t>
            </w:r>
            <w:proofErr w:type="spellEnd"/>
            <w:r w:rsidRPr="002332FD">
              <w:rPr>
                <w:color w:val="000000"/>
                <w:spacing w:val="2"/>
              </w:rPr>
              <w:t xml:space="preserve"> </w:t>
            </w:r>
            <w:proofErr w:type="spellStart"/>
            <w:r w:rsidRPr="002332FD">
              <w:rPr>
                <w:color w:val="000000"/>
                <w:spacing w:val="2"/>
              </w:rPr>
              <w:t>портфелге</w:t>
            </w:r>
            <w:proofErr w:type="spellEnd"/>
            <w:r w:rsidRPr="002332FD">
              <w:rPr>
                <w:color w:val="000000"/>
                <w:spacing w:val="2"/>
              </w:rPr>
              <w:t xml:space="preserve"> </w:t>
            </w:r>
            <w:proofErr w:type="spellStart"/>
            <w:r w:rsidRPr="002332FD">
              <w:rPr>
                <w:color w:val="000000"/>
                <w:spacing w:val="2"/>
              </w:rPr>
              <w:t>кіретін</w:t>
            </w:r>
            <w:proofErr w:type="spellEnd"/>
            <w:r w:rsidRPr="002332FD">
              <w:rPr>
                <w:color w:val="000000"/>
                <w:spacing w:val="2"/>
              </w:rPr>
              <w:t xml:space="preserve"> </w:t>
            </w:r>
            <w:proofErr w:type="spellStart"/>
            <w:r w:rsidRPr="002332FD">
              <w:rPr>
                <w:color w:val="000000"/>
                <w:spacing w:val="2"/>
              </w:rPr>
              <w:t>елдердің</w:t>
            </w:r>
            <w:proofErr w:type="spellEnd"/>
            <w:r w:rsidRPr="002332FD">
              <w:rPr>
                <w:color w:val="000000"/>
                <w:spacing w:val="2"/>
              </w:rPr>
              <w:t xml:space="preserve"> </w:t>
            </w:r>
            <w:proofErr w:type="spellStart"/>
            <w:r w:rsidRPr="002332FD">
              <w:rPr>
                <w:color w:val="000000"/>
                <w:spacing w:val="2"/>
              </w:rPr>
              <w:t>мемлекеттік</w:t>
            </w:r>
            <w:proofErr w:type="spellEnd"/>
            <w:r w:rsidRPr="002332FD">
              <w:rPr>
                <w:color w:val="000000"/>
                <w:spacing w:val="2"/>
              </w:rPr>
              <w:t xml:space="preserve"> </w:t>
            </w:r>
            <w:proofErr w:type="spellStart"/>
            <w:r w:rsidRPr="002332FD">
              <w:rPr>
                <w:color w:val="000000"/>
                <w:spacing w:val="2"/>
              </w:rPr>
              <w:t>бағалы</w:t>
            </w:r>
            <w:proofErr w:type="spellEnd"/>
            <w:r w:rsidRPr="002332FD">
              <w:rPr>
                <w:color w:val="000000"/>
                <w:spacing w:val="2"/>
              </w:rPr>
              <w:t xml:space="preserve"> </w:t>
            </w:r>
            <w:proofErr w:type="spellStart"/>
            <w:r w:rsidRPr="002332FD">
              <w:rPr>
                <w:color w:val="000000"/>
                <w:spacing w:val="2"/>
              </w:rPr>
              <w:t>қағаздары</w:t>
            </w:r>
            <w:proofErr w:type="spellEnd"/>
          </w:p>
        </w:tc>
        <w:tc>
          <w:tcPr>
            <w:tcW w:w="1552" w:type="dxa"/>
            <w:shd w:val="clear" w:color="auto" w:fill="auto"/>
            <w:vAlign w:val="center"/>
          </w:tcPr>
          <w:p w:rsidR="002332FD" w:rsidRPr="002332FD" w:rsidRDefault="002332FD" w:rsidP="002332FD">
            <w:pPr>
              <w:contextualSpacing/>
              <w:jc w:val="center"/>
              <w:rPr>
                <w:rFonts w:eastAsia="Calibri"/>
                <w:lang w:val="kk-KZ" w:eastAsia="en-US"/>
              </w:rPr>
            </w:pPr>
            <w:r w:rsidRPr="002332FD">
              <w:rPr>
                <w:rFonts w:eastAsia="Calibri"/>
                <w:lang w:val="kk-KZ" w:eastAsia="en-US"/>
              </w:rPr>
              <w:t>50</w:t>
            </w:r>
          </w:p>
        </w:tc>
        <w:tc>
          <w:tcPr>
            <w:tcW w:w="1645" w:type="dxa"/>
            <w:shd w:val="clear" w:color="auto" w:fill="auto"/>
            <w:vAlign w:val="center"/>
          </w:tcPr>
          <w:p w:rsidR="002332FD" w:rsidRPr="002332FD" w:rsidRDefault="002332FD" w:rsidP="002332FD">
            <w:pPr>
              <w:contextualSpacing/>
              <w:jc w:val="center"/>
              <w:rPr>
                <w:rFonts w:eastAsia="Calibri"/>
                <w:lang w:val="kk-KZ" w:eastAsia="en-US"/>
              </w:rPr>
            </w:pPr>
            <w:r w:rsidRPr="002332FD">
              <w:rPr>
                <w:rFonts w:eastAsia="Calibri"/>
                <w:lang w:val="kk-KZ" w:eastAsia="en-US"/>
              </w:rPr>
              <w:t>100</w:t>
            </w:r>
          </w:p>
        </w:tc>
      </w:tr>
      <w:tr w:rsidR="002332FD" w:rsidRPr="002332FD" w:rsidTr="00483990">
        <w:tc>
          <w:tcPr>
            <w:tcW w:w="417" w:type="dxa"/>
          </w:tcPr>
          <w:p w:rsidR="002332FD" w:rsidRPr="002332FD" w:rsidRDefault="002332FD" w:rsidP="002332FD">
            <w:pPr>
              <w:contextualSpacing/>
              <w:jc w:val="center"/>
              <w:rPr>
                <w:color w:val="000000"/>
                <w:spacing w:val="2"/>
              </w:rPr>
            </w:pPr>
            <w:r w:rsidRPr="002332FD">
              <w:rPr>
                <w:color w:val="000000"/>
                <w:spacing w:val="2"/>
              </w:rPr>
              <w:t>2</w:t>
            </w:r>
          </w:p>
        </w:tc>
        <w:tc>
          <w:tcPr>
            <w:tcW w:w="6014" w:type="dxa"/>
            <w:shd w:val="clear" w:color="auto" w:fill="auto"/>
          </w:tcPr>
          <w:p w:rsidR="002332FD" w:rsidRPr="002332FD" w:rsidRDefault="002332FD" w:rsidP="002332FD">
            <w:pPr>
              <w:contextualSpacing/>
              <w:jc w:val="both"/>
              <w:rPr>
                <w:rFonts w:eastAsia="Calibri"/>
                <w:lang w:val="kk-KZ" w:eastAsia="en-US"/>
              </w:rPr>
            </w:pPr>
            <w:proofErr w:type="spellStart"/>
            <w:r w:rsidRPr="002332FD">
              <w:rPr>
                <w:color w:val="000000"/>
                <w:spacing w:val="2"/>
              </w:rPr>
              <w:t>Эталондық</w:t>
            </w:r>
            <w:proofErr w:type="spellEnd"/>
            <w:r w:rsidRPr="002332FD">
              <w:rPr>
                <w:color w:val="000000"/>
                <w:spacing w:val="2"/>
              </w:rPr>
              <w:t xml:space="preserve"> </w:t>
            </w:r>
            <w:proofErr w:type="spellStart"/>
            <w:r w:rsidRPr="002332FD">
              <w:rPr>
                <w:color w:val="000000"/>
                <w:spacing w:val="2"/>
              </w:rPr>
              <w:t>индекске</w:t>
            </w:r>
            <w:proofErr w:type="spellEnd"/>
            <w:r w:rsidRPr="002332FD">
              <w:rPr>
                <w:color w:val="000000"/>
                <w:spacing w:val="2"/>
              </w:rPr>
              <w:t xml:space="preserve"> </w:t>
            </w:r>
            <w:proofErr w:type="spellStart"/>
            <w:r w:rsidRPr="002332FD">
              <w:rPr>
                <w:color w:val="000000"/>
                <w:spacing w:val="2"/>
              </w:rPr>
              <w:t>кірмейтін</w:t>
            </w:r>
            <w:proofErr w:type="spellEnd"/>
            <w:r w:rsidRPr="002332FD">
              <w:rPr>
                <w:color w:val="000000"/>
                <w:spacing w:val="2"/>
              </w:rPr>
              <w:t xml:space="preserve"> </w:t>
            </w:r>
            <w:proofErr w:type="spellStart"/>
            <w:r w:rsidRPr="002332FD">
              <w:rPr>
                <w:color w:val="000000"/>
                <w:spacing w:val="2"/>
              </w:rPr>
              <w:t>елдердің</w:t>
            </w:r>
            <w:proofErr w:type="spellEnd"/>
            <w:r w:rsidRPr="002332FD">
              <w:rPr>
                <w:color w:val="000000"/>
                <w:spacing w:val="2"/>
              </w:rPr>
              <w:t xml:space="preserve"> </w:t>
            </w:r>
            <w:proofErr w:type="spellStart"/>
            <w:r w:rsidRPr="002332FD">
              <w:rPr>
                <w:color w:val="000000"/>
                <w:spacing w:val="2"/>
              </w:rPr>
              <w:t>мемлекеттік</w:t>
            </w:r>
            <w:proofErr w:type="spellEnd"/>
            <w:r w:rsidRPr="002332FD">
              <w:rPr>
                <w:color w:val="000000"/>
                <w:spacing w:val="2"/>
              </w:rPr>
              <w:t xml:space="preserve"> </w:t>
            </w:r>
            <w:proofErr w:type="spellStart"/>
            <w:r w:rsidRPr="002332FD">
              <w:rPr>
                <w:color w:val="000000"/>
                <w:spacing w:val="2"/>
              </w:rPr>
              <w:t>бағалы</w:t>
            </w:r>
            <w:proofErr w:type="spellEnd"/>
            <w:r w:rsidRPr="002332FD">
              <w:rPr>
                <w:color w:val="000000"/>
                <w:spacing w:val="2"/>
              </w:rPr>
              <w:t xml:space="preserve"> </w:t>
            </w:r>
            <w:proofErr w:type="spellStart"/>
            <w:r w:rsidRPr="002332FD">
              <w:rPr>
                <w:color w:val="000000"/>
                <w:spacing w:val="2"/>
              </w:rPr>
              <w:t>қағаздары</w:t>
            </w:r>
            <w:proofErr w:type="spellEnd"/>
            <w:r w:rsidRPr="002332FD">
              <w:rPr>
                <w:color w:val="000000"/>
                <w:spacing w:val="2"/>
              </w:rPr>
              <w:t xml:space="preserve">, </w:t>
            </w:r>
            <w:proofErr w:type="spellStart"/>
            <w:r w:rsidRPr="002332FD">
              <w:rPr>
                <w:color w:val="000000"/>
                <w:spacing w:val="2"/>
              </w:rPr>
              <w:t>агенттік</w:t>
            </w:r>
            <w:proofErr w:type="spellEnd"/>
            <w:r w:rsidRPr="002332FD">
              <w:rPr>
                <w:color w:val="000000"/>
                <w:spacing w:val="2"/>
              </w:rPr>
              <w:t xml:space="preserve"> </w:t>
            </w:r>
            <w:proofErr w:type="spellStart"/>
            <w:r w:rsidRPr="002332FD">
              <w:rPr>
                <w:color w:val="000000"/>
                <w:spacing w:val="2"/>
              </w:rPr>
              <w:t>борыштық</w:t>
            </w:r>
            <w:proofErr w:type="spellEnd"/>
            <w:r w:rsidRPr="002332FD">
              <w:rPr>
                <w:color w:val="000000"/>
                <w:spacing w:val="2"/>
              </w:rPr>
              <w:t xml:space="preserve"> </w:t>
            </w:r>
            <w:proofErr w:type="spellStart"/>
            <w:r w:rsidRPr="002332FD">
              <w:rPr>
                <w:color w:val="000000"/>
                <w:spacing w:val="2"/>
              </w:rPr>
              <w:t>міндеттемелер</w:t>
            </w:r>
            <w:proofErr w:type="spellEnd"/>
            <w:r w:rsidRPr="002332FD">
              <w:rPr>
                <w:color w:val="000000"/>
                <w:spacing w:val="2"/>
              </w:rPr>
              <w:t xml:space="preserve">, </w:t>
            </w:r>
            <w:proofErr w:type="spellStart"/>
            <w:r w:rsidRPr="002332FD">
              <w:rPr>
                <w:color w:val="000000"/>
                <w:spacing w:val="2"/>
              </w:rPr>
              <w:t>Халықаралық</w:t>
            </w:r>
            <w:proofErr w:type="spellEnd"/>
            <w:r w:rsidRPr="002332FD">
              <w:rPr>
                <w:color w:val="000000"/>
                <w:spacing w:val="2"/>
              </w:rPr>
              <w:t xml:space="preserve"> </w:t>
            </w:r>
            <w:proofErr w:type="spellStart"/>
            <w:r w:rsidRPr="002332FD">
              <w:rPr>
                <w:color w:val="000000"/>
                <w:spacing w:val="2"/>
              </w:rPr>
              <w:t>есеп</w:t>
            </w:r>
            <w:proofErr w:type="spellEnd"/>
            <w:r w:rsidRPr="002332FD">
              <w:rPr>
                <w:color w:val="000000"/>
                <w:spacing w:val="2"/>
              </w:rPr>
              <w:t xml:space="preserve"> </w:t>
            </w:r>
            <w:proofErr w:type="spellStart"/>
            <w:r w:rsidRPr="002332FD">
              <w:rPr>
                <w:color w:val="000000"/>
                <w:spacing w:val="2"/>
              </w:rPr>
              <w:t>айырысу</w:t>
            </w:r>
            <w:proofErr w:type="spellEnd"/>
            <w:r w:rsidRPr="002332FD">
              <w:rPr>
                <w:color w:val="000000"/>
                <w:spacing w:val="2"/>
              </w:rPr>
              <w:t xml:space="preserve"> </w:t>
            </w:r>
            <w:proofErr w:type="spellStart"/>
            <w:r w:rsidRPr="002332FD">
              <w:rPr>
                <w:color w:val="000000"/>
                <w:spacing w:val="2"/>
              </w:rPr>
              <w:t>Банкін</w:t>
            </w:r>
            <w:proofErr w:type="spellEnd"/>
            <w:r w:rsidRPr="002332FD">
              <w:rPr>
                <w:color w:val="000000"/>
                <w:spacing w:val="2"/>
              </w:rPr>
              <w:t xml:space="preserve"> </w:t>
            </w:r>
            <w:proofErr w:type="spellStart"/>
            <w:r w:rsidRPr="002332FD">
              <w:rPr>
                <w:color w:val="000000"/>
                <w:spacing w:val="2"/>
              </w:rPr>
              <w:t>қоса</w:t>
            </w:r>
            <w:proofErr w:type="spellEnd"/>
            <w:r w:rsidRPr="002332FD">
              <w:rPr>
                <w:color w:val="000000"/>
                <w:spacing w:val="2"/>
              </w:rPr>
              <w:t xml:space="preserve"> </w:t>
            </w:r>
            <w:proofErr w:type="spellStart"/>
            <w:r w:rsidRPr="002332FD">
              <w:rPr>
                <w:color w:val="000000"/>
                <w:spacing w:val="2"/>
              </w:rPr>
              <w:t>алғанда</w:t>
            </w:r>
            <w:proofErr w:type="spellEnd"/>
            <w:r w:rsidRPr="002332FD">
              <w:rPr>
                <w:color w:val="000000"/>
                <w:spacing w:val="2"/>
              </w:rPr>
              <w:t xml:space="preserve"> </w:t>
            </w:r>
            <w:proofErr w:type="spellStart"/>
            <w:r w:rsidRPr="002332FD">
              <w:rPr>
                <w:color w:val="000000"/>
                <w:spacing w:val="2"/>
              </w:rPr>
              <w:t>халықаралық</w:t>
            </w:r>
            <w:proofErr w:type="spellEnd"/>
            <w:r w:rsidRPr="002332FD">
              <w:rPr>
                <w:color w:val="000000"/>
                <w:spacing w:val="2"/>
              </w:rPr>
              <w:t xml:space="preserve"> </w:t>
            </w:r>
            <w:proofErr w:type="spellStart"/>
            <w:r w:rsidRPr="002332FD">
              <w:rPr>
                <w:color w:val="000000"/>
                <w:spacing w:val="2"/>
              </w:rPr>
              <w:t>қаржы</w:t>
            </w:r>
            <w:proofErr w:type="spellEnd"/>
            <w:r w:rsidRPr="002332FD">
              <w:rPr>
                <w:color w:val="000000"/>
                <w:spacing w:val="2"/>
              </w:rPr>
              <w:t xml:space="preserve"> </w:t>
            </w:r>
            <w:proofErr w:type="spellStart"/>
            <w:r w:rsidRPr="002332FD">
              <w:rPr>
                <w:color w:val="000000"/>
                <w:spacing w:val="2"/>
              </w:rPr>
              <w:t>ұйымдарының</w:t>
            </w:r>
            <w:proofErr w:type="spellEnd"/>
            <w:r w:rsidRPr="002332FD">
              <w:rPr>
                <w:color w:val="000000"/>
                <w:spacing w:val="2"/>
              </w:rPr>
              <w:t xml:space="preserve"> </w:t>
            </w:r>
            <w:proofErr w:type="spellStart"/>
            <w:r w:rsidRPr="002332FD">
              <w:rPr>
                <w:color w:val="000000"/>
                <w:spacing w:val="2"/>
              </w:rPr>
              <w:t>борыштық</w:t>
            </w:r>
            <w:proofErr w:type="spellEnd"/>
            <w:r w:rsidRPr="002332FD">
              <w:rPr>
                <w:color w:val="000000"/>
                <w:spacing w:val="2"/>
              </w:rPr>
              <w:t xml:space="preserve"> </w:t>
            </w:r>
            <w:proofErr w:type="spellStart"/>
            <w:r w:rsidRPr="002332FD">
              <w:rPr>
                <w:color w:val="000000"/>
                <w:spacing w:val="2"/>
              </w:rPr>
              <w:t>міндеттемелері</w:t>
            </w:r>
            <w:proofErr w:type="spellEnd"/>
            <w:r w:rsidRPr="002332FD">
              <w:rPr>
                <w:color w:val="000000"/>
                <w:spacing w:val="2"/>
              </w:rPr>
              <w:t xml:space="preserve">, </w:t>
            </w:r>
            <w:proofErr w:type="spellStart"/>
            <w:r w:rsidRPr="002332FD">
              <w:rPr>
                <w:color w:val="000000"/>
                <w:spacing w:val="2"/>
              </w:rPr>
              <w:t>эталондық</w:t>
            </w:r>
            <w:proofErr w:type="spellEnd"/>
            <w:r w:rsidRPr="002332FD">
              <w:rPr>
                <w:color w:val="000000"/>
                <w:spacing w:val="2"/>
              </w:rPr>
              <w:t xml:space="preserve"> </w:t>
            </w:r>
            <w:proofErr w:type="spellStart"/>
            <w:r w:rsidRPr="002332FD">
              <w:rPr>
                <w:color w:val="000000"/>
                <w:spacing w:val="2"/>
              </w:rPr>
              <w:t>портфельге</w:t>
            </w:r>
            <w:proofErr w:type="spellEnd"/>
            <w:r w:rsidRPr="002332FD">
              <w:rPr>
                <w:color w:val="000000"/>
                <w:spacing w:val="2"/>
              </w:rPr>
              <w:t xml:space="preserve"> </w:t>
            </w:r>
            <w:proofErr w:type="spellStart"/>
            <w:r w:rsidRPr="002332FD">
              <w:rPr>
                <w:color w:val="000000"/>
                <w:spacing w:val="2"/>
              </w:rPr>
              <w:t>кіретін</w:t>
            </w:r>
            <w:proofErr w:type="spellEnd"/>
            <w:r w:rsidRPr="002332FD">
              <w:rPr>
                <w:color w:val="000000"/>
                <w:spacing w:val="2"/>
              </w:rPr>
              <w:t xml:space="preserve"> </w:t>
            </w:r>
            <w:proofErr w:type="spellStart"/>
            <w:r w:rsidRPr="002332FD">
              <w:rPr>
                <w:color w:val="000000"/>
                <w:spacing w:val="2"/>
              </w:rPr>
              <w:t>елдердің</w:t>
            </w:r>
            <w:proofErr w:type="spellEnd"/>
            <w:r w:rsidRPr="002332FD">
              <w:rPr>
                <w:color w:val="000000"/>
                <w:spacing w:val="2"/>
              </w:rPr>
              <w:t xml:space="preserve"> </w:t>
            </w:r>
            <w:proofErr w:type="spellStart"/>
            <w:r w:rsidRPr="002332FD">
              <w:rPr>
                <w:color w:val="000000"/>
                <w:spacing w:val="2"/>
              </w:rPr>
              <w:t>муниципалдық</w:t>
            </w:r>
            <w:proofErr w:type="spellEnd"/>
            <w:r w:rsidRPr="002332FD">
              <w:rPr>
                <w:color w:val="000000"/>
                <w:spacing w:val="2"/>
              </w:rPr>
              <w:t xml:space="preserve"> </w:t>
            </w:r>
            <w:proofErr w:type="spellStart"/>
            <w:r w:rsidRPr="002332FD">
              <w:rPr>
                <w:color w:val="000000"/>
                <w:spacing w:val="2"/>
              </w:rPr>
              <w:t>борыштық</w:t>
            </w:r>
            <w:proofErr w:type="spellEnd"/>
            <w:r w:rsidRPr="002332FD">
              <w:rPr>
                <w:color w:val="000000"/>
                <w:spacing w:val="2"/>
              </w:rPr>
              <w:t xml:space="preserve"> </w:t>
            </w:r>
            <w:proofErr w:type="spellStart"/>
            <w:r w:rsidRPr="002332FD">
              <w:rPr>
                <w:color w:val="000000"/>
                <w:spacing w:val="2"/>
              </w:rPr>
              <w:t>міндеттемелері</w:t>
            </w:r>
            <w:proofErr w:type="spellEnd"/>
          </w:p>
        </w:tc>
        <w:tc>
          <w:tcPr>
            <w:tcW w:w="1552" w:type="dxa"/>
            <w:shd w:val="clear" w:color="auto" w:fill="auto"/>
            <w:vAlign w:val="center"/>
          </w:tcPr>
          <w:p w:rsidR="002332FD" w:rsidRPr="002332FD" w:rsidRDefault="002332FD" w:rsidP="002332FD">
            <w:pPr>
              <w:contextualSpacing/>
              <w:jc w:val="center"/>
              <w:rPr>
                <w:rFonts w:eastAsia="Calibri"/>
                <w:lang w:val="kk-KZ" w:eastAsia="en-US"/>
              </w:rPr>
            </w:pPr>
            <w:r w:rsidRPr="002332FD">
              <w:rPr>
                <w:rFonts w:eastAsia="Calibri"/>
                <w:lang w:val="kk-KZ" w:eastAsia="en-US"/>
              </w:rPr>
              <w:t>0</w:t>
            </w:r>
          </w:p>
        </w:tc>
        <w:tc>
          <w:tcPr>
            <w:tcW w:w="1645" w:type="dxa"/>
            <w:shd w:val="clear" w:color="auto" w:fill="auto"/>
            <w:vAlign w:val="center"/>
          </w:tcPr>
          <w:p w:rsidR="002332FD" w:rsidRPr="002332FD" w:rsidRDefault="002332FD" w:rsidP="002332FD">
            <w:pPr>
              <w:contextualSpacing/>
              <w:jc w:val="center"/>
              <w:rPr>
                <w:rFonts w:eastAsia="Calibri"/>
                <w:lang w:val="kk-KZ" w:eastAsia="en-US"/>
              </w:rPr>
            </w:pPr>
            <w:r w:rsidRPr="002332FD">
              <w:rPr>
                <w:rFonts w:eastAsia="Calibri"/>
                <w:lang w:val="kk-KZ" w:eastAsia="en-US"/>
              </w:rPr>
              <w:t>50</w:t>
            </w:r>
          </w:p>
        </w:tc>
      </w:tr>
      <w:tr w:rsidR="002332FD" w:rsidRPr="002332FD" w:rsidTr="00483990">
        <w:tc>
          <w:tcPr>
            <w:tcW w:w="417" w:type="dxa"/>
          </w:tcPr>
          <w:p w:rsidR="002332FD" w:rsidRPr="002332FD" w:rsidRDefault="002332FD" w:rsidP="002332FD">
            <w:pPr>
              <w:contextualSpacing/>
              <w:jc w:val="center"/>
              <w:rPr>
                <w:color w:val="000000"/>
                <w:spacing w:val="2"/>
              </w:rPr>
            </w:pPr>
            <w:r w:rsidRPr="002332FD">
              <w:rPr>
                <w:color w:val="000000"/>
                <w:spacing w:val="2"/>
              </w:rPr>
              <w:t>3</w:t>
            </w:r>
          </w:p>
        </w:tc>
        <w:tc>
          <w:tcPr>
            <w:tcW w:w="6014" w:type="dxa"/>
            <w:shd w:val="clear" w:color="auto" w:fill="auto"/>
          </w:tcPr>
          <w:p w:rsidR="002332FD" w:rsidRPr="002332FD" w:rsidRDefault="002332FD" w:rsidP="002332FD">
            <w:pPr>
              <w:contextualSpacing/>
              <w:jc w:val="both"/>
              <w:rPr>
                <w:rFonts w:eastAsia="Calibri"/>
                <w:lang w:val="kk-KZ" w:eastAsia="en-US"/>
              </w:rPr>
            </w:pPr>
            <w:proofErr w:type="spellStart"/>
            <w:r w:rsidRPr="002332FD">
              <w:rPr>
                <w:color w:val="000000"/>
                <w:spacing w:val="2"/>
              </w:rPr>
              <w:t>Депозиттер</w:t>
            </w:r>
            <w:proofErr w:type="spellEnd"/>
            <w:r w:rsidRPr="002332FD">
              <w:rPr>
                <w:color w:val="000000"/>
                <w:spacing w:val="2"/>
              </w:rPr>
              <w:t xml:space="preserve"> (</w:t>
            </w:r>
            <w:proofErr w:type="spellStart"/>
            <w:r w:rsidRPr="002332FD">
              <w:rPr>
                <w:color w:val="000000"/>
                <w:spacing w:val="2"/>
              </w:rPr>
              <w:t>салымдар</w:t>
            </w:r>
            <w:proofErr w:type="spellEnd"/>
            <w:r w:rsidRPr="002332FD">
              <w:rPr>
                <w:color w:val="000000"/>
                <w:spacing w:val="2"/>
              </w:rPr>
              <w:t xml:space="preserve">), </w:t>
            </w:r>
            <w:proofErr w:type="spellStart"/>
            <w:r w:rsidRPr="002332FD">
              <w:rPr>
                <w:color w:val="000000"/>
                <w:spacing w:val="2"/>
              </w:rPr>
              <w:t>оның</w:t>
            </w:r>
            <w:proofErr w:type="spellEnd"/>
            <w:r w:rsidRPr="002332FD">
              <w:rPr>
                <w:color w:val="000000"/>
                <w:spacing w:val="2"/>
              </w:rPr>
              <w:t xml:space="preserve"> </w:t>
            </w:r>
            <w:proofErr w:type="spellStart"/>
            <w:r w:rsidRPr="002332FD">
              <w:rPr>
                <w:color w:val="000000"/>
                <w:spacing w:val="2"/>
              </w:rPr>
              <w:t>ішінде</w:t>
            </w:r>
            <w:proofErr w:type="spellEnd"/>
            <w:r w:rsidRPr="002332FD">
              <w:rPr>
                <w:color w:val="000000"/>
                <w:spacing w:val="2"/>
              </w:rPr>
              <w:t xml:space="preserve"> </w:t>
            </w:r>
            <w:proofErr w:type="spellStart"/>
            <w:r w:rsidRPr="002332FD">
              <w:rPr>
                <w:color w:val="000000"/>
                <w:spacing w:val="2"/>
              </w:rPr>
              <w:t>репо</w:t>
            </w:r>
            <w:proofErr w:type="spellEnd"/>
            <w:r w:rsidRPr="002332FD">
              <w:rPr>
                <w:color w:val="000000"/>
                <w:spacing w:val="2"/>
              </w:rPr>
              <w:t xml:space="preserve"> </w:t>
            </w:r>
            <w:proofErr w:type="spellStart"/>
            <w:r w:rsidRPr="002332FD">
              <w:rPr>
                <w:color w:val="000000"/>
                <w:spacing w:val="2"/>
              </w:rPr>
              <w:t>операцияларынан</w:t>
            </w:r>
            <w:proofErr w:type="spellEnd"/>
            <w:r w:rsidRPr="002332FD">
              <w:rPr>
                <w:color w:val="000000"/>
                <w:spacing w:val="2"/>
              </w:rPr>
              <w:t xml:space="preserve"> </w:t>
            </w:r>
            <w:proofErr w:type="spellStart"/>
            <w:r w:rsidRPr="002332FD">
              <w:rPr>
                <w:color w:val="000000"/>
                <w:spacing w:val="2"/>
              </w:rPr>
              <w:t>депозиттерге</w:t>
            </w:r>
            <w:proofErr w:type="spellEnd"/>
            <w:r w:rsidRPr="002332FD">
              <w:rPr>
                <w:color w:val="000000"/>
                <w:spacing w:val="2"/>
              </w:rPr>
              <w:t xml:space="preserve"> (</w:t>
            </w:r>
            <w:proofErr w:type="spellStart"/>
            <w:r w:rsidRPr="002332FD">
              <w:rPr>
                <w:color w:val="000000"/>
                <w:spacing w:val="2"/>
              </w:rPr>
              <w:t>салымдарға</w:t>
            </w:r>
            <w:proofErr w:type="spellEnd"/>
            <w:r w:rsidRPr="002332FD">
              <w:rPr>
                <w:color w:val="000000"/>
                <w:spacing w:val="2"/>
              </w:rPr>
              <w:t xml:space="preserve">) </w:t>
            </w:r>
            <w:proofErr w:type="spellStart"/>
            <w:r w:rsidRPr="002332FD">
              <w:rPr>
                <w:color w:val="000000"/>
                <w:spacing w:val="2"/>
              </w:rPr>
              <w:t>орналастырылған</w:t>
            </w:r>
            <w:proofErr w:type="spellEnd"/>
            <w:r w:rsidRPr="002332FD">
              <w:rPr>
                <w:color w:val="000000"/>
                <w:spacing w:val="2"/>
              </w:rPr>
              <w:t xml:space="preserve"> </w:t>
            </w:r>
            <w:proofErr w:type="spellStart"/>
            <w:r w:rsidRPr="002332FD">
              <w:rPr>
                <w:color w:val="000000"/>
                <w:spacing w:val="2"/>
              </w:rPr>
              <w:t>ақша</w:t>
            </w:r>
            <w:proofErr w:type="spellEnd"/>
          </w:p>
        </w:tc>
        <w:tc>
          <w:tcPr>
            <w:tcW w:w="1552" w:type="dxa"/>
            <w:shd w:val="clear" w:color="auto" w:fill="auto"/>
            <w:vAlign w:val="center"/>
          </w:tcPr>
          <w:p w:rsidR="002332FD" w:rsidRPr="002332FD" w:rsidRDefault="002332FD" w:rsidP="002332FD">
            <w:pPr>
              <w:contextualSpacing/>
              <w:jc w:val="center"/>
              <w:rPr>
                <w:rFonts w:eastAsia="Calibri"/>
                <w:lang w:val="kk-KZ" w:eastAsia="en-US"/>
              </w:rPr>
            </w:pPr>
            <w:r w:rsidRPr="002332FD">
              <w:rPr>
                <w:rFonts w:eastAsia="Calibri"/>
                <w:lang w:val="kk-KZ" w:eastAsia="en-US"/>
              </w:rPr>
              <w:t>0</w:t>
            </w:r>
          </w:p>
        </w:tc>
        <w:tc>
          <w:tcPr>
            <w:tcW w:w="1645" w:type="dxa"/>
            <w:shd w:val="clear" w:color="auto" w:fill="auto"/>
            <w:vAlign w:val="center"/>
          </w:tcPr>
          <w:p w:rsidR="002332FD" w:rsidRPr="002332FD" w:rsidRDefault="002332FD" w:rsidP="002332FD">
            <w:pPr>
              <w:contextualSpacing/>
              <w:jc w:val="center"/>
              <w:rPr>
                <w:rFonts w:eastAsia="Calibri"/>
                <w:lang w:val="kk-KZ" w:eastAsia="en-US"/>
              </w:rPr>
            </w:pPr>
            <w:r w:rsidRPr="002332FD">
              <w:rPr>
                <w:rFonts w:eastAsia="Calibri"/>
                <w:lang w:val="kk-KZ" w:eastAsia="en-US"/>
              </w:rPr>
              <w:t>50</w:t>
            </w:r>
          </w:p>
        </w:tc>
      </w:tr>
      <w:tr w:rsidR="002332FD" w:rsidRPr="002332FD" w:rsidTr="00483990">
        <w:tc>
          <w:tcPr>
            <w:tcW w:w="417" w:type="dxa"/>
          </w:tcPr>
          <w:p w:rsidR="002332FD" w:rsidRPr="002332FD" w:rsidRDefault="002332FD" w:rsidP="002332FD">
            <w:pPr>
              <w:contextualSpacing/>
              <w:jc w:val="center"/>
              <w:rPr>
                <w:color w:val="000000"/>
                <w:spacing w:val="2"/>
              </w:rPr>
            </w:pPr>
            <w:r w:rsidRPr="002332FD">
              <w:rPr>
                <w:color w:val="000000"/>
                <w:spacing w:val="2"/>
              </w:rPr>
              <w:t>4</w:t>
            </w:r>
          </w:p>
        </w:tc>
        <w:tc>
          <w:tcPr>
            <w:tcW w:w="6014" w:type="dxa"/>
            <w:shd w:val="clear" w:color="auto" w:fill="auto"/>
          </w:tcPr>
          <w:p w:rsidR="002332FD" w:rsidRPr="002332FD" w:rsidRDefault="002332FD" w:rsidP="002332FD">
            <w:pPr>
              <w:contextualSpacing/>
              <w:jc w:val="both"/>
              <w:rPr>
                <w:rFonts w:eastAsia="Calibri"/>
                <w:lang w:val="kk-KZ" w:eastAsia="en-US"/>
              </w:rPr>
            </w:pPr>
            <w:proofErr w:type="spellStart"/>
            <w:r w:rsidRPr="002332FD">
              <w:rPr>
                <w:color w:val="000000"/>
                <w:spacing w:val="2"/>
              </w:rPr>
              <w:t>Туынды</w:t>
            </w:r>
            <w:proofErr w:type="spellEnd"/>
            <w:r w:rsidRPr="002332FD">
              <w:rPr>
                <w:color w:val="000000"/>
                <w:spacing w:val="2"/>
              </w:rPr>
              <w:t xml:space="preserve"> </w:t>
            </w:r>
            <w:proofErr w:type="spellStart"/>
            <w:r w:rsidRPr="002332FD">
              <w:rPr>
                <w:color w:val="000000"/>
                <w:spacing w:val="2"/>
              </w:rPr>
              <w:t>қаржы</w:t>
            </w:r>
            <w:proofErr w:type="spellEnd"/>
            <w:r w:rsidRPr="002332FD">
              <w:rPr>
                <w:color w:val="000000"/>
                <w:spacing w:val="2"/>
              </w:rPr>
              <w:t xml:space="preserve"> </w:t>
            </w:r>
            <w:proofErr w:type="spellStart"/>
            <w:r w:rsidRPr="002332FD">
              <w:rPr>
                <w:color w:val="000000"/>
                <w:spacing w:val="2"/>
              </w:rPr>
              <w:t>құралдары</w:t>
            </w:r>
            <w:proofErr w:type="spellEnd"/>
          </w:p>
        </w:tc>
        <w:tc>
          <w:tcPr>
            <w:tcW w:w="1552" w:type="dxa"/>
            <w:shd w:val="clear" w:color="auto" w:fill="auto"/>
            <w:vAlign w:val="center"/>
          </w:tcPr>
          <w:p w:rsidR="002332FD" w:rsidRPr="002332FD" w:rsidRDefault="002332FD" w:rsidP="002332FD">
            <w:pPr>
              <w:contextualSpacing/>
              <w:jc w:val="center"/>
              <w:rPr>
                <w:rFonts w:eastAsia="Calibri"/>
                <w:lang w:val="kk-KZ" w:eastAsia="en-US"/>
              </w:rPr>
            </w:pPr>
            <w:r w:rsidRPr="002332FD">
              <w:rPr>
                <w:rFonts w:eastAsia="Calibri"/>
                <w:lang w:val="kk-KZ" w:eastAsia="en-US"/>
              </w:rPr>
              <w:t>0</w:t>
            </w:r>
          </w:p>
        </w:tc>
        <w:tc>
          <w:tcPr>
            <w:tcW w:w="1645" w:type="dxa"/>
            <w:shd w:val="clear" w:color="auto" w:fill="auto"/>
            <w:vAlign w:val="center"/>
          </w:tcPr>
          <w:p w:rsidR="002332FD" w:rsidRPr="002332FD" w:rsidRDefault="002332FD" w:rsidP="002332FD">
            <w:pPr>
              <w:contextualSpacing/>
              <w:jc w:val="center"/>
              <w:rPr>
                <w:rFonts w:eastAsia="Calibri"/>
                <w:lang w:val="kk-KZ" w:eastAsia="en-US"/>
              </w:rPr>
            </w:pPr>
            <w:r w:rsidRPr="002332FD">
              <w:rPr>
                <w:rFonts w:eastAsia="Calibri"/>
                <w:lang w:val="en-US" w:eastAsia="en-US"/>
              </w:rPr>
              <w:t>2</w:t>
            </w:r>
            <w:r w:rsidRPr="002332FD">
              <w:rPr>
                <w:rFonts w:eastAsia="Calibri"/>
                <w:lang w:val="kk-KZ" w:eastAsia="en-US"/>
              </w:rPr>
              <w:t>0</w:t>
            </w:r>
          </w:p>
        </w:tc>
      </w:tr>
      <w:tr w:rsidR="002332FD" w:rsidRPr="002332FD" w:rsidTr="00483990">
        <w:tc>
          <w:tcPr>
            <w:tcW w:w="417" w:type="dxa"/>
          </w:tcPr>
          <w:p w:rsidR="002332FD" w:rsidRPr="002332FD" w:rsidRDefault="002332FD" w:rsidP="002332FD">
            <w:pPr>
              <w:contextualSpacing/>
              <w:jc w:val="center"/>
              <w:rPr>
                <w:color w:val="000000"/>
                <w:spacing w:val="2"/>
              </w:rPr>
            </w:pPr>
            <w:r w:rsidRPr="002332FD">
              <w:rPr>
                <w:color w:val="000000"/>
                <w:spacing w:val="2"/>
              </w:rPr>
              <w:t>5</w:t>
            </w:r>
          </w:p>
        </w:tc>
        <w:tc>
          <w:tcPr>
            <w:tcW w:w="6014" w:type="dxa"/>
            <w:shd w:val="clear" w:color="auto" w:fill="auto"/>
          </w:tcPr>
          <w:p w:rsidR="002332FD" w:rsidRPr="002332FD" w:rsidRDefault="002332FD" w:rsidP="002332FD">
            <w:pPr>
              <w:contextualSpacing/>
              <w:jc w:val="both"/>
              <w:rPr>
                <w:color w:val="000000"/>
                <w:spacing w:val="2"/>
              </w:rPr>
            </w:pPr>
            <w:proofErr w:type="spellStart"/>
            <w:r w:rsidRPr="002332FD">
              <w:rPr>
                <w:color w:val="000000"/>
                <w:spacing w:val="2"/>
              </w:rPr>
              <w:t>Корпоративтік</w:t>
            </w:r>
            <w:proofErr w:type="spellEnd"/>
            <w:r w:rsidRPr="002332FD">
              <w:rPr>
                <w:color w:val="000000"/>
                <w:spacing w:val="2"/>
              </w:rPr>
              <w:t xml:space="preserve"> </w:t>
            </w:r>
            <w:proofErr w:type="spellStart"/>
            <w:r w:rsidRPr="002332FD">
              <w:rPr>
                <w:color w:val="000000"/>
                <w:spacing w:val="2"/>
              </w:rPr>
              <w:t>бағалы</w:t>
            </w:r>
            <w:proofErr w:type="spellEnd"/>
            <w:r w:rsidRPr="002332FD">
              <w:rPr>
                <w:color w:val="000000"/>
                <w:spacing w:val="2"/>
              </w:rPr>
              <w:t xml:space="preserve"> </w:t>
            </w:r>
            <w:proofErr w:type="spellStart"/>
            <w:r w:rsidRPr="002332FD">
              <w:rPr>
                <w:color w:val="000000"/>
                <w:spacing w:val="2"/>
              </w:rPr>
              <w:t>қағаздар</w:t>
            </w:r>
            <w:proofErr w:type="spellEnd"/>
            <w:r w:rsidRPr="002332FD">
              <w:rPr>
                <w:color w:val="000000"/>
                <w:spacing w:val="2"/>
              </w:rPr>
              <w:t xml:space="preserve">, </w:t>
            </w:r>
            <w:proofErr w:type="spellStart"/>
            <w:r w:rsidRPr="002332FD">
              <w:rPr>
                <w:color w:val="000000"/>
                <w:spacing w:val="2"/>
              </w:rPr>
              <w:t>коммерциялық</w:t>
            </w:r>
            <w:proofErr w:type="spellEnd"/>
            <w:r w:rsidRPr="002332FD">
              <w:rPr>
                <w:color w:val="000000"/>
                <w:spacing w:val="2"/>
              </w:rPr>
              <w:t xml:space="preserve"> </w:t>
            </w:r>
            <w:proofErr w:type="spellStart"/>
            <w:r w:rsidRPr="002332FD">
              <w:rPr>
                <w:color w:val="000000"/>
                <w:spacing w:val="2"/>
              </w:rPr>
              <w:t>бағалы</w:t>
            </w:r>
            <w:proofErr w:type="spellEnd"/>
            <w:r w:rsidRPr="002332FD">
              <w:rPr>
                <w:color w:val="000000"/>
                <w:spacing w:val="2"/>
              </w:rPr>
              <w:t xml:space="preserve"> </w:t>
            </w:r>
            <w:proofErr w:type="spellStart"/>
            <w:r w:rsidRPr="002332FD">
              <w:rPr>
                <w:color w:val="000000"/>
                <w:spacing w:val="2"/>
              </w:rPr>
              <w:t>қағаздар</w:t>
            </w:r>
            <w:proofErr w:type="spellEnd"/>
            <w:r w:rsidRPr="002332FD">
              <w:rPr>
                <w:color w:val="000000"/>
                <w:spacing w:val="2"/>
              </w:rPr>
              <w:t xml:space="preserve">, </w:t>
            </w:r>
            <w:proofErr w:type="spellStart"/>
            <w:r w:rsidRPr="002332FD">
              <w:rPr>
                <w:color w:val="000000"/>
                <w:spacing w:val="2"/>
              </w:rPr>
              <w:t>депозиттік</w:t>
            </w:r>
            <w:proofErr w:type="spellEnd"/>
            <w:r w:rsidRPr="002332FD">
              <w:rPr>
                <w:color w:val="000000"/>
                <w:spacing w:val="2"/>
              </w:rPr>
              <w:t xml:space="preserve"> </w:t>
            </w:r>
            <w:proofErr w:type="spellStart"/>
            <w:r w:rsidRPr="002332FD">
              <w:rPr>
                <w:color w:val="000000"/>
                <w:spacing w:val="2"/>
              </w:rPr>
              <w:t>сертификаттар</w:t>
            </w:r>
            <w:proofErr w:type="spellEnd"/>
          </w:p>
        </w:tc>
        <w:tc>
          <w:tcPr>
            <w:tcW w:w="1552" w:type="dxa"/>
            <w:shd w:val="clear" w:color="auto" w:fill="auto"/>
            <w:vAlign w:val="center"/>
          </w:tcPr>
          <w:p w:rsidR="002332FD" w:rsidRPr="002332FD" w:rsidRDefault="002332FD" w:rsidP="002332FD">
            <w:pPr>
              <w:contextualSpacing/>
              <w:jc w:val="center"/>
              <w:rPr>
                <w:rFonts w:eastAsia="Calibri"/>
                <w:lang w:val="en-US" w:eastAsia="en-US"/>
              </w:rPr>
            </w:pPr>
            <w:r w:rsidRPr="002332FD">
              <w:rPr>
                <w:rFonts w:eastAsia="Calibri"/>
                <w:lang w:val="en-US" w:eastAsia="en-US"/>
              </w:rPr>
              <w:t>0</w:t>
            </w:r>
          </w:p>
        </w:tc>
        <w:tc>
          <w:tcPr>
            <w:tcW w:w="1645" w:type="dxa"/>
            <w:shd w:val="clear" w:color="auto" w:fill="auto"/>
            <w:vAlign w:val="center"/>
          </w:tcPr>
          <w:p w:rsidR="002332FD" w:rsidRPr="002332FD" w:rsidRDefault="002332FD" w:rsidP="002332FD">
            <w:pPr>
              <w:contextualSpacing/>
              <w:jc w:val="center"/>
              <w:rPr>
                <w:rFonts w:eastAsia="Calibri"/>
                <w:lang w:val="en-US" w:eastAsia="en-US"/>
              </w:rPr>
            </w:pPr>
            <w:r w:rsidRPr="002332FD">
              <w:rPr>
                <w:rFonts w:eastAsia="Calibri"/>
                <w:lang w:val="en-US" w:eastAsia="en-US"/>
              </w:rPr>
              <w:t>30</w:t>
            </w:r>
          </w:p>
        </w:tc>
      </w:tr>
    </w:tbl>
    <w:p w:rsidR="002332FD" w:rsidRPr="002332FD" w:rsidRDefault="002332FD" w:rsidP="002332FD">
      <w:pPr>
        <w:rPr>
          <w:lang w:val="kk-KZ"/>
        </w:rPr>
      </w:pPr>
    </w:p>
    <w:p w:rsidR="002332FD" w:rsidRPr="002332FD" w:rsidRDefault="002332FD" w:rsidP="002332FD">
      <w:pPr>
        <w:rPr>
          <w:sz w:val="28"/>
          <w:szCs w:val="28"/>
          <w:lang w:val="kk-KZ"/>
        </w:rPr>
      </w:pPr>
    </w:p>
    <w:p w:rsidR="002332FD" w:rsidRPr="002332FD" w:rsidRDefault="002332FD" w:rsidP="002332FD">
      <w:pPr>
        <w:rPr>
          <w:lang w:val="en-US"/>
        </w:rPr>
      </w:pPr>
    </w:p>
    <w:p w:rsidR="002332FD" w:rsidRDefault="002332FD" w:rsidP="00511C42">
      <w:pPr>
        <w:rPr>
          <w:sz w:val="20"/>
          <w:lang w:val="kk-KZ"/>
        </w:rPr>
      </w:pPr>
    </w:p>
    <w:sectPr w:rsidR="002332FD" w:rsidSect="00DB3FB1">
      <w:headerReference w:type="default" r:id="rId9"/>
      <w:footerReference w:type="default" r:id="rId10"/>
      <w:headerReference w:type="first" r:id="rId1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7BF" w:rsidRDefault="009D37BF" w:rsidP="00DB29D8">
      <w:r>
        <w:separator/>
      </w:r>
    </w:p>
  </w:endnote>
  <w:endnote w:type="continuationSeparator" w:id="0">
    <w:p w:rsidR="009D37BF" w:rsidRDefault="009D37BF"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7BF" w:rsidRDefault="009D37BF" w:rsidP="00DB29D8">
      <w:r>
        <w:separator/>
      </w:r>
    </w:p>
  </w:footnote>
  <w:footnote w:type="continuationSeparator" w:id="0">
    <w:p w:rsidR="009D37BF" w:rsidRDefault="009D37BF" w:rsidP="00DB29D8">
      <w:r>
        <w:continuationSeparator/>
      </w:r>
    </w:p>
  </w:footnote>
  <w:footnote w:id="1">
    <w:p w:rsidR="00601883" w:rsidRDefault="00601883" w:rsidP="00601883">
      <w:pPr>
        <w:pStyle w:val="a6"/>
        <w:jc w:val="both"/>
      </w:pPr>
      <w:r>
        <w:rPr>
          <w:rStyle w:val="a8"/>
        </w:rPr>
        <w:footnoteRef/>
      </w: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қорының</w:t>
      </w:r>
      <w:proofErr w:type="spellEnd"/>
      <w:r>
        <w:t xml:space="preserve"> </w:t>
      </w:r>
      <w:proofErr w:type="spellStart"/>
      <w:r>
        <w:t>инвестициялық</w:t>
      </w:r>
      <w:proofErr w:type="spellEnd"/>
      <w:r>
        <w:t xml:space="preserve"> </w:t>
      </w:r>
      <w:proofErr w:type="spellStart"/>
      <w:r>
        <w:t>операцияларын</w:t>
      </w:r>
      <w:proofErr w:type="spellEnd"/>
      <w:r>
        <w:t xml:space="preserve"> </w:t>
      </w:r>
      <w:proofErr w:type="spellStart"/>
      <w:r>
        <w:t>жүзеге</w:t>
      </w:r>
      <w:proofErr w:type="spellEnd"/>
      <w:r>
        <w:t xml:space="preserve"> </w:t>
      </w:r>
      <w:proofErr w:type="spellStart"/>
      <w:r>
        <w:t>асыру</w:t>
      </w:r>
      <w:proofErr w:type="spellEnd"/>
      <w:r>
        <w:t xml:space="preserve"> </w:t>
      </w:r>
      <w:proofErr w:type="spellStart"/>
      <w:r>
        <w:t>қағидаларын</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2006 </w:t>
      </w:r>
      <w:proofErr w:type="spellStart"/>
      <w:r>
        <w:t>жылғы</w:t>
      </w:r>
      <w:proofErr w:type="spellEnd"/>
      <w:r>
        <w:t xml:space="preserve"> 25 </w:t>
      </w:r>
      <w:proofErr w:type="spellStart"/>
      <w:r>
        <w:t>шілдедегі</w:t>
      </w:r>
      <w:proofErr w:type="spellEnd"/>
      <w:r>
        <w:t xml:space="preserve"> № 65 </w:t>
      </w:r>
      <w:proofErr w:type="spellStart"/>
      <w:r>
        <w:t>қаулысына</w:t>
      </w:r>
      <w:proofErr w:type="spellEnd"/>
      <w:r>
        <w:t xml:space="preserve"> </w:t>
      </w:r>
      <w:proofErr w:type="spellStart"/>
      <w:r>
        <w:t>өзгерістер</w:t>
      </w:r>
      <w:proofErr w:type="spellEnd"/>
      <w:r>
        <w:t xml:space="preserve"> мен </w:t>
      </w:r>
      <w:proofErr w:type="spellStart"/>
      <w:r>
        <w:t>толықтыру</w:t>
      </w:r>
      <w:proofErr w:type="spellEnd"/>
      <w:r>
        <w:t xml:space="preserve"> </w:t>
      </w:r>
      <w:proofErr w:type="spellStart"/>
      <w:r>
        <w:t>енгізу</w:t>
      </w:r>
      <w:proofErr w:type="spellEnd"/>
      <w:r>
        <w:t xml:space="preserve"> </w:t>
      </w:r>
      <w:proofErr w:type="spellStart"/>
      <w:r>
        <w:t>туралы</w:t>
      </w:r>
      <w:proofErr w:type="spellEnd"/>
    </w:p>
    <w:p w:rsidR="00601883" w:rsidRDefault="00601883">
      <w:pPr>
        <w:pStyle w:val="a6"/>
      </w:pPr>
    </w:p>
  </w:footnote>
  <w:footnote w:id="2">
    <w:p w:rsidR="00601883" w:rsidRDefault="00601883" w:rsidP="00601883">
      <w:pPr>
        <w:pStyle w:val="a6"/>
        <w:jc w:val="both"/>
      </w:pPr>
      <w:r>
        <w:rPr>
          <w:rStyle w:val="a8"/>
        </w:rPr>
        <w:footnoteRef/>
      </w: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қорының</w:t>
      </w:r>
      <w:proofErr w:type="spellEnd"/>
      <w:r>
        <w:t xml:space="preserve"> </w:t>
      </w:r>
      <w:proofErr w:type="spellStart"/>
      <w:r>
        <w:t>инвестициялық</w:t>
      </w:r>
      <w:proofErr w:type="spellEnd"/>
      <w:r>
        <w:t xml:space="preserve"> </w:t>
      </w:r>
      <w:proofErr w:type="spellStart"/>
      <w:r>
        <w:t>операцияларын</w:t>
      </w:r>
      <w:proofErr w:type="spellEnd"/>
      <w:r>
        <w:t xml:space="preserve"> </w:t>
      </w:r>
      <w:proofErr w:type="spellStart"/>
      <w:r>
        <w:t>жүзеге</w:t>
      </w:r>
      <w:proofErr w:type="spellEnd"/>
      <w:r>
        <w:t xml:space="preserve"> </w:t>
      </w:r>
      <w:proofErr w:type="spellStart"/>
      <w:r>
        <w:t>асыру</w:t>
      </w:r>
      <w:proofErr w:type="spellEnd"/>
      <w:r>
        <w:t xml:space="preserve"> </w:t>
      </w:r>
      <w:proofErr w:type="spellStart"/>
      <w:r>
        <w:t>қағидаларын</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2006 </w:t>
      </w:r>
      <w:proofErr w:type="spellStart"/>
      <w:r>
        <w:t>жылғы</w:t>
      </w:r>
      <w:proofErr w:type="spellEnd"/>
      <w:r>
        <w:t xml:space="preserve"> 25 </w:t>
      </w:r>
      <w:proofErr w:type="spellStart"/>
      <w:r>
        <w:t>шілдедегі</w:t>
      </w:r>
      <w:proofErr w:type="spellEnd"/>
      <w:r>
        <w:t xml:space="preserve"> № 65 </w:t>
      </w:r>
      <w:proofErr w:type="spellStart"/>
      <w:r>
        <w:t>қаулысына</w:t>
      </w:r>
      <w:proofErr w:type="spellEnd"/>
      <w:r>
        <w:t xml:space="preserve"> </w:t>
      </w:r>
      <w:proofErr w:type="spellStart"/>
      <w:r>
        <w:t>өзгерістер</w:t>
      </w:r>
      <w:proofErr w:type="spellEnd"/>
      <w:r>
        <w:t xml:space="preserve"> мен </w:t>
      </w:r>
      <w:proofErr w:type="spellStart"/>
      <w:r>
        <w:t>толықтыру</w:t>
      </w:r>
      <w:proofErr w:type="spellEnd"/>
      <w:r>
        <w:t xml:space="preserve"> </w:t>
      </w:r>
      <w:proofErr w:type="spellStart"/>
      <w:r>
        <w:t>енгізу</w:t>
      </w:r>
      <w:proofErr w:type="spellEnd"/>
      <w:r>
        <w:t xml:space="preserve"> </w:t>
      </w:r>
      <w:proofErr w:type="spellStart"/>
      <w: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3382"/>
      <w:docPartObj>
        <w:docPartGallery w:val="Page Numbers (Top of Page)"/>
        <w:docPartUnique/>
      </w:docPartObj>
    </w:sdtPr>
    <w:sdtEndPr/>
    <w:sdtContent>
      <w:p w:rsidR="00D056A4" w:rsidRDefault="00D056A4">
        <w:pPr>
          <w:pStyle w:val="ac"/>
          <w:jc w:val="center"/>
        </w:pPr>
        <w:r>
          <w:fldChar w:fldCharType="begin"/>
        </w:r>
        <w:r>
          <w:instrText>PAGE   \* MERGEFORMAT</w:instrText>
        </w:r>
        <w:r>
          <w:fldChar w:fldCharType="separate"/>
        </w:r>
        <w:r w:rsidR="009D25B8">
          <w:rPr>
            <w:noProof/>
          </w:rPr>
          <w:t>4</w:t>
        </w:r>
        <w:r>
          <w:fldChar w:fldCharType="end"/>
        </w:r>
      </w:p>
    </w:sdtContent>
  </w:sdt>
  <w:p w:rsidR="00D056A4" w:rsidRDefault="00D056A4">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B8" w:rsidRDefault="009D25B8" w:rsidP="009D25B8">
    <w:pPr>
      <w:rPr>
        <w:i/>
        <w:lang w:val="kk-KZ"/>
      </w:rPr>
    </w:pPr>
    <w:r>
      <w:rPr>
        <w:i/>
        <w:lang w:val="kk-KZ"/>
      </w:rPr>
      <w:t xml:space="preserve">Қазақстан Республикасы Әділет министрлігінде </w:t>
    </w:r>
  </w:p>
  <w:p w:rsidR="009D25B8" w:rsidRDefault="009D25B8" w:rsidP="009D25B8">
    <w:pPr>
      <w:rPr>
        <w:i/>
      </w:rPr>
    </w:pPr>
    <w:r>
      <w:rPr>
        <w:i/>
        <w:lang w:val="kk-KZ"/>
      </w:rPr>
      <w:t>16</w:t>
    </w:r>
    <w:r>
      <w:rPr>
        <w:i/>
        <w:lang w:val="kk-KZ"/>
      </w:rPr>
      <w:t>.0</w:t>
    </w:r>
    <w:r>
      <w:rPr>
        <w:i/>
        <w:lang w:val="kk-KZ"/>
      </w:rPr>
      <w:t>5</w:t>
    </w:r>
    <w:r>
      <w:rPr>
        <w:i/>
        <w:lang w:val="kk-KZ"/>
      </w:rPr>
      <w:t>.202</w:t>
    </w:r>
    <w:r>
      <w:rPr>
        <w:i/>
        <w:lang w:val="kk-KZ"/>
      </w:rPr>
      <w:t>2</w:t>
    </w:r>
    <w:r>
      <w:rPr>
        <w:i/>
        <w:lang w:val="kk-KZ"/>
      </w:rPr>
      <w:t xml:space="preserve"> ж. № 2</w:t>
    </w:r>
    <w:r>
      <w:rPr>
        <w:i/>
        <w:lang w:val="kk-KZ"/>
      </w:rPr>
      <w:t>8060</w:t>
    </w:r>
    <w:r>
      <w:rPr>
        <w:i/>
        <w:lang w:val="kk-KZ"/>
      </w:rPr>
      <w:t xml:space="preserve"> тіркелді</w:t>
    </w:r>
  </w:p>
  <w:p w:rsidR="009D25B8" w:rsidRDefault="009D25B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6"/>
  </w:num>
  <w:num w:numId="4">
    <w:abstractNumId w:val="3"/>
  </w:num>
  <w:num w:numId="5">
    <w:abstractNumId w:val="17"/>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61409"/>
    <w:rsid w:val="0007182D"/>
    <w:rsid w:val="0008349A"/>
    <w:rsid w:val="00091070"/>
    <w:rsid w:val="000A790B"/>
    <w:rsid w:val="000B03C3"/>
    <w:rsid w:val="000B7C95"/>
    <w:rsid w:val="000C4341"/>
    <w:rsid w:val="000C735B"/>
    <w:rsid w:val="000D0513"/>
    <w:rsid w:val="000D28C5"/>
    <w:rsid w:val="000D7700"/>
    <w:rsid w:val="000F4CD4"/>
    <w:rsid w:val="0010516D"/>
    <w:rsid w:val="00110EA4"/>
    <w:rsid w:val="0011210B"/>
    <w:rsid w:val="00115969"/>
    <w:rsid w:val="001509C4"/>
    <w:rsid w:val="0015774B"/>
    <w:rsid w:val="0016191E"/>
    <w:rsid w:val="00176258"/>
    <w:rsid w:val="00181E26"/>
    <w:rsid w:val="00190A34"/>
    <w:rsid w:val="00193CFE"/>
    <w:rsid w:val="00194767"/>
    <w:rsid w:val="001967DE"/>
    <w:rsid w:val="0019786B"/>
    <w:rsid w:val="001A7193"/>
    <w:rsid w:val="001B2961"/>
    <w:rsid w:val="001B36FA"/>
    <w:rsid w:val="001D2932"/>
    <w:rsid w:val="001E01B5"/>
    <w:rsid w:val="001E387B"/>
    <w:rsid w:val="001E7C09"/>
    <w:rsid w:val="002136F1"/>
    <w:rsid w:val="0021780E"/>
    <w:rsid w:val="0022669D"/>
    <w:rsid w:val="002332FD"/>
    <w:rsid w:val="00242256"/>
    <w:rsid w:val="002457FF"/>
    <w:rsid w:val="002509AB"/>
    <w:rsid w:val="00253B8E"/>
    <w:rsid w:val="00257E73"/>
    <w:rsid w:val="002656D1"/>
    <w:rsid w:val="00280642"/>
    <w:rsid w:val="002828CC"/>
    <w:rsid w:val="002A2D38"/>
    <w:rsid w:val="002A5315"/>
    <w:rsid w:val="002B1190"/>
    <w:rsid w:val="002B440D"/>
    <w:rsid w:val="002D6300"/>
    <w:rsid w:val="002E1A1A"/>
    <w:rsid w:val="002E1B0F"/>
    <w:rsid w:val="002E7CE7"/>
    <w:rsid w:val="002F0753"/>
    <w:rsid w:val="002F28AA"/>
    <w:rsid w:val="002F7947"/>
    <w:rsid w:val="0030286E"/>
    <w:rsid w:val="00305F60"/>
    <w:rsid w:val="00312F48"/>
    <w:rsid w:val="00317F60"/>
    <w:rsid w:val="0032072F"/>
    <w:rsid w:val="0034656E"/>
    <w:rsid w:val="00346734"/>
    <w:rsid w:val="003B2E59"/>
    <w:rsid w:val="003C1F0A"/>
    <w:rsid w:val="003C3A4E"/>
    <w:rsid w:val="003E1284"/>
    <w:rsid w:val="003E67E8"/>
    <w:rsid w:val="003F4850"/>
    <w:rsid w:val="00400E46"/>
    <w:rsid w:val="00406725"/>
    <w:rsid w:val="00407475"/>
    <w:rsid w:val="00414007"/>
    <w:rsid w:val="0042635B"/>
    <w:rsid w:val="00430DEC"/>
    <w:rsid w:val="00447551"/>
    <w:rsid w:val="00461007"/>
    <w:rsid w:val="00463940"/>
    <w:rsid w:val="0046496E"/>
    <w:rsid w:val="00466813"/>
    <w:rsid w:val="00480B2A"/>
    <w:rsid w:val="004820CB"/>
    <w:rsid w:val="0048703A"/>
    <w:rsid w:val="004A2235"/>
    <w:rsid w:val="004B2AD6"/>
    <w:rsid w:val="004C2B5C"/>
    <w:rsid w:val="004C5EB8"/>
    <w:rsid w:val="004D135D"/>
    <w:rsid w:val="004D172B"/>
    <w:rsid w:val="004F2616"/>
    <w:rsid w:val="004F2C45"/>
    <w:rsid w:val="004F5A75"/>
    <w:rsid w:val="00506283"/>
    <w:rsid w:val="00511237"/>
    <w:rsid w:val="00511C42"/>
    <w:rsid w:val="005156C5"/>
    <w:rsid w:val="005270D9"/>
    <w:rsid w:val="005469E9"/>
    <w:rsid w:val="00560963"/>
    <w:rsid w:val="005669A0"/>
    <w:rsid w:val="00573A8C"/>
    <w:rsid w:val="00577800"/>
    <w:rsid w:val="005814E4"/>
    <w:rsid w:val="005872D8"/>
    <w:rsid w:val="00591AFC"/>
    <w:rsid w:val="00593E4C"/>
    <w:rsid w:val="005B3A37"/>
    <w:rsid w:val="005B7C1E"/>
    <w:rsid w:val="005E294F"/>
    <w:rsid w:val="005E3F49"/>
    <w:rsid w:val="005F249C"/>
    <w:rsid w:val="005F5D3D"/>
    <w:rsid w:val="00601883"/>
    <w:rsid w:val="006024D6"/>
    <w:rsid w:val="00604870"/>
    <w:rsid w:val="0062029B"/>
    <w:rsid w:val="00642B40"/>
    <w:rsid w:val="00651B8D"/>
    <w:rsid w:val="0065364F"/>
    <w:rsid w:val="00667AA4"/>
    <w:rsid w:val="00673510"/>
    <w:rsid w:val="00692700"/>
    <w:rsid w:val="006944FB"/>
    <w:rsid w:val="00694FA2"/>
    <w:rsid w:val="006977D4"/>
    <w:rsid w:val="006A6DEF"/>
    <w:rsid w:val="006B1810"/>
    <w:rsid w:val="006C7933"/>
    <w:rsid w:val="006D1C9D"/>
    <w:rsid w:val="006D4DAC"/>
    <w:rsid w:val="006D76D8"/>
    <w:rsid w:val="006E0080"/>
    <w:rsid w:val="006E25A2"/>
    <w:rsid w:val="006E6CA4"/>
    <w:rsid w:val="006F25F3"/>
    <w:rsid w:val="006F2F9B"/>
    <w:rsid w:val="006F4A33"/>
    <w:rsid w:val="0071467C"/>
    <w:rsid w:val="00724147"/>
    <w:rsid w:val="0072469C"/>
    <w:rsid w:val="00732F52"/>
    <w:rsid w:val="00753715"/>
    <w:rsid w:val="0077020F"/>
    <w:rsid w:val="00782BA6"/>
    <w:rsid w:val="007A2633"/>
    <w:rsid w:val="007A38C4"/>
    <w:rsid w:val="007A7F84"/>
    <w:rsid w:val="007B151F"/>
    <w:rsid w:val="007B60AB"/>
    <w:rsid w:val="007B781B"/>
    <w:rsid w:val="007C3597"/>
    <w:rsid w:val="007D2B89"/>
    <w:rsid w:val="007D438B"/>
    <w:rsid w:val="007D78EE"/>
    <w:rsid w:val="007E1349"/>
    <w:rsid w:val="007E3576"/>
    <w:rsid w:val="007E5B69"/>
    <w:rsid w:val="00800A86"/>
    <w:rsid w:val="00801329"/>
    <w:rsid w:val="00802669"/>
    <w:rsid w:val="00803C81"/>
    <w:rsid w:val="00821CBA"/>
    <w:rsid w:val="00835706"/>
    <w:rsid w:val="008440E1"/>
    <w:rsid w:val="00845172"/>
    <w:rsid w:val="008467EB"/>
    <w:rsid w:val="008629CB"/>
    <w:rsid w:val="00872BAB"/>
    <w:rsid w:val="0087648B"/>
    <w:rsid w:val="00880007"/>
    <w:rsid w:val="00885C47"/>
    <w:rsid w:val="00886798"/>
    <w:rsid w:val="00887C99"/>
    <w:rsid w:val="008A202B"/>
    <w:rsid w:val="008B3889"/>
    <w:rsid w:val="008C5BB9"/>
    <w:rsid w:val="008E7AA8"/>
    <w:rsid w:val="009016C1"/>
    <w:rsid w:val="00924647"/>
    <w:rsid w:val="009403AE"/>
    <w:rsid w:val="00942111"/>
    <w:rsid w:val="0094281B"/>
    <w:rsid w:val="00951E09"/>
    <w:rsid w:val="00953ED4"/>
    <w:rsid w:val="00971C0E"/>
    <w:rsid w:val="00986259"/>
    <w:rsid w:val="00993D0A"/>
    <w:rsid w:val="009B5F56"/>
    <w:rsid w:val="009C5980"/>
    <w:rsid w:val="009C6581"/>
    <w:rsid w:val="009D25B8"/>
    <w:rsid w:val="009D33A7"/>
    <w:rsid w:val="009D37BF"/>
    <w:rsid w:val="009E5FAB"/>
    <w:rsid w:val="009E6158"/>
    <w:rsid w:val="009F1C8C"/>
    <w:rsid w:val="009F225D"/>
    <w:rsid w:val="009F3352"/>
    <w:rsid w:val="00A03535"/>
    <w:rsid w:val="00A155F8"/>
    <w:rsid w:val="00A15AD3"/>
    <w:rsid w:val="00A165C3"/>
    <w:rsid w:val="00A2111A"/>
    <w:rsid w:val="00A21B50"/>
    <w:rsid w:val="00A329A3"/>
    <w:rsid w:val="00A47990"/>
    <w:rsid w:val="00A514FF"/>
    <w:rsid w:val="00A54BD8"/>
    <w:rsid w:val="00A614FA"/>
    <w:rsid w:val="00A61FDC"/>
    <w:rsid w:val="00A62B37"/>
    <w:rsid w:val="00A649F0"/>
    <w:rsid w:val="00A70749"/>
    <w:rsid w:val="00A7163A"/>
    <w:rsid w:val="00A81427"/>
    <w:rsid w:val="00AA173A"/>
    <w:rsid w:val="00AB0E92"/>
    <w:rsid w:val="00AD123D"/>
    <w:rsid w:val="00AD403F"/>
    <w:rsid w:val="00AD5ED3"/>
    <w:rsid w:val="00AE6E89"/>
    <w:rsid w:val="00AF0548"/>
    <w:rsid w:val="00B03691"/>
    <w:rsid w:val="00B059E3"/>
    <w:rsid w:val="00B119C7"/>
    <w:rsid w:val="00B14C17"/>
    <w:rsid w:val="00B2118F"/>
    <w:rsid w:val="00B25EE1"/>
    <w:rsid w:val="00B36740"/>
    <w:rsid w:val="00B46EA4"/>
    <w:rsid w:val="00B52EE7"/>
    <w:rsid w:val="00B539B3"/>
    <w:rsid w:val="00B6512C"/>
    <w:rsid w:val="00B75309"/>
    <w:rsid w:val="00B757A6"/>
    <w:rsid w:val="00B84996"/>
    <w:rsid w:val="00BA49C3"/>
    <w:rsid w:val="00BB1972"/>
    <w:rsid w:val="00BB1AB1"/>
    <w:rsid w:val="00BB5DC6"/>
    <w:rsid w:val="00BC63A9"/>
    <w:rsid w:val="00BF0D94"/>
    <w:rsid w:val="00C05284"/>
    <w:rsid w:val="00C21684"/>
    <w:rsid w:val="00C34048"/>
    <w:rsid w:val="00C358E9"/>
    <w:rsid w:val="00C40A3C"/>
    <w:rsid w:val="00C41BE7"/>
    <w:rsid w:val="00C74ED7"/>
    <w:rsid w:val="00C87EE6"/>
    <w:rsid w:val="00C95841"/>
    <w:rsid w:val="00C95C3A"/>
    <w:rsid w:val="00CC5019"/>
    <w:rsid w:val="00CD1E10"/>
    <w:rsid w:val="00CD3080"/>
    <w:rsid w:val="00CD724D"/>
    <w:rsid w:val="00CE1464"/>
    <w:rsid w:val="00CE2C03"/>
    <w:rsid w:val="00CE4C12"/>
    <w:rsid w:val="00CE79FA"/>
    <w:rsid w:val="00CF0E35"/>
    <w:rsid w:val="00D056A4"/>
    <w:rsid w:val="00D14376"/>
    <w:rsid w:val="00D27393"/>
    <w:rsid w:val="00D3267D"/>
    <w:rsid w:val="00D36B67"/>
    <w:rsid w:val="00D44F39"/>
    <w:rsid w:val="00D56EE8"/>
    <w:rsid w:val="00D62440"/>
    <w:rsid w:val="00D6648A"/>
    <w:rsid w:val="00D668B0"/>
    <w:rsid w:val="00D7033C"/>
    <w:rsid w:val="00D77263"/>
    <w:rsid w:val="00D7744A"/>
    <w:rsid w:val="00D81823"/>
    <w:rsid w:val="00D83137"/>
    <w:rsid w:val="00D83E4A"/>
    <w:rsid w:val="00D87D8F"/>
    <w:rsid w:val="00D90BCB"/>
    <w:rsid w:val="00D9433F"/>
    <w:rsid w:val="00DA566E"/>
    <w:rsid w:val="00DB116B"/>
    <w:rsid w:val="00DB29D8"/>
    <w:rsid w:val="00DB3FB1"/>
    <w:rsid w:val="00DB5BC0"/>
    <w:rsid w:val="00DD0330"/>
    <w:rsid w:val="00DE0267"/>
    <w:rsid w:val="00DE5396"/>
    <w:rsid w:val="00DF3916"/>
    <w:rsid w:val="00E04E8D"/>
    <w:rsid w:val="00E161DE"/>
    <w:rsid w:val="00E229CA"/>
    <w:rsid w:val="00E5635F"/>
    <w:rsid w:val="00E62D95"/>
    <w:rsid w:val="00E72F4D"/>
    <w:rsid w:val="00E8152C"/>
    <w:rsid w:val="00E82002"/>
    <w:rsid w:val="00E86E61"/>
    <w:rsid w:val="00E95898"/>
    <w:rsid w:val="00EB35E6"/>
    <w:rsid w:val="00EB6984"/>
    <w:rsid w:val="00EC0E56"/>
    <w:rsid w:val="00EC4AF3"/>
    <w:rsid w:val="00EE3CD7"/>
    <w:rsid w:val="00EE3FE8"/>
    <w:rsid w:val="00EE44D1"/>
    <w:rsid w:val="00EF1C52"/>
    <w:rsid w:val="00EF4267"/>
    <w:rsid w:val="00F01458"/>
    <w:rsid w:val="00F06368"/>
    <w:rsid w:val="00F2192E"/>
    <w:rsid w:val="00F21AB2"/>
    <w:rsid w:val="00F276EC"/>
    <w:rsid w:val="00F53E3A"/>
    <w:rsid w:val="00F570F6"/>
    <w:rsid w:val="00F65F39"/>
    <w:rsid w:val="00F761DF"/>
    <w:rsid w:val="00F80998"/>
    <w:rsid w:val="00F81B91"/>
    <w:rsid w:val="00F85E67"/>
    <w:rsid w:val="00F95788"/>
    <w:rsid w:val="00FA443B"/>
    <w:rsid w:val="00FA608C"/>
    <w:rsid w:val="00FB5AE8"/>
    <w:rsid w:val="00FB7352"/>
    <w:rsid w:val="00FC38FC"/>
    <w:rsid w:val="00FC5A90"/>
    <w:rsid w:val="00FC6C6A"/>
    <w:rsid w:val="00FD23C2"/>
    <w:rsid w:val="00FD26DF"/>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CDB4"/>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5831623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41097447">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313027595">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10D3-C0A8-4DC0-A612-747B2B85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Айдана Тлеуберлина</cp:lastModifiedBy>
  <cp:revision>3</cp:revision>
  <cp:lastPrinted>2020-09-23T05:17:00Z</cp:lastPrinted>
  <dcterms:created xsi:type="dcterms:W3CDTF">2022-05-16T12:39:00Z</dcterms:created>
  <dcterms:modified xsi:type="dcterms:W3CDTF">2022-05-16T12:40:00Z</dcterms:modified>
</cp:coreProperties>
</file>