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BD7" w:rsidRDefault="00CA27C7" w:rsidP="00CA27C7">
      <w:pPr>
        <w:jc w:val="center"/>
        <w:rPr>
          <w:noProof/>
          <w:lang w:eastAsia="ru-RU"/>
        </w:rPr>
      </w:pPr>
      <w:bookmarkStart w:id="0" w:name="_GoBack"/>
      <w:bookmarkEnd w:id="0"/>
      <w:r w:rsidRPr="00DC6E00">
        <w:rPr>
          <w:rFonts w:ascii="Arial" w:hAnsi="Arial" w:cs="Arial"/>
          <w:b/>
          <w:noProof/>
          <w:lang w:eastAsia="ru-RU"/>
        </w:rPr>
        <w:drawing>
          <wp:inline distT="0" distB="0" distL="0" distR="0" wp14:anchorId="3EAAD6AD" wp14:editId="3AFA7481">
            <wp:extent cx="3783600" cy="759600"/>
            <wp:effectExtent l="0" t="0" r="7620" b="2540"/>
            <wp:docPr id="2" name="Рисунок 2" descr="Z:\Документы\Брендбук\Лого\Лого в png\Қазақстан Ұлттық Банк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Документы\Брендбук\Лого\Лого в png\Қазақстан Ұлттық Банкі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600" cy="7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7C7" w:rsidRDefault="00CA27C7">
      <w:pPr>
        <w:rPr>
          <w:noProof/>
          <w:lang w:eastAsia="ru-RU"/>
        </w:rPr>
      </w:pPr>
    </w:p>
    <w:p w:rsidR="00CA27C7" w:rsidRDefault="00CA27C7"/>
    <w:p w:rsidR="00682C7E" w:rsidRPr="00CA27C7" w:rsidRDefault="00CA27C7" w:rsidP="00682C7E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>
        <w:rPr>
          <w:rFonts w:ascii="Verdana" w:hAnsi="Verdana" w:cs="Arial"/>
          <w:b/>
          <w:sz w:val="24"/>
          <w:szCs w:val="24"/>
          <w:lang w:val="kk-KZ"/>
        </w:rPr>
        <w:t>БАСПАСӨЗ РЕЛИЗІ</w:t>
      </w:r>
    </w:p>
    <w:p w:rsidR="00682C7E" w:rsidRPr="00214E1A" w:rsidRDefault="00682C7E" w:rsidP="00682C7E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CA27C7" w:rsidRDefault="00264D57" w:rsidP="00CA27C7">
      <w:pPr>
        <w:spacing w:after="0" w:line="240" w:lineRule="auto"/>
        <w:ind w:firstLine="708"/>
        <w:jc w:val="center"/>
        <w:rPr>
          <w:rFonts w:eastAsia="Consolas"/>
          <w:b/>
          <w:sz w:val="24"/>
          <w:szCs w:val="24"/>
          <w:lang w:val="kk-KZ"/>
        </w:rPr>
      </w:pPr>
      <w:r w:rsidRPr="00CA27C7">
        <w:rPr>
          <w:rFonts w:eastAsia="Consolas"/>
          <w:b/>
          <w:szCs w:val="24"/>
        </w:rPr>
        <w:t>«</w:t>
      </w:r>
      <w:r w:rsidRPr="00CA27C7">
        <w:rPr>
          <w:rFonts w:eastAsia="Consolas"/>
          <w:b/>
          <w:sz w:val="24"/>
          <w:szCs w:val="24"/>
          <w:lang w:val="kk-KZ"/>
        </w:rPr>
        <w:t xml:space="preserve">Қазақстан Республикасы Ұлттық Банкiнiң </w:t>
      </w:r>
      <w:r w:rsidRPr="00CA27C7">
        <w:rPr>
          <w:rFonts w:eastAsia="Consolas"/>
          <w:b/>
          <w:sz w:val="24"/>
          <w:szCs w:val="24"/>
          <w:lang w:val="kk-KZ"/>
        </w:rPr>
        <w:br/>
        <w:t xml:space="preserve">Қазақстан Республикасы ұлттық валютасының банкноттары мен монеталарын сату және сатып алу қағидаларын бекіту туралы» </w:t>
      </w:r>
      <w:r w:rsidR="009752FD" w:rsidRPr="00CA27C7">
        <w:rPr>
          <w:rFonts w:eastAsia="Consolas"/>
          <w:b/>
          <w:sz w:val="24"/>
          <w:szCs w:val="24"/>
          <w:lang w:val="kk-KZ"/>
        </w:rPr>
        <w:t xml:space="preserve"> </w:t>
      </w:r>
    </w:p>
    <w:p w:rsidR="009752FD" w:rsidRPr="00CA27C7" w:rsidRDefault="009752FD" w:rsidP="00CA27C7">
      <w:pPr>
        <w:spacing w:after="0" w:line="240" w:lineRule="auto"/>
        <w:ind w:firstLine="708"/>
        <w:jc w:val="center"/>
        <w:rPr>
          <w:rFonts w:eastAsia="Consolas"/>
          <w:b/>
          <w:sz w:val="24"/>
          <w:szCs w:val="24"/>
          <w:lang w:val="kk-KZ"/>
        </w:rPr>
      </w:pPr>
      <w:r w:rsidRPr="00CA27C7">
        <w:rPr>
          <w:rFonts w:eastAsia="Consolas"/>
          <w:b/>
          <w:sz w:val="24"/>
          <w:szCs w:val="24"/>
          <w:lang w:val="kk-KZ"/>
        </w:rPr>
        <w:t>Қазақстан Республикасы Ұлттық Банкі Басқармасының</w:t>
      </w:r>
    </w:p>
    <w:p w:rsidR="009752FD" w:rsidRPr="00CA27C7" w:rsidRDefault="009752FD" w:rsidP="00CA27C7">
      <w:pPr>
        <w:spacing w:after="0" w:line="240" w:lineRule="auto"/>
        <w:ind w:firstLine="708"/>
        <w:jc w:val="center"/>
        <w:rPr>
          <w:rFonts w:eastAsia="Consolas"/>
          <w:b/>
          <w:sz w:val="24"/>
          <w:szCs w:val="24"/>
          <w:lang w:val="kk-KZ"/>
        </w:rPr>
      </w:pPr>
      <w:r w:rsidRPr="00CA27C7">
        <w:rPr>
          <w:rFonts w:eastAsia="Consolas"/>
          <w:b/>
          <w:sz w:val="24"/>
          <w:szCs w:val="24"/>
          <w:lang w:val="kk-KZ"/>
        </w:rPr>
        <w:t>201</w:t>
      </w:r>
      <w:r w:rsidR="00264D57" w:rsidRPr="00CA27C7">
        <w:rPr>
          <w:rFonts w:eastAsia="Consolas"/>
          <w:b/>
          <w:sz w:val="24"/>
          <w:szCs w:val="24"/>
          <w:lang w:val="kk-KZ"/>
        </w:rPr>
        <w:t>8</w:t>
      </w:r>
      <w:r w:rsidRPr="00CA27C7">
        <w:rPr>
          <w:rFonts w:eastAsia="Consolas"/>
          <w:b/>
          <w:sz w:val="24"/>
          <w:szCs w:val="24"/>
          <w:lang w:val="kk-KZ"/>
        </w:rPr>
        <w:t xml:space="preserve"> жылғы 2</w:t>
      </w:r>
      <w:r w:rsidR="00264D57" w:rsidRPr="00CA27C7">
        <w:rPr>
          <w:rFonts w:eastAsia="Consolas"/>
          <w:b/>
          <w:sz w:val="24"/>
          <w:szCs w:val="24"/>
          <w:lang w:val="kk-KZ"/>
        </w:rPr>
        <w:t>7</w:t>
      </w:r>
      <w:r w:rsidRPr="00CA27C7">
        <w:rPr>
          <w:rFonts w:eastAsia="Consolas"/>
          <w:b/>
          <w:sz w:val="24"/>
          <w:szCs w:val="24"/>
          <w:lang w:val="kk-KZ"/>
        </w:rPr>
        <w:t xml:space="preserve"> </w:t>
      </w:r>
      <w:r w:rsidR="004C59AB" w:rsidRPr="00CA27C7">
        <w:rPr>
          <w:rFonts w:eastAsia="Consolas"/>
          <w:b/>
          <w:sz w:val="24"/>
          <w:szCs w:val="24"/>
          <w:lang w:val="kk-KZ"/>
        </w:rPr>
        <w:t>сәуірдегі</w:t>
      </w:r>
      <w:r w:rsidRPr="00CA27C7">
        <w:rPr>
          <w:rFonts w:eastAsia="Consolas"/>
          <w:b/>
          <w:sz w:val="24"/>
          <w:szCs w:val="24"/>
          <w:lang w:val="kk-KZ"/>
        </w:rPr>
        <w:t xml:space="preserve"> № </w:t>
      </w:r>
      <w:r w:rsidR="00264D57" w:rsidRPr="00CA27C7">
        <w:rPr>
          <w:rFonts w:eastAsia="Consolas"/>
          <w:b/>
          <w:sz w:val="24"/>
          <w:szCs w:val="24"/>
          <w:lang w:val="kk-KZ"/>
        </w:rPr>
        <w:t>70</w:t>
      </w:r>
      <w:r w:rsidRPr="00CA27C7">
        <w:rPr>
          <w:rFonts w:eastAsia="Consolas"/>
          <w:b/>
          <w:sz w:val="24"/>
          <w:szCs w:val="24"/>
          <w:lang w:val="kk-KZ"/>
        </w:rPr>
        <w:t xml:space="preserve"> қаулысына өзгерістер енгізу туралы»</w:t>
      </w:r>
      <w:r w:rsidR="00906318" w:rsidRPr="00CA27C7">
        <w:rPr>
          <w:rFonts w:eastAsia="Consolas"/>
          <w:b/>
          <w:sz w:val="24"/>
          <w:szCs w:val="24"/>
          <w:lang w:val="kk-KZ"/>
        </w:rPr>
        <w:t xml:space="preserve"> </w:t>
      </w:r>
      <w:r w:rsidRPr="00CA27C7">
        <w:rPr>
          <w:rFonts w:eastAsia="Consolas"/>
          <w:b/>
          <w:sz w:val="24"/>
          <w:szCs w:val="24"/>
          <w:lang w:val="kk-KZ"/>
        </w:rPr>
        <w:t>Қазақстан Республикасы</w:t>
      </w:r>
      <w:r w:rsidR="00906318" w:rsidRPr="00CA27C7">
        <w:rPr>
          <w:rFonts w:eastAsia="Consolas"/>
          <w:b/>
          <w:sz w:val="24"/>
          <w:szCs w:val="24"/>
          <w:lang w:val="kk-KZ"/>
        </w:rPr>
        <w:t xml:space="preserve"> </w:t>
      </w:r>
      <w:r w:rsidRPr="00CA27C7">
        <w:rPr>
          <w:rFonts w:eastAsia="Consolas"/>
          <w:b/>
          <w:sz w:val="24"/>
          <w:szCs w:val="24"/>
          <w:lang w:val="kk-KZ"/>
        </w:rPr>
        <w:t>Ұлттық Банкі Басқармасының</w:t>
      </w:r>
      <w:r w:rsidR="00CA27C7">
        <w:rPr>
          <w:rFonts w:eastAsia="Consolas"/>
          <w:b/>
          <w:sz w:val="24"/>
          <w:szCs w:val="24"/>
          <w:lang w:val="kk-KZ"/>
        </w:rPr>
        <w:t xml:space="preserve"> </w:t>
      </w:r>
      <w:r w:rsidR="00C417D3" w:rsidRPr="00CA27C7">
        <w:rPr>
          <w:rFonts w:eastAsia="Consolas"/>
          <w:b/>
          <w:sz w:val="24"/>
          <w:szCs w:val="24"/>
          <w:lang w:val="kk-KZ"/>
        </w:rPr>
        <w:t>қ</w:t>
      </w:r>
      <w:r w:rsidRPr="00CA27C7">
        <w:rPr>
          <w:rFonts w:eastAsia="Consolas"/>
          <w:b/>
          <w:sz w:val="24"/>
          <w:szCs w:val="24"/>
          <w:lang w:val="kk-KZ"/>
        </w:rPr>
        <w:t>аулысы</w:t>
      </w:r>
      <w:r w:rsidR="00C417D3" w:rsidRPr="00CA27C7">
        <w:rPr>
          <w:rFonts w:eastAsia="Consolas"/>
          <w:b/>
          <w:sz w:val="24"/>
          <w:szCs w:val="24"/>
          <w:lang w:val="kk-KZ"/>
        </w:rPr>
        <w:t xml:space="preserve"> жобасы</w:t>
      </w:r>
      <w:r w:rsidRPr="00CA27C7">
        <w:rPr>
          <w:rFonts w:eastAsia="Consolas"/>
          <w:b/>
          <w:sz w:val="24"/>
          <w:szCs w:val="24"/>
          <w:lang w:val="kk-KZ"/>
        </w:rPr>
        <w:t xml:space="preserve"> туралы</w:t>
      </w:r>
    </w:p>
    <w:p w:rsidR="00682C7E" w:rsidRDefault="00682C7E" w:rsidP="00682C7E">
      <w:pPr>
        <w:spacing w:after="0" w:line="240" w:lineRule="auto"/>
        <w:jc w:val="center"/>
        <w:rPr>
          <w:rFonts w:ascii="Verdana" w:hAnsi="Verdana" w:cs="Arial"/>
          <w:b/>
          <w:bCs/>
          <w:i/>
          <w:snapToGrid w:val="0"/>
          <w:sz w:val="24"/>
          <w:szCs w:val="24"/>
          <w:lang w:val="kk-KZ"/>
        </w:rPr>
      </w:pPr>
    </w:p>
    <w:p w:rsidR="00682C7E" w:rsidRPr="00682C7E" w:rsidRDefault="00682C7E" w:rsidP="00682C7E">
      <w:pPr>
        <w:spacing w:after="0" w:line="240" w:lineRule="auto"/>
        <w:jc w:val="center"/>
        <w:rPr>
          <w:rFonts w:ascii="Verdana" w:hAnsi="Verdana" w:cs="Arial"/>
          <w:b/>
          <w:bCs/>
          <w:i/>
          <w:snapToGrid w:val="0"/>
          <w:sz w:val="24"/>
          <w:szCs w:val="24"/>
          <w:lang w:val="kk-KZ"/>
        </w:rPr>
      </w:pPr>
    </w:p>
    <w:p w:rsidR="00682C7E" w:rsidRPr="00CA27C7" w:rsidRDefault="00A72A78" w:rsidP="00CA27C7">
      <w:pPr>
        <w:spacing w:after="0" w:line="240" w:lineRule="auto"/>
        <w:rPr>
          <w:rFonts w:ascii="Verdana" w:hAnsi="Verdana" w:cs="Arial"/>
          <w:sz w:val="24"/>
          <w:szCs w:val="24"/>
          <w:lang w:val="kk-KZ"/>
        </w:rPr>
      </w:pPr>
      <w:r w:rsidRPr="00CA27C7">
        <w:rPr>
          <w:rFonts w:ascii="Verdana" w:hAnsi="Verdana" w:cs="Arial"/>
          <w:sz w:val="24"/>
          <w:szCs w:val="24"/>
          <w:lang w:val="kk-KZ"/>
        </w:rPr>
        <w:t>202</w:t>
      </w:r>
      <w:r w:rsidR="004C59AB" w:rsidRPr="00CA27C7">
        <w:rPr>
          <w:rFonts w:ascii="Verdana" w:hAnsi="Verdana" w:cs="Arial"/>
          <w:sz w:val="24"/>
          <w:szCs w:val="24"/>
          <w:lang w:val="kk-KZ"/>
        </w:rPr>
        <w:t>2</w:t>
      </w:r>
      <w:r w:rsidR="00682C7E" w:rsidRPr="00CA27C7">
        <w:rPr>
          <w:rFonts w:ascii="Verdana" w:hAnsi="Verdana" w:cs="Arial"/>
          <w:sz w:val="24"/>
          <w:szCs w:val="24"/>
          <w:lang w:val="kk-KZ"/>
        </w:rPr>
        <w:t xml:space="preserve"> жылғы </w:t>
      </w:r>
      <w:r w:rsidR="00EE6303" w:rsidRPr="00CA27C7">
        <w:rPr>
          <w:rFonts w:ascii="Verdana" w:hAnsi="Verdana" w:cs="Arial"/>
          <w:sz w:val="24"/>
          <w:szCs w:val="24"/>
          <w:lang w:val="kk-KZ"/>
        </w:rPr>
        <w:t>03</w:t>
      </w:r>
      <w:r w:rsidR="00682C7E" w:rsidRPr="00CA27C7">
        <w:rPr>
          <w:rFonts w:ascii="Verdana" w:hAnsi="Verdana" w:cs="Arial"/>
          <w:sz w:val="24"/>
          <w:szCs w:val="24"/>
          <w:lang w:val="kk-KZ"/>
        </w:rPr>
        <w:t xml:space="preserve"> </w:t>
      </w:r>
      <w:r w:rsidR="00ED48A3" w:rsidRPr="00CA27C7">
        <w:rPr>
          <w:rFonts w:ascii="Verdana" w:hAnsi="Verdana" w:cs="Arial"/>
          <w:sz w:val="24"/>
          <w:szCs w:val="24"/>
          <w:lang w:val="kk-KZ"/>
        </w:rPr>
        <w:t>мамыр</w:t>
      </w:r>
      <w:r w:rsidR="00CA27C7">
        <w:rPr>
          <w:rFonts w:ascii="Verdana" w:hAnsi="Verdana" w:cs="Arial"/>
          <w:sz w:val="24"/>
          <w:szCs w:val="24"/>
          <w:lang w:val="kk-KZ"/>
        </w:rPr>
        <w:tab/>
      </w:r>
      <w:r w:rsidR="00CA27C7">
        <w:rPr>
          <w:rFonts w:ascii="Verdana" w:hAnsi="Verdana" w:cs="Arial"/>
          <w:sz w:val="24"/>
          <w:szCs w:val="24"/>
          <w:lang w:val="kk-KZ"/>
        </w:rPr>
        <w:tab/>
      </w:r>
      <w:r w:rsidR="00CA27C7">
        <w:rPr>
          <w:rFonts w:ascii="Verdana" w:hAnsi="Verdana" w:cs="Arial"/>
          <w:sz w:val="24"/>
          <w:szCs w:val="24"/>
          <w:lang w:val="kk-KZ"/>
        </w:rPr>
        <w:tab/>
      </w:r>
      <w:r w:rsidR="00CA27C7">
        <w:rPr>
          <w:rFonts w:ascii="Verdana" w:hAnsi="Verdana" w:cs="Arial"/>
          <w:sz w:val="24"/>
          <w:szCs w:val="24"/>
          <w:lang w:val="kk-KZ"/>
        </w:rPr>
        <w:tab/>
      </w:r>
      <w:r w:rsidR="00CA27C7">
        <w:rPr>
          <w:rFonts w:ascii="Verdana" w:hAnsi="Verdana" w:cs="Arial"/>
          <w:sz w:val="24"/>
          <w:szCs w:val="24"/>
          <w:lang w:val="kk-KZ"/>
        </w:rPr>
        <w:tab/>
      </w:r>
      <w:r w:rsidR="00CA27C7">
        <w:rPr>
          <w:rFonts w:ascii="Verdana" w:hAnsi="Verdana" w:cs="Arial"/>
          <w:sz w:val="24"/>
          <w:szCs w:val="24"/>
          <w:lang w:val="kk-KZ"/>
        </w:rPr>
        <w:tab/>
      </w:r>
      <w:r w:rsidR="00CA27C7">
        <w:rPr>
          <w:rFonts w:ascii="Verdana" w:hAnsi="Verdana" w:cs="Arial"/>
          <w:sz w:val="24"/>
          <w:szCs w:val="24"/>
          <w:lang w:val="kk-KZ"/>
        </w:rPr>
        <w:tab/>
      </w:r>
      <w:r w:rsidR="00CA27C7">
        <w:rPr>
          <w:rFonts w:ascii="Verdana" w:hAnsi="Verdana" w:cs="Arial"/>
          <w:sz w:val="24"/>
          <w:szCs w:val="24"/>
          <w:lang w:val="kk-KZ"/>
        </w:rPr>
        <w:tab/>
      </w:r>
      <w:r w:rsidR="005B15A5" w:rsidRPr="00CA27C7">
        <w:rPr>
          <w:rFonts w:ascii="Verdana" w:hAnsi="Verdana" w:cs="Arial"/>
          <w:sz w:val="24"/>
          <w:szCs w:val="24"/>
          <w:lang w:val="kk-KZ"/>
        </w:rPr>
        <w:t>Нұр-Сұлтан</w:t>
      </w:r>
      <w:r w:rsidR="00682C7E" w:rsidRPr="00CA27C7">
        <w:rPr>
          <w:rFonts w:ascii="Verdana" w:hAnsi="Verdana" w:cs="Arial"/>
          <w:sz w:val="24"/>
          <w:szCs w:val="24"/>
          <w:lang w:val="kk-KZ"/>
        </w:rPr>
        <w:t xml:space="preserve"> қ.</w:t>
      </w:r>
    </w:p>
    <w:p w:rsidR="00682C7E" w:rsidRPr="005C66F1" w:rsidRDefault="00682C7E" w:rsidP="00682C7E">
      <w:pPr>
        <w:spacing w:after="0" w:line="240" w:lineRule="auto"/>
        <w:jc w:val="right"/>
        <w:rPr>
          <w:rFonts w:ascii="Verdana" w:hAnsi="Verdana" w:cs="Arial"/>
          <w:sz w:val="24"/>
          <w:szCs w:val="24"/>
          <w:lang w:val="kk-KZ"/>
        </w:rPr>
      </w:pPr>
    </w:p>
    <w:p w:rsidR="00682C7E" w:rsidRPr="008A13C4" w:rsidRDefault="00682C7E" w:rsidP="00682C7E">
      <w:pPr>
        <w:spacing w:after="0" w:line="240" w:lineRule="auto"/>
        <w:ind w:firstLine="709"/>
        <w:rPr>
          <w:rFonts w:ascii="Verdana" w:hAnsi="Verdana"/>
          <w:sz w:val="24"/>
          <w:szCs w:val="24"/>
          <w:lang w:val="kk-KZ"/>
        </w:rPr>
      </w:pPr>
      <w:r w:rsidRPr="008A13C4">
        <w:rPr>
          <w:rFonts w:ascii="Verdana" w:hAnsi="Verdana"/>
          <w:sz w:val="24"/>
          <w:szCs w:val="24"/>
          <w:lang w:val="kk-KZ"/>
        </w:rPr>
        <w:t xml:space="preserve">                      </w:t>
      </w:r>
    </w:p>
    <w:p w:rsidR="00682C7E" w:rsidRPr="009752FD" w:rsidRDefault="00C417D3" w:rsidP="00AE1603">
      <w:pPr>
        <w:spacing w:after="0" w:line="240" w:lineRule="auto"/>
        <w:ind w:firstLine="708"/>
        <w:jc w:val="both"/>
        <w:rPr>
          <w:bCs/>
          <w:sz w:val="24"/>
          <w:szCs w:val="28"/>
          <w:lang w:val="kk-KZ"/>
        </w:rPr>
      </w:pPr>
      <w:r>
        <w:rPr>
          <w:rFonts w:eastAsia="Consolas"/>
          <w:sz w:val="24"/>
          <w:szCs w:val="24"/>
          <w:lang w:val="kk-KZ"/>
        </w:rPr>
        <w:t>«</w:t>
      </w:r>
      <w:r w:rsidR="00682C7E" w:rsidRPr="002F0AE1">
        <w:rPr>
          <w:rFonts w:eastAsia="Consolas"/>
          <w:sz w:val="24"/>
          <w:szCs w:val="24"/>
          <w:lang w:val="kk-KZ"/>
        </w:rPr>
        <w:t xml:space="preserve">Қазақстан Республикасының Ұлттық </w:t>
      </w:r>
      <w:r w:rsidR="00682C7E" w:rsidRPr="00C74D8E">
        <w:rPr>
          <w:rFonts w:eastAsia="Consolas"/>
          <w:sz w:val="24"/>
          <w:szCs w:val="24"/>
          <w:lang w:val="kk-KZ"/>
        </w:rPr>
        <w:t>Банкі</w:t>
      </w:r>
      <w:r w:rsidR="004C59AB">
        <w:rPr>
          <w:rFonts w:eastAsia="Consolas"/>
          <w:sz w:val="24"/>
          <w:szCs w:val="24"/>
          <w:lang w:val="kk-KZ"/>
        </w:rPr>
        <w:t>нің</w:t>
      </w:r>
      <w:r w:rsidR="00682C7E" w:rsidRPr="00C74D8E">
        <w:rPr>
          <w:rFonts w:eastAsia="Consolas"/>
          <w:sz w:val="24"/>
          <w:szCs w:val="24"/>
          <w:lang w:val="kk-KZ"/>
        </w:rPr>
        <w:t xml:space="preserve"> </w:t>
      </w:r>
      <w:r w:rsidR="009752FD" w:rsidRPr="009752FD">
        <w:rPr>
          <w:bCs/>
          <w:sz w:val="24"/>
          <w:szCs w:val="28"/>
          <w:lang w:val="kk-KZ"/>
        </w:rPr>
        <w:t xml:space="preserve">Қазақстан Республикасы </w:t>
      </w:r>
      <w:r w:rsidR="004C59AB" w:rsidRPr="004C59AB">
        <w:rPr>
          <w:rStyle w:val="s1"/>
          <w:sz w:val="24"/>
          <w:szCs w:val="28"/>
          <w:lang w:val="kk-KZ"/>
        </w:rPr>
        <w:t>ұлттық валютасының банкноттары мен монеталарын сату және сатып алу қағидаларын бекіту</w:t>
      </w:r>
      <w:r w:rsidR="004C59AB" w:rsidRPr="004C59AB">
        <w:rPr>
          <w:bCs/>
          <w:szCs w:val="28"/>
          <w:lang w:val="kk-KZ"/>
        </w:rPr>
        <w:t xml:space="preserve"> </w:t>
      </w:r>
      <w:r w:rsidR="009752FD" w:rsidRPr="009752FD">
        <w:rPr>
          <w:bCs/>
          <w:sz w:val="24"/>
          <w:szCs w:val="28"/>
          <w:lang w:val="kk-KZ"/>
        </w:rPr>
        <w:t xml:space="preserve">туралы» Қазақстан Республикасы Ұлттық Банкі </w:t>
      </w:r>
      <w:r w:rsidR="009752FD">
        <w:rPr>
          <w:bCs/>
          <w:sz w:val="24"/>
          <w:szCs w:val="28"/>
          <w:lang w:val="kk-KZ"/>
        </w:rPr>
        <w:t xml:space="preserve"> Б</w:t>
      </w:r>
      <w:r w:rsidR="009752FD" w:rsidRPr="009752FD">
        <w:rPr>
          <w:bCs/>
          <w:sz w:val="24"/>
          <w:szCs w:val="28"/>
          <w:lang w:val="kk-KZ"/>
        </w:rPr>
        <w:t>асқармасының 201</w:t>
      </w:r>
      <w:r w:rsidR="004C59AB">
        <w:rPr>
          <w:bCs/>
          <w:sz w:val="24"/>
          <w:szCs w:val="28"/>
          <w:lang w:val="kk-KZ"/>
        </w:rPr>
        <w:t>8</w:t>
      </w:r>
      <w:r w:rsidR="009752FD" w:rsidRPr="009752FD">
        <w:rPr>
          <w:bCs/>
          <w:sz w:val="24"/>
          <w:szCs w:val="28"/>
          <w:lang w:val="kk-KZ"/>
        </w:rPr>
        <w:t xml:space="preserve"> жылғы 2</w:t>
      </w:r>
      <w:r w:rsidR="004C59AB">
        <w:rPr>
          <w:bCs/>
          <w:sz w:val="24"/>
          <w:szCs w:val="28"/>
          <w:lang w:val="kk-KZ"/>
        </w:rPr>
        <w:t>7</w:t>
      </w:r>
      <w:r w:rsidR="009752FD" w:rsidRPr="009752FD">
        <w:rPr>
          <w:bCs/>
          <w:sz w:val="24"/>
          <w:szCs w:val="28"/>
          <w:lang w:val="kk-KZ"/>
        </w:rPr>
        <w:t xml:space="preserve"> </w:t>
      </w:r>
      <w:r w:rsidR="004C59AB">
        <w:rPr>
          <w:bCs/>
          <w:sz w:val="24"/>
          <w:szCs w:val="28"/>
          <w:lang w:val="kk-KZ"/>
        </w:rPr>
        <w:t>сәуірдегі  №70</w:t>
      </w:r>
      <w:r w:rsidR="009752FD" w:rsidRPr="009752FD">
        <w:rPr>
          <w:bCs/>
          <w:sz w:val="24"/>
          <w:szCs w:val="28"/>
          <w:lang w:val="kk-KZ"/>
        </w:rPr>
        <w:t xml:space="preserve"> қаулысына өзгерістер енгізу туралы</w:t>
      </w:r>
      <w:r w:rsidR="00C35A95" w:rsidRPr="00C35A95">
        <w:rPr>
          <w:bCs/>
          <w:sz w:val="24"/>
          <w:szCs w:val="28"/>
          <w:lang w:val="kk-KZ"/>
        </w:rPr>
        <w:t>» Қазақстан Республи</w:t>
      </w:r>
      <w:r w:rsidR="009752FD">
        <w:rPr>
          <w:bCs/>
          <w:sz w:val="24"/>
          <w:szCs w:val="28"/>
          <w:lang w:val="kk-KZ"/>
        </w:rPr>
        <w:t>касы Ұлттық Банкі Басқарма</w:t>
      </w:r>
      <w:r w:rsidR="00FA20CC">
        <w:rPr>
          <w:bCs/>
          <w:sz w:val="24"/>
          <w:szCs w:val="28"/>
          <w:lang w:val="kk-KZ"/>
        </w:rPr>
        <w:t xml:space="preserve"> қаулы</w:t>
      </w:r>
      <w:r w:rsidR="00C35A95" w:rsidRPr="00C35A95">
        <w:rPr>
          <w:bCs/>
          <w:sz w:val="24"/>
          <w:szCs w:val="28"/>
          <w:lang w:val="kk-KZ"/>
        </w:rPr>
        <w:t xml:space="preserve"> </w:t>
      </w:r>
      <w:r w:rsidR="00FA20CC">
        <w:rPr>
          <w:bCs/>
          <w:sz w:val="24"/>
          <w:szCs w:val="24"/>
          <w:lang w:val="kk-KZ"/>
        </w:rPr>
        <w:t>жобасы</w:t>
      </w:r>
      <w:r w:rsidR="002F39F0">
        <w:rPr>
          <w:bCs/>
          <w:sz w:val="24"/>
          <w:szCs w:val="24"/>
          <w:lang w:val="kk-KZ"/>
        </w:rPr>
        <w:t>н</w:t>
      </w:r>
      <w:r w:rsidR="00682C7E" w:rsidRPr="00C74D8E">
        <w:rPr>
          <w:bCs/>
          <w:sz w:val="24"/>
          <w:szCs w:val="24"/>
          <w:lang w:val="kk-KZ"/>
        </w:rPr>
        <w:t xml:space="preserve"> (бұдан</w:t>
      </w:r>
      <w:r w:rsidR="00682C7E">
        <w:rPr>
          <w:bCs/>
          <w:sz w:val="24"/>
          <w:szCs w:val="28"/>
          <w:lang w:val="kk-KZ"/>
        </w:rPr>
        <w:t xml:space="preserve"> әрі - Жоба)</w:t>
      </w:r>
      <w:r w:rsidR="00682C7E">
        <w:rPr>
          <w:rFonts w:ascii="Verdana" w:hAnsi="Verdana"/>
          <w:b/>
          <w:bCs/>
          <w:sz w:val="24"/>
          <w:szCs w:val="28"/>
          <w:lang w:val="kk-KZ"/>
        </w:rPr>
        <w:t xml:space="preserve"> </w:t>
      </w:r>
      <w:r w:rsidR="00682C7E" w:rsidRPr="002F0AE1">
        <w:rPr>
          <w:rFonts w:eastAsia="Consolas"/>
          <w:color w:val="000000"/>
          <w:sz w:val="24"/>
          <w:szCs w:val="28"/>
          <w:lang w:val="kk-KZ"/>
        </w:rPr>
        <w:t>әзірле</w:t>
      </w:r>
      <w:r>
        <w:rPr>
          <w:rFonts w:eastAsia="Consolas"/>
          <w:color w:val="000000"/>
          <w:sz w:val="24"/>
          <w:szCs w:val="28"/>
          <w:lang w:val="kk-KZ"/>
        </w:rPr>
        <w:t>гені</w:t>
      </w:r>
      <w:r w:rsidR="002F39F0" w:rsidRPr="002F39F0">
        <w:rPr>
          <w:rFonts w:eastAsia="Consolas"/>
          <w:color w:val="000000"/>
          <w:sz w:val="24"/>
          <w:szCs w:val="28"/>
          <w:lang w:val="kk-KZ"/>
        </w:rPr>
        <w:t xml:space="preserve"> туралы</w:t>
      </w:r>
      <w:r w:rsidR="002F39F0">
        <w:rPr>
          <w:rFonts w:eastAsia="Consolas"/>
          <w:color w:val="000000"/>
          <w:sz w:val="24"/>
          <w:szCs w:val="28"/>
          <w:lang w:val="kk-KZ"/>
        </w:rPr>
        <w:t xml:space="preserve"> </w:t>
      </w:r>
      <w:r w:rsidR="002F39F0" w:rsidRPr="002F39F0">
        <w:rPr>
          <w:rFonts w:eastAsia="Consolas"/>
          <w:color w:val="000000"/>
          <w:sz w:val="24"/>
          <w:szCs w:val="28"/>
          <w:lang w:val="kk-KZ"/>
        </w:rPr>
        <w:t>Ұлттық Банк хабарлайды</w:t>
      </w:r>
      <w:r w:rsidR="002F39F0">
        <w:rPr>
          <w:rFonts w:eastAsia="Consolas"/>
          <w:color w:val="000000"/>
          <w:sz w:val="24"/>
          <w:szCs w:val="28"/>
          <w:lang w:val="kk-KZ"/>
        </w:rPr>
        <w:t>.</w:t>
      </w:r>
    </w:p>
    <w:p w:rsidR="00AE1603" w:rsidRPr="00AE1603" w:rsidRDefault="00AE1603" w:rsidP="00AE1603">
      <w:pPr>
        <w:spacing w:after="0" w:line="240" w:lineRule="auto"/>
        <w:ind w:firstLine="708"/>
        <w:jc w:val="both"/>
        <w:rPr>
          <w:sz w:val="18"/>
          <w:szCs w:val="24"/>
          <w:lang w:val="kk-KZ"/>
        </w:rPr>
      </w:pPr>
    </w:p>
    <w:p w:rsidR="00C35A95" w:rsidRDefault="002F39F0" w:rsidP="00AE16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F39F0">
        <w:rPr>
          <w:sz w:val="24"/>
          <w:szCs w:val="24"/>
          <w:lang w:val="kk-KZ"/>
        </w:rPr>
        <w:t>Жоба Қазақстан Республикасы Ұлттық Банкінің әртүрлі материалдардан (металдан, тастан, ағаштан, пластиктен) тұратын құрамдас және күрделі композициялық монеталарды дайындау, монеталарға арналған арнайы орамдағы (сыйлық, кәдесый) айналымд</w:t>
      </w:r>
      <w:r w:rsidR="006F23A7">
        <w:rPr>
          <w:sz w:val="24"/>
          <w:szCs w:val="24"/>
          <w:lang w:val="kk-KZ"/>
        </w:rPr>
        <w:t>ағы</w:t>
      </w:r>
      <w:r w:rsidRPr="002F39F0">
        <w:rPr>
          <w:sz w:val="24"/>
          <w:szCs w:val="24"/>
          <w:lang w:val="kk-KZ"/>
        </w:rPr>
        <w:t xml:space="preserve"> монеталарды шығару</w:t>
      </w:r>
      <w:r w:rsidR="006F23A7" w:rsidRPr="006F23A7">
        <w:rPr>
          <w:sz w:val="24"/>
          <w:szCs w:val="24"/>
          <w:lang w:val="kk-KZ"/>
        </w:rPr>
        <w:t xml:space="preserve"> </w:t>
      </w:r>
      <w:r w:rsidR="006F23A7" w:rsidRPr="002F39F0">
        <w:rPr>
          <w:sz w:val="24"/>
          <w:szCs w:val="24"/>
          <w:lang w:val="kk-KZ"/>
        </w:rPr>
        <w:t>жөніндегі қызметін жетілдіру</w:t>
      </w:r>
      <w:r w:rsidRPr="002F39F0">
        <w:rPr>
          <w:sz w:val="24"/>
          <w:szCs w:val="24"/>
          <w:lang w:val="kk-KZ"/>
        </w:rPr>
        <w:t xml:space="preserve">, сондай-ақ </w:t>
      </w:r>
      <w:r w:rsidR="006F23A7" w:rsidRPr="002F39F0">
        <w:rPr>
          <w:sz w:val="24"/>
          <w:szCs w:val="24"/>
          <w:lang w:val="kk-KZ"/>
        </w:rPr>
        <w:t xml:space="preserve">Ұлттық Банктің аумақтық филиалдарының күдікті операцияларды анықтау жөніндегі </w:t>
      </w:r>
      <w:r w:rsidR="006F23A7">
        <w:rPr>
          <w:sz w:val="24"/>
          <w:szCs w:val="24"/>
          <w:lang w:val="kk-KZ"/>
        </w:rPr>
        <w:t xml:space="preserve">бөлігінде </w:t>
      </w:r>
      <w:r w:rsidRPr="002F39F0">
        <w:rPr>
          <w:sz w:val="24"/>
          <w:szCs w:val="24"/>
          <w:lang w:val="kk-KZ"/>
        </w:rPr>
        <w:t xml:space="preserve">Ұлттық Банктің Қылмыстық жолмен алынған кірістерді жылыстатуға </w:t>
      </w:r>
      <w:r w:rsidR="006F23A7" w:rsidRPr="002F39F0">
        <w:rPr>
          <w:sz w:val="24"/>
          <w:szCs w:val="24"/>
          <w:lang w:val="kk-KZ"/>
        </w:rPr>
        <w:t xml:space="preserve">және </w:t>
      </w:r>
      <w:r w:rsidR="00123C1B" w:rsidRPr="00123C1B">
        <w:rPr>
          <w:rStyle w:val="s0"/>
          <w:rFonts w:asciiTheme="minorHAnsi" w:hAnsiTheme="minorHAnsi" w:cstheme="minorHAnsi"/>
          <w:sz w:val="24"/>
          <w:szCs w:val="28"/>
          <w:lang w:val="kk-KZ"/>
        </w:rPr>
        <w:t>терроризмді қаржыландыруға</w:t>
      </w:r>
      <w:r w:rsidR="00123C1B" w:rsidRPr="00123C1B">
        <w:rPr>
          <w:rStyle w:val="s0"/>
          <w:sz w:val="24"/>
          <w:szCs w:val="28"/>
          <w:lang w:val="kk-KZ"/>
        </w:rPr>
        <w:t xml:space="preserve"> </w:t>
      </w:r>
      <w:r w:rsidR="00123C1B" w:rsidRPr="002F39F0">
        <w:rPr>
          <w:sz w:val="24"/>
          <w:szCs w:val="24"/>
          <w:lang w:val="kk-KZ"/>
        </w:rPr>
        <w:t xml:space="preserve">қарсы </w:t>
      </w:r>
      <w:r w:rsidRPr="002F39F0">
        <w:rPr>
          <w:sz w:val="24"/>
          <w:szCs w:val="24"/>
          <w:lang w:val="kk-KZ"/>
        </w:rPr>
        <w:t>іс-қимыл жөніндегі саясатын жетілдіру мақсатында әзірленді.</w:t>
      </w:r>
    </w:p>
    <w:p w:rsidR="00AE1603" w:rsidRPr="00AE1603" w:rsidRDefault="00AE1603" w:rsidP="00AE1603">
      <w:pPr>
        <w:spacing w:after="0" w:line="240" w:lineRule="auto"/>
        <w:ind w:firstLine="709"/>
        <w:jc w:val="both"/>
        <w:rPr>
          <w:sz w:val="18"/>
          <w:szCs w:val="24"/>
          <w:lang w:val="kk-KZ"/>
        </w:rPr>
      </w:pPr>
    </w:p>
    <w:p w:rsidR="00682C7E" w:rsidRPr="00ED48A3" w:rsidRDefault="00A53F4F" w:rsidP="00AE1603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Жобаның толық мәтінімен ашық құқықтық актілердің ресми интернет-порталда танысуға болады</w:t>
      </w:r>
      <w:r w:rsidR="00682C7E" w:rsidRPr="005C66F1">
        <w:rPr>
          <w:sz w:val="24"/>
          <w:szCs w:val="24"/>
          <w:lang w:val="kk-KZ"/>
        </w:rPr>
        <w:t xml:space="preserve">: </w:t>
      </w:r>
      <w:hyperlink r:id="rId5" w:history="1">
        <w:r w:rsidR="00ED48A3" w:rsidRPr="00ED48A3">
          <w:rPr>
            <w:rStyle w:val="a5"/>
            <w:sz w:val="24"/>
            <w:szCs w:val="24"/>
            <w:lang w:val="kk-KZ"/>
          </w:rPr>
          <w:t>https://legalacts.egov.kz/npa/view?id=14085594</w:t>
        </w:r>
      </w:hyperlink>
      <w:r w:rsidR="00ED48A3" w:rsidRPr="00ED48A3">
        <w:rPr>
          <w:sz w:val="24"/>
          <w:szCs w:val="24"/>
          <w:lang w:val="kk-KZ"/>
        </w:rPr>
        <w:t>.</w:t>
      </w:r>
    </w:p>
    <w:p w:rsidR="00A53F4F" w:rsidRDefault="00A53F4F" w:rsidP="00A53F4F">
      <w:pPr>
        <w:spacing w:after="0"/>
        <w:ind w:firstLine="708"/>
        <w:jc w:val="both"/>
        <w:rPr>
          <w:sz w:val="18"/>
          <w:szCs w:val="24"/>
          <w:lang w:val="kk-KZ"/>
        </w:rPr>
      </w:pPr>
    </w:p>
    <w:p w:rsidR="00CA27C7" w:rsidRDefault="00CA27C7" w:rsidP="00A53F4F">
      <w:pPr>
        <w:spacing w:after="0"/>
        <w:ind w:firstLine="708"/>
        <w:jc w:val="both"/>
        <w:rPr>
          <w:sz w:val="18"/>
          <w:szCs w:val="24"/>
          <w:lang w:val="kk-KZ"/>
        </w:rPr>
      </w:pPr>
    </w:p>
    <w:p w:rsidR="00CA27C7" w:rsidRDefault="00CA27C7" w:rsidP="00A53F4F">
      <w:pPr>
        <w:spacing w:after="0"/>
        <w:ind w:firstLine="708"/>
        <w:jc w:val="both"/>
        <w:rPr>
          <w:sz w:val="18"/>
          <w:szCs w:val="24"/>
          <w:lang w:val="kk-KZ"/>
        </w:rPr>
      </w:pPr>
    </w:p>
    <w:p w:rsidR="00CA27C7" w:rsidRDefault="00CA27C7" w:rsidP="00A53F4F">
      <w:pPr>
        <w:spacing w:after="0"/>
        <w:ind w:firstLine="708"/>
        <w:jc w:val="both"/>
        <w:rPr>
          <w:sz w:val="18"/>
          <w:szCs w:val="24"/>
          <w:lang w:val="kk-KZ"/>
        </w:rPr>
      </w:pPr>
    </w:p>
    <w:p w:rsidR="00CA27C7" w:rsidRPr="00A72A78" w:rsidRDefault="00CA27C7" w:rsidP="00A53F4F">
      <w:pPr>
        <w:spacing w:after="0"/>
        <w:ind w:firstLine="708"/>
        <w:jc w:val="both"/>
        <w:rPr>
          <w:sz w:val="18"/>
          <w:szCs w:val="24"/>
          <w:lang w:val="kk-KZ"/>
        </w:rPr>
      </w:pPr>
    </w:p>
    <w:p w:rsidR="00682C7E" w:rsidRPr="00CA27C7" w:rsidRDefault="00682C7E" w:rsidP="00CA27C7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CA27C7">
        <w:rPr>
          <w:b/>
          <w:sz w:val="24"/>
          <w:szCs w:val="24"/>
          <w:lang w:val="kk-KZ"/>
        </w:rPr>
        <w:t xml:space="preserve">Толық ақпаратты </w:t>
      </w:r>
      <w:r w:rsidR="00E96968" w:rsidRPr="00CA27C7">
        <w:rPr>
          <w:b/>
          <w:sz w:val="24"/>
          <w:szCs w:val="24"/>
          <w:lang w:val="kk-KZ"/>
        </w:rPr>
        <w:t>БАҚ өкілдері т</w:t>
      </w:r>
      <w:r w:rsidRPr="00CA27C7">
        <w:rPr>
          <w:b/>
          <w:sz w:val="24"/>
          <w:szCs w:val="24"/>
          <w:lang w:val="kk-KZ"/>
        </w:rPr>
        <w:t xml:space="preserve">елефон </w:t>
      </w:r>
      <w:r w:rsidR="00E96968" w:rsidRPr="00CA27C7">
        <w:rPr>
          <w:b/>
          <w:sz w:val="24"/>
          <w:szCs w:val="24"/>
          <w:lang w:val="kk-KZ"/>
        </w:rPr>
        <w:t>арқылы</w:t>
      </w:r>
      <w:r w:rsidRPr="00CA27C7">
        <w:rPr>
          <w:b/>
          <w:sz w:val="24"/>
          <w:szCs w:val="24"/>
          <w:lang w:val="kk-KZ"/>
        </w:rPr>
        <w:t xml:space="preserve"> </w:t>
      </w:r>
      <w:r w:rsidR="00E96968" w:rsidRPr="00CA27C7">
        <w:rPr>
          <w:b/>
          <w:sz w:val="24"/>
          <w:szCs w:val="24"/>
          <w:lang w:val="kk-KZ"/>
        </w:rPr>
        <w:t>қолжетімді</w:t>
      </w:r>
      <w:r w:rsidRPr="00CA27C7">
        <w:rPr>
          <w:b/>
          <w:sz w:val="24"/>
          <w:szCs w:val="24"/>
          <w:lang w:val="kk-KZ"/>
        </w:rPr>
        <w:t>:</w:t>
      </w:r>
    </w:p>
    <w:p w:rsidR="00682C7E" w:rsidRPr="00CA27C7" w:rsidRDefault="00E96968" w:rsidP="00CA27C7">
      <w:pPr>
        <w:spacing w:after="0" w:line="240" w:lineRule="auto"/>
        <w:jc w:val="center"/>
        <w:rPr>
          <w:sz w:val="24"/>
          <w:szCs w:val="24"/>
          <w:lang w:val="kk-KZ"/>
        </w:rPr>
      </w:pPr>
      <w:r w:rsidRPr="00CA27C7">
        <w:rPr>
          <w:sz w:val="24"/>
          <w:szCs w:val="24"/>
          <w:lang w:val="kk-KZ"/>
        </w:rPr>
        <w:t>+7 (717) 2 775 20</w:t>
      </w:r>
      <w:r w:rsidR="00682C7E" w:rsidRPr="00CA27C7">
        <w:rPr>
          <w:sz w:val="24"/>
          <w:szCs w:val="24"/>
          <w:lang w:val="kk-KZ"/>
        </w:rPr>
        <w:t>5</w:t>
      </w:r>
    </w:p>
    <w:p w:rsidR="00A72A78" w:rsidRPr="00CA27C7" w:rsidRDefault="00682C7E" w:rsidP="00CA27C7">
      <w:pPr>
        <w:spacing w:after="0" w:line="240" w:lineRule="auto"/>
        <w:jc w:val="center"/>
        <w:rPr>
          <w:sz w:val="24"/>
          <w:szCs w:val="24"/>
          <w:lang w:val="kk-KZ"/>
        </w:rPr>
      </w:pPr>
      <w:r w:rsidRPr="00CA27C7">
        <w:rPr>
          <w:sz w:val="24"/>
          <w:szCs w:val="24"/>
          <w:lang w:val="kk-KZ"/>
        </w:rPr>
        <w:t xml:space="preserve">e-mail: </w:t>
      </w:r>
      <w:hyperlink r:id="rId6" w:history="1">
        <w:r w:rsidR="00A72A78" w:rsidRPr="00CA27C7">
          <w:rPr>
            <w:sz w:val="24"/>
            <w:szCs w:val="24"/>
            <w:lang w:val="kk-KZ"/>
          </w:rPr>
          <w:t>press@nationalbank.kz</w:t>
        </w:r>
      </w:hyperlink>
    </w:p>
    <w:p w:rsidR="005F1C00" w:rsidRPr="005F1C00" w:rsidRDefault="009E3566" w:rsidP="00CA27C7">
      <w:pPr>
        <w:spacing w:after="0" w:line="240" w:lineRule="auto"/>
        <w:jc w:val="center"/>
        <w:rPr>
          <w:sz w:val="24"/>
          <w:szCs w:val="24"/>
          <w:lang w:val="kk-KZ"/>
        </w:rPr>
      </w:pPr>
      <w:hyperlink r:id="rId7" w:history="1">
        <w:r w:rsidR="00682C7E" w:rsidRPr="00CA27C7">
          <w:rPr>
            <w:sz w:val="24"/>
            <w:szCs w:val="24"/>
            <w:lang w:val="kk-KZ"/>
          </w:rPr>
          <w:t>www.nationalbank.kz</w:t>
        </w:r>
      </w:hyperlink>
    </w:p>
    <w:sectPr w:rsidR="005F1C00" w:rsidRPr="005F1C00" w:rsidSect="00AE160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7E"/>
    <w:rsid w:val="0000034C"/>
    <w:rsid w:val="00000E7E"/>
    <w:rsid w:val="00003D0E"/>
    <w:rsid w:val="000130DA"/>
    <w:rsid w:val="00016B00"/>
    <w:rsid w:val="00024794"/>
    <w:rsid w:val="000273AB"/>
    <w:rsid w:val="0002795E"/>
    <w:rsid w:val="0003220E"/>
    <w:rsid w:val="00032261"/>
    <w:rsid w:val="000325E4"/>
    <w:rsid w:val="0003352C"/>
    <w:rsid w:val="000365F8"/>
    <w:rsid w:val="00042772"/>
    <w:rsid w:val="000438B9"/>
    <w:rsid w:val="00043E9D"/>
    <w:rsid w:val="00062FEC"/>
    <w:rsid w:val="0006539A"/>
    <w:rsid w:val="0006649B"/>
    <w:rsid w:val="00067C11"/>
    <w:rsid w:val="00067FA7"/>
    <w:rsid w:val="00070050"/>
    <w:rsid w:val="0007322C"/>
    <w:rsid w:val="0007401B"/>
    <w:rsid w:val="00080653"/>
    <w:rsid w:val="00081A0D"/>
    <w:rsid w:val="0008675A"/>
    <w:rsid w:val="00092B00"/>
    <w:rsid w:val="00093C9A"/>
    <w:rsid w:val="000A543C"/>
    <w:rsid w:val="000B0C42"/>
    <w:rsid w:val="000B2580"/>
    <w:rsid w:val="000B46F9"/>
    <w:rsid w:val="000B7501"/>
    <w:rsid w:val="000C0E51"/>
    <w:rsid w:val="000C5C46"/>
    <w:rsid w:val="000D0E17"/>
    <w:rsid w:val="000D0EE7"/>
    <w:rsid w:val="000D2E09"/>
    <w:rsid w:val="000D361E"/>
    <w:rsid w:val="000D56E0"/>
    <w:rsid w:val="000D69DC"/>
    <w:rsid w:val="000D6D78"/>
    <w:rsid w:val="000D70CD"/>
    <w:rsid w:val="000E048E"/>
    <w:rsid w:val="000E2037"/>
    <w:rsid w:val="00100F09"/>
    <w:rsid w:val="001012CC"/>
    <w:rsid w:val="0010297F"/>
    <w:rsid w:val="00113B73"/>
    <w:rsid w:val="001146C7"/>
    <w:rsid w:val="00115B6E"/>
    <w:rsid w:val="00122BC2"/>
    <w:rsid w:val="00123631"/>
    <w:rsid w:val="00123C1B"/>
    <w:rsid w:val="00123F84"/>
    <w:rsid w:val="001264F0"/>
    <w:rsid w:val="00126601"/>
    <w:rsid w:val="00135105"/>
    <w:rsid w:val="00136F84"/>
    <w:rsid w:val="00136FC7"/>
    <w:rsid w:val="00145612"/>
    <w:rsid w:val="00152F1A"/>
    <w:rsid w:val="001543CF"/>
    <w:rsid w:val="001603EF"/>
    <w:rsid w:val="00162960"/>
    <w:rsid w:val="00163282"/>
    <w:rsid w:val="00163FCE"/>
    <w:rsid w:val="00164E46"/>
    <w:rsid w:val="00166395"/>
    <w:rsid w:val="00170B98"/>
    <w:rsid w:val="00172B0D"/>
    <w:rsid w:val="0017470D"/>
    <w:rsid w:val="00176659"/>
    <w:rsid w:val="00180A40"/>
    <w:rsid w:val="00180BE4"/>
    <w:rsid w:val="0018146F"/>
    <w:rsid w:val="00183F74"/>
    <w:rsid w:val="001A514E"/>
    <w:rsid w:val="001A51A9"/>
    <w:rsid w:val="001A5A38"/>
    <w:rsid w:val="001A5F8A"/>
    <w:rsid w:val="001A6BCD"/>
    <w:rsid w:val="001A7575"/>
    <w:rsid w:val="001B3E34"/>
    <w:rsid w:val="001C083C"/>
    <w:rsid w:val="001D02B4"/>
    <w:rsid w:val="001D7A5A"/>
    <w:rsid w:val="001E0813"/>
    <w:rsid w:val="001E5AC1"/>
    <w:rsid w:val="001F04C3"/>
    <w:rsid w:val="001F0EB6"/>
    <w:rsid w:val="0020157A"/>
    <w:rsid w:val="00202FA9"/>
    <w:rsid w:val="0020355D"/>
    <w:rsid w:val="00205E14"/>
    <w:rsid w:val="0022115B"/>
    <w:rsid w:val="00223AAB"/>
    <w:rsid w:val="00226CE7"/>
    <w:rsid w:val="00227791"/>
    <w:rsid w:val="00227F09"/>
    <w:rsid w:val="00232218"/>
    <w:rsid w:val="00232771"/>
    <w:rsid w:val="00234DD1"/>
    <w:rsid w:val="00237764"/>
    <w:rsid w:val="002401FE"/>
    <w:rsid w:val="00241934"/>
    <w:rsid w:val="0024571F"/>
    <w:rsid w:val="00250959"/>
    <w:rsid w:val="00252F2E"/>
    <w:rsid w:val="00263469"/>
    <w:rsid w:val="00264D57"/>
    <w:rsid w:val="002662FC"/>
    <w:rsid w:val="00266E98"/>
    <w:rsid w:val="00272CCA"/>
    <w:rsid w:val="0027479B"/>
    <w:rsid w:val="002752BE"/>
    <w:rsid w:val="00275D68"/>
    <w:rsid w:val="00282225"/>
    <w:rsid w:val="002833E5"/>
    <w:rsid w:val="00286D83"/>
    <w:rsid w:val="00294013"/>
    <w:rsid w:val="0029489B"/>
    <w:rsid w:val="002951A0"/>
    <w:rsid w:val="002B0F5D"/>
    <w:rsid w:val="002B2FE7"/>
    <w:rsid w:val="002B3AC0"/>
    <w:rsid w:val="002B605A"/>
    <w:rsid w:val="002C0911"/>
    <w:rsid w:val="002C331A"/>
    <w:rsid w:val="002C61B4"/>
    <w:rsid w:val="002D27A7"/>
    <w:rsid w:val="002D4653"/>
    <w:rsid w:val="002D5DB7"/>
    <w:rsid w:val="002D6332"/>
    <w:rsid w:val="002D7558"/>
    <w:rsid w:val="002E1450"/>
    <w:rsid w:val="002F04B5"/>
    <w:rsid w:val="002F0AE1"/>
    <w:rsid w:val="002F2CA2"/>
    <w:rsid w:val="002F311B"/>
    <w:rsid w:val="002F39F0"/>
    <w:rsid w:val="002F6CA3"/>
    <w:rsid w:val="0030120C"/>
    <w:rsid w:val="0030334C"/>
    <w:rsid w:val="00304780"/>
    <w:rsid w:val="003065B6"/>
    <w:rsid w:val="00306CDD"/>
    <w:rsid w:val="00311849"/>
    <w:rsid w:val="0031632D"/>
    <w:rsid w:val="00317CA9"/>
    <w:rsid w:val="003255F9"/>
    <w:rsid w:val="003274B7"/>
    <w:rsid w:val="003308BB"/>
    <w:rsid w:val="00332563"/>
    <w:rsid w:val="003334E7"/>
    <w:rsid w:val="0033616D"/>
    <w:rsid w:val="00337E03"/>
    <w:rsid w:val="0034383A"/>
    <w:rsid w:val="00344327"/>
    <w:rsid w:val="003453A8"/>
    <w:rsid w:val="00346836"/>
    <w:rsid w:val="00346B84"/>
    <w:rsid w:val="00347B54"/>
    <w:rsid w:val="0035174C"/>
    <w:rsid w:val="00352F42"/>
    <w:rsid w:val="0036090E"/>
    <w:rsid w:val="0036186A"/>
    <w:rsid w:val="00371564"/>
    <w:rsid w:val="0037323E"/>
    <w:rsid w:val="00374BA5"/>
    <w:rsid w:val="00382B0F"/>
    <w:rsid w:val="003834F5"/>
    <w:rsid w:val="00394ACB"/>
    <w:rsid w:val="00395FC0"/>
    <w:rsid w:val="003971F6"/>
    <w:rsid w:val="003A4311"/>
    <w:rsid w:val="003A7285"/>
    <w:rsid w:val="003B0E4F"/>
    <w:rsid w:val="003B19E2"/>
    <w:rsid w:val="003B4B4D"/>
    <w:rsid w:val="003B7030"/>
    <w:rsid w:val="003C1CB6"/>
    <w:rsid w:val="003C21F0"/>
    <w:rsid w:val="003C3C81"/>
    <w:rsid w:val="003C3E06"/>
    <w:rsid w:val="003C3FA7"/>
    <w:rsid w:val="003C7009"/>
    <w:rsid w:val="003C77CC"/>
    <w:rsid w:val="003D0151"/>
    <w:rsid w:val="003D3621"/>
    <w:rsid w:val="003D7244"/>
    <w:rsid w:val="003E61F5"/>
    <w:rsid w:val="003F09EB"/>
    <w:rsid w:val="003F125D"/>
    <w:rsid w:val="003F1B2C"/>
    <w:rsid w:val="003F42CE"/>
    <w:rsid w:val="003F4E78"/>
    <w:rsid w:val="003F662A"/>
    <w:rsid w:val="003F71CF"/>
    <w:rsid w:val="003F7830"/>
    <w:rsid w:val="003F7AFA"/>
    <w:rsid w:val="00403D50"/>
    <w:rsid w:val="00405864"/>
    <w:rsid w:val="00406AF0"/>
    <w:rsid w:val="00407649"/>
    <w:rsid w:val="004145E2"/>
    <w:rsid w:val="00421014"/>
    <w:rsid w:val="00422102"/>
    <w:rsid w:val="00432758"/>
    <w:rsid w:val="00433B44"/>
    <w:rsid w:val="00433BF4"/>
    <w:rsid w:val="00434631"/>
    <w:rsid w:val="004353FF"/>
    <w:rsid w:val="00444024"/>
    <w:rsid w:val="00444D00"/>
    <w:rsid w:val="00447B8F"/>
    <w:rsid w:val="00450036"/>
    <w:rsid w:val="004542B4"/>
    <w:rsid w:val="00454602"/>
    <w:rsid w:val="004569B8"/>
    <w:rsid w:val="00467955"/>
    <w:rsid w:val="004720D4"/>
    <w:rsid w:val="00473D0F"/>
    <w:rsid w:val="00474661"/>
    <w:rsid w:val="00476FBE"/>
    <w:rsid w:val="00481B54"/>
    <w:rsid w:val="00482FC1"/>
    <w:rsid w:val="00483962"/>
    <w:rsid w:val="00483FBC"/>
    <w:rsid w:val="00486AD0"/>
    <w:rsid w:val="00490A33"/>
    <w:rsid w:val="00490AB9"/>
    <w:rsid w:val="00494713"/>
    <w:rsid w:val="00496443"/>
    <w:rsid w:val="00497155"/>
    <w:rsid w:val="00497623"/>
    <w:rsid w:val="004A10CD"/>
    <w:rsid w:val="004A25EE"/>
    <w:rsid w:val="004A40B7"/>
    <w:rsid w:val="004A619F"/>
    <w:rsid w:val="004A630F"/>
    <w:rsid w:val="004B7186"/>
    <w:rsid w:val="004B7B6C"/>
    <w:rsid w:val="004C3C94"/>
    <w:rsid w:val="004C59AB"/>
    <w:rsid w:val="004C5AA6"/>
    <w:rsid w:val="004D0581"/>
    <w:rsid w:val="004D7782"/>
    <w:rsid w:val="004E1A4A"/>
    <w:rsid w:val="004E351E"/>
    <w:rsid w:val="004E406F"/>
    <w:rsid w:val="004F15AE"/>
    <w:rsid w:val="004F1B53"/>
    <w:rsid w:val="00507077"/>
    <w:rsid w:val="0051159E"/>
    <w:rsid w:val="00513FD0"/>
    <w:rsid w:val="005262E5"/>
    <w:rsid w:val="00526CEF"/>
    <w:rsid w:val="00531679"/>
    <w:rsid w:val="00536037"/>
    <w:rsid w:val="0053762B"/>
    <w:rsid w:val="00540CF8"/>
    <w:rsid w:val="005436DE"/>
    <w:rsid w:val="00546179"/>
    <w:rsid w:val="00552FE5"/>
    <w:rsid w:val="0055511C"/>
    <w:rsid w:val="00555189"/>
    <w:rsid w:val="005574A6"/>
    <w:rsid w:val="0057765B"/>
    <w:rsid w:val="0058105A"/>
    <w:rsid w:val="00583AC0"/>
    <w:rsid w:val="00592408"/>
    <w:rsid w:val="00593183"/>
    <w:rsid w:val="00597A12"/>
    <w:rsid w:val="005A4DFB"/>
    <w:rsid w:val="005B070B"/>
    <w:rsid w:val="005B15A5"/>
    <w:rsid w:val="005B5642"/>
    <w:rsid w:val="005B5D3B"/>
    <w:rsid w:val="005B6FA6"/>
    <w:rsid w:val="005B79F3"/>
    <w:rsid w:val="005C0C24"/>
    <w:rsid w:val="005C157F"/>
    <w:rsid w:val="005C2FD5"/>
    <w:rsid w:val="005C3DE3"/>
    <w:rsid w:val="005C4DDD"/>
    <w:rsid w:val="005C6633"/>
    <w:rsid w:val="005C66F1"/>
    <w:rsid w:val="005C6D76"/>
    <w:rsid w:val="005C6EF9"/>
    <w:rsid w:val="005D2D5E"/>
    <w:rsid w:val="005D4F17"/>
    <w:rsid w:val="005E0BF7"/>
    <w:rsid w:val="005E34C5"/>
    <w:rsid w:val="005E3821"/>
    <w:rsid w:val="005E5222"/>
    <w:rsid w:val="005E7970"/>
    <w:rsid w:val="005F1C00"/>
    <w:rsid w:val="005F29C3"/>
    <w:rsid w:val="005F31D6"/>
    <w:rsid w:val="005F48CC"/>
    <w:rsid w:val="00604C0F"/>
    <w:rsid w:val="0060712A"/>
    <w:rsid w:val="00612BAB"/>
    <w:rsid w:val="006149D5"/>
    <w:rsid w:val="00615352"/>
    <w:rsid w:val="006179C4"/>
    <w:rsid w:val="00617BD6"/>
    <w:rsid w:val="00623AAB"/>
    <w:rsid w:val="00623DE6"/>
    <w:rsid w:val="006365DF"/>
    <w:rsid w:val="00636B2A"/>
    <w:rsid w:val="0063743F"/>
    <w:rsid w:val="006451C7"/>
    <w:rsid w:val="00651400"/>
    <w:rsid w:val="00653022"/>
    <w:rsid w:val="00655D17"/>
    <w:rsid w:val="006638D1"/>
    <w:rsid w:val="0066699F"/>
    <w:rsid w:val="00672827"/>
    <w:rsid w:val="0067383C"/>
    <w:rsid w:val="00681832"/>
    <w:rsid w:val="00682C7E"/>
    <w:rsid w:val="00683447"/>
    <w:rsid w:val="00684210"/>
    <w:rsid w:val="00684A43"/>
    <w:rsid w:val="00685045"/>
    <w:rsid w:val="006918CD"/>
    <w:rsid w:val="00695B64"/>
    <w:rsid w:val="0069648C"/>
    <w:rsid w:val="00696A4F"/>
    <w:rsid w:val="006974A3"/>
    <w:rsid w:val="006A12ED"/>
    <w:rsid w:val="006A13F8"/>
    <w:rsid w:val="006A4F61"/>
    <w:rsid w:val="006A51D8"/>
    <w:rsid w:val="006A5E69"/>
    <w:rsid w:val="006B1EB0"/>
    <w:rsid w:val="006B4E18"/>
    <w:rsid w:val="006C50BB"/>
    <w:rsid w:val="006C5849"/>
    <w:rsid w:val="006D24EA"/>
    <w:rsid w:val="006F23A7"/>
    <w:rsid w:val="006F3EF5"/>
    <w:rsid w:val="006F4DD2"/>
    <w:rsid w:val="006F5877"/>
    <w:rsid w:val="007000CD"/>
    <w:rsid w:val="0070266D"/>
    <w:rsid w:val="007106F9"/>
    <w:rsid w:val="00712477"/>
    <w:rsid w:val="00715738"/>
    <w:rsid w:val="00724593"/>
    <w:rsid w:val="007252F5"/>
    <w:rsid w:val="00732047"/>
    <w:rsid w:val="00740BD7"/>
    <w:rsid w:val="00740DC3"/>
    <w:rsid w:val="00741ADA"/>
    <w:rsid w:val="007453DE"/>
    <w:rsid w:val="00751F22"/>
    <w:rsid w:val="007576D4"/>
    <w:rsid w:val="0076131B"/>
    <w:rsid w:val="0076492D"/>
    <w:rsid w:val="00764980"/>
    <w:rsid w:val="007676D5"/>
    <w:rsid w:val="0077219C"/>
    <w:rsid w:val="007771AF"/>
    <w:rsid w:val="00780ABF"/>
    <w:rsid w:val="007810A0"/>
    <w:rsid w:val="00784BF4"/>
    <w:rsid w:val="007905A8"/>
    <w:rsid w:val="007972F9"/>
    <w:rsid w:val="00797C3E"/>
    <w:rsid w:val="007A1680"/>
    <w:rsid w:val="007A25A4"/>
    <w:rsid w:val="007A2C3C"/>
    <w:rsid w:val="007A4E19"/>
    <w:rsid w:val="007A4FE5"/>
    <w:rsid w:val="007A5AAC"/>
    <w:rsid w:val="007A60F3"/>
    <w:rsid w:val="007A7FC4"/>
    <w:rsid w:val="007B1F3D"/>
    <w:rsid w:val="007B31F4"/>
    <w:rsid w:val="007B6E26"/>
    <w:rsid w:val="007C2B31"/>
    <w:rsid w:val="007D0CDF"/>
    <w:rsid w:val="007D0D92"/>
    <w:rsid w:val="007D1387"/>
    <w:rsid w:val="007D2B8D"/>
    <w:rsid w:val="007D5801"/>
    <w:rsid w:val="007D7B31"/>
    <w:rsid w:val="007D7C0E"/>
    <w:rsid w:val="007E0F8E"/>
    <w:rsid w:val="007E6ECC"/>
    <w:rsid w:val="007F0AD8"/>
    <w:rsid w:val="007F473C"/>
    <w:rsid w:val="007F5C40"/>
    <w:rsid w:val="00801D31"/>
    <w:rsid w:val="0080521F"/>
    <w:rsid w:val="00807A16"/>
    <w:rsid w:val="00810E7A"/>
    <w:rsid w:val="008145AD"/>
    <w:rsid w:val="008163D7"/>
    <w:rsid w:val="00816729"/>
    <w:rsid w:val="0082081E"/>
    <w:rsid w:val="00821AB8"/>
    <w:rsid w:val="00821ABC"/>
    <w:rsid w:val="008442C6"/>
    <w:rsid w:val="00845F0A"/>
    <w:rsid w:val="00846769"/>
    <w:rsid w:val="00851CC5"/>
    <w:rsid w:val="008635E9"/>
    <w:rsid w:val="00866004"/>
    <w:rsid w:val="008766D6"/>
    <w:rsid w:val="0087694E"/>
    <w:rsid w:val="008843DA"/>
    <w:rsid w:val="00884E36"/>
    <w:rsid w:val="00885ABE"/>
    <w:rsid w:val="00886063"/>
    <w:rsid w:val="008914DC"/>
    <w:rsid w:val="0089280A"/>
    <w:rsid w:val="00897CB3"/>
    <w:rsid w:val="008A23A8"/>
    <w:rsid w:val="008A65DE"/>
    <w:rsid w:val="008B419D"/>
    <w:rsid w:val="008B7B2D"/>
    <w:rsid w:val="008C0748"/>
    <w:rsid w:val="008C2A66"/>
    <w:rsid w:val="008C404A"/>
    <w:rsid w:val="008D0D2D"/>
    <w:rsid w:val="008D51BF"/>
    <w:rsid w:val="008E27AC"/>
    <w:rsid w:val="008E4CF2"/>
    <w:rsid w:val="008E5C28"/>
    <w:rsid w:val="008E5F1C"/>
    <w:rsid w:val="008F2D28"/>
    <w:rsid w:val="008F2F04"/>
    <w:rsid w:val="008F46A1"/>
    <w:rsid w:val="008F7443"/>
    <w:rsid w:val="00902C4D"/>
    <w:rsid w:val="00904A38"/>
    <w:rsid w:val="00906318"/>
    <w:rsid w:val="0091282B"/>
    <w:rsid w:val="0091467D"/>
    <w:rsid w:val="0091683C"/>
    <w:rsid w:val="009204D6"/>
    <w:rsid w:val="009246DA"/>
    <w:rsid w:val="00926DA0"/>
    <w:rsid w:val="00942EA5"/>
    <w:rsid w:val="00963E7E"/>
    <w:rsid w:val="009650A2"/>
    <w:rsid w:val="009718FB"/>
    <w:rsid w:val="009752FD"/>
    <w:rsid w:val="00980B33"/>
    <w:rsid w:val="00984D74"/>
    <w:rsid w:val="009863B3"/>
    <w:rsid w:val="009864B9"/>
    <w:rsid w:val="00992B88"/>
    <w:rsid w:val="00997EE5"/>
    <w:rsid w:val="009A0490"/>
    <w:rsid w:val="009B0C00"/>
    <w:rsid w:val="009B3D27"/>
    <w:rsid w:val="009B44B4"/>
    <w:rsid w:val="009B601A"/>
    <w:rsid w:val="009C07C3"/>
    <w:rsid w:val="009C4C32"/>
    <w:rsid w:val="009C647C"/>
    <w:rsid w:val="009C7713"/>
    <w:rsid w:val="009D02FA"/>
    <w:rsid w:val="009D21CB"/>
    <w:rsid w:val="009D5018"/>
    <w:rsid w:val="009D5043"/>
    <w:rsid w:val="009E0E5D"/>
    <w:rsid w:val="009E1CCE"/>
    <w:rsid w:val="009E2B81"/>
    <w:rsid w:val="009E3015"/>
    <w:rsid w:val="009E3566"/>
    <w:rsid w:val="009E4588"/>
    <w:rsid w:val="009F2B13"/>
    <w:rsid w:val="009F447E"/>
    <w:rsid w:val="009F7DDE"/>
    <w:rsid w:val="00A05C6A"/>
    <w:rsid w:val="00A05DFD"/>
    <w:rsid w:val="00A105A2"/>
    <w:rsid w:val="00A11029"/>
    <w:rsid w:val="00A14A54"/>
    <w:rsid w:val="00A34995"/>
    <w:rsid w:val="00A363C6"/>
    <w:rsid w:val="00A36ED4"/>
    <w:rsid w:val="00A37AA0"/>
    <w:rsid w:val="00A45C76"/>
    <w:rsid w:val="00A50AF7"/>
    <w:rsid w:val="00A53F4F"/>
    <w:rsid w:val="00A561D4"/>
    <w:rsid w:val="00A56CF0"/>
    <w:rsid w:val="00A57999"/>
    <w:rsid w:val="00A655C7"/>
    <w:rsid w:val="00A71659"/>
    <w:rsid w:val="00A71EC9"/>
    <w:rsid w:val="00A72A78"/>
    <w:rsid w:val="00A76836"/>
    <w:rsid w:val="00A77430"/>
    <w:rsid w:val="00A8274E"/>
    <w:rsid w:val="00A84C27"/>
    <w:rsid w:val="00A90B34"/>
    <w:rsid w:val="00A91897"/>
    <w:rsid w:val="00A92124"/>
    <w:rsid w:val="00A92887"/>
    <w:rsid w:val="00A93D9F"/>
    <w:rsid w:val="00A9431A"/>
    <w:rsid w:val="00AA693B"/>
    <w:rsid w:val="00AB0B67"/>
    <w:rsid w:val="00AB34A9"/>
    <w:rsid w:val="00AB4D3F"/>
    <w:rsid w:val="00AB5FEE"/>
    <w:rsid w:val="00AB7532"/>
    <w:rsid w:val="00AC2A71"/>
    <w:rsid w:val="00AC4DB3"/>
    <w:rsid w:val="00AC5483"/>
    <w:rsid w:val="00AC7C86"/>
    <w:rsid w:val="00AD0EF3"/>
    <w:rsid w:val="00AD3BB9"/>
    <w:rsid w:val="00AD7CA8"/>
    <w:rsid w:val="00AE1603"/>
    <w:rsid w:val="00AF31DD"/>
    <w:rsid w:val="00AF3C6B"/>
    <w:rsid w:val="00AF4256"/>
    <w:rsid w:val="00AF4552"/>
    <w:rsid w:val="00AF771B"/>
    <w:rsid w:val="00AF7B6F"/>
    <w:rsid w:val="00B06136"/>
    <w:rsid w:val="00B0655B"/>
    <w:rsid w:val="00B06E73"/>
    <w:rsid w:val="00B07BA8"/>
    <w:rsid w:val="00B1187E"/>
    <w:rsid w:val="00B12BB6"/>
    <w:rsid w:val="00B13631"/>
    <w:rsid w:val="00B161D6"/>
    <w:rsid w:val="00B16B4E"/>
    <w:rsid w:val="00B23B5A"/>
    <w:rsid w:val="00B23CC8"/>
    <w:rsid w:val="00B241A0"/>
    <w:rsid w:val="00B24CEB"/>
    <w:rsid w:val="00B254FB"/>
    <w:rsid w:val="00B27A15"/>
    <w:rsid w:val="00B307E6"/>
    <w:rsid w:val="00B3182B"/>
    <w:rsid w:val="00B3360E"/>
    <w:rsid w:val="00B34079"/>
    <w:rsid w:val="00B365B9"/>
    <w:rsid w:val="00B3772E"/>
    <w:rsid w:val="00B37EF6"/>
    <w:rsid w:val="00B37F94"/>
    <w:rsid w:val="00B40F4A"/>
    <w:rsid w:val="00B418D9"/>
    <w:rsid w:val="00B457C4"/>
    <w:rsid w:val="00B46830"/>
    <w:rsid w:val="00B54554"/>
    <w:rsid w:val="00B554E2"/>
    <w:rsid w:val="00B60742"/>
    <w:rsid w:val="00B64F2F"/>
    <w:rsid w:val="00B66BCD"/>
    <w:rsid w:val="00B75E87"/>
    <w:rsid w:val="00B83B3E"/>
    <w:rsid w:val="00B91A06"/>
    <w:rsid w:val="00B92393"/>
    <w:rsid w:val="00B94AFA"/>
    <w:rsid w:val="00BA1B86"/>
    <w:rsid w:val="00BA66F2"/>
    <w:rsid w:val="00BA7087"/>
    <w:rsid w:val="00BB1DC9"/>
    <w:rsid w:val="00BB32DC"/>
    <w:rsid w:val="00BC061A"/>
    <w:rsid w:val="00BC209A"/>
    <w:rsid w:val="00BC4D2E"/>
    <w:rsid w:val="00BC6C0C"/>
    <w:rsid w:val="00BC77F7"/>
    <w:rsid w:val="00BD0731"/>
    <w:rsid w:val="00BD43AD"/>
    <w:rsid w:val="00BD5D5C"/>
    <w:rsid w:val="00BE12E8"/>
    <w:rsid w:val="00BE3852"/>
    <w:rsid w:val="00BE5B26"/>
    <w:rsid w:val="00C0097F"/>
    <w:rsid w:val="00C049F0"/>
    <w:rsid w:val="00C113EC"/>
    <w:rsid w:val="00C12136"/>
    <w:rsid w:val="00C155C0"/>
    <w:rsid w:val="00C15CCD"/>
    <w:rsid w:val="00C16194"/>
    <w:rsid w:val="00C17039"/>
    <w:rsid w:val="00C201CC"/>
    <w:rsid w:val="00C2081D"/>
    <w:rsid w:val="00C216C8"/>
    <w:rsid w:val="00C23646"/>
    <w:rsid w:val="00C32C18"/>
    <w:rsid w:val="00C3450F"/>
    <w:rsid w:val="00C3463E"/>
    <w:rsid w:val="00C346F0"/>
    <w:rsid w:val="00C3476B"/>
    <w:rsid w:val="00C358B4"/>
    <w:rsid w:val="00C35A95"/>
    <w:rsid w:val="00C417D3"/>
    <w:rsid w:val="00C430BE"/>
    <w:rsid w:val="00C47D30"/>
    <w:rsid w:val="00C47DB5"/>
    <w:rsid w:val="00C5424E"/>
    <w:rsid w:val="00C542F2"/>
    <w:rsid w:val="00C568D9"/>
    <w:rsid w:val="00C615FC"/>
    <w:rsid w:val="00C640CB"/>
    <w:rsid w:val="00C6671C"/>
    <w:rsid w:val="00C67552"/>
    <w:rsid w:val="00C708F3"/>
    <w:rsid w:val="00C7222E"/>
    <w:rsid w:val="00C73E4F"/>
    <w:rsid w:val="00C74CA6"/>
    <w:rsid w:val="00C74D8E"/>
    <w:rsid w:val="00C75E11"/>
    <w:rsid w:val="00C77CAF"/>
    <w:rsid w:val="00C80A9D"/>
    <w:rsid w:val="00C8132F"/>
    <w:rsid w:val="00C84BDF"/>
    <w:rsid w:val="00C84CCC"/>
    <w:rsid w:val="00C867EC"/>
    <w:rsid w:val="00C90BD0"/>
    <w:rsid w:val="00C90C4E"/>
    <w:rsid w:val="00C910D0"/>
    <w:rsid w:val="00C932FF"/>
    <w:rsid w:val="00C94217"/>
    <w:rsid w:val="00CA27C7"/>
    <w:rsid w:val="00CA6321"/>
    <w:rsid w:val="00CA63D6"/>
    <w:rsid w:val="00CA695B"/>
    <w:rsid w:val="00CB0554"/>
    <w:rsid w:val="00CB348F"/>
    <w:rsid w:val="00CB38B6"/>
    <w:rsid w:val="00CB648C"/>
    <w:rsid w:val="00CC02B7"/>
    <w:rsid w:val="00CC10D6"/>
    <w:rsid w:val="00CC1277"/>
    <w:rsid w:val="00CD02CF"/>
    <w:rsid w:val="00CD2F50"/>
    <w:rsid w:val="00CE2C99"/>
    <w:rsid w:val="00CE554B"/>
    <w:rsid w:val="00CF4E6A"/>
    <w:rsid w:val="00D00599"/>
    <w:rsid w:val="00D05112"/>
    <w:rsid w:val="00D06E98"/>
    <w:rsid w:val="00D10359"/>
    <w:rsid w:val="00D1071A"/>
    <w:rsid w:val="00D11EBE"/>
    <w:rsid w:val="00D14C1E"/>
    <w:rsid w:val="00D15058"/>
    <w:rsid w:val="00D179CF"/>
    <w:rsid w:val="00D210DA"/>
    <w:rsid w:val="00D374FD"/>
    <w:rsid w:val="00D37EDB"/>
    <w:rsid w:val="00D41F1A"/>
    <w:rsid w:val="00D42A8B"/>
    <w:rsid w:val="00D42C84"/>
    <w:rsid w:val="00D51521"/>
    <w:rsid w:val="00D53215"/>
    <w:rsid w:val="00D564F5"/>
    <w:rsid w:val="00D570C1"/>
    <w:rsid w:val="00D6093D"/>
    <w:rsid w:val="00D64C47"/>
    <w:rsid w:val="00D74B75"/>
    <w:rsid w:val="00D76FDF"/>
    <w:rsid w:val="00D80700"/>
    <w:rsid w:val="00D92D36"/>
    <w:rsid w:val="00DA1840"/>
    <w:rsid w:val="00DA1872"/>
    <w:rsid w:val="00DA20C3"/>
    <w:rsid w:val="00DA2145"/>
    <w:rsid w:val="00DA5D27"/>
    <w:rsid w:val="00DB1AFD"/>
    <w:rsid w:val="00DC059A"/>
    <w:rsid w:val="00DD3484"/>
    <w:rsid w:val="00DD4BA5"/>
    <w:rsid w:val="00DE0285"/>
    <w:rsid w:val="00DE71D2"/>
    <w:rsid w:val="00DF47C2"/>
    <w:rsid w:val="00DF57CB"/>
    <w:rsid w:val="00E061DB"/>
    <w:rsid w:val="00E148F9"/>
    <w:rsid w:val="00E1494C"/>
    <w:rsid w:val="00E151E5"/>
    <w:rsid w:val="00E165ED"/>
    <w:rsid w:val="00E21592"/>
    <w:rsid w:val="00E24406"/>
    <w:rsid w:val="00E26D0E"/>
    <w:rsid w:val="00E26F83"/>
    <w:rsid w:val="00E304F1"/>
    <w:rsid w:val="00E309F2"/>
    <w:rsid w:val="00E34C78"/>
    <w:rsid w:val="00E501A6"/>
    <w:rsid w:val="00E555B0"/>
    <w:rsid w:val="00E648DE"/>
    <w:rsid w:val="00E71440"/>
    <w:rsid w:val="00E74C5E"/>
    <w:rsid w:val="00E771AA"/>
    <w:rsid w:val="00E820E9"/>
    <w:rsid w:val="00E8252A"/>
    <w:rsid w:val="00E91FD5"/>
    <w:rsid w:val="00E946EF"/>
    <w:rsid w:val="00E95867"/>
    <w:rsid w:val="00E96968"/>
    <w:rsid w:val="00EA0177"/>
    <w:rsid w:val="00EA1756"/>
    <w:rsid w:val="00EA586F"/>
    <w:rsid w:val="00EA7251"/>
    <w:rsid w:val="00EC1400"/>
    <w:rsid w:val="00EC3B2A"/>
    <w:rsid w:val="00ED41B0"/>
    <w:rsid w:val="00ED48A3"/>
    <w:rsid w:val="00ED7B6B"/>
    <w:rsid w:val="00EE0F97"/>
    <w:rsid w:val="00EE1DAA"/>
    <w:rsid w:val="00EE6303"/>
    <w:rsid w:val="00EE6AFC"/>
    <w:rsid w:val="00EF6C6F"/>
    <w:rsid w:val="00F05647"/>
    <w:rsid w:val="00F064B4"/>
    <w:rsid w:val="00F07535"/>
    <w:rsid w:val="00F11D5D"/>
    <w:rsid w:val="00F13637"/>
    <w:rsid w:val="00F15B19"/>
    <w:rsid w:val="00F22B3E"/>
    <w:rsid w:val="00F265EF"/>
    <w:rsid w:val="00F26C24"/>
    <w:rsid w:val="00F344F7"/>
    <w:rsid w:val="00F36174"/>
    <w:rsid w:val="00F372CD"/>
    <w:rsid w:val="00F4044F"/>
    <w:rsid w:val="00F40993"/>
    <w:rsid w:val="00F423B8"/>
    <w:rsid w:val="00F46CA7"/>
    <w:rsid w:val="00F5059E"/>
    <w:rsid w:val="00F50659"/>
    <w:rsid w:val="00F60580"/>
    <w:rsid w:val="00F61D3B"/>
    <w:rsid w:val="00F64421"/>
    <w:rsid w:val="00F65875"/>
    <w:rsid w:val="00F7666A"/>
    <w:rsid w:val="00F80606"/>
    <w:rsid w:val="00F81EB3"/>
    <w:rsid w:val="00F83165"/>
    <w:rsid w:val="00F87B7A"/>
    <w:rsid w:val="00F92759"/>
    <w:rsid w:val="00F972E7"/>
    <w:rsid w:val="00FA1669"/>
    <w:rsid w:val="00FA20CC"/>
    <w:rsid w:val="00FA21B0"/>
    <w:rsid w:val="00FA6006"/>
    <w:rsid w:val="00FB1757"/>
    <w:rsid w:val="00FB31AB"/>
    <w:rsid w:val="00FB4A76"/>
    <w:rsid w:val="00FC090A"/>
    <w:rsid w:val="00FC109E"/>
    <w:rsid w:val="00FD163C"/>
    <w:rsid w:val="00FD2F28"/>
    <w:rsid w:val="00FD456C"/>
    <w:rsid w:val="00FD76C2"/>
    <w:rsid w:val="00FE1CAE"/>
    <w:rsid w:val="00FE3909"/>
    <w:rsid w:val="00FE49CB"/>
    <w:rsid w:val="00FE768C"/>
    <w:rsid w:val="00FF06E6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D2E96-7D48-4A55-B5BB-0E09AB6A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82C7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82C7E"/>
    <w:rPr>
      <w:color w:val="0000FF"/>
      <w:u w:val="single"/>
    </w:rPr>
  </w:style>
  <w:style w:type="character" w:customStyle="1" w:styleId="s1">
    <w:name w:val="s1"/>
    <w:rsid w:val="00682C7E"/>
    <w:rPr>
      <w:color w:val="000000"/>
    </w:rPr>
  </w:style>
  <w:style w:type="character" w:customStyle="1" w:styleId="s3">
    <w:name w:val="s3"/>
    <w:rsid w:val="00682C7E"/>
    <w:rPr>
      <w:color w:val="FF0000"/>
    </w:rPr>
  </w:style>
  <w:style w:type="character" w:customStyle="1" w:styleId="s0">
    <w:name w:val="s0"/>
    <w:qFormat/>
    <w:rsid w:val="00123C1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ationalbank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nationalbank.kz" TargetMode="External"/><Relationship Id="rId5" Type="http://schemas.openxmlformats.org/officeDocument/2006/relationships/hyperlink" Target="https://legalacts.egov.kz/npa/view?id=14085594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</CharactersWithSpaces>
  <SharedDoc>false</SharedDoc>
  <HLinks>
    <vt:vector size="12" baseType="variant"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4718688</vt:i4>
      </vt:variant>
      <vt:variant>
        <vt:i4>0</vt:i4>
      </vt:variant>
      <vt:variant>
        <vt:i4>0</vt:i4>
      </vt:variant>
      <vt:variant>
        <vt:i4>5</vt:i4>
      </vt:variant>
      <vt:variant>
        <vt:lpwstr>mailto:press@nationalbank.kz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Сандиан Дойман</dc:creator>
  <cp:keywords/>
  <cp:lastModifiedBy>Ажар Олжабаева</cp:lastModifiedBy>
  <cp:revision>2</cp:revision>
  <dcterms:created xsi:type="dcterms:W3CDTF">2022-05-03T12:53:00Z</dcterms:created>
  <dcterms:modified xsi:type="dcterms:W3CDTF">2022-05-03T12:53:00Z</dcterms:modified>
</cp:coreProperties>
</file>