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9E9" w:rsidRPr="00787C02" w:rsidRDefault="007829E9" w:rsidP="007829E9">
      <w:pPr>
        <w:jc w:val="right"/>
        <w:rPr>
          <w:sz w:val="28"/>
          <w:szCs w:val="28"/>
        </w:rPr>
      </w:pPr>
      <w:r w:rsidRPr="00787C02">
        <w:rPr>
          <w:sz w:val="28"/>
          <w:szCs w:val="28"/>
        </w:rPr>
        <w:t>Приложение 15</w:t>
      </w:r>
    </w:p>
    <w:p w:rsidR="007829E9" w:rsidRPr="00787C02" w:rsidRDefault="007829E9" w:rsidP="007829E9">
      <w:pPr>
        <w:jc w:val="right"/>
        <w:rPr>
          <w:sz w:val="28"/>
          <w:szCs w:val="28"/>
        </w:rPr>
      </w:pPr>
      <w:r w:rsidRPr="00787C02">
        <w:rPr>
          <w:sz w:val="28"/>
          <w:szCs w:val="28"/>
        </w:rPr>
        <w:t xml:space="preserve">к </w:t>
      </w:r>
      <w:hyperlink r:id="rId4">
        <w:r w:rsidRPr="00787C02">
          <w:rPr>
            <w:bCs/>
            <w:sz w:val="28"/>
            <w:szCs w:val="28"/>
          </w:rPr>
          <w:t>постановлению</w:t>
        </w:r>
      </w:hyperlink>
      <w:r w:rsidRPr="00787C02">
        <w:rPr>
          <w:bCs/>
          <w:sz w:val="28"/>
          <w:szCs w:val="28"/>
        </w:rPr>
        <w:t xml:space="preserve"> </w:t>
      </w:r>
      <w:r w:rsidRPr="00787C02">
        <w:rPr>
          <w:sz w:val="28"/>
          <w:szCs w:val="28"/>
        </w:rPr>
        <w:t>Правления</w:t>
      </w:r>
    </w:p>
    <w:p w:rsidR="007829E9" w:rsidRPr="00787C02" w:rsidRDefault="007829E9" w:rsidP="007829E9">
      <w:pPr>
        <w:jc w:val="right"/>
        <w:rPr>
          <w:sz w:val="28"/>
          <w:szCs w:val="28"/>
        </w:rPr>
      </w:pPr>
      <w:r w:rsidRPr="00787C02">
        <w:rPr>
          <w:sz w:val="28"/>
          <w:szCs w:val="28"/>
        </w:rPr>
        <w:t>Национального Банка</w:t>
      </w:r>
    </w:p>
    <w:p w:rsidR="007829E9" w:rsidRPr="00787C02" w:rsidRDefault="007829E9" w:rsidP="007829E9">
      <w:pPr>
        <w:jc w:val="right"/>
        <w:rPr>
          <w:sz w:val="28"/>
          <w:szCs w:val="28"/>
        </w:rPr>
      </w:pPr>
      <w:r w:rsidRPr="00787C02">
        <w:rPr>
          <w:sz w:val="28"/>
          <w:szCs w:val="28"/>
        </w:rPr>
        <w:t>Республики Казахстан</w:t>
      </w:r>
    </w:p>
    <w:p w:rsidR="007829E9" w:rsidRPr="00787C02" w:rsidRDefault="007829E9" w:rsidP="007829E9">
      <w:pPr>
        <w:jc w:val="right"/>
        <w:rPr>
          <w:bCs/>
          <w:sz w:val="28"/>
          <w:szCs w:val="28"/>
        </w:rPr>
      </w:pPr>
      <w:r w:rsidRPr="00787C02">
        <w:rPr>
          <w:sz w:val="28"/>
          <w:szCs w:val="28"/>
        </w:rPr>
        <w:t>от 2 марта 2021 года № 22</w:t>
      </w:r>
    </w:p>
    <w:p w:rsidR="007829E9" w:rsidRPr="00787C02" w:rsidRDefault="007829E9" w:rsidP="007829E9">
      <w:pPr>
        <w:jc w:val="right"/>
        <w:rPr>
          <w:bCs/>
          <w:sz w:val="28"/>
          <w:szCs w:val="28"/>
        </w:rPr>
      </w:pPr>
    </w:p>
    <w:p w:rsidR="007829E9" w:rsidRPr="00787C02" w:rsidRDefault="007829E9" w:rsidP="007829E9">
      <w:pPr>
        <w:tabs>
          <w:tab w:val="right" w:pos="9355"/>
        </w:tabs>
        <w:ind w:firstLine="400"/>
        <w:jc w:val="center"/>
        <w:rPr>
          <w:sz w:val="28"/>
          <w:szCs w:val="28"/>
        </w:rPr>
      </w:pPr>
    </w:p>
    <w:p w:rsidR="007829E9" w:rsidRPr="00787C02" w:rsidRDefault="007829E9" w:rsidP="007829E9">
      <w:pPr>
        <w:jc w:val="center"/>
        <w:rPr>
          <w:bCs/>
          <w:sz w:val="28"/>
          <w:szCs w:val="28"/>
        </w:rPr>
      </w:pPr>
      <w:r w:rsidRPr="00787C02">
        <w:rPr>
          <w:bCs/>
          <w:sz w:val="28"/>
          <w:szCs w:val="28"/>
        </w:rPr>
        <w:t xml:space="preserve">Правила </w:t>
      </w:r>
    </w:p>
    <w:p w:rsidR="007829E9" w:rsidRPr="00787C02" w:rsidRDefault="007829E9" w:rsidP="007829E9">
      <w:pPr>
        <w:jc w:val="center"/>
        <w:rPr>
          <w:bCs/>
          <w:sz w:val="28"/>
          <w:szCs w:val="28"/>
        </w:rPr>
      </w:pPr>
      <w:r w:rsidRPr="00787C02">
        <w:rPr>
          <w:bCs/>
          <w:sz w:val="28"/>
          <w:szCs w:val="28"/>
        </w:rPr>
        <w:t>представления отчетности филиалами банков-нерезидентов Республики Казахстан</w:t>
      </w:r>
    </w:p>
    <w:p w:rsidR="007829E9" w:rsidRPr="00787C02" w:rsidRDefault="007829E9" w:rsidP="007829E9">
      <w:pPr>
        <w:tabs>
          <w:tab w:val="right" w:pos="9355"/>
        </w:tabs>
        <w:ind w:firstLine="400"/>
        <w:jc w:val="center"/>
        <w:rPr>
          <w:sz w:val="28"/>
          <w:szCs w:val="28"/>
        </w:rPr>
      </w:pPr>
      <w:bookmarkStart w:id="0" w:name="_GoBack"/>
      <w:bookmarkEnd w:id="0"/>
    </w:p>
    <w:p w:rsidR="007829E9" w:rsidRPr="00787C02" w:rsidRDefault="007829E9" w:rsidP="007829E9">
      <w:pPr>
        <w:tabs>
          <w:tab w:val="right" w:pos="9355"/>
        </w:tabs>
        <w:ind w:firstLine="400"/>
        <w:jc w:val="center"/>
        <w:rPr>
          <w:sz w:val="28"/>
          <w:szCs w:val="28"/>
        </w:rPr>
      </w:pPr>
    </w:p>
    <w:p w:rsidR="007829E9" w:rsidRPr="00787C02" w:rsidRDefault="007829E9" w:rsidP="007829E9">
      <w:pPr>
        <w:tabs>
          <w:tab w:val="right" w:pos="9355"/>
        </w:tabs>
        <w:ind w:firstLine="400"/>
        <w:jc w:val="center"/>
        <w:rPr>
          <w:sz w:val="28"/>
          <w:szCs w:val="28"/>
        </w:rPr>
      </w:pPr>
      <w:r w:rsidRPr="00787C02">
        <w:rPr>
          <w:sz w:val="28"/>
          <w:szCs w:val="28"/>
        </w:rPr>
        <w:t>Глава 1. Общие положения</w:t>
      </w:r>
    </w:p>
    <w:p w:rsidR="007829E9" w:rsidRPr="00787C02" w:rsidRDefault="007829E9" w:rsidP="007829E9">
      <w:pPr>
        <w:tabs>
          <w:tab w:val="right" w:pos="9355"/>
        </w:tabs>
        <w:ind w:firstLine="400"/>
        <w:jc w:val="center"/>
        <w:rPr>
          <w:sz w:val="28"/>
          <w:szCs w:val="28"/>
        </w:rPr>
      </w:pP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1. Правила представления отчетности филиалами банков-нерезидентов Республики Казахстан разработаны в соответствии с подпунктом 65-2) части второй статьи 15 Закона Республики Казахстан «О Национальном Банке Республики Казахстан», пунктом 1 статьи 54 Закона Республики Казахстан «О банках и банковской деятельности в Республике Казахстан» (далее – Закон о банках и банковской деятельности) и определяют порядок представления отчетности филиалами банков-нерезидентов Республики Казахстан в Национальный Банк Республики Казахстан (далее – Национальный Банк).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2. В целях заполнения форм отчетности используются понятия, предусмотренные Законом о банках и банковской деятельности, и следующие понятия: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 xml:space="preserve">заем – осуществление банком, филиалом банка нерезидента Республики Казахстан банковских заемных, лизинговых, факторинговых, форфейтинговых операций, осуществление исламским банком, филиалом исламского банка-нерезидента Республики Казахстан операций, указанных в </w:t>
      </w:r>
      <w:bookmarkStart w:id="1" w:name="sub1000968313"/>
      <w:r w:rsidRPr="00787C02">
        <w:rPr>
          <w:bCs/>
          <w:sz w:val="28"/>
          <w:szCs w:val="28"/>
        </w:rPr>
        <w:t>подпунктах 3), 4) и 5) пункта 1 статьи 52-5</w:t>
      </w:r>
      <w:bookmarkEnd w:id="1"/>
      <w:r w:rsidRPr="00787C02">
        <w:rPr>
          <w:sz w:val="28"/>
          <w:szCs w:val="28"/>
        </w:rPr>
        <w:t xml:space="preserve"> Закона о банках и банковской деятельности, учет векселей, операции обратное РЕПО;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  <w:lang w:val="kk-KZ"/>
        </w:rPr>
      </w:pPr>
      <w:r w:rsidRPr="00787C02">
        <w:rPr>
          <w:sz w:val="28"/>
          <w:szCs w:val="28"/>
        </w:rPr>
        <w:t xml:space="preserve">страна регистрации (инкорпорация) – </w:t>
      </w:r>
      <w:r w:rsidRPr="00787C02">
        <w:rPr>
          <w:sz w:val="28"/>
          <w:szCs w:val="28"/>
          <w:lang w:val="kk-KZ"/>
        </w:rPr>
        <w:t>страна, в которой (по законодательству которой) создано и зарегистрировано в качестве налогоплательщика юридическое лицо;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пролонгация – изменение условий договора в части продления конечного срока действия договора;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условное обязательство – обязательство: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признание которого возможно только при наступлении (ненаступлении) одного или более неопределенных будущих событий, которые не находятся под полным контролем филиала банка-нерезидента Республики Казахстан;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принятое филиалом банка-нерезидента Республики Казахстан</w:t>
      </w:r>
      <w:r w:rsidRPr="00787C02">
        <w:rPr>
          <w:bCs/>
          <w:sz w:val="28"/>
          <w:szCs w:val="28"/>
        </w:rPr>
        <w:t xml:space="preserve"> </w:t>
      </w:r>
      <w:r w:rsidRPr="00787C02">
        <w:rPr>
          <w:sz w:val="28"/>
          <w:szCs w:val="28"/>
        </w:rPr>
        <w:t>за клиента в пользу третьих лиц и несущее кредитные риски клиента, вытекающие из условий договора.</w:t>
      </w:r>
    </w:p>
    <w:p w:rsidR="007829E9" w:rsidRPr="00787C02" w:rsidRDefault="007829E9" w:rsidP="007829E9">
      <w:pPr>
        <w:jc w:val="center"/>
        <w:rPr>
          <w:sz w:val="28"/>
          <w:szCs w:val="28"/>
        </w:rPr>
      </w:pPr>
    </w:p>
    <w:p w:rsidR="007829E9" w:rsidRPr="00787C02" w:rsidRDefault="007829E9" w:rsidP="007829E9">
      <w:pPr>
        <w:jc w:val="center"/>
        <w:rPr>
          <w:sz w:val="28"/>
          <w:szCs w:val="28"/>
        </w:rPr>
      </w:pPr>
    </w:p>
    <w:p w:rsidR="007829E9" w:rsidRPr="00787C02" w:rsidRDefault="007829E9" w:rsidP="007829E9">
      <w:pPr>
        <w:jc w:val="center"/>
        <w:rPr>
          <w:sz w:val="28"/>
          <w:szCs w:val="28"/>
        </w:rPr>
      </w:pPr>
      <w:r w:rsidRPr="00787C02">
        <w:rPr>
          <w:sz w:val="28"/>
          <w:szCs w:val="28"/>
        </w:rPr>
        <w:lastRenderedPageBreak/>
        <w:t>Глава 2. Порядок представления отчетности</w:t>
      </w:r>
    </w:p>
    <w:p w:rsidR="007829E9" w:rsidRPr="00787C02" w:rsidRDefault="007829E9" w:rsidP="007829E9">
      <w:pPr>
        <w:jc w:val="center"/>
        <w:rPr>
          <w:sz w:val="28"/>
          <w:szCs w:val="28"/>
        </w:rPr>
      </w:pP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3. Филиал банка-нерезидента Республики Казахстан</w:t>
      </w:r>
      <w:r w:rsidRPr="00787C02">
        <w:rPr>
          <w:bCs/>
          <w:sz w:val="28"/>
          <w:szCs w:val="28"/>
        </w:rPr>
        <w:t xml:space="preserve"> </w:t>
      </w:r>
      <w:r w:rsidRPr="00787C02">
        <w:rPr>
          <w:sz w:val="28"/>
          <w:szCs w:val="28"/>
        </w:rPr>
        <w:t>представляет в Национальный Банк отчетность, включающую данные по всем своим филиалам.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4. Отчетность представляется в электронном виде посредством информационной системы «Веб-портал Национального Банка Республики Казахстан».</w:t>
      </w:r>
    </w:p>
    <w:p w:rsidR="007829E9" w:rsidRPr="00787C02" w:rsidRDefault="007829E9" w:rsidP="007829E9">
      <w:pPr>
        <w:widowControl w:val="0"/>
        <w:ind w:firstLine="709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5. Подписание отчетности электронно-цифровой подписью руководителя или лица, на которое возложена функция по подписанию отчета, осуществляется не позднее третьего рабочего дня со дня завершения представления отчетности.</w:t>
      </w:r>
    </w:p>
    <w:p w:rsidR="007829E9" w:rsidRPr="00787C02" w:rsidRDefault="007829E9" w:rsidP="007829E9">
      <w:pPr>
        <w:ind w:firstLine="709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6. Отчетность, подписанная</w:t>
      </w:r>
      <w:r w:rsidRPr="00787C02">
        <w:t xml:space="preserve"> </w:t>
      </w:r>
      <w:r w:rsidRPr="00787C02">
        <w:rPr>
          <w:sz w:val="28"/>
          <w:szCs w:val="28"/>
        </w:rPr>
        <w:t xml:space="preserve">посредством электронно-цифровой подписи руководителем или лицом, на которое возложена функция по подписанию отчета, и исполнителем, хранится в электронном формате. </w:t>
      </w:r>
    </w:p>
    <w:p w:rsidR="007829E9" w:rsidRPr="00787C02" w:rsidRDefault="007829E9" w:rsidP="007829E9">
      <w:pPr>
        <w:ind w:firstLine="709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7. Полнота и достоверность данных в отчетности обеспечивается руководителем филиала банка-нерезидента Республики Казахстан</w:t>
      </w:r>
      <w:r w:rsidRPr="00787C02">
        <w:rPr>
          <w:bCs/>
          <w:sz w:val="28"/>
          <w:szCs w:val="28"/>
        </w:rPr>
        <w:t xml:space="preserve"> </w:t>
      </w:r>
      <w:r w:rsidRPr="00787C02">
        <w:rPr>
          <w:sz w:val="28"/>
          <w:szCs w:val="28"/>
        </w:rPr>
        <w:t>или лицом, на которое возложена функция по подписанию отчета.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8. Альтернативный идентификационный номер служит в качестве одного из идентификаторов нерезидентов Республики Казахстан-контрагентов филиалов банков-нерезидентов Республики Казахстан, является уникальным для филиала банка-нерезидента Республики Казахстан, представляющего отчетность и неизменным в течение периода взаимоотношений филиала банка-нерезидента Республики Казахстан</w:t>
      </w:r>
      <w:r w:rsidRPr="00787C02">
        <w:rPr>
          <w:bCs/>
          <w:sz w:val="28"/>
          <w:szCs w:val="28"/>
        </w:rPr>
        <w:t xml:space="preserve"> </w:t>
      </w:r>
      <w:r w:rsidRPr="00787C02">
        <w:rPr>
          <w:sz w:val="28"/>
          <w:szCs w:val="28"/>
        </w:rPr>
        <w:t xml:space="preserve">с данным лицом. 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9. Резидентство клиента и (или) контрагента филиала банка-нерезидента Республики Казахстан</w:t>
      </w:r>
      <w:r w:rsidRPr="00787C02">
        <w:rPr>
          <w:bCs/>
          <w:sz w:val="28"/>
          <w:szCs w:val="28"/>
        </w:rPr>
        <w:t xml:space="preserve"> </w:t>
      </w:r>
      <w:r w:rsidRPr="00787C02">
        <w:rPr>
          <w:sz w:val="28"/>
          <w:szCs w:val="28"/>
        </w:rPr>
        <w:t>определяется в соответствии с Законом Республики Казахстан «О валютном регулировании и валютном контроле».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 xml:space="preserve">10. В формах, предусматривающих детализацию информации до сделок, </w:t>
      </w:r>
      <w:r w:rsidRPr="00787C02">
        <w:rPr>
          <w:bCs/>
          <w:sz w:val="28"/>
          <w:szCs w:val="28"/>
        </w:rPr>
        <w:t xml:space="preserve">указывается референс (код) сделки (транзакции), который </w:t>
      </w:r>
      <w:r w:rsidRPr="00787C02">
        <w:rPr>
          <w:sz w:val="28"/>
          <w:szCs w:val="28"/>
        </w:rPr>
        <w:t>служит уникальным идентификатором сделки в информационной системе отчитывающегося филиала банка-нерезидента Республики Казахстан. Поле значения референса имеет текстовый формат данных и может содержать текстовые и числовые элементы.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 xml:space="preserve">В формах, не предусматривающих детализацию информации до сделок, в качестве референса указывается уникальный номер </w:t>
      </w:r>
      <w:r w:rsidRPr="00787C02">
        <w:rPr>
          <w:sz w:val="28"/>
          <w:szCs w:val="28"/>
          <w:lang w:val="kk-KZ"/>
        </w:rPr>
        <w:t>представляемого</w:t>
      </w:r>
      <w:r w:rsidRPr="00787C02">
        <w:rPr>
          <w:sz w:val="28"/>
          <w:szCs w:val="28"/>
        </w:rPr>
        <w:t xml:space="preserve"> набора данных, который формируется в следующем порядке: 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первые восемь символов – отчетная дата в формате «ГГГГММДД», где «ГГГГ» – год, «ММ» – месяц, «ДД» – день;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  <w:lang w:val="kk-KZ"/>
        </w:rPr>
      </w:pPr>
      <w:r w:rsidRPr="00787C02">
        <w:rPr>
          <w:sz w:val="28"/>
          <w:szCs w:val="28"/>
        </w:rPr>
        <w:t>один символ – фиксированный разделитель «_»;</w:t>
      </w:r>
    </w:p>
    <w:p w:rsidR="007829E9" w:rsidRPr="00787C02" w:rsidRDefault="007829E9" w:rsidP="007829E9">
      <w:pPr>
        <w:ind w:firstLine="708"/>
        <w:jc w:val="both"/>
        <w:rPr>
          <w:sz w:val="28"/>
          <w:szCs w:val="28"/>
        </w:rPr>
      </w:pPr>
      <w:r w:rsidRPr="00787C02">
        <w:rPr>
          <w:sz w:val="28"/>
          <w:szCs w:val="28"/>
        </w:rPr>
        <w:t>последние шесть символов – порядковый номер (от 000001 до 999999).</w:t>
      </w:r>
    </w:p>
    <w:p w:rsidR="007829E9" w:rsidRPr="00787C02" w:rsidRDefault="007829E9" w:rsidP="007829E9">
      <w:pPr>
        <w:ind w:firstLine="708"/>
        <w:jc w:val="both"/>
        <w:rPr>
          <w:bCs/>
          <w:sz w:val="28"/>
          <w:szCs w:val="28"/>
        </w:rPr>
      </w:pPr>
      <w:r w:rsidRPr="00787C02">
        <w:rPr>
          <w:sz w:val="28"/>
          <w:szCs w:val="28"/>
        </w:rPr>
        <w:t>При отсутствии в информационной системе отчитывающегося филиала банка-нерезидента Республики Казахстан</w:t>
      </w:r>
      <w:r w:rsidRPr="00787C02">
        <w:rPr>
          <w:bCs/>
          <w:sz w:val="28"/>
          <w:szCs w:val="28"/>
        </w:rPr>
        <w:t xml:space="preserve"> референса (кода) сделки (транзакции) </w:t>
      </w:r>
      <w:r w:rsidRPr="00787C02">
        <w:rPr>
          <w:sz w:val="28"/>
          <w:szCs w:val="28"/>
        </w:rPr>
        <w:t>филиалом банка-нерезидента Республики Казахстан</w:t>
      </w:r>
      <w:r w:rsidRPr="00787C02">
        <w:rPr>
          <w:bCs/>
          <w:sz w:val="28"/>
          <w:szCs w:val="28"/>
        </w:rPr>
        <w:t xml:space="preserve"> может использоваться алгоритм, предусмотренный частью второй настоящего пункта.</w:t>
      </w:r>
    </w:p>
    <w:p w:rsidR="007829E9" w:rsidRPr="00787C02" w:rsidRDefault="007829E9" w:rsidP="007829E9">
      <w:pPr>
        <w:ind w:firstLine="708"/>
        <w:jc w:val="both"/>
        <w:rPr>
          <w:bCs/>
          <w:sz w:val="28"/>
          <w:szCs w:val="28"/>
        </w:rPr>
      </w:pPr>
      <w:r w:rsidRPr="00787C02">
        <w:rPr>
          <w:bCs/>
          <w:sz w:val="28"/>
          <w:szCs w:val="28"/>
        </w:rPr>
        <w:t xml:space="preserve">11. В целях формирования отчетности активы и обязательства в иностранной валюте указываются в пересчете по рыночному курсу обмена валют, определенному в порядке, предусмотренном пунктом 1 постановления Правления Национального Банка Республики Казахстан от 25 января 2013 года № 15 и </w:t>
      </w:r>
      <w:r w:rsidRPr="00787C02">
        <w:rPr>
          <w:bCs/>
          <w:sz w:val="28"/>
          <w:szCs w:val="28"/>
        </w:rPr>
        <w:lastRenderedPageBreak/>
        <w:t>приказа Министра финансов Республики Казахстан от 22 февраля 2013 года № 99 «</w:t>
      </w:r>
      <w:r w:rsidRPr="00787C02">
        <w:rPr>
          <w:sz w:val="28"/>
          <w:szCs w:val="28"/>
        </w:rPr>
        <w:t>О порядке определения рыночного курса обмена валюты</w:t>
      </w:r>
      <w:r w:rsidRPr="00787C02">
        <w:rPr>
          <w:bCs/>
          <w:sz w:val="28"/>
          <w:szCs w:val="28"/>
        </w:rPr>
        <w:t>», зарегистрированных в Реестре государственной регистрации нормативных правовых актов под № 8378, на отчетную дату.</w:t>
      </w:r>
    </w:p>
    <w:p w:rsidR="007829E9" w:rsidRPr="00311010" w:rsidRDefault="007829E9" w:rsidP="007829E9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787C02">
        <w:rPr>
          <w:bCs/>
          <w:sz w:val="28"/>
          <w:szCs w:val="28"/>
        </w:rPr>
        <w:t xml:space="preserve">12. При отсутствии данных по любой из таблиц </w:t>
      </w:r>
      <w:r w:rsidRPr="00787C02">
        <w:rPr>
          <w:sz w:val="28"/>
          <w:szCs w:val="28"/>
        </w:rPr>
        <w:t>форм отчетов, сведения по ней не представляются, о чем филиалы банков-нерезидентов Республики Казахстан информируют Национальный Банк Республики Казахстан в письменном виде в срок не позднее срока представления сведений по данной таблице.</w:t>
      </w:r>
    </w:p>
    <w:p w:rsidR="007829E9" w:rsidRPr="00311010" w:rsidRDefault="007829E9" w:rsidP="007829E9">
      <w:pPr>
        <w:rPr>
          <w:rFonts w:eastAsia="Calibri"/>
          <w:sz w:val="28"/>
          <w:szCs w:val="22"/>
          <w:lang w:eastAsia="en-US"/>
        </w:rPr>
      </w:pPr>
    </w:p>
    <w:p w:rsidR="007829E9" w:rsidRDefault="007829E9" w:rsidP="007829E9">
      <w:pPr>
        <w:jc w:val="center"/>
        <w:rPr>
          <w:b/>
          <w:sz w:val="28"/>
          <w:szCs w:val="28"/>
        </w:rPr>
      </w:pPr>
    </w:p>
    <w:p w:rsidR="00832EE6" w:rsidRDefault="00832EE6"/>
    <w:sectPr w:rsidR="00832EE6" w:rsidSect="001969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E9"/>
    <w:rsid w:val="007829E9"/>
    <w:rsid w:val="0083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8DBA4-645E-4426-83D7-F8593E4B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l:31496471.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 Сагадиева</dc:creator>
  <cp:keywords/>
  <dc:description/>
  <cp:lastModifiedBy>Маржан Сагадиева</cp:lastModifiedBy>
  <cp:revision>1</cp:revision>
  <dcterms:created xsi:type="dcterms:W3CDTF">2022-02-14T09:56:00Z</dcterms:created>
  <dcterms:modified xsi:type="dcterms:W3CDTF">2022-02-14T09:57:00Z</dcterms:modified>
</cp:coreProperties>
</file>