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741DD6" w:rsidRDefault="00EB11F7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591157">
        <w:rPr>
          <w:sz w:val="24"/>
          <w:szCs w:val="24"/>
          <w:lang w:val="kk-KZ"/>
        </w:rPr>
        <w:t>202</w:t>
      </w:r>
      <w:r w:rsidR="00FE6018" w:rsidRPr="00551883">
        <w:rPr>
          <w:sz w:val="24"/>
          <w:szCs w:val="24"/>
          <w:lang w:val="kk-KZ"/>
        </w:rPr>
        <w:t>1</w:t>
      </w:r>
      <w:r w:rsidRPr="00591157">
        <w:rPr>
          <w:sz w:val="24"/>
          <w:szCs w:val="24"/>
          <w:lang w:val="kk-KZ"/>
        </w:rPr>
        <w:t xml:space="preserve"> жылғы </w:t>
      </w:r>
      <w:r w:rsidR="00FE35D5">
        <w:rPr>
          <w:sz w:val="24"/>
          <w:szCs w:val="24"/>
          <w:lang w:val="kk-KZ"/>
        </w:rPr>
        <w:t>18</w:t>
      </w:r>
      <w:r w:rsidR="00FE6018" w:rsidRPr="00551883">
        <w:rPr>
          <w:sz w:val="24"/>
          <w:szCs w:val="24"/>
          <w:lang w:val="kk-KZ"/>
        </w:rPr>
        <w:t xml:space="preserve"> </w:t>
      </w:r>
      <w:r w:rsidR="00FE35D5">
        <w:rPr>
          <w:sz w:val="24"/>
          <w:szCs w:val="24"/>
          <w:lang w:val="kk-KZ"/>
        </w:rPr>
        <w:t>наурыз</w:t>
      </w:r>
      <w:bookmarkStart w:id="0" w:name="_GoBack"/>
      <w:bookmarkEnd w:id="0"/>
      <w:r w:rsidRPr="00591157">
        <w:rPr>
          <w:sz w:val="24"/>
          <w:szCs w:val="24"/>
          <w:lang w:val="kk-KZ"/>
        </w:rPr>
        <w:t xml:space="preserve">  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       Нұр-Султан қаласы</w:t>
      </w:r>
    </w:p>
    <w:p w:rsidR="00EB11F7" w:rsidRPr="00591157" w:rsidRDefault="00EB11F7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6608D2" w:rsidRPr="00591157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«</w:t>
      </w:r>
      <w:r w:rsidR="00CB0B3B" w:rsidRPr="00CB0B3B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Басқармаларының «Бірыңғай жинақтаушы зейнетақы қоры есептілігінің тізбесін, нысандарын, мерзімдерін және оларды табыс ету қағидаларын бекіту туралы» 2017 жылғы 28 тамыздағы № 167 және «Бағалы қағаздар нарығында қызметті жүзеге асыратын лицензиаттар, бірыңғай оператор есептілігінің тізбесін, нысандарын, ұсыну мерзімдерін және оны ұсыну қағидаларын бекіту туралы» 2019 жылғы 26 қарашадағы № 211 қаулыларына өзгерістер мен толықтырулар енгізу туралы</w:t>
      </w:r>
      <w:r w:rsidRPr="00591157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763721" w:rsidRPr="00591157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қаулысының </w:t>
      </w:r>
      <w:r w:rsidRPr="00591157">
        <w:rPr>
          <w:rFonts w:cs="Calibri"/>
          <w:b/>
          <w:sz w:val="24"/>
          <w:szCs w:val="24"/>
          <w:lang w:val="kk-KZ" w:eastAsia="ru-RU"/>
        </w:rPr>
        <w:t>жобасын</w:t>
      </w: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>Ұлттық Банк «</w:t>
      </w:r>
      <w:r w:rsidR="00CB0B3B" w:rsidRPr="00CB0B3B">
        <w:rPr>
          <w:rFonts w:eastAsia="Calibri" w:cs="Calibri"/>
          <w:sz w:val="24"/>
          <w:szCs w:val="24"/>
          <w:lang w:val="kk-KZ"/>
        </w:rPr>
        <w:t>Қазақстан Республикасы Ұлттық Банкі Басқармаларының «Бірыңғай жинақтаушы зейнетақы қоры есептілігінің тізбесін, нысандарын, мерзімдерін және оларды табыс ету қағидаларын бекіту туралы» 2017 жылғы 28 тамыздағы № 167 және «Бағалы қағаздар нарығында қызметті жүзеге асыратын лицензиаттар, бірыңғай оператор есептілігінің тізбесін, нысандарын, ұсыну мерзімдерін және оны ұсыну қағидаларын бекіту туралы» 2019 жылғы 26 қарашадағы № 211 қаулыларына өзгерістер мен толықтырулар енгізу туралы</w:t>
      </w:r>
      <w:r w:rsidRPr="000144A9">
        <w:rPr>
          <w:rFonts w:eastAsia="Calibri" w:cs="Calibri"/>
          <w:sz w:val="24"/>
          <w:szCs w:val="24"/>
          <w:lang w:val="kk-KZ"/>
        </w:rPr>
        <w:t xml:space="preserve">» Қазақстан Республикасының Ұлттық Банкі Басқармасының қаулысының жобасын (бұдан әрі – </w:t>
      </w:r>
      <w:r w:rsidR="00763721">
        <w:rPr>
          <w:rFonts w:eastAsia="Calibri" w:cs="Calibri"/>
          <w:sz w:val="24"/>
          <w:szCs w:val="24"/>
          <w:lang w:val="kk-KZ"/>
        </w:rPr>
        <w:t xml:space="preserve">Қаулының </w:t>
      </w:r>
      <w:r w:rsidRPr="000144A9">
        <w:rPr>
          <w:rFonts w:eastAsia="Calibri" w:cs="Calibri"/>
          <w:sz w:val="24"/>
          <w:szCs w:val="24"/>
          <w:lang w:val="kk-KZ"/>
        </w:rPr>
        <w:t>Жоба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CB0B3B" w:rsidRDefault="00CB0B3B" w:rsidP="00CB0B3B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931BE">
        <w:rPr>
          <w:rFonts w:eastAsia="Calibri" w:cs="Calibri"/>
          <w:sz w:val="24"/>
          <w:szCs w:val="24"/>
          <w:lang w:val="kk-KZ"/>
        </w:rPr>
        <w:t xml:space="preserve">Қаулы жобасы </w:t>
      </w:r>
      <w:r w:rsidRPr="00F91E32">
        <w:rPr>
          <w:rFonts w:eastAsia="Calibri" w:cs="Calibri"/>
          <w:sz w:val="24"/>
          <w:szCs w:val="24"/>
          <w:lang w:val="kk-KZ"/>
        </w:rPr>
        <w:t>ҚРҰБ НҚА құқықтық мониторингінің шеңберінде заң нормаларындағы кемшіліктерді жою</w:t>
      </w:r>
      <w:r>
        <w:rPr>
          <w:rFonts w:eastAsia="Calibri" w:cs="Calibri"/>
          <w:sz w:val="24"/>
          <w:szCs w:val="24"/>
          <w:lang w:val="kk-KZ"/>
        </w:rPr>
        <w:t xml:space="preserve"> мақсатында </w:t>
      </w:r>
      <w:r w:rsidRPr="000931BE">
        <w:rPr>
          <w:rFonts w:eastAsia="Calibri" w:cs="Calibri"/>
          <w:sz w:val="24"/>
          <w:szCs w:val="24"/>
          <w:lang w:val="kk-KZ"/>
        </w:rPr>
        <w:t>әзірленді.</w:t>
      </w:r>
    </w:p>
    <w:p w:rsidR="006608D2" w:rsidRPr="000144A9" w:rsidRDefault="005B2CB7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>Қаулының жобасын толық мәтінімен</w:t>
      </w:r>
      <w:r w:rsidR="00531848">
        <w:rPr>
          <w:rFonts w:eastAsia="Calibri" w:cs="Calibri"/>
          <w:sz w:val="24"/>
          <w:szCs w:val="24"/>
          <w:lang w:val="kk-KZ"/>
        </w:rPr>
        <w:t xml:space="preserve"> </w:t>
      </w:r>
      <w:hyperlink r:id="rId6" w:history="1">
        <w:r w:rsidR="00551883" w:rsidRPr="00B962BE">
          <w:rPr>
            <w:rStyle w:val="a3"/>
            <w:lang w:val="kk-KZ"/>
          </w:rPr>
          <w:t>https://legalacts.egov.kz/npa/view?id=7529153</w:t>
        </w:r>
      </w:hyperlink>
      <w:r w:rsidR="00551883">
        <w:rPr>
          <w:lang w:val="kk-KZ"/>
        </w:rPr>
        <w:t xml:space="preserve"> </w:t>
      </w:r>
      <w:r w:rsidRPr="005B2CB7">
        <w:rPr>
          <w:rFonts w:eastAsia="Calibri" w:cs="Calibri"/>
          <w:sz w:val="24"/>
          <w:szCs w:val="24"/>
          <w:lang w:val="kk-KZ"/>
        </w:rPr>
        <w:t>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31848" w:rsidRDefault="0053184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1848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883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85A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0B3B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2263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35D5"/>
    <w:rsid w:val="00FE4F1B"/>
    <w:rsid w:val="00FE6018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08B4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752915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DD5B-D692-4DF5-B5F6-AEEE922B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Динара Асанова</cp:lastModifiedBy>
  <cp:revision>9</cp:revision>
  <cp:lastPrinted>2019-08-08T07:06:00Z</cp:lastPrinted>
  <dcterms:created xsi:type="dcterms:W3CDTF">2020-09-18T04:04:00Z</dcterms:created>
  <dcterms:modified xsi:type="dcterms:W3CDTF">2022-02-15T04:47:00Z</dcterms:modified>
</cp:coreProperties>
</file>