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8544D2" w14:textId="77777777" w:rsidR="00C6399A" w:rsidRPr="009B40F4" w:rsidRDefault="00C6399A" w:rsidP="00A449A0">
      <w:pPr>
        <w:spacing w:after="0" w:line="240" w:lineRule="auto"/>
        <w:jc w:val="center"/>
        <w:rPr>
          <w:rFonts w:ascii="Times New Roman" w:hAnsi="Times New Roman" w:cs="Times New Roman"/>
          <w:b/>
          <w:bCs/>
          <w:color w:val="000000"/>
          <w:sz w:val="28"/>
        </w:rPr>
      </w:pPr>
      <w:r w:rsidRPr="009B40F4">
        <w:rPr>
          <w:rFonts w:ascii="Times New Roman" w:hAnsi="Times New Roman" w:cs="Times New Roman"/>
          <w:b/>
          <w:bCs/>
          <w:color w:val="000000"/>
          <w:sz w:val="28"/>
        </w:rPr>
        <w:t>ОТЧЕТ</w:t>
      </w:r>
    </w:p>
    <w:p w14:paraId="0EAE0A07" w14:textId="77777777" w:rsidR="00C6399A" w:rsidRPr="009B40F4" w:rsidRDefault="00C6399A" w:rsidP="00A449A0">
      <w:pPr>
        <w:spacing w:after="0" w:line="240" w:lineRule="auto"/>
        <w:jc w:val="center"/>
        <w:rPr>
          <w:rFonts w:ascii="Times New Roman" w:hAnsi="Times New Roman" w:cs="Times New Roman"/>
          <w:b/>
          <w:bCs/>
          <w:color w:val="000000"/>
          <w:sz w:val="28"/>
        </w:rPr>
      </w:pPr>
      <w:r w:rsidRPr="009B40F4">
        <w:rPr>
          <w:rFonts w:ascii="Times New Roman" w:hAnsi="Times New Roman" w:cs="Times New Roman"/>
          <w:b/>
          <w:bCs/>
          <w:color w:val="000000"/>
          <w:sz w:val="28"/>
        </w:rPr>
        <w:t>о деятельности Национального Банка Республики Казахстан</w:t>
      </w:r>
    </w:p>
    <w:p w14:paraId="45C36AEF" w14:textId="77777777" w:rsidR="00C6399A" w:rsidRPr="009B40F4" w:rsidRDefault="00C6399A" w:rsidP="00A449A0">
      <w:pPr>
        <w:spacing w:after="0" w:line="240" w:lineRule="auto"/>
        <w:jc w:val="center"/>
        <w:rPr>
          <w:rFonts w:ascii="Times New Roman" w:hAnsi="Times New Roman" w:cs="Times New Roman"/>
          <w:b/>
          <w:bCs/>
          <w:color w:val="000000"/>
          <w:sz w:val="28"/>
        </w:rPr>
      </w:pPr>
      <w:r w:rsidRPr="009B40F4">
        <w:rPr>
          <w:rFonts w:ascii="Times New Roman" w:hAnsi="Times New Roman" w:cs="Times New Roman"/>
          <w:b/>
          <w:bCs/>
          <w:color w:val="000000"/>
          <w:sz w:val="28"/>
        </w:rPr>
        <w:t>по вопросам оказания государственных услуг</w:t>
      </w:r>
    </w:p>
    <w:p w14:paraId="74EA3C18" w14:textId="77777777" w:rsidR="00C6399A" w:rsidRPr="00876A72" w:rsidRDefault="00C6399A" w:rsidP="00A449A0">
      <w:pPr>
        <w:spacing w:after="0" w:line="240" w:lineRule="auto"/>
        <w:jc w:val="center"/>
        <w:rPr>
          <w:rFonts w:ascii="Times New Roman" w:hAnsi="Times New Roman" w:cs="Times New Roman"/>
          <w:b/>
          <w:bCs/>
          <w:color w:val="000000"/>
          <w:sz w:val="28"/>
        </w:rPr>
      </w:pPr>
      <w:r w:rsidRPr="009B40F4">
        <w:rPr>
          <w:rFonts w:ascii="Times New Roman" w:hAnsi="Times New Roman" w:cs="Times New Roman"/>
          <w:b/>
          <w:bCs/>
          <w:color w:val="000000"/>
          <w:sz w:val="28"/>
        </w:rPr>
        <w:t>за 20</w:t>
      </w:r>
      <w:r w:rsidR="00A73081" w:rsidRPr="009B40F4">
        <w:rPr>
          <w:rFonts w:ascii="Times New Roman" w:hAnsi="Times New Roman" w:cs="Times New Roman"/>
          <w:b/>
          <w:bCs/>
          <w:color w:val="000000"/>
          <w:sz w:val="28"/>
        </w:rPr>
        <w:t>20</w:t>
      </w:r>
      <w:r w:rsidRPr="009B40F4">
        <w:rPr>
          <w:rFonts w:ascii="Times New Roman" w:hAnsi="Times New Roman" w:cs="Times New Roman"/>
          <w:b/>
          <w:bCs/>
          <w:color w:val="000000"/>
          <w:sz w:val="28"/>
        </w:rPr>
        <w:t xml:space="preserve"> год</w:t>
      </w:r>
    </w:p>
    <w:p w14:paraId="59106CCA" w14:textId="77777777" w:rsidR="00C6399A" w:rsidRPr="00876A72" w:rsidRDefault="00C6399A" w:rsidP="00A449A0">
      <w:pPr>
        <w:spacing w:after="0" w:line="240" w:lineRule="auto"/>
        <w:jc w:val="center"/>
        <w:rPr>
          <w:rFonts w:ascii="Times New Roman" w:hAnsi="Times New Roman" w:cs="Times New Roman"/>
          <w:b/>
          <w:bCs/>
          <w:color w:val="000000"/>
          <w:sz w:val="28"/>
        </w:rPr>
      </w:pPr>
    </w:p>
    <w:p w14:paraId="662A55D3" w14:textId="77777777" w:rsidR="00C6399A" w:rsidRPr="00876A72" w:rsidRDefault="00C6399A" w:rsidP="00A449A0">
      <w:pPr>
        <w:spacing w:after="0" w:line="240" w:lineRule="auto"/>
        <w:jc w:val="center"/>
        <w:rPr>
          <w:rFonts w:ascii="Times New Roman" w:hAnsi="Times New Roman" w:cs="Times New Roman"/>
        </w:rPr>
      </w:pPr>
    </w:p>
    <w:tbl>
      <w:tblPr>
        <w:tblW w:w="10485" w:type="dxa"/>
        <w:tblCellSpacing w:w="0" w:type="dxa"/>
        <w:tblInd w:w="-97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5"/>
        <w:gridCol w:w="3750"/>
        <w:gridCol w:w="6090"/>
      </w:tblGrid>
      <w:tr w:rsidR="00C6399A" w:rsidRPr="00876A72" w14:paraId="5AC9FD1D" w14:textId="77777777"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14:paraId="012B74B2" w14:textId="77777777" w:rsidR="00C6399A" w:rsidRPr="00876A72" w:rsidRDefault="00C6399A" w:rsidP="00A449A0">
            <w:pPr>
              <w:spacing w:after="0" w:line="240" w:lineRule="auto"/>
              <w:rPr>
                <w:rFonts w:ascii="Times New Roman" w:eastAsia="Times New Roman" w:hAnsi="Times New Roman" w:cs="Times New Roman"/>
                <w:b/>
                <w:sz w:val="24"/>
                <w:szCs w:val="24"/>
                <w:lang w:eastAsia="ru-RU"/>
              </w:rPr>
            </w:pPr>
            <w:r w:rsidRPr="00876A72">
              <w:rPr>
                <w:rFonts w:ascii="Times New Roman" w:eastAsia="Times New Roman" w:hAnsi="Times New Roman" w:cs="Times New Roman"/>
                <w:b/>
                <w:sz w:val="24"/>
                <w:szCs w:val="24"/>
                <w:lang w:eastAsia="ru-RU"/>
              </w:rPr>
              <w:t>1.</w:t>
            </w:r>
          </w:p>
        </w:tc>
        <w:tc>
          <w:tcPr>
            <w:tcW w:w="9840" w:type="dxa"/>
            <w:gridSpan w:val="2"/>
            <w:tcBorders>
              <w:top w:val="outset" w:sz="6" w:space="0" w:color="auto"/>
              <w:left w:val="outset" w:sz="6" w:space="0" w:color="auto"/>
              <w:bottom w:val="outset" w:sz="6" w:space="0" w:color="auto"/>
              <w:right w:val="outset" w:sz="6" w:space="0" w:color="auto"/>
            </w:tcBorders>
            <w:hideMark/>
          </w:tcPr>
          <w:p w14:paraId="7B28797F" w14:textId="77777777" w:rsidR="00C6399A" w:rsidRPr="00876A72" w:rsidRDefault="00C6399A" w:rsidP="00A449A0">
            <w:pPr>
              <w:spacing w:after="0" w:line="240" w:lineRule="auto"/>
              <w:rPr>
                <w:rFonts w:ascii="Times New Roman" w:eastAsia="Times New Roman" w:hAnsi="Times New Roman" w:cs="Times New Roman"/>
                <w:b/>
                <w:sz w:val="24"/>
                <w:szCs w:val="24"/>
                <w:lang w:eastAsia="ru-RU"/>
              </w:rPr>
            </w:pPr>
            <w:r w:rsidRPr="00876A72">
              <w:rPr>
                <w:rFonts w:ascii="Times New Roman" w:eastAsia="Times New Roman" w:hAnsi="Times New Roman" w:cs="Times New Roman"/>
                <w:b/>
                <w:sz w:val="24"/>
                <w:szCs w:val="24"/>
                <w:lang w:eastAsia="ru-RU"/>
              </w:rPr>
              <w:t>ОБЩИЕ ПОЛОЖЕНИЯ</w:t>
            </w:r>
          </w:p>
        </w:tc>
      </w:tr>
      <w:tr w:rsidR="00C6399A" w:rsidRPr="00876A72" w14:paraId="6A8FDCD8" w14:textId="77777777"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14:paraId="12003035" w14:textId="77777777" w:rsidR="00C6399A" w:rsidRPr="00876A72" w:rsidRDefault="00C6399A" w:rsidP="00A449A0">
            <w:pPr>
              <w:spacing w:after="0" w:line="240" w:lineRule="auto"/>
              <w:rPr>
                <w:rFonts w:ascii="Times New Roman" w:eastAsia="Times New Roman" w:hAnsi="Times New Roman" w:cs="Times New Roman"/>
                <w:i/>
                <w:sz w:val="24"/>
                <w:szCs w:val="24"/>
                <w:lang w:eastAsia="ru-RU"/>
              </w:rPr>
            </w:pPr>
            <w:r w:rsidRPr="00876A72">
              <w:rPr>
                <w:rFonts w:ascii="Times New Roman" w:eastAsia="Times New Roman" w:hAnsi="Times New Roman" w:cs="Times New Roman"/>
                <w:i/>
                <w:sz w:val="24"/>
                <w:szCs w:val="24"/>
                <w:lang w:eastAsia="ru-RU"/>
              </w:rPr>
              <w:t>1)</w:t>
            </w:r>
          </w:p>
        </w:tc>
        <w:tc>
          <w:tcPr>
            <w:tcW w:w="3750" w:type="dxa"/>
            <w:tcBorders>
              <w:top w:val="outset" w:sz="6" w:space="0" w:color="auto"/>
              <w:left w:val="outset" w:sz="6" w:space="0" w:color="auto"/>
              <w:bottom w:val="outset" w:sz="6" w:space="0" w:color="auto"/>
              <w:right w:val="outset" w:sz="6" w:space="0" w:color="auto"/>
            </w:tcBorders>
            <w:hideMark/>
          </w:tcPr>
          <w:p w14:paraId="2C461F99" w14:textId="77777777" w:rsidR="00C6399A" w:rsidRPr="00876A72" w:rsidRDefault="00C6399A" w:rsidP="00A449A0">
            <w:pPr>
              <w:spacing w:after="0" w:line="240" w:lineRule="auto"/>
              <w:rPr>
                <w:rFonts w:ascii="Times New Roman" w:eastAsia="Times New Roman" w:hAnsi="Times New Roman" w:cs="Times New Roman"/>
                <w:sz w:val="24"/>
                <w:szCs w:val="24"/>
                <w:lang w:eastAsia="ru-RU"/>
              </w:rPr>
            </w:pPr>
            <w:r w:rsidRPr="00876A72">
              <w:rPr>
                <w:rFonts w:ascii="Times New Roman" w:eastAsia="Times New Roman" w:hAnsi="Times New Roman" w:cs="Times New Roman"/>
                <w:i/>
                <w:iCs/>
                <w:sz w:val="24"/>
                <w:szCs w:val="24"/>
                <w:lang w:eastAsia="ru-RU"/>
              </w:rPr>
              <w:t>Сведения об услугодателе</w:t>
            </w:r>
          </w:p>
        </w:tc>
        <w:tc>
          <w:tcPr>
            <w:tcW w:w="6090" w:type="dxa"/>
            <w:tcBorders>
              <w:top w:val="outset" w:sz="6" w:space="0" w:color="auto"/>
              <w:left w:val="outset" w:sz="6" w:space="0" w:color="auto"/>
              <w:bottom w:val="outset" w:sz="6" w:space="0" w:color="auto"/>
              <w:right w:val="outset" w:sz="6" w:space="0" w:color="auto"/>
            </w:tcBorders>
            <w:hideMark/>
          </w:tcPr>
          <w:p w14:paraId="1936E8DB" w14:textId="129D11CA" w:rsidR="00C6399A" w:rsidRPr="00876A72" w:rsidRDefault="00C6399A" w:rsidP="00635F40">
            <w:pPr>
              <w:spacing w:after="0" w:line="240" w:lineRule="auto"/>
              <w:ind w:firstLine="400"/>
              <w:jc w:val="both"/>
              <w:rPr>
                <w:rFonts w:ascii="Times New Roman" w:eastAsia="Times New Roman" w:hAnsi="Times New Roman" w:cs="Times New Roman"/>
                <w:sz w:val="24"/>
                <w:szCs w:val="24"/>
                <w:lang w:eastAsia="ru-RU"/>
              </w:rPr>
            </w:pPr>
            <w:r w:rsidRPr="00876A72">
              <w:rPr>
                <w:rFonts w:ascii="Times New Roman" w:eastAsia="Times New Roman" w:hAnsi="Times New Roman" w:cs="Times New Roman"/>
                <w:sz w:val="24"/>
                <w:szCs w:val="24"/>
                <w:lang w:eastAsia="ru-RU"/>
              </w:rPr>
              <w:t>Национальный Банк Республики Казахстан</w:t>
            </w:r>
            <w:r w:rsidR="004462D2" w:rsidRPr="00876A72">
              <w:rPr>
                <w:rFonts w:ascii="Times New Roman" w:eastAsia="Times New Roman" w:hAnsi="Times New Roman" w:cs="Times New Roman"/>
                <w:sz w:val="24"/>
                <w:szCs w:val="24"/>
                <w:lang w:eastAsia="ru-RU"/>
              </w:rPr>
              <w:t xml:space="preserve"> (далее – Национальный Банк)</w:t>
            </w:r>
            <w:r w:rsidRPr="00876A72">
              <w:rPr>
                <w:rFonts w:ascii="Times New Roman" w:eastAsia="Times New Roman" w:hAnsi="Times New Roman" w:cs="Times New Roman"/>
                <w:sz w:val="24"/>
                <w:szCs w:val="24"/>
                <w:lang w:eastAsia="ru-RU"/>
              </w:rPr>
              <w:t>, является центральным банком Республики Казахстан – государственным органом, обеспечивающим разработку и проведение денежно-кредитной политики государства, функционирование платежных систем, осуществляющим</w:t>
            </w:r>
            <w:r w:rsidR="00A04748" w:rsidRPr="00876A72">
              <w:rPr>
                <w:rFonts w:ascii="Times New Roman" w:eastAsia="Times New Roman" w:hAnsi="Times New Roman" w:cs="Times New Roman"/>
                <w:sz w:val="24"/>
                <w:szCs w:val="24"/>
                <w:lang w:eastAsia="ru-RU"/>
              </w:rPr>
              <w:t xml:space="preserve"> статистическую деятельность в области денежно-кредитной статистики и статистики внешнего сектора,</w:t>
            </w:r>
            <w:r w:rsidRPr="00876A72">
              <w:rPr>
                <w:rFonts w:ascii="Times New Roman" w:eastAsia="Times New Roman" w:hAnsi="Times New Roman" w:cs="Times New Roman"/>
                <w:sz w:val="24"/>
                <w:szCs w:val="24"/>
                <w:lang w:eastAsia="ru-RU"/>
              </w:rPr>
              <w:t xml:space="preserve"> вал</w:t>
            </w:r>
            <w:r w:rsidR="00635F40">
              <w:rPr>
                <w:rFonts w:ascii="Times New Roman" w:eastAsia="Times New Roman" w:hAnsi="Times New Roman" w:cs="Times New Roman"/>
                <w:sz w:val="24"/>
                <w:szCs w:val="24"/>
                <w:lang w:eastAsia="ru-RU"/>
              </w:rPr>
              <w:t>ютное регулирование и контроль,</w:t>
            </w:r>
            <w:r w:rsidRPr="00876A72">
              <w:rPr>
                <w:rFonts w:ascii="Times New Roman" w:eastAsia="Times New Roman" w:hAnsi="Times New Roman" w:cs="Times New Roman"/>
                <w:sz w:val="24"/>
                <w:szCs w:val="24"/>
                <w:lang w:eastAsia="ru-RU"/>
              </w:rPr>
              <w:t xml:space="preserve"> содействующим обеспечению с</w:t>
            </w:r>
            <w:r w:rsidR="00A04748" w:rsidRPr="00876A72">
              <w:rPr>
                <w:rFonts w:ascii="Times New Roman" w:eastAsia="Times New Roman" w:hAnsi="Times New Roman" w:cs="Times New Roman"/>
                <w:sz w:val="24"/>
                <w:szCs w:val="24"/>
                <w:lang w:eastAsia="ru-RU"/>
              </w:rPr>
              <w:t>табильности финансовой системы.</w:t>
            </w:r>
          </w:p>
        </w:tc>
      </w:tr>
      <w:tr w:rsidR="00C6399A" w:rsidRPr="00876A72" w14:paraId="657C5F8F" w14:textId="77777777" w:rsidTr="00F05C1B">
        <w:trPr>
          <w:tblCellSpacing w:w="0" w:type="dxa"/>
        </w:trPr>
        <w:tc>
          <w:tcPr>
            <w:tcW w:w="645" w:type="dxa"/>
            <w:vMerge w:val="restart"/>
            <w:tcBorders>
              <w:top w:val="outset" w:sz="6" w:space="0" w:color="auto"/>
              <w:left w:val="outset" w:sz="6" w:space="0" w:color="auto"/>
              <w:bottom w:val="outset" w:sz="6" w:space="0" w:color="auto"/>
              <w:right w:val="outset" w:sz="6" w:space="0" w:color="auto"/>
            </w:tcBorders>
            <w:hideMark/>
          </w:tcPr>
          <w:p w14:paraId="2C1828A8" w14:textId="77777777" w:rsidR="00C6399A" w:rsidRPr="00876A72" w:rsidRDefault="00C6399A" w:rsidP="00A449A0">
            <w:pPr>
              <w:spacing w:after="0" w:line="240" w:lineRule="auto"/>
              <w:rPr>
                <w:rFonts w:ascii="Times New Roman" w:eastAsia="Times New Roman" w:hAnsi="Times New Roman" w:cs="Times New Roman"/>
                <w:sz w:val="24"/>
                <w:szCs w:val="24"/>
                <w:lang w:eastAsia="ru-RU"/>
              </w:rPr>
            </w:pPr>
            <w:r w:rsidRPr="00876A72">
              <w:rPr>
                <w:rFonts w:ascii="Times New Roman" w:eastAsia="Times New Roman" w:hAnsi="Times New Roman" w:cs="Times New Roman"/>
                <w:sz w:val="24"/>
                <w:szCs w:val="24"/>
                <w:lang w:eastAsia="ru-RU"/>
              </w:rPr>
              <w:t>2)</w:t>
            </w:r>
          </w:p>
        </w:tc>
        <w:tc>
          <w:tcPr>
            <w:tcW w:w="9840" w:type="dxa"/>
            <w:gridSpan w:val="2"/>
            <w:tcBorders>
              <w:top w:val="outset" w:sz="6" w:space="0" w:color="auto"/>
              <w:left w:val="outset" w:sz="6" w:space="0" w:color="auto"/>
              <w:bottom w:val="outset" w:sz="6" w:space="0" w:color="auto"/>
              <w:right w:val="outset" w:sz="6" w:space="0" w:color="auto"/>
            </w:tcBorders>
            <w:hideMark/>
          </w:tcPr>
          <w:p w14:paraId="35DC74DF" w14:textId="77777777" w:rsidR="00C6399A" w:rsidRPr="00876A72" w:rsidRDefault="00C6399A" w:rsidP="00A449A0">
            <w:pPr>
              <w:spacing w:after="0" w:line="240" w:lineRule="auto"/>
              <w:ind w:firstLine="709"/>
              <w:rPr>
                <w:rFonts w:ascii="Times New Roman" w:eastAsia="Times New Roman" w:hAnsi="Times New Roman" w:cs="Times New Roman"/>
                <w:sz w:val="24"/>
                <w:szCs w:val="24"/>
                <w:lang w:eastAsia="ru-RU"/>
              </w:rPr>
            </w:pPr>
            <w:r w:rsidRPr="00876A72">
              <w:rPr>
                <w:rFonts w:ascii="Times New Roman" w:eastAsia="Times New Roman" w:hAnsi="Times New Roman" w:cs="Times New Roman"/>
                <w:i/>
                <w:iCs/>
                <w:sz w:val="24"/>
                <w:szCs w:val="24"/>
                <w:lang w:eastAsia="ru-RU"/>
              </w:rPr>
              <w:t>Информация о государственных услугах:</w:t>
            </w:r>
          </w:p>
        </w:tc>
      </w:tr>
      <w:tr w:rsidR="00C6399A" w:rsidRPr="00876A72" w14:paraId="2EF20C7A" w14:textId="77777777" w:rsidTr="00F05C1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F6AD4E7" w14:textId="77777777" w:rsidR="00C6399A" w:rsidRPr="00876A72" w:rsidRDefault="00C6399A" w:rsidP="00A449A0">
            <w:pPr>
              <w:spacing w:after="0" w:line="240" w:lineRule="auto"/>
              <w:rPr>
                <w:rFonts w:ascii="Times New Roman" w:eastAsia="Times New Roman" w:hAnsi="Times New Roman" w:cs="Times New Roman"/>
                <w:sz w:val="24"/>
                <w:szCs w:val="24"/>
                <w:lang w:eastAsia="ru-RU"/>
              </w:rPr>
            </w:pPr>
          </w:p>
        </w:tc>
        <w:tc>
          <w:tcPr>
            <w:tcW w:w="3750" w:type="dxa"/>
            <w:tcBorders>
              <w:top w:val="outset" w:sz="6" w:space="0" w:color="auto"/>
              <w:left w:val="outset" w:sz="6" w:space="0" w:color="auto"/>
              <w:bottom w:val="outset" w:sz="6" w:space="0" w:color="auto"/>
              <w:right w:val="outset" w:sz="6" w:space="0" w:color="auto"/>
            </w:tcBorders>
            <w:hideMark/>
          </w:tcPr>
          <w:p w14:paraId="70768798" w14:textId="77777777" w:rsidR="00C6399A" w:rsidRPr="00876A72" w:rsidRDefault="00C6399A" w:rsidP="00A449A0">
            <w:pPr>
              <w:spacing w:after="0" w:line="240" w:lineRule="auto"/>
              <w:rPr>
                <w:rFonts w:ascii="Times New Roman" w:eastAsia="Times New Roman" w:hAnsi="Times New Roman" w:cs="Times New Roman"/>
                <w:sz w:val="24"/>
                <w:szCs w:val="24"/>
                <w:lang w:eastAsia="ru-RU"/>
              </w:rPr>
            </w:pPr>
            <w:r w:rsidRPr="00876A72">
              <w:rPr>
                <w:rFonts w:ascii="Times New Roman" w:eastAsia="Times New Roman" w:hAnsi="Times New Roman" w:cs="Times New Roman"/>
                <w:sz w:val="24"/>
                <w:szCs w:val="24"/>
                <w:lang w:eastAsia="ru-RU"/>
              </w:rPr>
              <w:t>количество государственных услуг</w:t>
            </w:r>
          </w:p>
        </w:tc>
        <w:tc>
          <w:tcPr>
            <w:tcW w:w="6090" w:type="dxa"/>
            <w:tcBorders>
              <w:top w:val="outset" w:sz="6" w:space="0" w:color="auto"/>
              <w:left w:val="outset" w:sz="6" w:space="0" w:color="auto"/>
              <w:bottom w:val="outset" w:sz="6" w:space="0" w:color="auto"/>
              <w:right w:val="outset" w:sz="6" w:space="0" w:color="auto"/>
            </w:tcBorders>
            <w:hideMark/>
          </w:tcPr>
          <w:p w14:paraId="29760030" w14:textId="20167497" w:rsidR="002A3367" w:rsidRPr="008A68B6" w:rsidRDefault="00A37A70" w:rsidP="0052678C">
            <w:pPr>
              <w:tabs>
                <w:tab w:val="left" w:pos="709"/>
              </w:tabs>
              <w:spacing w:after="0" w:line="240" w:lineRule="auto"/>
              <w:ind w:firstLine="409"/>
              <w:jc w:val="both"/>
              <w:rPr>
                <w:rFonts w:ascii="Times New Roman" w:hAnsi="Times New Roman"/>
                <w:sz w:val="24"/>
                <w:szCs w:val="24"/>
              </w:rPr>
            </w:pPr>
            <w:r w:rsidRPr="008A68B6">
              <w:rPr>
                <w:rFonts w:ascii="Times New Roman" w:hAnsi="Times New Roman" w:cs="Times New Roman"/>
                <w:sz w:val="24"/>
                <w:szCs w:val="24"/>
              </w:rPr>
              <w:t xml:space="preserve">В отчетном периоде (до 23.10.2020г.) </w:t>
            </w:r>
            <w:r w:rsidR="00C6487D" w:rsidRPr="008A68B6">
              <w:rPr>
                <w:rFonts w:ascii="Times New Roman" w:hAnsi="Times New Roman" w:cs="Times New Roman"/>
                <w:sz w:val="24"/>
                <w:szCs w:val="24"/>
              </w:rPr>
              <w:t>оказывалось 5</w:t>
            </w:r>
            <w:r w:rsidRPr="008A68B6">
              <w:rPr>
                <w:rFonts w:ascii="Times New Roman" w:hAnsi="Times New Roman" w:cs="Times New Roman"/>
                <w:sz w:val="24"/>
                <w:szCs w:val="24"/>
              </w:rPr>
              <w:t xml:space="preserve"> </w:t>
            </w:r>
            <w:r w:rsidR="00C6487D" w:rsidRPr="008A68B6">
              <w:rPr>
                <w:rFonts w:ascii="Times New Roman" w:hAnsi="Times New Roman" w:cs="Times New Roman"/>
                <w:sz w:val="24"/>
                <w:szCs w:val="24"/>
              </w:rPr>
              <w:t xml:space="preserve">государственных услуг </w:t>
            </w:r>
            <w:r w:rsidR="002A3367" w:rsidRPr="008A68B6">
              <w:rPr>
                <w:rFonts w:ascii="Times New Roman" w:hAnsi="Times New Roman"/>
                <w:sz w:val="24"/>
                <w:szCs w:val="24"/>
              </w:rPr>
              <w:t>(</w:t>
            </w:r>
            <w:r w:rsidR="002A3367" w:rsidRPr="008A68B6">
              <w:rPr>
                <w:rFonts w:ascii="Times New Roman" w:hAnsi="Times New Roman"/>
                <w:i/>
                <w:sz w:val="24"/>
                <w:szCs w:val="24"/>
              </w:rPr>
              <w:t>из которых по 4 услугодателем выступа</w:t>
            </w:r>
            <w:r w:rsidR="00C6487D" w:rsidRPr="008A68B6">
              <w:rPr>
                <w:rFonts w:ascii="Times New Roman" w:hAnsi="Times New Roman"/>
                <w:i/>
                <w:sz w:val="24"/>
                <w:szCs w:val="24"/>
              </w:rPr>
              <w:t>л</w:t>
            </w:r>
            <w:r w:rsidR="0052678C" w:rsidRPr="008A68B6">
              <w:rPr>
                <w:rFonts w:ascii="Times New Roman" w:hAnsi="Times New Roman"/>
                <w:i/>
                <w:sz w:val="24"/>
                <w:szCs w:val="24"/>
              </w:rPr>
              <w:t xml:space="preserve"> Национальный Банк, по 1 -  АО «Единый накопительный пенсионный фонд</w:t>
            </w:r>
            <w:r w:rsidR="002A3367" w:rsidRPr="008A68B6">
              <w:rPr>
                <w:rFonts w:ascii="Times New Roman" w:hAnsi="Times New Roman"/>
                <w:i/>
                <w:sz w:val="24"/>
                <w:szCs w:val="24"/>
              </w:rPr>
              <w:t>»</w:t>
            </w:r>
            <w:r w:rsidR="0052678C" w:rsidRPr="008A68B6">
              <w:rPr>
                <w:rFonts w:ascii="Times New Roman" w:hAnsi="Times New Roman"/>
                <w:i/>
                <w:sz w:val="24"/>
                <w:szCs w:val="24"/>
              </w:rPr>
              <w:t xml:space="preserve"> (далее –АО «ЕНПФ»</w:t>
            </w:r>
            <w:r w:rsidR="002A3367" w:rsidRPr="008A68B6">
              <w:rPr>
                <w:rFonts w:ascii="Times New Roman" w:hAnsi="Times New Roman"/>
                <w:i/>
                <w:sz w:val="24"/>
                <w:szCs w:val="24"/>
              </w:rPr>
              <w:t>)</w:t>
            </w:r>
            <w:r w:rsidRPr="008A68B6">
              <w:rPr>
                <w:rFonts w:ascii="Times New Roman" w:hAnsi="Times New Roman"/>
                <w:sz w:val="24"/>
                <w:szCs w:val="24"/>
              </w:rPr>
              <w:t>. С 23.10.2020г., с</w:t>
            </w:r>
            <w:r w:rsidR="003358CF" w:rsidRPr="008A68B6">
              <w:rPr>
                <w:rFonts w:ascii="Times New Roman" w:hAnsi="Times New Roman"/>
                <w:sz w:val="24"/>
                <w:szCs w:val="24"/>
              </w:rPr>
              <w:t>огласно внесенным изменениям в Реестр государственных услуг от 17.10.2020г., государственная услуга, оказываемая АО «ЕНПФ» исключена</w:t>
            </w:r>
            <w:r w:rsidR="00FD3AE3" w:rsidRPr="008A68B6">
              <w:rPr>
                <w:rFonts w:ascii="Times New Roman" w:hAnsi="Times New Roman"/>
                <w:sz w:val="24"/>
                <w:szCs w:val="24"/>
              </w:rPr>
              <w:t>.</w:t>
            </w:r>
            <w:r w:rsidR="00C6487D" w:rsidRPr="008A68B6">
              <w:rPr>
                <w:rFonts w:ascii="Times New Roman" w:hAnsi="Times New Roman"/>
                <w:sz w:val="24"/>
                <w:szCs w:val="24"/>
              </w:rPr>
              <w:t xml:space="preserve"> Таким образом, с 23.10.2020г. Национальным Банком оказываются 4 государственны</w:t>
            </w:r>
            <w:r w:rsidRPr="008A68B6">
              <w:rPr>
                <w:rFonts w:ascii="Times New Roman" w:hAnsi="Times New Roman"/>
                <w:sz w:val="24"/>
                <w:szCs w:val="24"/>
              </w:rPr>
              <w:t>е</w:t>
            </w:r>
            <w:r w:rsidR="00C6487D" w:rsidRPr="008A68B6">
              <w:rPr>
                <w:rFonts w:ascii="Times New Roman" w:hAnsi="Times New Roman"/>
                <w:sz w:val="24"/>
                <w:szCs w:val="24"/>
              </w:rPr>
              <w:t xml:space="preserve"> услуг</w:t>
            </w:r>
            <w:r w:rsidRPr="008A68B6">
              <w:rPr>
                <w:rFonts w:ascii="Times New Roman" w:hAnsi="Times New Roman"/>
                <w:sz w:val="24"/>
                <w:szCs w:val="24"/>
              </w:rPr>
              <w:t>и</w:t>
            </w:r>
            <w:r w:rsidR="00C6487D" w:rsidRPr="008A68B6">
              <w:rPr>
                <w:rFonts w:ascii="Times New Roman" w:hAnsi="Times New Roman"/>
                <w:sz w:val="24"/>
                <w:szCs w:val="24"/>
              </w:rPr>
              <w:t>.</w:t>
            </w:r>
          </w:p>
        </w:tc>
      </w:tr>
      <w:tr w:rsidR="00C6399A" w:rsidRPr="00876A72" w14:paraId="74E68A90" w14:textId="77777777" w:rsidTr="00F05C1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6D57266" w14:textId="77777777" w:rsidR="00C6399A" w:rsidRPr="00876A72" w:rsidRDefault="00C6399A" w:rsidP="00A449A0">
            <w:pPr>
              <w:spacing w:after="0" w:line="240" w:lineRule="auto"/>
              <w:rPr>
                <w:rFonts w:ascii="Times New Roman" w:eastAsia="Times New Roman" w:hAnsi="Times New Roman" w:cs="Times New Roman"/>
                <w:sz w:val="24"/>
                <w:szCs w:val="24"/>
                <w:lang w:eastAsia="ru-RU"/>
              </w:rPr>
            </w:pPr>
          </w:p>
        </w:tc>
        <w:tc>
          <w:tcPr>
            <w:tcW w:w="3750" w:type="dxa"/>
            <w:tcBorders>
              <w:top w:val="outset" w:sz="6" w:space="0" w:color="auto"/>
              <w:left w:val="outset" w:sz="6" w:space="0" w:color="auto"/>
              <w:bottom w:val="outset" w:sz="6" w:space="0" w:color="auto"/>
              <w:right w:val="outset" w:sz="6" w:space="0" w:color="auto"/>
            </w:tcBorders>
            <w:hideMark/>
          </w:tcPr>
          <w:p w14:paraId="159270E0" w14:textId="77777777" w:rsidR="00C6399A" w:rsidRPr="008A68B6" w:rsidRDefault="00C6399A" w:rsidP="00A449A0">
            <w:pPr>
              <w:spacing w:after="0" w:line="240" w:lineRule="auto"/>
              <w:rPr>
                <w:rFonts w:ascii="Times New Roman" w:eastAsia="Times New Roman" w:hAnsi="Times New Roman" w:cs="Times New Roman"/>
                <w:sz w:val="24"/>
                <w:szCs w:val="24"/>
                <w:lang w:eastAsia="ru-RU"/>
              </w:rPr>
            </w:pPr>
            <w:r w:rsidRPr="008A68B6">
              <w:rPr>
                <w:rFonts w:ascii="Times New Roman" w:eastAsia="Times New Roman" w:hAnsi="Times New Roman" w:cs="Times New Roman"/>
                <w:sz w:val="24"/>
                <w:szCs w:val="24"/>
                <w:lang w:eastAsia="ru-RU"/>
              </w:rPr>
              <w:t>количество государственных услуг, оказываемых через Государственную корпорацию «Правительство для граждан»</w:t>
            </w:r>
          </w:p>
        </w:tc>
        <w:tc>
          <w:tcPr>
            <w:tcW w:w="6090" w:type="dxa"/>
            <w:tcBorders>
              <w:top w:val="outset" w:sz="6" w:space="0" w:color="auto"/>
              <w:left w:val="outset" w:sz="6" w:space="0" w:color="auto"/>
              <w:bottom w:val="outset" w:sz="6" w:space="0" w:color="auto"/>
              <w:right w:val="outset" w:sz="6" w:space="0" w:color="auto"/>
            </w:tcBorders>
            <w:hideMark/>
          </w:tcPr>
          <w:p w14:paraId="2E00EF3C" w14:textId="77777777" w:rsidR="00C6399A" w:rsidRPr="008A68B6" w:rsidRDefault="00C6399A" w:rsidP="00A449A0">
            <w:pPr>
              <w:spacing w:after="0" w:line="240" w:lineRule="auto"/>
              <w:ind w:firstLine="403"/>
              <w:rPr>
                <w:rFonts w:ascii="Times New Roman" w:eastAsia="Times New Roman" w:hAnsi="Times New Roman" w:cs="Times New Roman"/>
                <w:sz w:val="24"/>
                <w:szCs w:val="24"/>
                <w:lang w:eastAsia="ru-RU"/>
              </w:rPr>
            </w:pPr>
            <w:r w:rsidRPr="008A68B6">
              <w:rPr>
                <w:rFonts w:ascii="Times New Roman" w:eastAsia="Times New Roman" w:hAnsi="Times New Roman" w:cs="Times New Roman"/>
                <w:sz w:val="24"/>
                <w:szCs w:val="24"/>
                <w:lang w:eastAsia="ru-RU"/>
              </w:rPr>
              <w:t>Не оказываются</w:t>
            </w:r>
          </w:p>
        </w:tc>
      </w:tr>
      <w:tr w:rsidR="00C6399A" w:rsidRPr="00876A72" w14:paraId="14D1F4A0" w14:textId="77777777" w:rsidTr="00F05C1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B5EB83D" w14:textId="77777777" w:rsidR="00C6399A" w:rsidRPr="00876A72" w:rsidRDefault="00C6399A" w:rsidP="00A449A0">
            <w:pPr>
              <w:spacing w:after="0" w:line="240" w:lineRule="auto"/>
              <w:rPr>
                <w:rFonts w:ascii="Times New Roman" w:eastAsia="Times New Roman" w:hAnsi="Times New Roman" w:cs="Times New Roman"/>
                <w:sz w:val="24"/>
                <w:szCs w:val="24"/>
                <w:lang w:eastAsia="ru-RU"/>
              </w:rPr>
            </w:pPr>
          </w:p>
        </w:tc>
        <w:tc>
          <w:tcPr>
            <w:tcW w:w="3750" w:type="dxa"/>
            <w:tcBorders>
              <w:top w:val="outset" w:sz="6" w:space="0" w:color="auto"/>
              <w:left w:val="outset" w:sz="6" w:space="0" w:color="auto"/>
              <w:bottom w:val="outset" w:sz="6" w:space="0" w:color="auto"/>
              <w:right w:val="outset" w:sz="6" w:space="0" w:color="auto"/>
            </w:tcBorders>
            <w:hideMark/>
          </w:tcPr>
          <w:p w14:paraId="0BCED4CE" w14:textId="77777777" w:rsidR="00C6399A" w:rsidRPr="008A68B6" w:rsidRDefault="00C6399A" w:rsidP="00A449A0">
            <w:pPr>
              <w:spacing w:after="0" w:line="240" w:lineRule="auto"/>
              <w:rPr>
                <w:rFonts w:ascii="Times New Roman" w:eastAsia="Times New Roman" w:hAnsi="Times New Roman" w:cs="Times New Roman"/>
                <w:sz w:val="24"/>
                <w:szCs w:val="24"/>
                <w:lang w:eastAsia="ru-RU"/>
              </w:rPr>
            </w:pPr>
            <w:r w:rsidRPr="008A68B6">
              <w:rPr>
                <w:rFonts w:ascii="Times New Roman" w:eastAsia="Times New Roman" w:hAnsi="Times New Roman" w:cs="Times New Roman"/>
                <w:sz w:val="24"/>
                <w:szCs w:val="24"/>
                <w:lang w:eastAsia="ru-RU"/>
              </w:rPr>
              <w:t>количество государственных услуг, оказываемых на бесплатной и (или) платной основе</w:t>
            </w:r>
          </w:p>
        </w:tc>
        <w:tc>
          <w:tcPr>
            <w:tcW w:w="6090" w:type="dxa"/>
            <w:tcBorders>
              <w:top w:val="outset" w:sz="6" w:space="0" w:color="auto"/>
              <w:left w:val="outset" w:sz="6" w:space="0" w:color="auto"/>
              <w:bottom w:val="outset" w:sz="6" w:space="0" w:color="auto"/>
              <w:right w:val="outset" w:sz="6" w:space="0" w:color="auto"/>
            </w:tcBorders>
            <w:hideMark/>
          </w:tcPr>
          <w:p w14:paraId="18C691BE" w14:textId="6C859E47" w:rsidR="00C6399A" w:rsidRPr="008A68B6" w:rsidRDefault="005047B6" w:rsidP="00A74EBF">
            <w:pPr>
              <w:spacing w:after="0" w:line="240" w:lineRule="auto"/>
              <w:ind w:firstLine="403"/>
              <w:jc w:val="both"/>
              <w:rPr>
                <w:rFonts w:ascii="Times New Roman" w:eastAsia="Times New Roman" w:hAnsi="Times New Roman" w:cs="Times New Roman"/>
                <w:sz w:val="24"/>
                <w:szCs w:val="24"/>
                <w:lang w:eastAsia="ru-RU"/>
              </w:rPr>
            </w:pPr>
            <w:r w:rsidRPr="008A68B6">
              <w:rPr>
                <w:rFonts w:ascii="Times New Roman" w:eastAsia="Times New Roman" w:hAnsi="Times New Roman" w:cs="Times New Roman"/>
                <w:sz w:val="24"/>
                <w:szCs w:val="24"/>
                <w:lang w:eastAsia="ru-RU"/>
              </w:rPr>
              <w:t xml:space="preserve">Из 4 </w:t>
            </w:r>
            <w:r w:rsidR="00A37A70" w:rsidRPr="008A68B6">
              <w:rPr>
                <w:rFonts w:ascii="Times New Roman" w:eastAsia="Times New Roman" w:hAnsi="Times New Roman" w:cs="Times New Roman"/>
                <w:sz w:val="24"/>
                <w:szCs w:val="24"/>
                <w:lang w:eastAsia="ru-RU"/>
              </w:rPr>
              <w:t>государственных услуг</w:t>
            </w:r>
            <w:r w:rsidRPr="008A68B6">
              <w:rPr>
                <w:rFonts w:ascii="Times New Roman" w:eastAsia="Times New Roman" w:hAnsi="Times New Roman" w:cs="Times New Roman"/>
                <w:sz w:val="24"/>
                <w:szCs w:val="24"/>
                <w:lang w:eastAsia="ru-RU"/>
              </w:rPr>
              <w:t xml:space="preserve">, оказываемых Национальным Банком, </w:t>
            </w:r>
            <w:r w:rsidR="0060789F" w:rsidRPr="008A68B6">
              <w:rPr>
                <w:rFonts w:ascii="Times New Roman" w:eastAsia="Times New Roman" w:hAnsi="Times New Roman" w:cs="Times New Roman"/>
                <w:sz w:val="24"/>
                <w:szCs w:val="24"/>
                <w:lang w:eastAsia="ru-RU"/>
              </w:rPr>
              <w:t>2</w:t>
            </w:r>
            <w:r w:rsidR="00C6399A" w:rsidRPr="008A68B6">
              <w:rPr>
                <w:rFonts w:ascii="Times New Roman" w:eastAsia="Times New Roman" w:hAnsi="Times New Roman" w:cs="Times New Roman"/>
                <w:sz w:val="24"/>
                <w:szCs w:val="24"/>
                <w:lang w:eastAsia="ru-RU"/>
              </w:rPr>
              <w:t xml:space="preserve"> оказываются </w:t>
            </w:r>
            <w:r w:rsidRPr="008A68B6">
              <w:rPr>
                <w:rFonts w:ascii="Times New Roman" w:eastAsia="Times New Roman" w:hAnsi="Times New Roman" w:cs="Times New Roman"/>
                <w:sz w:val="24"/>
                <w:szCs w:val="24"/>
                <w:lang w:eastAsia="ru-RU"/>
              </w:rPr>
              <w:t xml:space="preserve">на платной и 2 </w:t>
            </w:r>
            <w:r w:rsidR="00C6399A" w:rsidRPr="008A68B6">
              <w:rPr>
                <w:rFonts w:ascii="Times New Roman" w:eastAsia="Times New Roman" w:hAnsi="Times New Roman" w:cs="Times New Roman"/>
                <w:sz w:val="24"/>
                <w:szCs w:val="24"/>
                <w:lang w:eastAsia="ru-RU"/>
              </w:rPr>
              <w:t>на бесплатной основе</w:t>
            </w:r>
            <w:r w:rsidRPr="008A68B6">
              <w:rPr>
                <w:rFonts w:ascii="Times New Roman" w:eastAsia="Times New Roman" w:hAnsi="Times New Roman" w:cs="Times New Roman"/>
                <w:sz w:val="24"/>
                <w:szCs w:val="24"/>
                <w:lang w:eastAsia="ru-RU"/>
              </w:rPr>
              <w:t>.</w:t>
            </w:r>
          </w:p>
        </w:tc>
      </w:tr>
      <w:tr w:rsidR="00C6399A" w:rsidRPr="00876A72" w14:paraId="74F6ECA2" w14:textId="77777777" w:rsidTr="00F05C1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5A2665B" w14:textId="77777777" w:rsidR="00C6399A" w:rsidRPr="00876A72" w:rsidRDefault="00C6399A" w:rsidP="00A449A0">
            <w:pPr>
              <w:spacing w:after="0" w:line="240" w:lineRule="auto"/>
              <w:rPr>
                <w:rFonts w:ascii="Times New Roman" w:eastAsia="Times New Roman" w:hAnsi="Times New Roman" w:cs="Times New Roman"/>
                <w:sz w:val="24"/>
                <w:szCs w:val="24"/>
                <w:lang w:eastAsia="ru-RU"/>
              </w:rPr>
            </w:pPr>
          </w:p>
        </w:tc>
        <w:tc>
          <w:tcPr>
            <w:tcW w:w="3750" w:type="dxa"/>
            <w:tcBorders>
              <w:top w:val="outset" w:sz="6" w:space="0" w:color="auto"/>
              <w:left w:val="outset" w:sz="6" w:space="0" w:color="auto"/>
              <w:bottom w:val="outset" w:sz="6" w:space="0" w:color="auto"/>
              <w:right w:val="outset" w:sz="6" w:space="0" w:color="auto"/>
            </w:tcBorders>
            <w:hideMark/>
          </w:tcPr>
          <w:p w14:paraId="523D8ECB" w14:textId="77777777" w:rsidR="00C6399A" w:rsidRPr="008A68B6" w:rsidRDefault="00C6399A" w:rsidP="00A449A0">
            <w:pPr>
              <w:spacing w:after="0" w:line="240" w:lineRule="auto"/>
              <w:rPr>
                <w:rFonts w:ascii="Times New Roman" w:eastAsia="Times New Roman" w:hAnsi="Times New Roman" w:cs="Times New Roman"/>
                <w:sz w:val="24"/>
                <w:szCs w:val="24"/>
                <w:lang w:eastAsia="ru-RU"/>
              </w:rPr>
            </w:pPr>
            <w:r w:rsidRPr="008A68B6">
              <w:rPr>
                <w:rFonts w:ascii="Times New Roman" w:eastAsia="Times New Roman" w:hAnsi="Times New Roman" w:cs="Times New Roman"/>
                <w:sz w:val="24"/>
                <w:szCs w:val="24"/>
                <w:lang w:eastAsia="ru-RU"/>
              </w:rPr>
              <w:t>количество государственных услуг, оказываемых в бумажной и (или) электронной форме</w:t>
            </w:r>
          </w:p>
        </w:tc>
        <w:tc>
          <w:tcPr>
            <w:tcW w:w="6090" w:type="dxa"/>
            <w:tcBorders>
              <w:top w:val="outset" w:sz="6" w:space="0" w:color="auto"/>
              <w:left w:val="outset" w:sz="6" w:space="0" w:color="auto"/>
              <w:bottom w:val="outset" w:sz="6" w:space="0" w:color="auto"/>
              <w:right w:val="outset" w:sz="6" w:space="0" w:color="auto"/>
            </w:tcBorders>
            <w:hideMark/>
          </w:tcPr>
          <w:p w14:paraId="1E9BE481" w14:textId="77777777" w:rsidR="00FD3AE3" w:rsidRPr="008A68B6" w:rsidRDefault="005047B6" w:rsidP="009824A2">
            <w:pPr>
              <w:tabs>
                <w:tab w:val="left" w:pos="795"/>
              </w:tabs>
              <w:spacing w:after="0" w:line="240" w:lineRule="auto"/>
              <w:ind w:firstLine="403"/>
              <w:jc w:val="both"/>
              <w:rPr>
                <w:rFonts w:ascii="Times New Roman" w:eastAsia="BatangChe" w:hAnsi="Times New Roman" w:cs="Times New Roman"/>
                <w:sz w:val="24"/>
                <w:szCs w:val="24"/>
              </w:rPr>
            </w:pPr>
            <w:r w:rsidRPr="008A68B6">
              <w:rPr>
                <w:rFonts w:ascii="Times New Roman" w:hAnsi="Times New Roman" w:cs="Times New Roman"/>
                <w:sz w:val="24"/>
                <w:szCs w:val="24"/>
              </w:rPr>
              <w:t xml:space="preserve">2 государственные услуги </w:t>
            </w:r>
            <w:r w:rsidRPr="008A68B6">
              <w:rPr>
                <w:rFonts w:ascii="Times New Roman" w:eastAsia="BatangChe" w:hAnsi="Times New Roman" w:cs="Times New Roman"/>
                <w:sz w:val="24"/>
                <w:szCs w:val="24"/>
              </w:rPr>
              <w:t>оказываются только в электронной форме посредством веб-портала «электронного правительства»</w:t>
            </w:r>
            <w:r w:rsidR="00FD3AE3" w:rsidRPr="008A68B6">
              <w:rPr>
                <w:rFonts w:ascii="Times New Roman" w:eastAsia="BatangChe" w:hAnsi="Times New Roman" w:cs="Times New Roman"/>
                <w:sz w:val="24"/>
                <w:szCs w:val="24"/>
              </w:rPr>
              <w:t>;</w:t>
            </w:r>
          </w:p>
          <w:p w14:paraId="5D99EBC6" w14:textId="77777777" w:rsidR="00C6399A" w:rsidRPr="008A68B6" w:rsidRDefault="005047B6" w:rsidP="009824A2">
            <w:pPr>
              <w:tabs>
                <w:tab w:val="left" w:pos="795"/>
              </w:tabs>
              <w:spacing w:after="0" w:line="240" w:lineRule="auto"/>
              <w:ind w:firstLine="403"/>
              <w:jc w:val="both"/>
              <w:rPr>
                <w:rFonts w:ascii="Times New Roman" w:eastAsia="BatangChe" w:hAnsi="Times New Roman" w:cs="Times New Roman"/>
                <w:sz w:val="24"/>
                <w:szCs w:val="24"/>
              </w:rPr>
            </w:pPr>
            <w:r w:rsidRPr="008A68B6">
              <w:rPr>
                <w:rFonts w:ascii="Times New Roman" w:eastAsia="BatangChe" w:hAnsi="Times New Roman" w:cs="Times New Roman"/>
                <w:sz w:val="24"/>
                <w:szCs w:val="24"/>
              </w:rPr>
              <w:t xml:space="preserve">и </w:t>
            </w:r>
            <w:r w:rsidR="0060789F" w:rsidRPr="008A68B6">
              <w:rPr>
                <w:rFonts w:ascii="Times New Roman" w:hAnsi="Times New Roman" w:cs="Times New Roman"/>
                <w:sz w:val="24"/>
                <w:szCs w:val="24"/>
              </w:rPr>
              <w:t>2</w:t>
            </w:r>
            <w:r w:rsidR="00C6399A" w:rsidRPr="008A68B6">
              <w:rPr>
                <w:rFonts w:ascii="Times New Roman" w:hAnsi="Times New Roman" w:cs="Times New Roman"/>
                <w:sz w:val="24"/>
                <w:szCs w:val="24"/>
              </w:rPr>
              <w:t xml:space="preserve"> </w:t>
            </w:r>
            <w:r w:rsidRPr="008A68B6">
              <w:rPr>
                <w:rFonts w:ascii="Times New Roman" w:hAnsi="Times New Roman" w:cs="Times New Roman"/>
                <w:sz w:val="24"/>
                <w:szCs w:val="24"/>
              </w:rPr>
              <w:t>в электронной/бумажной форме.</w:t>
            </w:r>
          </w:p>
        </w:tc>
      </w:tr>
      <w:tr w:rsidR="00C6399A" w:rsidRPr="00876A72" w14:paraId="0D4F162B" w14:textId="77777777" w:rsidTr="00F05C1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FE0FDA9" w14:textId="77777777" w:rsidR="00C6399A" w:rsidRPr="00876A72" w:rsidRDefault="00C6399A" w:rsidP="00A449A0">
            <w:pPr>
              <w:spacing w:after="0" w:line="240" w:lineRule="auto"/>
              <w:rPr>
                <w:rFonts w:ascii="Times New Roman" w:eastAsia="Times New Roman" w:hAnsi="Times New Roman" w:cs="Times New Roman"/>
                <w:sz w:val="24"/>
                <w:szCs w:val="24"/>
                <w:lang w:eastAsia="ru-RU"/>
              </w:rPr>
            </w:pPr>
          </w:p>
        </w:tc>
        <w:tc>
          <w:tcPr>
            <w:tcW w:w="3750" w:type="dxa"/>
            <w:tcBorders>
              <w:top w:val="outset" w:sz="6" w:space="0" w:color="auto"/>
              <w:left w:val="outset" w:sz="6" w:space="0" w:color="auto"/>
              <w:bottom w:val="outset" w:sz="6" w:space="0" w:color="auto"/>
              <w:right w:val="outset" w:sz="6" w:space="0" w:color="auto"/>
            </w:tcBorders>
            <w:hideMark/>
          </w:tcPr>
          <w:p w14:paraId="35700B25" w14:textId="77777777" w:rsidR="00C6399A" w:rsidRPr="00B83880" w:rsidRDefault="00C6399A" w:rsidP="0082142E">
            <w:pPr>
              <w:spacing w:after="0" w:line="240" w:lineRule="auto"/>
              <w:rPr>
                <w:rFonts w:ascii="Times New Roman" w:eastAsia="Times New Roman" w:hAnsi="Times New Roman" w:cs="Times New Roman"/>
                <w:sz w:val="24"/>
                <w:szCs w:val="24"/>
                <w:lang w:eastAsia="ru-RU"/>
              </w:rPr>
            </w:pPr>
            <w:r w:rsidRPr="00036293">
              <w:rPr>
                <w:rFonts w:ascii="Times New Roman" w:eastAsia="Times New Roman" w:hAnsi="Times New Roman" w:cs="Times New Roman"/>
                <w:sz w:val="24"/>
                <w:szCs w:val="24"/>
                <w:lang w:eastAsia="ru-RU"/>
              </w:rPr>
              <w:t xml:space="preserve">количество утвержденных </w:t>
            </w:r>
            <w:r w:rsidR="0082142E" w:rsidRPr="00036293">
              <w:rPr>
                <w:rFonts w:ascii="Times New Roman" w:eastAsia="Times New Roman" w:hAnsi="Times New Roman" w:cs="Times New Roman"/>
                <w:sz w:val="24"/>
                <w:szCs w:val="24"/>
                <w:lang w:val="kk-KZ" w:eastAsia="ru-RU"/>
              </w:rPr>
              <w:t>подзаконных нормативных правовых актов</w:t>
            </w:r>
            <w:r w:rsidR="0082142E" w:rsidRPr="00036293">
              <w:rPr>
                <w:rFonts w:ascii="Times New Roman" w:eastAsia="Times New Roman" w:hAnsi="Times New Roman" w:cs="Times New Roman"/>
                <w:sz w:val="24"/>
                <w:szCs w:val="24"/>
                <w:lang w:eastAsia="ru-RU"/>
              </w:rPr>
              <w:t xml:space="preserve">, определяющих порядок оказания </w:t>
            </w:r>
            <w:r w:rsidRPr="00036293">
              <w:rPr>
                <w:rFonts w:ascii="Times New Roman" w:eastAsia="Times New Roman" w:hAnsi="Times New Roman" w:cs="Times New Roman"/>
                <w:sz w:val="24"/>
                <w:szCs w:val="24"/>
                <w:lang w:eastAsia="ru-RU"/>
              </w:rPr>
              <w:t>государственных услуг</w:t>
            </w:r>
          </w:p>
        </w:tc>
        <w:tc>
          <w:tcPr>
            <w:tcW w:w="6090" w:type="dxa"/>
            <w:tcBorders>
              <w:top w:val="outset" w:sz="6" w:space="0" w:color="auto"/>
              <w:left w:val="outset" w:sz="6" w:space="0" w:color="auto"/>
              <w:bottom w:val="outset" w:sz="6" w:space="0" w:color="auto"/>
              <w:right w:val="outset" w:sz="6" w:space="0" w:color="auto"/>
            </w:tcBorders>
            <w:hideMark/>
          </w:tcPr>
          <w:p w14:paraId="43C08508" w14:textId="33BC5001" w:rsidR="002A3367" w:rsidRDefault="00247AC1" w:rsidP="00133336">
            <w:pPr>
              <w:spacing w:after="0" w:line="240" w:lineRule="auto"/>
              <w:ind w:firstLine="409"/>
              <w:jc w:val="both"/>
              <w:rPr>
                <w:rFonts w:ascii="Times New Roman" w:hAnsi="Times New Roman" w:cs="Times New Roman"/>
                <w:sz w:val="24"/>
                <w:szCs w:val="24"/>
              </w:rPr>
            </w:pPr>
            <w:r w:rsidRPr="008A68B6">
              <w:rPr>
                <w:rFonts w:ascii="Times New Roman" w:hAnsi="Times New Roman" w:cs="Times New Roman"/>
                <w:sz w:val="24"/>
                <w:szCs w:val="24"/>
              </w:rPr>
              <w:t xml:space="preserve">По всем государственным услугам </w:t>
            </w:r>
            <w:r w:rsidR="002A3367" w:rsidRPr="008A68B6">
              <w:rPr>
                <w:rFonts w:ascii="Times New Roman" w:hAnsi="Times New Roman" w:cs="Times New Roman"/>
                <w:sz w:val="24"/>
                <w:szCs w:val="24"/>
              </w:rPr>
              <w:t>Национальн</w:t>
            </w:r>
            <w:r w:rsidRPr="008A68B6">
              <w:rPr>
                <w:rFonts w:ascii="Times New Roman" w:hAnsi="Times New Roman" w:cs="Times New Roman"/>
                <w:sz w:val="24"/>
                <w:szCs w:val="24"/>
              </w:rPr>
              <w:t>ого</w:t>
            </w:r>
            <w:r w:rsidR="002A3367" w:rsidRPr="008A68B6">
              <w:rPr>
                <w:rFonts w:ascii="Times New Roman" w:hAnsi="Times New Roman" w:cs="Times New Roman"/>
                <w:sz w:val="24"/>
                <w:szCs w:val="24"/>
              </w:rPr>
              <w:t xml:space="preserve"> Банк</w:t>
            </w:r>
            <w:r w:rsidRPr="008A68B6">
              <w:rPr>
                <w:rFonts w:ascii="Times New Roman" w:hAnsi="Times New Roman" w:cs="Times New Roman"/>
                <w:sz w:val="24"/>
                <w:szCs w:val="24"/>
              </w:rPr>
              <w:t xml:space="preserve">а имеются </w:t>
            </w:r>
            <w:r w:rsidR="001029FF" w:rsidRPr="008A68B6">
              <w:rPr>
                <w:rFonts w:ascii="Times New Roman" w:hAnsi="Times New Roman" w:cs="Times New Roman"/>
                <w:sz w:val="24"/>
                <w:szCs w:val="24"/>
              </w:rPr>
              <w:t>утвержден</w:t>
            </w:r>
            <w:r w:rsidRPr="008A68B6">
              <w:rPr>
                <w:rFonts w:ascii="Times New Roman" w:hAnsi="Times New Roman" w:cs="Times New Roman"/>
                <w:sz w:val="24"/>
                <w:szCs w:val="24"/>
              </w:rPr>
              <w:t>н</w:t>
            </w:r>
            <w:r w:rsidR="001029FF" w:rsidRPr="008A68B6">
              <w:rPr>
                <w:rFonts w:ascii="Times New Roman" w:hAnsi="Times New Roman" w:cs="Times New Roman"/>
                <w:sz w:val="24"/>
                <w:szCs w:val="24"/>
              </w:rPr>
              <w:t>ы</w:t>
            </w:r>
            <w:r w:rsidRPr="008A68B6">
              <w:rPr>
                <w:rFonts w:ascii="Times New Roman" w:hAnsi="Times New Roman" w:cs="Times New Roman"/>
                <w:sz w:val="24"/>
                <w:szCs w:val="24"/>
              </w:rPr>
              <w:t>е</w:t>
            </w:r>
            <w:r w:rsidR="001029FF" w:rsidRPr="008A68B6">
              <w:rPr>
                <w:rFonts w:ascii="Times New Roman" w:hAnsi="Times New Roman" w:cs="Times New Roman"/>
                <w:sz w:val="24"/>
                <w:szCs w:val="24"/>
              </w:rPr>
              <w:t xml:space="preserve"> </w:t>
            </w:r>
            <w:r w:rsidR="002A3367" w:rsidRPr="008A68B6">
              <w:rPr>
                <w:rFonts w:ascii="Times New Roman" w:hAnsi="Times New Roman" w:cs="Times New Roman"/>
                <w:sz w:val="24"/>
                <w:szCs w:val="24"/>
              </w:rPr>
              <w:t>отраслевы</w:t>
            </w:r>
            <w:r w:rsidR="00B7570D" w:rsidRPr="008A68B6">
              <w:rPr>
                <w:rFonts w:ascii="Times New Roman" w:hAnsi="Times New Roman" w:cs="Times New Roman"/>
                <w:sz w:val="24"/>
                <w:szCs w:val="24"/>
              </w:rPr>
              <w:t>е</w:t>
            </w:r>
            <w:r w:rsidR="00FD3AE3" w:rsidRPr="008A68B6">
              <w:rPr>
                <w:rFonts w:ascii="Times New Roman" w:hAnsi="Times New Roman" w:cs="Times New Roman"/>
                <w:sz w:val="24"/>
                <w:szCs w:val="24"/>
              </w:rPr>
              <w:t xml:space="preserve"> Пр</w:t>
            </w:r>
            <w:r w:rsidR="002A3367" w:rsidRPr="008A68B6">
              <w:rPr>
                <w:rFonts w:ascii="Times New Roman" w:hAnsi="Times New Roman" w:cs="Times New Roman"/>
                <w:sz w:val="24"/>
                <w:szCs w:val="24"/>
              </w:rPr>
              <w:t>авил</w:t>
            </w:r>
            <w:r w:rsidR="00B7570D" w:rsidRPr="008A68B6">
              <w:rPr>
                <w:rFonts w:ascii="Times New Roman" w:hAnsi="Times New Roman" w:cs="Times New Roman"/>
                <w:sz w:val="24"/>
                <w:szCs w:val="24"/>
              </w:rPr>
              <w:t>а</w:t>
            </w:r>
            <w:r w:rsidR="002A3367" w:rsidRPr="008A68B6">
              <w:rPr>
                <w:rFonts w:ascii="Times New Roman" w:hAnsi="Times New Roman" w:cs="Times New Roman"/>
                <w:sz w:val="24"/>
                <w:szCs w:val="24"/>
              </w:rPr>
              <w:t xml:space="preserve">, </w:t>
            </w:r>
            <w:r w:rsidR="001029FF" w:rsidRPr="008A68B6">
              <w:rPr>
                <w:rFonts w:ascii="Times New Roman" w:hAnsi="Times New Roman" w:cs="Times New Roman"/>
                <w:sz w:val="24"/>
                <w:szCs w:val="24"/>
              </w:rPr>
              <w:t>определяющие порядок</w:t>
            </w:r>
            <w:r w:rsidRPr="008A68B6">
              <w:rPr>
                <w:rFonts w:ascii="Times New Roman" w:hAnsi="Times New Roman" w:cs="Times New Roman"/>
                <w:sz w:val="24"/>
                <w:szCs w:val="24"/>
              </w:rPr>
              <w:t xml:space="preserve"> оказания государственных услуг.</w:t>
            </w:r>
          </w:p>
          <w:p w14:paraId="2668609C" w14:textId="104BB737" w:rsidR="00872513" w:rsidRPr="00B7570D" w:rsidRDefault="00872513" w:rsidP="00133336">
            <w:pPr>
              <w:spacing w:after="0" w:line="240" w:lineRule="auto"/>
              <w:ind w:firstLine="409"/>
              <w:jc w:val="both"/>
              <w:rPr>
                <w:rFonts w:ascii="Times New Roman" w:hAnsi="Times New Roman" w:cs="Times New Roman"/>
                <w:sz w:val="24"/>
                <w:szCs w:val="24"/>
              </w:rPr>
            </w:pPr>
          </w:p>
        </w:tc>
      </w:tr>
      <w:tr w:rsidR="00C6399A" w:rsidRPr="00876A72" w14:paraId="27EE8BB6" w14:textId="77777777"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14:paraId="2E122CC4" w14:textId="77777777" w:rsidR="00C6399A" w:rsidRPr="00876A72" w:rsidRDefault="00C6399A" w:rsidP="00A449A0">
            <w:pPr>
              <w:spacing w:after="0" w:line="240" w:lineRule="auto"/>
              <w:rPr>
                <w:rFonts w:ascii="Times New Roman" w:eastAsia="Times New Roman" w:hAnsi="Times New Roman" w:cs="Times New Roman"/>
                <w:i/>
                <w:sz w:val="24"/>
                <w:szCs w:val="24"/>
                <w:lang w:eastAsia="ru-RU"/>
              </w:rPr>
            </w:pPr>
            <w:r w:rsidRPr="00876A72">
              <w:rPr>
                <w:rFonts w:ascii="Times New Roman" w:eastAsia="Times New Roman" w:hAnsi="Times New Roman" w:cs="Times New Roman"/>
                <w:i/>
                <w:iCs/>
                <w:sz w:val="24"/>
                <w:szCs w:val="24"/>
                <w:lang w:eastAsia="ru-RU"/>
              </w:rPr>
              <w:t>3)</w:t>
            </w:r>
          </w:p>
        </w:tc>
        <w:tc>
          <w:tcPr>
            <w:tcW w:w="3750" w:type="dxa"/>
            <w:tcBorders>
              <w:top w:val="outset" w:sz="6" w:space="0" w:color="auto"/>
              <w:left w:val="outset" w:sz="6" w:space="0" w:color="auto"/>
              <w:bottom w:val="outset" w:sz="6" w:space="0" w:color="auto"/>
              <w:right w:val="outset" w:sz="6" w:space="0" w:color="auto"/>
            </w:tcBorders>
            <w:hideMark/>
          </w:tcPr>
          <w:p w14:paraId="0A4C1713" w14:textId="79FECCA7" w:rsidR="00C6399A" w:rsidRPr="008A68B6" w:rsidRDefault="00C6399A" w:rsidP="00A449A0">
            <w:pPr>
              <w:spacing w:after="0" w:line="240" w:lineRule="auto"/>
              <w:rPr>
                <w:rFonts w:ascii="Times New Roman" w:eastAsia="Times New Roman" w:hAnsi="Times New Roman" w:cs="Times New Roman"/>
                <w:i/>
                <w:sz w:val="24"/>
                <w:szCs w:val="24"/>
                <w:lang w:eastAsia="ru-RU"/>
              </w:rPr>
            </w:pPr>
            <w:r w:rsidRPr="008A68B6">
              <w:rPr>
                <w:rFonts w:ascii="Times New Roman" w:eastAsia="Times New Roman" w:hAnsi="Times New Roman" w:cs="Times New Roman"/>
                <w:i/>
                <w:sz w:val="24"/>
                <w:szCs w:val="24"/>
                <w:lang w:eastAsia="ru-RU"/>
              </w:rPr>
              <w:t>Информация о наиболее востребованных государственных услугах</w:t>
            </w:r>
            <w:r w:rsidR="001A6B60" w:rsidRPr="008A68B6">
              <w:rPr>
                <w:rFonts w:ascii="Times New Roman" w:eastAsia="Times New Roman" w:hAnsi="Times New Roman" w:cs="Times New Roman"/>
                <w:i/>
                <w:sz w:val="24"/>
                <w:szCs w:val="24"/>
                <w:lang w:eastAsia="ru-RU"/>
              </w:rPr>
              <w:t xml:space="preserve"> Национального Банка</w:t>
            </w:r>
          </w:p>
        </w:tc>
        <w:tc>
          <w:tcPr>
            <w:tcW w:w="6090" w:type="dxa"/>
            <w:tcBorders>
              <w:top w:val="outset" w:sz="6" w:space="0" w:color="auto"/>
              <w:left w:val="outset" w:sz="6" w:space="0" w:color="auto"/>
              <w:bottom w:val="outset" w:sz="6" w:space="0" w:color="auto"/>
              <w:right w:val="outset" w:sz="6" w:space="0" w:color="auto"/>
            </w:tcBorders>
            <w:hideMark/>
          </w:tcPr>
          <w:p w14:paraId="241DEC66" w14:textId="23BB8061" w:rsidR="00C6399A" w:rsidRPr="008A68B6" w:rsidRDefault="00A73081" w:rsidP="00A73081">
            <w:pPr>
              <w:spacing w:after="0" w:line="240" w:lineRule="auto"/>
              <w:ind w:firstLine="403"/>
              <w:jc w:val="both"/>
              <w:rPr>
                <w:rFonts w:ascii="Times New Roman" w:hAnsi="Times New Roman"/>
                <w:sz w:val="24"/>
                <w:szCs w:val="24"/>
              </w:rPr>
            </w:pPr>
            <w:r w:rsidRPr="008A68B6">
              <w:rPr>
                <w:rFonts w:ascii="Times New Roman" w:eastAsia="Times New Roman" w:hAnsi="Times New Roman" w:cs="Times New Roman"/>
                <w:sz w:val="24"/>
                <w:szCs w:val="24"/>
                <w:lang w:eastAsia="ru-RU"/>
              </w:rPr>
              <w:t>1)</w:t>
            </w:r>
            <w:r w:rsidRPr="008A68B6">
              <w:rPr>
                <w:rFonts w:ascii="Times New Roman" w:hAnsi="Times New Roman"/>
                <w:sz w:val="24"/>
                <w:szCs w:val="24"/>
              </w:rPr>
              <w:t xml:space="preserve"> </w:t>
            </w:r>
            <w:r w:rsidR="005047B6" w:rsidRPr="008A68B6">
              <w:rPr>
                <w:rFonts w:ascii="Times New Roman" w:hAnsi="Times New Roman"/>
                <w:sz w:val="24"/>
                <w:szCs w:val="24"/>
              </w:rPr>
              <w:t>«В</w:t>
            </w:r>
            <w:r w:rsidR="00A449A0" w:rsidRPr="008A68B6">
              <w:rPr>
                <w:rFonts w:ascii="Times New Roman" w:hAnsi="Times New Roman"/>
                <w:sz w:val="24"/>
                <w:szCs w:val="24"/>
              </w:rPr>
              <w:t xml:space="preserve">ыдача лицензии на </w:t>
            </w:r>
            <w:r w:rsidR="007524A7" w:rsidRPr="008A68B6">
              <w:rPr>
                <w:rFonts w:ascii="Times New Roman" w:hAnsi="Times New Roman"/>
                <w:sz w:val="24"/>
                <w:szCs w:val="24"/>
              </w:rPr>
              <w:t>обменные операци</w:t>
            </w:r>
            <w:r w:rsidR="009824A2" w:rsidRPr="008A68B6">
              <w:rPr>
                <w:rFonts w:ascii="Times New Roman" w:hAnsi="Times New Roman"/>
                <w:sz w:val="24"/>
                <w:szCs w:val="24"/>
              </w:rPr>
              <w:t>и</w:t>
            </w:r>
            <w:r w:rsidR="00F432B5" w:rsidRPr="008A68B6">
              <w:rPr>
                <w:rFonts w:ascii="Times New Roman" w:hAnsi="Times New Roman"/>
                <w:sz w:val="24"/>
                <w:szCs w:val="24"/>
              </w:rPr>
              <w:t xml:space="preserve"> </w:t>
            </w:r>
            <w:r w:rsidR="00A449A0" w:rsidRPr="008A68B6">
              <w:rPr>
                <w:rFonts w:ascii="Times New Roman" w:hAnsi="Times New Roman"/>
                <w:sz w:val="24"/>
                <w:szCs w:val="24"/>
              </w:rPr>
              <w:t>с наличной иностранной валютой</w:t>
            </w:r>
            <w:r w:rsidR="00F432B5" w:rsidRPr="008A68B6">
              <w:rPr>
                <w:rFonts w:ascii="Times New Roman" w:hAnsi="Times New Roman"/>
                <w:sz w:val="24"/>
                <w:szCs w:val="24"/>
              </w:rPr>
              <w:t xml:space="preserve">, выдаваемая </w:t>
            </w:r>
            <w:r w:rsidR="00A449A0" w:rsidRPr="008A68B6">
              <w:rPr>
                <w:rFonts w:ascii="Times New Roman" w:hAnsi="Times New Roman"/>
                <w:sz w:val="24"/>
                <w:szCs w:val="24"/>
              </w:rPr>
              <w:t>уполномоченным организациям</w:t>
            </w:r>
            <w:r w:rsidR="00F432B5" w:rsidRPr="008A68B6">
              <w:rPr>
                <w:rFonts w:ascii="Times New Roman" w:hAnsi="Times New Roman"/>
                <w:sz w:val="24"/>
                <w:szCs w:val="24"/>
              </w:rPr>
              <w:t>»</w:t>
            </w:r>
            <w:r w:rsidR="00A449A0" w:rsidRPr="008A68B6">
              <w:rPr>
                <w:rFonts w:ascii="Times New Roman" w:hAnsi="Times New Roman"/>
                <w:sz w:val="24"/>
                <w:szCs w:val="24"/>
              </w:rPr>
              <w:t xml:space="preserve"> – в 20</w:t>
            </w:r>
            <w:r w:rsidR="008E29BC" w:rsidRPr="008A68B6">
              <w:rPr>
                <w:rFonts w:ascii="Times New Roman" w:hAnsi="Times New Roman"/>
                <w:sz w:val="24"/>
                <w:szCs w:val="24"/>
              </w:rPr>
              <w:t>20</w:t>
            </w:r>
            <w:r w:rsidR="00A449A0" w:rsidRPr="008A68B6">
              <w:rPr>
                <w:rFonts w:ascii="Times New Roman" w:hAnsi="Times New Roman"/>
                <w:sz w:val="24"/>
                <w:szCs w:val="24"/>
              </w:rPr>
              <w:t xml:space="preserve"> году оказано </w:t>
            </w:r>
            <w:r w:rsidR="00806511" w:rsidRPr="008A68B6">
              <w:rPr>
                <w:rFonts w:ascii="Times New Roman" w:hAnsi="Times New Roman"/>
                <w:sz w:val="24"/>
                <w:szCs w:val="24"/>
              </w:rPr>
              <w:t>344</w:t>
            </w:r>
            <w:r w:rsidR="00A449A0" w:rsidRPr="008A68B6">
              <w:rPr>
                <w:rFonts w:ascii="Times New Roman" w:hAnsi="Times New Roman"/>
                <w:sz w:val="24"/>
                <w:szCs w:val="24"/>
              </w:rPr>
              <w:t xml:space="preserve"> услуг (</w:t>
            </w:r>
            <w:r w:rsidR="00324B5C" w:rsidRPr="008A68B6">
              <w:rPr>
                <w:rFonts w:ascii="Times New Roman" w:hAnsi="Times New Roman"/>
                <w:sz w:val="24"/>
                <w:szCs w:val="24"/>
              </w:rPr>
              <w:t>89,12</w:t>
            </w:r>
            <w:r w:rsidR="00A449A0" w:rsidRPr="008A68B6">
              <w:rPr>
                <w:rFonts w:ascii="Times New Roman" w:hAnsi="Times New Roman"/>
                <w:sz w:val="24"/>
                <w:szCs w:val="24"/>
              </w:rPr>
              <w:t>% от общего числа</w:t>
            </w:r>
            <w:r w:rsidRPr="008A68B6">
              <w:rPr>
                <w:rFonts w:ascii="Times New Roman" w:hAnsi="Times New Roman"/>
                <w:sz w:val="24"/>
                <w:szCs w:val="24"/>
              </w:rPr>
              <w:t xml:space="preserve"> оказанных НБ государственных услуг);</w:t>
            </w:r>
          </w:p>
          <w:p w14:paraId="2B02DD3F" w14:textId="2522C2E7" w:rsidR="00A73081" w:rsidRPr="008A68B6" w:rsidRDefault="00A73081" w:rsidP="009824A2">
            <w:pPr>
              <w:spacing w:after="0" w:line="240" w:lineRule="auto"/>
              <w:ind w:firstLine="403"/>
              <w:jc w:val="both"/>
              <w:rPr>
                <w:rFonts w:ascii="Times New Roman" w:hAnsi="Times New Roman" w:cs="Times New Roman"/>
                <w:color w:val="000000"/>
                <w:sz w:val="24"/>
                <w:szCs w:val="24"/>
              </w:rPr>
            </w:pPr>
            <w:r w:rsidRPr="008A68B6">
              <w:rPr>
                <w:rFonts w:ascii="Times New Roman" w:hAnsi="Times New Roman" w:cs="Times New Roman"/>
                <w:color w:val="000000"/>
                <w:sz w:val="24"/>
                <w:szCs w:val="24"/>
              </w:rPr>
              <w:t xml:space="preserve">2) </w:t>
            </w:r>
            <w:r w:rsidR="009824A2" w:rsidRPr="008A68B6">
              <w:rPr>
                <w:rFonts w:ascii="Times New Roman" w:hAnsi="Times New Roman" w:cs="Times New Roman"/>
                <w:color w:val="000000"/>
                <w:sz w:val="24"/>
                <w:szCs w:val="24"/>
              </w:rPr>
              <w:t>«В</w:t>
            </w:r>
            <w:r w:rsidRPr="008A68B6">
              <w:rPr>
                <w:rFonts w:ascii="Times New Roman" w:hAnsi="Times New Roman" w:cs="Times New Roman"/>
                <w:color w:val="000000"/>
                <w:sz w:val="24"/>
                <w:szCs w:val="24"/>
              </w:rPr>
              <w:t xml:space="preserve">ключение в реестр платежных организаций, прошедших учетную регистрацию в Национальном Банке </w:t>
            </w:r>
            <w:r w:rsidRPr="008A68B6">
              <w:rPr>
                <w:rFonts w:ascii="Times New Roman" w:hAnsi="Times New Roman" w:cs="Times New Roman"/>
                <w:color w:val="000000"/>
                <w:sz w:val="24"/>
                <w:szCs w:val="24"/>
              </w:rPr>
              <w:lastRenderedPageBreak/>
              <w:t>Республики Казахстан</w:t>
            </w:r>
            <w:r w:rsidR="009824A2" w:rsidRPr="008A68B6">
              <w:rPr>
                <w:rFonts w:ascii="Times New Roman" w:hAnsi="Times New Roman" w:cs="Times New Roman"/>
                <w:color w:val="000000"/>
                <w:sz w:val="24"/>
                <w:szCs w:val="24"/>
              </w:rPr>
              <w:t>»</w:t>
            </w:r>
            <w:r w:rsidRPr="008A68B6">
              <w:rPr>
                <w:rFonts w:ascii="Times New Roman" w:hAnsi="Times New Roman" w:cs="Times New Roman"/>
                <w:color w:val="000000"/>
                <w:sz w:val="24"/>
                <w:szCs w:val="24"/>
              </w:rPr>
              <w:t xml:space="preserve"> –</w:t>
            </w:r>
            <w:r w:rsidR="00324B5C" w:rsidRPr="008A68B6">
              <w:rPr>
                <w:rFonts w:ascii="Times New Roman" w:hAnsi="Times New Roman" w:cs="Times New Roman"/>
                <w:color w:val="000000"/>
                <w:sz w:val="24"/>
                <w:szCs w:val="24"/>
              </w:rPr>
              <w:t xml:space="preserve"> в 2020 году оказано 39 услуг (10,1</w:t>
            </w:r>
            <w:r w:rsidRPr="008A68B6">
              <w:rPr>
                <w:rFonts w:ascii="Times New Roman" w:hAnsi="Times New Roman" w:cs="Times New Roman"/>
                <w:color w:val="000000"/>
                <w:sz w:val="24"/>
                <w:szCs w:val="24"/>
              </w:rPr>
              <w:t>1 % от общего числа оказанных НБ государственных услуг).</w:t>
            </w:r>
          </w:p>
        </w:tc>
      </w:tr>
      <w:tr w:rsidR="00C6399A" w:rsidRPr="00876A72" w14:paraId="1AA7E88A" w14:textId="77777777"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14:paraId="05728615" w14:textId="77777777" w:rsidR="00C6399A" w:rsidRPr="00876A72" w:rsidRDefault="00C6399A" w:rsidP="00A449A0">
            <w:pPr>
              <w:spacing w:after="0" w:line="240" w:lineRule="auto"/>
              <w:rPr>
                <w:rFonts w:ascii="Times New Roman" w:eastAsia="Times New Roman" w:hAnsi="Times New Roman" w:cs="Times New Roman"/>
                <w:b/>
                <w:sz w:val="24"/>
                <w:szCs w:val="24"/>
                <w:lang w:eastAsia="ru-RU"/>
              </w:rPr>
            </w:pPr>
            <w:r w:rsidRPr="00876A72">
              <w:rPr>
                <w:rFonts w:ascii="Times New Roman" w:eastAsia="Times New Roman" w:hAnsi="Times New Roman" w:cs="Times New Roman"/>
                <w:b/>
                <w:sz w:val="24"/>
                <w:szCs w:val="24"/>
                <w:lang w:eastAsia="ru-RU"/>
              </w:rPr>
              <w:lastRenderedPageBreak/>
              <w:t>2.</w:t>
            </w:r>
          </w:p>
        </w:tc>
        <w:tc>
          <w:tcPr>
            <w:tcW w:w="9840" w:type="dxa"/>
            <w:gridSpan w:val="2"/>
            <w:tcBorders>
              <w:top w:val="outset" w:sz="6" w:space="0" w:color="auto"/>
              <w:left w:val="outset" w:sz="6" w:space="0" w:color="auto"/>
              <w:bottom w:val="outset" w:sz="6" w:space="0" w:color="auto"/>
              <w:right w:val="outset" w:sz="6" w:space="0" w:color="auto"/>
            </w:tcBorders>
            <w:hideMark/>
          </w:tcPr>
          <w:p w14:paraId="158E999D" w14:textId="77777777" w:rsidR="00C6399A" w:rsidRPr="00876A72" w:rsidRDefault="00C6399A" w:rsidP="00A449A0">
            <w:pPr>
              <w:spacing w:after="0" w:line="240" w:lineRule="auto"/>
              <w:rPr>
                <w:rFonts w:ascii="Times New Roman" w:eastAsia="Times New Roman" w:hAnsi="Times New Roman" w:cs="Times New Roman"/>
                <w:b/>
                <w:sz w:val="24"/>
                <w:szCs w:val="24"/>
                <w:lang w:eastAsia="ru-RU"/>
              </w:rPr>
            </w:pPr>
            <w:r w:rsidRPr="00876A72">
              <w:rPr>
                <w:rFonts w:ascii="Times New Roman" w:eastAsia="Times New Roman" w:hAnsi="Times New Roman" w:cs="Times New Roman"/>
                <w:b/>
                <w:sz w:val="24"/>
                <w:szCs w:val="24"/>
                <w:lang w:eastAsia="ru-RU"/>
              </w:rPr>
              <w:t>РАБОТА С УСЛУГОПОЛУЧАТЕЛЯМИ</w:t>
            </w:r>
          </w:p>
        </w:tc>
      </w:tr>
      <w:tr w:rsidR="00C6399A" w:rsidRPr="00876A72" w14:paraId="078B6AE5" w14:textId="77777777"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14:paraId="3690BB11" w14:textId="77777777" w:rsidR="00C6399A" w:rsidRPr="00876A72" w:rsidRDefault="00C6399A" w:rsidP="00A449A0">
            <w:pPr>
              <w:spacing w:after="0" w:line="240" w:lineRule="auto"/>
              <w:rPr>
                <w:rFonts w:ascii="Times New Roman" w:eastAsia="Times New Roman" w:hAnsi="Times New Roman" w:cs="Times New Roman"/>
                <w:sz w:val="24"/>
                <w:szCs w:val="24"/>
                <w:lang w:eastAsia="ru-RU"/>
              </w:rPr>
            </w:pPr>
            <w:r w:rsidRPr="00876A72">
              <w:rPr>
                <w:rFonts w:ascii="Times New Roman" w:eastAsia="Times New Roman" w:hAnsi="Times New Roman" w:cs="Times New Roman"/>
                <w:i/>
                <w:iCs/>
                <w:sz w:val="24"/>
                <w:szCs w:val="24"/>
                <w:lang w:eastAsia="ru-RU"/>
              </w:rPr>
              <w:t>1)</w:t>
            </w:r>
          </w:p>
        </w:tc>
        <w:tc>
          <w:tcPr>
            <w:tcW w:w="3750" w:type="dxa"/>
            <w:tcBorders>
              <w:top w:val="outset" w:sz="6" w:space="0" w:color="auto"/>
              <w:left w:val="outset" w:sz="6" w:space="0" w:color="auto"/>
              <w:bottom w:val="outset" w:sz="6" w:space="0" w:color="auto"/>
              <w:right w:val="outset" w:sz="6" w:space="0" w:color="auto"/>
            </w:tcBorders>
            <w:hideMark/>
          </w:tcPr>
          <w:p w14:paraId="69655935" w14:textId="77777777" w:rsidR="00C6399A" w:rsidRPr="00876A72" w:rsidRDefault="00C6399A" w:rsidP="00A449A0">
            <w:pPr>
              <w:spacing w:after="0" w:line="240" w:lineRule="auto"/>
              <w:rPr>
                <w:rFonts w:ascii="Times New Roman" w:eastAsia="Times New Roman" w:hAnsi="Times New Roman" w:cs="Times New Roman"/>
                <w:sz w:val="24"/>
                <w:szCs w:val="24"/>
                <w:lang w:eastAsia="ru-RU"/>
              </w:rPr>
            </w:pPr>
            <w:r w:rsidRPr="00876A72">
              <w:rPr>
                <w:rFonts w:ascii="Times New Roman" w:eastAsia="Times New Roman" w:hAnsi="Times New Roman" w:cs="Times New Roman"/>
                <w:i/>
                <w:iCs/>
                <w:sz w:val="24"/>
                <w:szCs w:val="24"/>
                <w:lang w:eastAsia="ru-RU"/>
              </w:rPr>
              <w:t>Сведения об источниках и местах доступа к информации о порядке оказания государственных услуг</w:t>
            </w:r>
          </w:p>
        </w:tc>
        <w:tc>
          <w:tcPr>
            <w:tcW w:w="6090" w:type="dxa"/>
            <w:tcBorders>
              <w:top w:val="outset" w:sz="6" w:space="0" w:color="auto"/>
              <w:left w:val="outset" w:sz="6" w:space="0" w:color="auto"/>
              <w:bottom w:val="outset" w:sz="6" w:space="0" w:color="auto"/>
              <w:right w:val="outset" w:sz="6" w:space="0" w:color="auto"/>
            </w:tcBorders>
            <w:hideMark/>
          </w:tcPr>
          <w:p w14:paraId="701C44E1" w14:textId="77777777" w:rsidR="00027B52" w:rsidRPr="00BD732E" w:rsidRDefault="00C6399A" w:rsidP="00027B52">
            <w:pPr>
              <w:spacing w:after="0" w:line="240" w:lineRule="auto"/>
              <w:ind w:firstLine="403"/>
              <w:jc w:val="both"/>
              <w:rPr>
                <w:rFonts w:ascii="Times New Roman" w:eastAsia="Times New Roman" w:hAnsi="Times New Roman" w:cs="Times New Roman"/>
                <w:sz w:val="24"/>
                <w:szCs w:val="24"/>
                <w:highlight w:val="green"/>
                <w:lang w:eastAsia="ru-RU"/>
              </w:rPr>
            </w:pPr>
            <w:r w:rsidRPr="00027B52">
              <w:rPr>
                <w:rFonts w:ascii="Times New Roman" w:eastAsia="Times New Roman" w:hAnsi="Times New Roman" w:cs="Times New Roman"/>
                <w:sz w:val="24"/>
                <w:szCs w:val="24"/>
                <w:lang w:eastAsia="ru-RU"/>
              </w:rPr>
              <w:t>Информация о порядке оказания государственных услуг Национального Банка размещена на интернет-ресурсе Национального Банка - www.nationalbank.kz., в разделе «Государственные услуги», а также на интернет-ресурс</w:t>
            </w:r>
            <w:r w:rsidR="00027B52" w:rsidRPr="00027B52">
              <w:rPr>
                <w:rFonts w:ascii="Times New Roman" w:eastAsia="Times New Roman" w:hAnsi="Times New Roman" w:cs="Times New Roman"/>
                <w:sz w:val="24"/>
                <w:szCs w:val="24"/>
                <w:lang w:eastAsia="ru-RU"/>
              </w:rPr>
              <w:t>е</w:t>
            </w:r>
            <w:r w:rsidRPr="00027B52">
              <w:rPr>
                <w:rFonts w:ascii="Times New Roman" w:eastAsia="Times New Roman" w:hAnsi="Times New Roman" w:cs="Times New Roman"/>
                <w:sz w:val="24"/>
                <w:szCs w:val="24"/>
                <w:lang w:eastAsia="ru-RU"/>
              </w:rPr>
              <w:t xml:space="preserve"> </w:t>
            </w:r>
            <w:hyperlink r:id="rId8" w:history="1">
              <w:r w:rsidR="00027B52" w:rsidRPr="00027B52">
                <w:rPr>
                  <w:rStyle w:val="af2"/>
                  <w:rFonts w:ascii="Times New Roman" w:eastAsia="Times New Roman" w:hAnsi="Times New Roman" w:cs="Times New Roman"/>
                  <w:sz w:val="24"/>
                  <w:szCs w:val="24"/>
                  <w:lang w:eastAsia="ru-RU"/>
                </w:rPr>
                <w:t>www.elicense.kz</w:t>
              </w:r>
            </w:hyperlink>
            <w:r w:rsidR="00027B52" w:rsidRPr="00027B52">
              <w:rPr>
                <w:rFonts w:ascii="Times New Roman" w:eastAsia="Times New Roman" w:hAnsi="Times New Roman" w:cs="Times New Roman"/>
                <w:sz w:val="24"/>
                <w:szCs w:val="24"/>
                <w:lang w:eastAsia="ru-RU"/>
              </w:rPr>
              <w:t xml:space="preserve">  http://elicense.kz/?lang=ru.</w:t>
            </w:r>
          </w:p>
        </w:tc>
      </w:tr>
      <w:tr w:rsidR="00C6399A" w:rsidRPr="00876A72" w14:paraId="4B77A32F" w14:textId="77777777"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14:paraId="0A90901D" w14:textId="77777777" w:rsidR="00C6399A" w:rsidRPr="000636B3" w:rsidRDefault="00C6399A" w:rsidP="00A449A0">
            <w:pPr>
              <w:spacing w:after="0" w:line="240" w:lineRule="auto"/>
              <w:rPr>
                <w:rFonts w:ascii="Times New Roman" w:eastAsia="Times New Roman" w:hAnsi="Times New Roman" w:cs="Times New Roman"/>
                <w:sz w:val="24"/>
                <w:szCs w:val="24"/>
                <w:lang w:eastAsia="ru-RU"/>
              </w:rPr>
            </w:pPr>
            <w:r w:rsidRPr="000636B3">
              <w:rPr>
                <w:rFonts w:ascii="Times New Roman" w:eastAsia="Times New Roman" w:hAnsi="Times New Roman" w:cs="Times New Roman"/>
                <w:i/>
                <w:iCs/>
                <w:sz w:val="24"/>
                <w:szCs w:val="24"/>
                <w:lang w:eastAsia="ru-RU"/>
              </w:rPr>
              <w:t>2)</w:t>
            </w:r>
          </w:p>
        </w:tc>
        <w:tc>
          <w:tcPr>
            <w:tcW w:w="3750" w:type="dxa"/>
            <w:tcBorders>
              <w:top w:val="outset" w:sz="6" w:space="0" w:color="auto"/>
              <w:left w:val="outset" w:sz="6" w:space="0" w:color="auto"/>
              <w:bottom w:val="outset" w:sz="6" w:space="0" w:color="auto"/>
              <w:right w:val="outset" w:sz="6" w:space="0" w:color="auto"/>
            </w:tcBorders>
            <w:hideMark/>
          </w:tcPr>
          <w:p w14:paraId="66F54F7F" w14:textId="77777777" w:rsidR="00C6399A" w:rsidRPr="000636B3" w:rsidRDefault="00C6399A" w:rsidP="0082142E">
            <w:pPr>
              <w:spacing w:after="0" w:line="240" w:lineRule="auto"/>
              <w:rPr>
                <w:rFonts w:ascii="Times New Roman" w:eastAsia="Times New Roman" w:hAnsi="Times New Roman" w:cs="Times New Roman"/>
                <w:sz w:val="24"/>
                <w:szCs w:val="24"/>
                <w:lang w:eastAsia="ru-RU"/>
              </w:rPr>
            </w:pPr>
            <w:r w:rsidRPr="00C9575B">
              <w:rPr>
                <w:rFonts w:ascii="Times New Roman" w:eastAsia="Times New Roman" w:hAnsi="Times New Roman" w:cs="Times New Roman"/>
                <w:i/>
                <w:iCs/>
                <w:sz w:val="24"/>
                <w:szCs w:val="24"/>
                <w:lang w:eastAsia="ru-RU"/>
              </w:rPr>
              <w:t xml:space="preserve">Информация о публичных обсуждениях проектов </w:t>
            </w:r>
            <w:r w:rsidR="0082142E" w:rsidRPr="00C9575B">
              <w:rPr>
                <w:rFonts w:ascii="Times New Roman" w:eastAsia="Times New Roman" w:hAnsi="Times New Roman" w:cs="Times New Roman"/>
                <w:i/>
                <w:iCs/>
                <w:sz w:val="24"/>
                <w:szCs w:val="24"/>
                <w:lang w:eastAsia="ru-RU"/>
              </w:rPr>
              <w:t xml:space="preserve">подзаконных </w:t>
            </w:r>
            <w:r w:rsidR="007A2F25" w:rsidRPr="00C9575B">
              <w:rPr>
                <w:rFonts w:ascii="Times New Roman" w:eastAsia="Times New Roman" w:hAnsi="Times New Roman" w:cs="Times New Roman"/>
                <w:i/>
                <w:iCs/>
                <w:sz w:val="24"/>
                <w:szCs w:val="24"/>
                <w:lang w:eastAsia="ru-RU"/>
              </w:rPr>
              <w:t>НПА</w:t>
            </w:r>
            <w:r w:rsidR="0082142E" w:rsidRPr="00C9575B">
              <w:rPr>
                <w:rFonts w:ascii="Times New Roman" w:eastAsia="Times New Roman" w:hAnsi="Times New Roman" w:cs="Times New Roman"/>
                <w:i/>
                <w:iCs/>
                <w:sz w:val="24"/>
                <w:szCs w:val="24"/>
                <w:lang w:eastAsia="ru-RU"/>
              </w:rPr>
              <w:t>, определяющих порядок оказания государственных услуг</w:t>
            </w:r>
          </w:p>
        </w:tc>
        <w:tc>
          <w:tcPr>
            <w:tcW w:w="6090" w:type="dxa"/>
            <w:tcBorders>
              <w:top w:val="outset" w:sz="6" w:space="0" w:color="auto"/>
              <w:left w:val="outset" w:sz="6" w:space="0" w:color="auto"/>
              <w:bottom w:val="outset" w:sz="6" w:space="0" w:color="auto"/>
              <w:right w:val="outset" w:sz="6" w:space="0" w:color="auto"/>
            </w:tcBorders>
            <w:hideMark/>
          </w:tcPr>
          <w:p w14:paraId="5C8B0DF2" w14:textId="2E40092C" w:rsidR="008A6EFD" w:rsidRPr="008A68B6" w:rsidRDefault="00C6399A" w:rsidP="00A449A0">
            <w:pPr>
              <w:spacing w:after="0" w:line="240" w:lineRule="auto"/>
              <w:ind w:firstLine="403"/>
              <w:jc w:val="both"/>
              <w:rPr>
                <w:rFonts w:ascii="Times New Roman" w:hAnsi="Times New Roman" w:cs="Times New Roman"/>
                <w:sz w:val="24"/>
                <w:szCs w:val="24"/>
              </w:rPr>
            </w:pPr>
            <w:r w:rsidRPr="008A68B6">
              <w:rPr>
                <w:rFonts w:ascii="Times New Roman" w:hAnsi="Times New Roman" w:cs="Times New Roman"/>
                <w:sz w:val="24"/>
                <w:szCs w:val="24"/>
              </w:rPr>
              <w:t xml:space="preserve">В целях публичного обсуждения на официальном интернет-ресурсе Национального Банка и портале «открытые НПА» </w:t>
            </w:r>
            <w:r w:rsidR="00541081" w:rsidRPr="008A68B6">
              <w:rPr>
                <w:rFonts w:ascii="Times New Roman" w:hAnsi="Times New Roman" w:cs="Times New Roman"/>
                <w:sz w:val="24"/>
                <w:szCs w:val="24"/>
              </w:rPr>
              <w:t xml:space="preserve">были </w:t>
            </w:r>
            <w:r w:rsidR="000B0083" w:rsidRPr="008A68B6">
              <w:rPr>
                <w:rFonts w:ascii="Times New Roman" w:hAnsi="Times New Roman" w:cs="Times New Roman"/>
                <w:sz w:val="24"/>
                <w:szCs w:val="24"/>
              </w:rPr>
              <w:t>размещены следующие</w:t>
            </w:r>
            <w:r w:rsidR="008A6EFD" w:rsidRPr="008A68B6">
              <w:rPr>
                <w:rFonts w:ascii="Times New Roman" w:hAnsi="Times New Roman" w:cs="Times New Roman"/>
                <w:sz w:val="24"/>
                <w:szCs w:val="24"/>
              </w:rPr>
              <w:t xml:space="preserve"> проекты постановлени</w:t>
            </w:r>
            <w:r w:rsidR="005219AC" w:rsidRPr="008A68B6">
              <w:rPr>
                <w:rFonts w:ascii="Times New Roman" w:hAnsi="Times New Roman" w:cs="Times New Roman"/>
                <w:sz w:val="24"/>
                <w:szCs w:val="24"/>
              </w:rPr>
              <w:t>й Правления Национального Банка:</w:t>
            </w:r>
          </w:p>
          <w:p w14:paraId="0EE56557" w14:textId="77777777" w:rsidR="00A2393F" w:rsidRPr="008A68B6" w:rsidRDefault="005219AC" w:rsidP="00A449A0">
            <w:pPr>
              <w:spacing w:after="0" w:line="240" w:lineRule="auto"/>
              <w:ind w:firstLine="403"/>
              <w:jc w:val="both"/>
              <w:rPr>
                <w:rFonts w:ascii="Times New Roman" w:hAnsi="Times New Roman"/>
                <w:sz w:val="24"/>
                <w:szCs w:val="24"/>
              </w:rPr>
            </w:pPr>
            <w:r w:rsidRPr="008A68B6">
              <w:rPr>
                <w:rFonts w:ascii="Times New Roman" w:hAnsi="Times New Roman" w:cs="Times New Roman"/>
                <w:sz w:val="24"/>
                <w:szCs w:val="24"/>
              </w:rPr>
              <w:t xml:space="preserve">1) </w:t>
            </w:r>
            <w:r w:rsidR="00A2393F" w:rsidRPr="008A68B6">
              <w:rPr>
                <w:rFonts w:ascii="Times New Roman" w:hAnsi="Times New Roman"/>
                <w:sz w:val="24"/>
                <w:szCs w:val="24"/>
              </w:rPr>
              <w:t>от 19 марта 2020 года №35 «О внесении изменений и дополнений в постановление Правления Национального Банка РК от 31 августа 2016 года №215 «Об утверждении Правил организации деятельности платежных организаций»;</w:t>
            </w:r>
          </w:p>
          <w:p w14:paraId="5DA2E344" w14:textId="6519D4BE" w:rsidR="005219AC" w:rsidRPr="008A68B6" w:rsidRDefault="00A2393F" w:rsidP="00A449A0">
            <w:pPr>
              <w:spacing w:after="0" w:line="240" w:lineRule="auto"/>
              <w:ind w:firstLine="403"/>
              <w:jc w:val="both"/>
              <w:rPr>
                <w:rFonts w:ascii="Times New Roman" w:hAnsi="Times New Roman" w:cs="Times New Roman"/>
                <w:sz w:val="24"/>
                <w:szCs w:val="24"/>
              </w:rPr>
            </w:pPr>
            <w:r w:rsidRPr="008A68B6">
              <w:rPr>
                <w:rFonts w:ascii="Times New Roman" w:hAnsi="Times New Roman"/>
                <w:sz w:val="24"/>
                <w:szCs w:val="24"/>
              </w:rPr>
              <w:t xml:space="preserve">2) </w:t>
            </w:r>
            <w:r w:rsidR="008A6EFD" w:rsidRPr="008A68B6">
              <w:rPr>
                <w:rFonts w:ascii="Times New Roman" w:hAnsi="Times New Roman" w:cs="Times New Roman"/>
                <w:sz w:val="24"/>
                <w:szCs w:val="24"/>
              </w:rPr>
              <w:t>от 3 апреля 2020 года №43 «О внесении изменений и дополнений в постановление Правления Н</w:t>
            </w:r>
            <w:r w:rsidR="005219AC" w:rsidRPr="008A68B6">
              <w:rPr>
                <w:rFonts w:ascii="Times New Roman" w:hAnsi="Times New Roman" w:cs="Times New Roman"/>
                <w:sz w:val="24"/>
                <w:szCs w:val="24"/>
              </w:rPr>
              <w:t xml:space="preserve">ационального </w:t>
            </w:r>
            <w:r w:rsidR="008A6EFD" w:rsidRPr="008A68B6">
              <w:rPr>
                <w:rFonts w:ascii="Times New Roman" w:hAnsi="Times New Roman" w:cs="Times New Roman"/>
                <w:sz w:val="24"/>
                <w:szCs w:val="24"/>
              </w:rPr>
              <w:t>Б</w:t>
            </w:r>
            <w:r w:rsidR="005219AC" w:rsidRPr="008A68B6">
              <w:rPr>
                <w:rFonts w:ascii="Times New Roman" w:hAnsi="Times New Roman" w:cs="Times New Roman"/>
                <w:sz w:val="24"/>
                <w:szCs w:val="24"/>
              </w:rPr>
              <w:t>анка</w:t>
            </w:r>
            <w:r w:rsidR="008A6EFD" w:rsidRPr="008A68B6">
              <w:rPr>
                <w:rFonts w:ascii="Times New Roman" w:hAnsi="Times New Roman" w:cs="Times New Roman"/>
                <w:sz w:val="24"/>
                <w:szCs w:val="24"/>
              </w:rPr>
              <w:t xml:space="preserve"> </w:t>
            </w:r>
            <w:r w:rsidR="005219AC" w:rsidRPr="008A68B6">
              <w:rPr>
                <w:rFonts w:ascii="Times New Roman" w:hAnsi="Times New Roman" w:cs="Times New Roman"/>
                <w:sz w:val="24"/>
                <w:szCs w:val="24"/>
              </w:rPr>
              <w:t xml:space="preserve">РК </w:t>
            </w:r>
            <w:r w:rsidR="008A6EFD" w:rsidRPr="008A68B6">
              <w:rPr>
                <w:rFonts w:ascii="Times New Roman" w:hAnsi="Times New Roman" w:cs="Times New Roman"/>
                <w:sz w:val="24"/>
                <w:szCs w:val="24"/>
              </w:rPr>
              <w:t>от 8 ноября 2019 года №176 «Об утверждении Правил выдачи лицензии юридическим лицам, исключительной деятельностью которых является инкасса</w:t>
            </w:r>
            <w:r w:rsidR="000671EF" w:rsidRPr="008A68B6">
              <w:rPr>
                <w:rFonts w:ascii="Times New Roman" w:hAnsi="Times New Roman" w:cs="Times New Roman"/>
                <w:sz w:val="24"/>
                <w:szCs w:val="24"/>
              </w:rPr>
              <w:t>ция банкнот, монет и ценностей»;</w:t>
            </w:r>
            <w:r w:rsidR="008A6EFD" w:rsidRPr="008A68B6">
              <w:rPr>
                <w:rFonts w:ascii="Times New Roman" w:hAnsi="Times New Roman" w:cs="Times New Roman"/>
                <w:sz w:val="24"/>
                <w:szCs w:val="24"/>
              </w:rPr>
              <w:t xml:space="preserve"> </w:t>
            </w:r>
          </w:p>
          <w:p w14:paraId="4CF58630" w14:textId="1A10BE3D" w:rsidR="005219AC" w:rsidRPr="008A68B6" w:rsidRDefault="00A2393F" w:rsidP="005219AC">
            <w:pPr>
              <w:spacing w:after="0" w:line="240" w:lineRule="auto"/>
              <w:ind w:firstLine="403"/>
              <w:jc w:val="both"/>
              <w:rPr>
                <w:rFonts w:ascii="Times New Roman" w:hAnsi="Times New Roman"/>
                <w:sz w:val="24"/>
                <w:szCs w:val="24"/>
              </w:rPr>
            </w:pPr>
            <w:r w:rsidRPr="008A68B6">
              <w:rPr>
                <w:rFonts w:ascii="Times New Roman" w:hAnsi="Times New Roman" w:cs="Times New Roman"/>
                <w:sz w:val="24"/>
                <w:szCs w:val="24"/>
              </w:rPr>
              <w:t>3</w:t>
            </w:r>
            <w:r w:rsidR="005219AC" w:rsidRPr="008A68B6">
              <w:rPr>
                <w:rFonts w:ascii="Times New Roman" w:hAnsi="Times New Roman" w:cs="Times New Roman"/>
                <w:sz w:val="24"/>
                <w:szCs w:val="24"/>
              </w:rPr>
              <w:t xml:space="preserve">) </w:t>
            </w:r>
            <w:r w:rsidR="000671EF" w:rsidRPr="008A68B6">
              <w:rPr>
                <w:rFonts w:ascii="Times New Roman" w:hAnsi="Times New Roman" w:cs="Times New Roman"/>
                <w:sz w:val="24"/>
                <w:szCs w:val="24"/>
              </w:rPr>
              <w:t>от 18 ма</w:t>
            </w:r>
            <w:r w:rsidR="005219AC" w:rsidRPr="008A68B6">
              <w:rPr>
                <w:rFonts w:ascii="Times New Roman" w:hAnsi="Times New Roman"/>
                <w:sz w:val="24"/>
                <w:szCs w:val="24"/>
              </w:rPr>
              <w:t>я 2020 года №69 «О внесении изменений и дополнений в постановление Правления Национального Банка РК от 4 апреля 2019 года №49 «Об утверждении Правил осуществления обменных операций с наличной иностранной валютой в Республике Казахстан»;</w:t>
            </w:r>
          </w:p>
          <w:p w14:paraId="1B581018" w14:textId="06A607B2" w:rsidR="00A2393F" w:rsidRDefault="000E78BC" w:rsidP="005219AC">
            <w:pPr>
              <w:pStyle w:val="a6"/>
              <w:spacing w:after="0" w:line="240" w:lineRule="auto"/>
              <w:ind w:left="0" w:firstLine="409"/>
              <w:jc w:val="both"/>
              <w:rPr>
                <w:rFonts w:ascii="Times New Roman" w:hAnsi="Times New Roman"/>
                <w:sz w:val="24"/>
                <w:szCs w:val="24"/>
              </w:rPr>
            </w:pPr>
            <w:r w:rsidRPr="008A68B6">
              <w:rPr>
                <w:rFonts w:ascii="Times New Roman" w:hAnsi="Times New Roman"/>
                <w:sz w:val="24"/>
                <w:szCs w:val="24"/>
              </w:rPr>
              <w:t xml:space="preserve">4) </w:t>
            </w:r>
            <w:r w:rsidR="00A2393F" w:rsidRPr="008A68B6">
              <w:rPr>
                <w:rFonts w:ascii="Times New Roman" w:hAnsi="Times New Roman"/>
                <w:sz w:val="24"/>
                <w:szCs w:val="24"/>
              </w:rPr>
              <w:t>от 18 мая 2020 года №71 «О признании утратившими силу некоторых постановлений Правления Национального Банка Республики Казахстан по вопросам оказания государственных услуг»;</w:t>
            </w:r>
          </w:p>
          <w:p w14:paraId="5ECF2AC2" w14:textId="77777777" w:rsidR="00C6399A" w:rsidRDefault="00A2393F" w:rsidP="001A6B60">
            <w:pPr>
              <w:pStyle w:val="a6"/>
              <w:spacing w:after="0" w:line="240" w:lineRule="auto"/>
              <w:ind w:left="0" w:firstLine="409"/>
              <w:jc w:val="both"/>
              <w:rPr>
                <w:rFonts w:ascii="Times New Roman" w:hAnsi="Times New Roman"/>
                <w:sz w:val="24"/>
                <w:szCs w:val="24"/>
              </w:rPr>
            </w:pPr>
            <w:r w:rsidRPr="008A68B6">
              <w:rPr>
                <w:rFonts w:ascii="Times New Roman" w:hAnsi="Times New Roman"/>
                <w:sz w:val="24"/>
                <w:szCs w:val="24"/>
              </w:rPr>
              <w:t xml:space="preserve">5) </w:t>
            </w:r>
            <w:r w:rsidR="000E78BC" w:rsidRPr="008A68B6">
              <w:rPr>
                <w:rFonts w:ascii="Times New Roman" w:hAnsi="Times New Roman"/>
                <w:sz w:val="24"/>
                <w:szCs w:val="24"/>
              </w:rPr>
              <w:t>от 21 сентября 2020 года №119 «О внесении изменений в ПП НБРК от 31 августа 2016 года №215 «Об утверждении Правил организации деят</w:t>
            </w:r>
            <w:r w:rsidRPr="008A68B6">
              <w:rPr>
                <w:rFonts w:ascii="Times New Roman" w:hAnsi="Times New Roman"/>
                <w:sz w:val="24"/>
                <w:szCs w:val="24"/>
              </w:rPr>
              <w:t>ельности платежных организ</w:t>
            </w:r>
            <w:r w:rsidR="001C5325">
              <w:rPr>
                <w:rFonts w:ascii="Times New Roman" w:hAnsi="Times New Roman"/>
                <w:sz w:val="24"/>
                <w:szCs w:val="24"/>
              </w:rPr>
              <w:t>аций»;</w:t>
            </w:r>
          </w:p>
          <w:p w14:paraId="55B63E0F" w14:textId="0E4A8EE5" w:rsidR="001C5325" w:rsidRPr="008A68B6" w:rsidRDefault="001C5325" w:rsidP="001C5325">
            <w:pPr>
              <w:pStyle w:val="a6"/>
              <w:spacing w:after="0" w:line="240" w:lineRule="auto"/>
              <w:ind w:left="0" w:firstLine="409"/>
              <w:jc w:val="both"/>
              <w:rPr>
                <w:rFonts w:ascii="Times New Roman" w:hAnsi="Times New Roman"/>
                <w:sz w:val="24"/>
                <w:szCs w:val="24"/>
              </w:rPr>
            </w:pPr>
            <w:r w:rsidRPr="00825E11">
              <w:rPr>
                <w:rFonts w:ascii="Times New Roman" w:hAnsi="Times New Roman"/>
                <w:sz w:val="24"/>
                <w:szCs w:val="24"/>
              </w:rPr>
              <w:t>6) от 30 ноября 2020 года №139 «О внесении изменений и дополнений в некоторые нормативные правовые акты Национального Банка</w:t>
            </w:r>
            <w:r w:rsidR="002C689D" w:rsidRPr="00825E11">
              <w:rPr>
                <w:rFonts w:ascii="Times New Roman" w:hAnsi="Times New Roman"/>
                <w:sz w:val="24"/>
                <w:szCs w:val="24"/>
              </w:rPr>
              <w:t xml:space="preserve"> РК по вопросам платежей и платежных систем».</w:t>
            </w:r>
          </w:p>
        </w:tc>
      </w:tr>
      <w:tr w:rsidR="00C6399A" w:rsidRPr="00876A72" w14:paraId="4D44F282" w14:textId="77777777"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14:paraId="47BC24D4" w14:textId="77777777" w:rsidR="00C6399A" w:rsidRPr="00876A72" w:rsidRDefault="00C6399A" w:rsidP="00A449A0">
            <w:pPr>
              <w:spacing w:after="0" w:line="240" w:lineRule="auto"/>
              <w:rPr>
                <w:rFonts w:ascii="Times New Roman" w:eastAsia="Times New Roman" w:hAnsi="Times New Roman" w:cs="Times New Roman"/>
                <w:sz w:val="24"/>
                <w:szCs w:val="24"/>
                <w:lang w:eastAsia="ru-RU"/>
              </w:rPr>
            </w:pPr>
            <w:r w:rsidRPr="00876A72">
              <w:rPr>
                <w:rFonts w:ascii="Times New Roman" w:eastAsia="Times New Roman" w:hAnsi="Times New Roman" w:cs="Times New Roman"/>
                <w:i/>
                <w:iCs/>
                <w:sz w:val="24"/>
                <w:szCs w:val="24"/>
                <w:lang w:eastAsia="ru-RU"/>
              </w:rPr>
              <w:t>3)</w:t>
            </w:r>
          </w:p>
        </w:tc>
        <w:tc>
          <w:tcPr>
            <w:tcW w:w="3750" w:type="dxa"/>
            <w:tcBorders>
              <w:top w:val="outset" w:sz="6" w:space="0" w:color="auto"/>
              <w:left w:val="outset" w:sz="6" w:space="0" w:color="auto"/>
              <w:bottom w:val="outset" w:sz="6" w:space="0" w:color="auto"/>
              <w:right w:val="outset" w:sz="6" w:space="0" w:color="auto"/>
            </w:tcBorders>
            <w:hideMark/>
          </w:tcPr>
          <w:p w14:paraId="17DDC24B" w14:textId="77777777" w:rsidR="00C6399A" w:rsidRPr="00876A72" w:rsidRDefault="00C6399A" w:rsidP="00A449A0">
            <w:pPr>
              <w:spacing w:after="0" w:line="240" w:lineRule="auto"/>
              <w:rPr>
                <w:rFonts w:ascii="Times New Roman" w:eastAsia="Times New Roman" w:hAnsi="Times New Roman" w:cs="Times New Roman"/>
                <w:sz w:val="24"/>
                <w:szCs w:val="24"/>
                <w:lang w:eastAsia="ru-RU"/>
              </w:rPr>
            </w:pPr>
            <w:r w:rsidRPr="00876A72">
              <w:rPr>
                <w:rFonts w:ascii="Times New Roman" w:eastAsia="Times New Roman" w:hAnsi="Times New Roman" w:cs="Times New Roman"/>
                <w:i/>
                <w:iCs/>
                <w:sz w:val="24"/>
                <w:szCs w:val="24"/>
                <w:lang w:eastAsia="ru-RU"/>
              </w:rPr>
              <w:t>Мероприятия, направленные на обеспечение прозрачности процесса оказания государственных услуг (разъяснительные работы, семинары, встречи, интервью и иное)</w:t>
            </w:r>
          </w:p>
        </w:tc>
        <w:tc>
          <w:tcPr>
            <w:tcW w:w="6090" w:type="dxa"/>
            <w:tcBorders>
              <w:top w:val="outset" w:sz="6" w:space="0" w:color="auto"/>
              <w:left w:val="outset" w:sz="6" w:space="0" w:color="auto"/>
              <w:bottom w:val="outset" w:sz="6" w:space="0" w:color="auto"/>
              <w:right w:val="outset" w:sz="6" w:space="0" w:color="auto"/>
            </w:tcBorders>
            <w:hideMark/>
          </w:tcPr>
          <w:p w14:paraId="31737297" w14:textId="77777777" w:rsidR="00A449A0" w:rsidRPr="008A68B6" w:rsidRDefault="00A449A0" w:rsidP="00A449A0">
            <w:pPr>
              <w:spacing w:after="0" w:line="240" w:lineRule="auto"/>
              <w:ind w:firstLine="403"/>
              <w:jc w:val="both"/>
              <w:rPr>
                <w:rFonts w:ascii="Times New Roman" w:eastAsia="Times New Roman" w:hAnsi="Times New Roman" w:cs="Times New Roman"/>
                <w:sz w:val="24"/>
                <w:szCs w:val="24"/>
                <w:lang w:eastAsia="ru-RU"/>
              </w:rPr>
            </w:pPr>
            <w:r w:rsidRPr="008A68B6">
              <w:rPr>
                <w:rFonts w:ascii="Times New Roman" w:eastAsia="Times New Roman" w:hAnsi="Times New Roman" w:cs="Times New Roman"/>
                <w:sz w:val="24"/>
                <w:szCs w:val="24"/>
                <w:lang w:eastAsia="ru-RU"/>
              </w:rPr>
              <w:t>В целях повышения качества предоставления государственных услуг, принятия мер по противодействию коррупции при оказании государственных услуг, прозрачности их предоставления для услугополучателей, в 20</w:t>
            </w:r>
            <w:r w:rsidR="0060789F" w:rsidRPr="008A68B6">
              <w:rPr>
                <w:rFonts w:ascii="Times New Roman" w:eastAsia="Times New Roman" w:hAnsi="Times New Roman" w:cs="Times New Roman"/>
                <w:sz w:val="24"/>
                <w:szCs w:val="24"/>
                <w:lang w:eastAsia="ru-RU"/>
              </w:rPr>
              <w:t>20</w:t>
            </w:r>
            <w:r w:rsidRPr="008A68B6">
              <w:rPr>
                <w:rFonts w:ascii="Times New Roman" w:eastAsia="Times New Roman" w:hAnsi="Times New Roman" w:cs="Times New Roman"/>
                <w:sz w:val="24"/>
                <w:szCs w:val="24"/>
                <w:lang w:eastAsia="ru-RU"/>
              </w:rPr>
              <w:t xml:space="preserve"> году осуществлены следующие мероприятия по повышению информированности услугополучателей о порядке оказания государственных услуг:</w:t>
            </w:r>
          </w:p>
          <w:p w14:paraId="34FFDF4D" w14:textId="76D0D99A" w:rsidR="00A449A0" w:rsidRPr="008A68B6" w:rsidRDefault="00A449A0" w:rsidP="00A449A0">
            <w:pPr>
              <w:pStyle w:val="a3"/>
              <w:spacing w:before="0" w:beforeAutospacing="0" w:after="0" w:afterAutospacing="0"/>
              <w:ind w:firstLine="403"/>
              <w:jc w:val="both"/>
            </w:pPr>
            <w:r w:rsidRPr="008A68B6">
              <w:t>1) опубликовано 2 11</w:t>
            </w:r>
            <w:r w:rsidR="003358CF" w:rsidRPr="008A68B6">
              <w:t>7</w:t>
            </w:r>
            <w:r w:rsidRPr="008A68B6">
              <w:t xml:space="preserve"> </w:t>
            </w:r>
            <w:r w:rsidR="000B0083" w:rsidRPr="008A68B6">
              <w:t xml:space="preserve">(в т.ч. </w:t>
            </w:r>
            <w:r w:rsidR="00526C00" w:rsidRPr="008A68B6">
              <w:t>- 2 055</w:t>
            </w:r>
            <w:r w:rsidR="000B0083" w:rsidRPr="008A68B6">
              <w:t xml:space="preserve"> АО «ЕНПФ»)</w:t>
            </w:r>
            <w:r w:rsidRPr="008A68B6">
              <w:t xml:space="preserve"> </w:t>
            </w:r>
            <w:r w:rsidR="000B0083" w:rsidRPr="008A68B6">
              <w:t xml:space="preserve">статей </w:t>
            </w:r>
            <w:r w:rsidRPr="008A68B6">
              <w:t>в периодических печатных изданиях, а также на интернет-ресурсах местных исполнительных органов различных областей Республики Казахстан;</w:t>
            </w:r>
          </w:p>
          <w:p w14:paraId="57265BA5" w14:textId="0CB04C8D" w:rsidR="00A449A0" w:rsidRPr="008A68B6" w:rsidRDefault="00A449A0" w:rsidP="00A449A0">
            <w:pPr>
              <w:pStyle w:val="a3"/>
              <w:spacing w:before="0" w:beforeAutospacing="0" w:after="0" w:afterAutospacing="0"/>
              <w:ind w:firstLine="403"/>
              <w:jc w:val="both"/>
            </w:pPr>
            <w:r w:rsidRPr="008A68B6">
              <w:lastRenderedPageBreak/>
              <w:t xml:space="preserve">2) проведено </w:t>
            </w:r>
            <w:r w:rsidR="005801D1" w:rsidRPr="008A68B6">
              <w:t>7 7</w:t>
            </w:r>
            <w:r w:rsidR="00357332" w:rsidRPr="008A68B6">
              <w:t>61</w:t>
            </w:r>
            <w:r w:rsidRPr="008A68B6">
              <w:t xml:space="preserve"> </w:t>
            </w:r>
            <w:r w:rsidR="000B0083" w:rsidRPr="008A68B6">
              <w:t xml:space="preserve">(в т.ч. </w:t>
            </w:r>
            <w:r w:rsidR="00526C00" w:rsidRPr="008A68B6">
              <w:t>- 7 741</w:t>
            </w:r>
            <w:r w:rsidR="000B0083" w:rsidRPr="008A68B6">
              <w:t xml:space="preserve"> АО «ЕНПФ») </w:t>
            </w:r>
            <w:r w:rsidRPr="008A68B6">
              <w:t>семинаров, лекций, «круглых столов»</w:t>
            </w:r>
            <w:r w:rsidR="00357332" w:rsidRPr="008A68B6">
              <w:t xml:space="preserve">, встреч </w:t>
            </w:r>
            <w:r w:rsidRPr="008A68B6">
              <w:t xml:space="preserve">и презентаций для руководителей и работников организаций, являющихся услугополучателями государственных услуг Национального Банка и АО «ЕНПФ»; </w:t>
            </w:r>
          </w:p>
          <w:p w14:paraId="7596BE80" w14:textId="3424E5BC" w:rsidR="00A449A0" w:rsidRPr="008A68B6" w:rsidRDefault="00A449A0" w:rsidP="00A449A0">
            <w:pPr>
              <w:pStyle w:val="a3"/>
              <w:spacing w:before="0" w:beforeAutospacing="0" w:after="0" w:afterAutospacing="0"/>
              <w:ind w:firstLine="403"/>
              <w:jc w:val="both"/>
            </w:pPr>
            <w:r w:rsidRPr="008A68B6">
              <w:t>3) подготовлено и проведено 2 выступлени</w:t>
            </w:r>
            <w:r w:rsidR="00A2393F" w:rsidRPr="008A68B6">
              <w:t>я</w:t>
            </w:r>
            <w:r w:rsidRPr="008A68B6">
              <w:t xml:space="preserve"> </w:t>
            </w:r>
            <w:r w:rsidR="00357332" w:rsidRPr="008A68B6">
              <w:t xml:space="preserve">на государственном и русском языках </w:t>
            </w:r>
            <w:r w:rsidRPr="008A68B6">
              <w:t>на радио и телевидении</w:t>
            </w:r>
            <w:r w:rsidR="00A74EBF" w:rsidRPr="008A68B6">
              <w:t xml:space="preserve"> (Кызылординский, Шымкентский</w:t>
            </w:r>
            <w:r w:rsidR="0052678C" w:rsidRPr="008A68B6">
              <w:t xml:space="preserve"> филиалы</w:t>
            </w:r>
            <w:r w:rsidR="00A74EBF" w:rsidRPr="008A68B6">
              <w:t>)</w:t>
            </w:r>
            <w:r w:rsidRPr="008A68B6">
              <w:t xml:space="preserve">; </w:t>
            </w:r>
          </w:p>
          <w:p w14:paraId="1C450F74" w14:textId="4E9D0FDD" w:rsidR="00A449A0" w:rsidRPr="008A68B6" w:rsidRDefault="001A6B60" w:rsidP="00A449A0">
            <w:pPr>
              <w:pStyle w:val="a3"/>
              <w:spacing w:before="0" w:beforeAutospacing="0" w:after="0" w:afterAutospacing="0"/>
              <w:ind w:firstLine="403"/>
              <w:jc w:val="both"/>
            </w:pPr>
            <w:r w:rsidRPr="008A68B6">
              <w:t>4</w:t>
            </w:r>
            <w:r w:rsidR="00A449A0" w:rsidRPr="008A68B6">
              <w:t xml:space="preserve">) проведены другие мероприятия (разработка памяток, направление писем разъяснительного характера, доклады и т.д.). </w:t>
            </w:r>
          </w:p>
          <w:p w14:paraId="206E9488" w14:textId="2EC037C5" w:rsidR="00027B52" w:rsidRPr="008A68B6" w:rsidRDefault="00027B52" w:rsidP="00635F40">
            <w:pPr>
              <w:spacing w:after="0" w:line="240" w:lineRule="auto"/>
              <w:ind w:firstLine="403"/>
              <w:jc w:val="both"/>
              <w:rPr>
                <w:rFonts w:ascii="Times New Roman" w:eastAsia="Times New Roman" w:hAnsi="Times New Roman" w:cs="Times New Roman"/>
                <w:sz w:val="24"/>
                <w:szCs w:val="24"/>
                <w:lang w:eastAsia="ru-RU"/>
              </w:rPr>
            </w:pPr>
            <w:r w:rsidRPr="008A68B6">
              <w:rPr>
                <w:rFonts w:ascii="Times New Roman" w:eastAsia="Times New Roman" w:hAnsi="Times New Roman" w:cs="Times New Roman"/>
                <w:sz w:val="24"/>
                <w:szCs w:val="24"/>
                <w:lang w:eastAsia="ru-RU"/>
              </w:rPr>
              <w:t>На интернет-ресурсе Национального Банка в разделе «Государственные услуги» размещалась актуальная информация о государственных услугах для услугополучателей https://www.nationalbank.kz/ru/news/gosudarstvennye-uslugi/rubrics/1555.</w:t>
            </w:r>
          </w:p>
        </w:tc>
      </w:tr>
      <w:tr w:rsidR="00C6399A" w:rsidRPr="00876A72" w14:paraId="642F2D5C" w14:textId="77777777"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14:paraId="69183B8B" w14:textId="77777777" w:rsidR="00C6399A" w:rsidRPr="00876A72" w:rsidRDefault="00C6399A" w:rsidP="00A449A0">
            <w:pPr>
              <w:spacing w:after="0" w:line="240" w:lineRule="auto"/>
              <w:rPr>
                <w:rFonts w:ascii="Times New Roman" w:eastAsia="Times New Roman" w:hAnsi="Times New Roman" w:cs="Times New Roman"/>
                <w:b/>
                <w:sz w:val="24"/>
                <w:szCs w:val="24"/>
                <w:lang w:eastAsia="ru-RU"/>
              </w:rPr>
            </w:pPr>
            <w:r w:rsidRPr="00876A72">
              <w:rPr>
                <w:rFonts w:ascii="Times New Roman" w:eastAsia="Times New Roman" w:hAnsi="Times New Roman" w:cs="Times New Roman"/>
                <w:b/>
                <w:sz w:val="24"/>
                <w:szCs w:val="24"/>
                <w:lang w:eastAsia="ru-RU"/>
              </w:rPr>
              <w:lastRenderedPageBreak/>
              <w:t>3.</w:t>
            </w:r>
          </w:p>
        </w:tc>
        <w:tc>
          <w:tcPr>
            <w:tcW w:w="9840" w:type="dxa"/>
            <w:gridSpan w:val="2"/>
            <w:tcBorders>
              <w:top w:val="outset" w:sz="6" w:space="0" w:color="auto"/>
              <w:left w:val="outset" w:sz="6" w:space="0" w:color="auto"/>
              <w:bottom w:val="outset" w:sz="6" w:space="0" w:color="auto"/>
              <w:right w:val="outset" w:sz="6" w:space="0" w:color="auto"/>
            </w:tcBorders>
            <w:hideMark/>
          </w:tcPr>
          <w:p w14:paraId="61B126ED" w14:textId="77777777" w:rsidR="00C6399A" w:rsidRPr="00876A72" w:rsidRDefault="00C6399A" w:rsidP="00A449A0">
            <w:pPr>
              <w:spacing w:after="0" w:line="240" w:lineRule="auto"/>
              <w:rPr>
                <w:rFonts w:ascii="Times New Roman" w:eastAsia="Times New Roman" w:hAnsi="Times New Roman" w:cs="Times New Roman"/>
                <w:b/>
                <w:sz w:val="24"/>
                <w:szCs w:val="24"/>
                <w:lang w:eastAsia="ru-RU"/>
              </w:rPr>
            </w:pPr>
            <w:r w:rsidRPr="00876A72">
              <w:rPr>
                <w:rFonts w:ascii="Times New Roman" w:eastAsia="Times New Roman" w:hAnsi="Times New Roman" w:cs="Times New Roman"/>
                <w:b/>
                <w:sz w:val="24"/>
                <w:szCs w:val="24"/>
                <w:lang w:eastAsia="ru-RU"/>
              </w:rPr>
              <w:t>ДЕЯТЕЛЬНОСТЬ ПО СОВЕРШЕНСТВОВАНИЮ ПРОЦЕССОВ ОКАЗАНИЯ ГОСУДАРСТВЕННЫХ УСЛУГ</w:t>
            </w:r>
          </w:p>
        </w:tc>
      </w:tr>
      <w:tr w:rsidR="00C6399A" w:rsidRPr="00876A72" w14:paraId="6FC0655E" w14:textId="77777777"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14:paraId="00EC0568" w14:textId="77777777" w:rsidR="00C6399A" w:rsidRPr="00876A72" w:rsidRDefault="00C6399A" w:rsidP="00A449A0">
            <w:pPr>
              <w:spacing w:after="0" w:line="240" w:lineRule="auto"/>
              <w:rPr>
                <w:rFonts w:ascii="Times New Roman" w:eastAsia="Times New Roman" w:hAnsi="Times New Roman" w:cs="Times New Roman"/>
                <w:sz w:val="24"/>
                <w:szCs w:val="24"/>
                <w:lang w:eastAsia="ru-RU"/>
              </w:rPr>
            </w:pPr>
            <w:r w:rsidRPr="00876A72">
              <w:rPr>
                <w:rFonts w:ascii="Times New Roman" w:eastAsia="Times New Roman" w:hAnsi="Times New Roman" w:cs="Times New Roman"/>
                <w:i/>
                <w:iCs/>
                <w:sz w:val="24"/>
                <w:szCs w:val="24"/>
                <w:lang w:eastAsia="ru-RU"/>
              </w:rPr>
              <w:t>1)</w:t>
            </w:r>
          </w:p>
        </w:tc>
        <w:tc>
          <w:tcPr>
            <w:tcW w:w="3750" w:type="dxa"/>
            <w:tcBorders>
              <w:top w:val="outset" w:sz="6" w:space="0" w:color="auto"/>
              <w:left w:val="outset" w:sz="6" w:space="0" w:color="auto"/>
              <w:bottom w:val="outset" w:sz="6" w:space="0" w:color="auto"/>
              <w:right w:val="outset" w:sz="6" w:space="0" w:color="auto"/>
            </w:tcBorders>
            <w:hideMark/>
          </w:tcPr>
          <w:p w14:paraId="7998183B" w14:textId="77777777" w:rsidR="00C6399A" w:rsidRPr="00876A72" w:rsidRDefault="00C6399A" w:rsidP="00A449A0">
            <w:pPr>
              <w:spacing w:after="0" w:line="240" w:lineRule="auto"/>
              <w:rPr>
                <w:rFonts w:ascii="Times New Roman" w:eastAsia="Times New Roman" w:hAnsi="Times New Roman" w:cs="Times New Roman"/>
                <w:sz w:val="24"/>
                <w:szCs w:val="24"/>
                <w:lang w:eastAsia="ru-RU"/>
              </w:rPr>
            </w:pPr>
            <w:r w:rsidRPr="00876A72">
              <w:rPr>
                <w:rFonts w:ascii="Times New Roman" w:eastAsia="Times New Roman" w:hAnsi="Times New Roman" w:cs="Times New Roman"/>
                <w:i/>
                <w:iCs/>
                <w:sz w:val="24"/>
                <w:szCs w:val="24"/>
                <w:lang w:eastAsia="ru-RU"/>
              </w:rPr>
              <w:t>Результаты оптимизации и автоматизации процессов оказания государственных услуг</w:t>
            </w:r>
          </w:p>
        </w:tc>
        <w:tc>
          <w:tcPr>
            <w:tcW w:w="6090" w:type="dxa"/>
            <w:tcBorders>
              <w:top w:val="outset" w:sz="6" w:space="0" w:color="auto"/>
              <w:left w:val="outset" w:sz="6" w:space="0" w:color="auto"/>
              <w:bottom w:val="outset" w:sz="6" w:space="0" w:color="auto"/>
              <w:right w:val="outset" w:sz="6" w:space="0" w:color="auto"/>
            </w:tcBorders>
            <w:hideMark/>
          </w:tcPr>
          <w:p w14:paraId="5AE68B24" w14:textId="77777777" w:rsidR="001A3F0D" w:rsidRPr="0004449C" w:rsidRDefault="001A3F0D" w:rsidP="00A449A0">
            <w:pPr>
              <w:spacing w:after="0" w:line="240" w:lineRule="auto"/>
              <w:ind w:firstLine="403"/>
              <w:jc w:val="both"/>
              <w:rPr>
                <w:rFonts w:ascii="Times New Roman" w:hAnsi="Times New Roman"/>
                <w:sz w:val="24"/>
                <w:szCs w:val="24"/>
              </w:rPr>
            </w:pPr>
            <w:r w:rsidRPr="0004449C">
              <w:rPr>
                <w:rFonts w:ascii="Times New Roman" w:hAnsi="Times New Roman"/>
                <w:sz w:val="24"/>
                <w:szCs w:val="24"/>
              </w:rPr>
              <w:t>В отчетном периоде Национальным Банком работ</w:t>
            </w:r>
            <w:r w:rsidR="00027B52" w:rsidRPr="0004449C">
              <w:rPr>
                <w:rFonts w:ascii="Times New Roman" w:hAnsi="Times New Roman"/>
                <w:sz w:val="24"/>
                <w:szCs w:val="24"/>
              </w:rPr>
              <w:t>ы</w:t>
            </w:r>
            <w:r w:rsidRPr="0004449C">
              <w:rPr>
                <w:rFonts w:ascii="Times New Roman" w:hAnsi="Times New Roman"/>
                <w:sz w:val="24"/>
                <w:szCs w:val="24"/>
              </w:rPr>
              <w:t xml:space="preserve"> по оптимизации</w:t>
            </w:r>
            <w:r w:rsidR="0004449C" w:rsidRPr="0004449C">
              <w:rPr>
                <w:rFonts w:ascii="Times New Roman" w:hAnsi="Times New Roman"/>
                <w:sz w:val="24"/>
                <w:szCs w:val="24"/>
              </w:rPr>
              <w:t xml:space="preserve">, автоматизации </w:t>
            </w:r>
            <w:r w:rsidRPr="0004449C">
              <w:rPr>
                <w:rFonts w:ascii="Times New Roman" w:hAnsi="Times New Roman"/>
                <w:sz w:val="24"/>
                <w:szCs w:val="24"/>
              </w:rPr>
              <w:t xml:space="preserve">государственных услуг, </w:t>
            </w:r>
            <w:r w:rsidR="0004449C" w:rsidRPr="0004449C">
              <w:rPr>
                <w:rFonts w:ascii="Times New Roman" w:hAnsi="Times New Roman"/>
                <w:sz w:val="24"/>
                <w:szCs w:val="24"/>
              </w:rPr>
              <w:t>не проводились.</w:t>
            </w:r>
          </w:p>
          <w:p w14:paraId="5974C542" w14:textId="77777777" w:rsidR="00027B52" w:rsidRPr="005E7F2E" w:rsidRDefault="0004449C" w:rsidP="0004449C">
            <w:pPr>
              <w:spacing w:after="0" w:line="240" w:lineRule="auto"/>
              <w:ind w:firstLine="403"/>
              <w:jc w:val="both"/>
              <w:rPr>
                <w:rFonts w:ascii="Times New Roman" w:hAnsi="Times New Roman"/>
                <w:sz w:val="24"/>
                <w:szCs w:val="24"/>
                <w:highlight w:val="green"/>
              </w:rPr>
            </w:pPr>
            <w:r w:rsidRPr="0004449C">
              <w:rPr>
                <w:rFonts w:ascii="Times New Roman" w:hAnsi="Times New Roman"/>
                <w:sz w:val="24"/>
                <w:szCs w:val="24"/>
              </w:rPr>
              <w:t xml:space="preserve">Все 4 государственные услуги, оказываемые Национальным Банком, автоматизированы. </w:t>
            </w:r>
          </w:p>
        </w:tc>
      </w:tr>
      <w:tr w:rsidR="00C6399A" w:rsidRPr="00876A72" w14:paraId="52DD6389" w14:textId="77777777"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14:paraId="42FDB2AC" w14:textId="77777777" w:rsidR="00C6399A" w:rsidRPr="00876A72" w:rsidRDefault="00C6399A" w:rsidP="00A449A0">
            <w:pPr>
              <w:spacing w:after="0" w:line="240" w:lineRule="auto"/>
              <w:rPr>
                <w:rFonts w:ascii="Times New Roman" w:eastAsia="Times New Roman" w:hAnsi="Times New Roman" w:cs="Times New Roman"/>
                <w:sz w:val="24"/>
                <w:szCs w:val="24"/>
                <w:lang w:eastAsia="ru-RU"/>
              </w:rPr>
            </w:pPr>
            <w:r w:rsidRPr="00876A72">
              <w:rPr>
                <w:rFonts w:ascii="Times New Roman" w:eastAsia="Times New Roman" w:hAnsi="Times New Roman" w:cs="Times New Roman"/>
                <w:i/>
                <w:iCs/>
                <w:sz w:val="24"/>
                <w:szCs w:val="24"/>
                <w:lang w:eastAsia="ru-RU"/>
              </w:rPr>
              <w:t>2)</w:t>
            </w:r>
          </w:p>
        </w:tc>
        <w:tc>
          <w:tcPr>
            <w:tcW w:w="3750" w:type="dxa"/>
            <w:tcBorders>
              <w:top w:val="outset" w:sz="6" w:space="0" w:color="auto"/>
              <w:left w:val="outset" w:sz="6" w:space="0" w:color="auto"/>
              <w:bottom w:val="outset" w:sz="6" w:space="0" w:color="auto"/>
              <w:right w:val="outset" w:sz="6" w:space="0" w:color="auto"/>
            </w:tcBorders>
            <w:hideMark/>
          </w:tcPr>
          <w:p w14:paraId="19BC3D24" w14:textId="77777777" w:rsidR="00C6399A" w:rsidRPr="00876A72" w:rsidRDefault="00C6399A" w:rsidP="00A449A0">
            <w:pPr>
              <w:spacing w:after="0" w:line="240" w:lineRule="auto"/>
              <w:rPr>
                <w:rFonts w:ascii="Times New Roman" w:eastAsia="Times New Roman" w:hAnsi="Times New Roman" w:cs="Times New Roman"/>
                <w:sz w:val="24"/>
                <w:szCs w:val="24"/>
                <w:lang w:eastAsia="ru-RU"/>
              </w:rPr>
            </w:pPr>
            <w:r w:rsidRPr="00876A72">
              <w:rPr>
                <w:rFonts w:ascii="Times New Roman" w:eastAsia="Times New Roman" w:hAnsi="Times New Roman" w:cs="Times New Roman"/>
                <w:i/>
                <w:iCs/>
                <w:sz w:val="24"/>
                <w:szCs w:val="24"/>
                <w:lang w:eastAsia="ru-RU"/>
              </w:rPr>
              <w:t>Мероприятия, направленные на повышение квалификации сотрудников в сфере оказания государственных услуг</w:t>
            </w:r>
          </w:p>
        </w:tc>
        <w:tc>
          <w:tcPr>
            <w:tcW w:w="6090" w:type="dxa"/>
            <w:tcBorders>
              <w:top w:val="outset" w:sz="6" w:space="0" w:color="auto"/>
              <w:left w:val="outset" w:sz="6" w:space="0" w:color="auto"/>
              <w:bottom w:val="outset" w:sz="6" w:space="0" w:color="auto"/>
              <w:right w:val="outset" w:sz="6" w:space="0" w:color="auto"/>
            </w:tcBorders>
            <w:hideMark/>
          </w:tcPr>
          <w:p w14:paraId="500E6249" w14:textId="6B281219" w:rsidR="00C6399A" w:rsidRPr="008A68B6" w:rsidRDefault="001A6B60" w:rsidP="008C16AD">
            <w:pPr>
              <w:spacing w:after="0" w:line="240" w:lineRule="auto"/>
              <w:ind w:firstLine="403"/>
              <w:jc w:val="both"/>
              <w:rPr>
                <w:rFonts w:ascii="Times New Roman" w:eastAsia="Times New Roman" w:hAnsi="Times New Roman" w:cs="Times New Roman"/>
                <w:sz w:val="24"/>
                <w:szCs w:val="24"/>
                <w:lang w:eastAsia="ru-RU"/>
              </w:rPr>
            </w:pPr>
            <w:r w:rsidRPr="008A68B6">
              <w:rPr>
                <w:rFonts w:ascii="Times New Roman" w:hAnsi="Times New Roman" w:cs="Times New Roman"/>
                <w:sz w:val="24"/>
                <w:szCs w:val="24"/>
              </w:rPr>
              <w:t>В отчетном периоде</w:t>
            </w:r>
            <w:r w:rsidR="00EC75C7" w:rsidRPr="008A68B6">
              <w:rPr>
                <w:rFonts w:ascii="Times New Roman" w:hAnsi="Times New Roman" w:cs="Times New Roman"/>
                <w:sz w:val="24"/>
                <w:szCs w:val="24"/>
              </w:rPr>
              <w:t xml:space="preserve"> </w:t>
            </w:r>
            <w:r w:rsidR="00E90474" w:rsidRPr="008A68B6">
              <w:rPr>
                <w:rFonts w:ascii="Times New Roman" w:eastAsia="Times New Roman" w:hAnsi="Times New Roman" w:cs="Times New Roman"/>
                <w:sz w:val="24"/>
                <w:szCs w:val="24"/>
                <w:lang w:eastAsia="ru-RU"/>
              </w:rPr>
              <w:t xml:space="preserve">работники </w:t>
            </w:r>
            <w:r w:rsidR="008C16AD" w:rsidRPr="008A68B6">
              <w:rPr>
                <w:rFonts w:ascii="Times New Roman" w:eastAsia="Times New Roman" w:hAnsi="Times New Roman" w:cs="Times New Roman"/>
                <w:sz w:val="24"/>
                <w:szCs w:val="24"/>
                <w:lang w:eastAsia="ru-RU"/>
              </w:rPr>
              <w:t>Национального Банка (Отдел</w:t>
            </w:r>
            <w:r w:rsidR="008C16AD" w:rsidRPr="008A68B6">
              <w:rPr>
                <w:rFonts w:ascii="Times New Roman" w:eastAsia="Times New Roman" w:hAnsi="Times New Roman" w:cs="Times New Roman"/>
                <w:sz w:val="24"/>
                <w:szCs w:val="24"/>
                <w:lang w:val="kk-KZ" w:eastAsia="ru-RU"/>
              </w:rPr>
              <w:t>ов</w:t>
            </w:r>
            <w:r w:rsidR="00E90474" w:rsidRPr="008A68B6">
              <w:rPr>
                <w:rFonts w:ascii="Times New Roman" w:eastAsia="Times New Roman" w:hAnsi="Times New Roman" w:cs="Times New Roman"/>
                <w:sz w:val="24"/>
                <w:szCs w:val="24"/>
                <w:lang w:eastAsia="ru-RU"/>
              </w:rPr>
              <w:t xml:space="preserve"> контроля валютных операций территориальных филиалов</w:t>
            </w:r>
            <w:r w:rsidR="008C16AD" w:rsidRPr="008A68B6">
              <w:rPr>
                <w:rFonts w:ascii="Times New Roman" w:eastAsia="Times New Roman" w:hAnsi="Times New Roman" w:cs="Times New Roman"/>
                <w:sz w:val="24"/>
                <w:szCs w:val="24"/>
                <w:lang w:eastAsia="ru-RU"/>
              </w:rPr>
              <w:t>)</w:t>
            </w:r>
            <w:r w:rsidR="00E90474" w:rsidRPr="008A68B6">
              <w:rPr>
                <w:rFonts w:ascii="Times New Roman" w:eastAsia="Times New Roman" w:hAnsi="Times New Roman" w:cs="Times New Roman"/>
                <w:sz w:val="24"/>
                <w:szCs w:val="24"/>
                <w:lang w:eastAsia="ru-RU"/>
              </w:rPr>
              <w:t xml:space="preserve"> участвовали в обучающем ве</w:t>
            </w:r>
            <w:r w:rsidR="008C16AD" w:rsidRPr="008A68B6">
              <w:rPr>
                <w:rFonts w:ascii="Times New Roman" w:eastAsia="Times New Roman" w:hAnsi="Times New Roman" w:cs="Times New Roman"/>
                <w:sz w:val="24"/>
                <w:szCs w:val="24"/>
                <w:lang w:eastAsia="ru-RU"/>
              </w:rPr>
              <w:t>бинаре, проведенном Департамента</w:t>
            </w:r>
            <w:r w:rsidR="00E90474" w:rsidRPr="008A68B6">
              <w:rPr>
                <w:rFonts w:ascii="Times New Roman" w:eastAsia="Times New Roman" w:hAnsi="Times New Roman" w:cs="Times New Roman"/>
                <w:sz w:val="24"/>
                <w:szCs w:val="24"/>
                <w:lang w:eastAsia="ru-RU"/>
              </w:rPr>
              <w:t>м</w:t>
            </w:r>
            <w:r w:rsidR="008C16AD" w:rsidRPr="008A68B6">
              <w:rPr>
                <w:rFonts w:ascii="Times New Roman" w:eastAsia="Times New Roman" w:hAnsi="Times New Roman" w:cs="Times New Roman"/>
                <w:sz w:val="24"/>
                <w:szCs w:val="24"/>
                <w:lang w:val="kk-KZ" w:eastAsia="ru-RU"/>
              </w:rPr>
              <w:t>и</w:t>
            </w:r>
            <w:r w:rsidR="00E90474" w:rsidRPr="008A68B6">
              <w:rPr>
                <w:rFonts w:ascii="Times New Roman" w:eastAsia="Times New Roman" w:hAnsi="Times New Roman" w:cs="Times New Roman"/>
                <w:sz w:val="24"/>
                <w:szCs w:val="24"/>
                <w:lang w:eastAsia="ru-RU"/>
              </w:rPr>
              <w:t xml:space="preserve"> платежного б</w:t>
            </w:r>
            <w:r w:rsidR="008C16AD" w:rsidRPr="008A68B6">
              <w:rPr>
                <w:rFonts w:ascii="Times New Roman" w:eastAsia="Times New Roman" w:hAnsi="Times New Roman" w:cs="Times New Roman"/>
                <w:sz w:val="24"/>
                <w:szCs w:val="24"/>
                <w:lang w:eastAsia="ru-RU"/>
              </w:rPr>
              <w:t>аланса и</w:t>
            </w:r>
            <w:r w:rsidR="00E90474" w:rsidRPr="008A68B6">
              <w:rPr>
                <w:rFonts w:ascii="Times New Roman" w:eastAsia="Times New Roman" w:hAnsi="Times New Roman" w:cs="Times New Roman"/>
                <w:sz w:val="24"/>
                <w:szCs w:val="24"/>
                <w:lang w:eastAsia="ru-RU"/>
              </w:rPr>
              <w:t xml:space="preserve"> наличного денежного обращения </w:t>
            </w:r>
            <w:r w:rsidR="00C74D58" w:rsidRPr="008A68B6">
              <w:rPr>
                <w:rFonts w:ascii="Times New Roman" w:eastAsia="Times New Roman" w:hAnsi="Times New Roman" w:cs="Times New Roman"/>
                <w:sz w:val="24"/>
                <w:szCs w:val="24"/>
                <w:lang w:eastAsia="ru-RU"/>
              </w:rPr>
              <w:t xml:space="preserve">Национального Банка </w:t>
            </w:r>
            <w:r w:rsidR="00E90474" w:rsidRPr="008A68B6">
              <w:rPr>
                <w:rFonts w:ascii="Times New Roman" w:eastAsia="Times New Roman" w:hAnsi="Times New Roman" w:cs="Times New Roman"/>
                <w:sz w:val="24"/>
                <w:szCs w:val="24"/>
                <w:lang w:eastAsia="ru-RU"/>
              </w:rPr>
              <w:t>на тему «Общие вопросы валютного законодательства».</w:t>
            </w:r>
          </w:p>
        </w:tc>
      </w:tr>
      <w:tr w:rsidR="00C6399A" w:rsidRPr="00876A72" w14:paraId="219D7C93" w14:textId="77777777"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14:paraId="12405085" w14:textId="77777777" w:rsidR="00C6399A" w:rsidRPr="00876A72" w:rsidRDefault="00C6399A" w:rsidP="00A449A0">
            <w:pPr>
              <w:spacing w:after="0" w:line="240" w:lineRule="auto"/>
              <w:rPr>
                <w:rFonts w:ascii="Times New Roman" w:eastAsia="Times New Roman" w:hAnsi="Times New Roman" w:cs="Times New Roman"/>
                <w:sz w:val="24"/>
                <w:szCs w:val="24"/>
                <w:lang w:eastAsia="ru-RU"/>
              </w:rPr>
            </w:pPr>
            <w:r w:rsidRPr="00876A72">
              <w:rPr>
                <w:rFonts w:ascii="Times New Roman" w:eastAsia="Times New Roman" w:hAnsi="Times New Roman" w:cs="Times New Roman"/>
                <w:i/>
                <w:iCs/>
                <w:sz w:val="24"/>
                <w:szCs w:val="24"/>
                <w:lang w:eastAsia="ru-RU"/>
              </w:rPr>
              <w:t>3)</w:t>
            </w:r>
          </w:p>
        </w:tc>
        <w:tc>
          <w:tcPr>
            <w:tcW w:w="3750" w:type="dxa"/>
            <w:tcBorders>
              <w:top w:val="outset" w:sz="6" w:space="0" w:color="auto"/>
              <w:left w:val="outset" w:sz="6" w:space="0" w:color="auto"/>
              <w:bottom w:val="outset" w:sz="6" w:space="0" w:color="auto"/>
              <w:right w:val="outset" w:sz="6" w:space="0" w:color="auto"/>
            </w:tcBorders>
            <w:hideMark/>
          </w:tcPr>
          <w:p w14:paraId="485DB850" w14:textId="77777777" w:rsidR="00C6399A" w:rsidRPr="00876A72" w:rsidRDefault="00C6399A" w:rsidP="00A449A0">
            <w:pPr>
              <w:spacing w:after="0" w:line="240" w:lineRule="auto"/>
              <w:rPr>
                <w:rFonts w:ascii="Times New Roman" w:eastAsia="Times New Roman" w:hAnsi="Times New Roman" w:cs="Times New Roman"/>
                <w:sz w:val="24"/>
                <w:szCs w:val="24"/>
                <w:lang w:eastAsia="ru-RU"/>
              </w:rPr>
            </w:pPr>
            <w:r w:rsidRPr="00756767">
              <w:rPr>
                <w:rFonts w:ascii="Times New Roman" w:eastAsia="Times New Roman" w:hAnsi="Times New Roman" w:cs="Times New Roman"/>
                <w:i/>
                <w:iCs/>
                <w:sz w:val="24"/>
                <w:szCs w:val="24"/>
                <w:lang w:eastAsia="ru-RU"/>
              </w:rPr>
              <w:t>Нормативно-правовое совершенствование процессов оказания государственных услуг</w:t>
            </w:r>
          </w:p>
        </w:tc>
        <w:tc>
          <w:tcPr>
            <w:tcW w:w="6090" w:type="dxa"/>
            <w:tcBorders>
              <w:top w:val="outset" w:sz="6" w:space="0" w:color="auto"/>
              <w:left w:val="outset" w:sz="6" w:space="0" w:color="auto"/>
              <w:bottom w:val="outset" w:sz="6" w:space="0" w:color="auto"/>
              <w:right w:val="outset" w:sz="6" w:space="0" w:color="auto"/>
            </w:tcBorders>
            <w:hideMark/>
          </w:tcPr>
          <w:p w14:paraId="4E749F2B" w14:textId="65868E7A" w:rsidR="00206653" w:rsidRPr="008A68B6" w:rsidRDefault="00206653" w:rsidP="00646860">
            <w:pPr>
              <w:spacing w:after="0" w:line="240" w:lineRule="auto"/>
              <w:ind w:firstLine="409"/>
              <w:jc w:val="both"/>
              <w:rPr>
                <w:rFonts w:ascii="Times New Roman" w:hAnsi="Times New Roman" w:cs="Times New Roman"/>
                <w:sz w:val="24"/>
                <w:szCs w:val="24"/>
              </w:rPr>
            </w:pPr>
            <w:r w:rsidRPr="008A68B6">
              <w:rPr>
                <w:rFonts w:ascii="Times New Roman" w:hAnsi="Times New Roman" w:cs="Times New Roman"/>
                <w:sz w:val="24"/>
                <w:szCs w:val="24"/>
              </w:rPr>
              <w:t>В связи с принятием Закона Республики Казахстан от 25.11.2019г. №272-</w:t>
            </w:r>
            <w:r w:rsidRPr="008A68B6">
              <w:rPr>
                <w:rFonts w:ascii="Times New Roman" w:hAnsi="Times New Roman" w:cs="Times New Roman"/>
                <w:sz w:val="24"/>
                <w:szCs w:val="24"/>
                <w:lang w:val="en-US"/>
              </w:rPr>
              <w:t>VI</w:t>
            </w:r>
            <w:r w:rsidRPr="008A68B6">
              <w:rPr>
                <w:rFonts w:ascii="Times New Roman" w:hAnsi="Times New Roman" w:cs="Times New Roman"/>
                <w:sz w:val="24"/>
                <w:szCs w:val="24"/>
              </w:rPr>
              <w:t xml:space="preserve"> «О внесении изменений и дополнений в некоторые законодательные акты Республики Казахстан по вопросам оказания государственных услуг», предусматривающего</w:t>
            </w:r>
            <w:r w:rsidR="00635F40">
              <w:rPr>
                <w:rFonts w:ascii="Times New Roman" w:hAnsi="Times New Roman" w:cs="Times New Roman"/>
                <w:sz w:val="24"/>
                <w:szCs w:val="24"/>
              </w:rPr>
              <w:t>,</w:t>
            </w:r>
            <w:r w:rsidRPr="008A68B6">
              <w:rPr>
                <w:rFonts w:ascii="Times New Roman" w:hAnsi="Times New Roman" w:cs="Times New Roman"/>
                <w:sz w:val="24"/>
                <w:szCs w:val="24"/>
              </w:rPr>
              <w:t xml:space="preserve"> в числе прочего</w:t>
            </w:r>
            <w:r w:rsidR="00635F40">
              <w:rPr>
                <w:rFonts w:ascii="Times New Roman" w:hAnsi="Times New Roman" w:cs="Times New Roman"/>
                <w:sz w:val="24"/>
                <w:szCs w:val="24"/>
              </w:rPr>
              <w:t>,</w:t>
            </w:r>
            <w:r w:rsidRPr="008A68B6">
              <w:rPr>
                <w:rFonts w:ascii="Times New Roman" w:hAnsi="Times New Roman" w:cs="Times New Roman"/>
                <w:sz w:val="24"/>
                <w:szCs w:val="24"/>
              </w:rPr>
              <w:t xml:space="preserve"> объединение стандартов/регламентов государственных услуг с отраслевыми </w:t>
            </w:r>
            <w:r w:rsidRPr="008A68B6">
              <w:rPr>
                <w:rFonts w:ascii="Times New Roman" w:hAnsi="Times New Roman" w:cs="Times New Roman"/>
                <w:sz w:val="24"/>
                <w:szCs w:val="24"/>
                <w:lang w:val="kk-KZ"/>
              </w:rPr>
              <w:t>п</w:t>
            </w:r>
            <w:r w:rsidRPr="008A68B6">
              <w:rPr>
                <w:rFonts w:ascii="Times New Roman" w:hAnsi="Times New Roman" w:cs="Times New Roman"/>
                <w:sz w:val="24"/>
                <w:szCs w:val="24"/>
              </w:rPr>
              <w:t>равилами, Национальным Банком в отчетном периоде приняты следующие отраслевы</w:t>
            </w:r>
            <w:r w:rsidRPr="008A68B6">
              <w:rPr>
                <w:rFonts w:ascii="Times New Roman" w:hAnsi="Times New Roman" w:cs="Times New Roman"/>
                <w:sz w:val="24"/>
                <w:szCs w:val="24"/>
                <w:lang w:val="kk-KZ"/>
              </w:rPr>
              <w:t>е</w:t>
            </w:r>
            <w:r w:rsidRPr="008A68B6">
              <w:rPr>
                <w:rFonts w:ascii="Times New Roman" w:hAnsi="Times New Roman" w:cs="Times New Roman"/>
                <w:sz w:val="24"/>
                <w:szCs w:val="24"/>
              </w:rPr>
              <w:t xml:space="preserve"> правил</w:t>
            </w:r>
            <w:r w:rsidRPr="008A68B6">
              <w:rPr>
                <w:rFonts w:ascii="Times New Roman" w:hAnsi="Times New Roman" w:cs="Times New Roman"/>
                <w:sz w:val="24"/>
                <w:szCs w:val="24"/>
                <w:lang w:val="kk-KZ"/>
              </w:rPr>
              <w:t>а</w:t>
            </w:r>
            <w:r w:rsidRPr="008A68B6">
              <w:rPr>
                <w:rFonts w:ascii="Times New Roman" w:hAnsi="Times New Roman" w:cs="Times New Roman"/>
                <w:sz w:val="24"/>
                <w:szCs w:val="24"/>
              </w:rPr>
              <w:t>, включающие в себя, в том числе, условия стандартов и регламентов государственных услуг:</w:t>
            </w:r>
          </w:p>
          <w:p w14:paraId="2D793DF3" w14:textId="77777777" w:rsidR="00C74D58" w:rsidRPr="008A68B6" w:rsidRDefault="00C74D58" w:rsidP="00C74D58">
            <w:pPr>
              <w:pStyle w:val="a6"/>
              <w:spacing w:after="0" w:line="240" w:lineRule="auto"/>
              <w:ind w:left="0" w:firstLine="409"/>
              <w:jc w:val="both"/>
              <w:rPr>
                <w:rFonts w:ascii="Times New Roman" w:hAnsi="Times New Roman"/>
                <w:sz w:val="24"/>
                <w:szCs w:val="24"/>
              </w:rPr>
            </w:pPr>
            <w:r w:rsidRPr="008A68B6">
              <w:rPr>
                <w:rFonts w:ascii="Times New Roman" w:hAnsi="Times New Roman"/>
                <w:sz w:val="24"/>
                <w:szCs w:val="24"/>
              </w:rPr>
              <w:t>- постановление Правления Национального Банка от 19 марта 2020 года №35 «О внесении изменений и дополнений в постановление Правления Национального Банка Республики Казахстан от 31 августа 2016 года №215 «Об утверждении Правил организации деятельности платежных организаций»;</w:t>
            </w:r>
          </w:p>
          <w:p w14:paraId="6B0B00BF" w14:textId="77777777" w:rsidR="00206653" w:rsidRPr="008A68B6" w:rsidRDefault="00646860" w:rsidP="00646860">
            <w:pPr>
              <w:pStyle w:val="a6"/>
              <w:spacing w:after="0" w:line="240" w:lineRule="auto"/>
              <w:ind w:left="0" w:firstLine="409"/>
              <w:jc w:val="both"/>
              <w:rPr>
                <w:rFonts w:ascii="Times New Roman" w:hAnsi="Times New Roman"/>
                <w:sz w:val="24"/>
                <w:szCs w:val="24"/>
              </w:rPr>
            </w:pPr>
            <w:r w:rsidRPr="008A68B6">
              <w:rPr>
                <w:rFonts w:ascii="Times New Roman" w:hAnsi="Times New Roman"/>
                <w:sz w:val="24"/>
                <w:szCs w:val="24"/>
              </w:rPr>
              <w:t>- п</w:t>
            </w:r>
            <w:r w:rsidR="00206653" w:rsidRPr="008A68B6">
              <w:rPr>
                <w:rFonts w:ascii="Times New Roman" w:hAnsi="Times New Roman"/>
                <w:sz w:val="24"/>
                <w:szCs w:val="24"/>
              </w:rPr>
              <w:t xml:space="preserve">остановление Правления Национального Банка от 3 апреля 2020 года №43 «О внесении изменений и дополнений в постановление Правления Национального Банка Республики Казахстан от 8 ноября 2019 года №176 «Об утверждении Правил выдачи лицензии юридическим </w:t>
            </w:r>
            <w:r w:rsidR="00206653" w:rsidRPr="008A68B6">
              <w:rPr>
                <w:rFonts w:ascii="Times New Roman" w:hAnsi="Times New Roman"/>
                <w:sz w:val="24"/>
                <w:szCs w:val="24"/>
              </w:rPr>
              <w:lastRenderedPageBreak/>
              <w:t>лицам, исключительной деятельностью которых является инкассация банкнот, монет и ценностей»;</w:t>
            </w:r>
          </w:p>
          <w:p w14:paraId="20288E35" w14:textId="77777777" w:rsidR="00206653" w:rsidRPr="008A68B6" w:rsidRDefault="00646860" w:rsidP="00646860">
            <w:pPr>
              <w:pStyle w:val="a6"/>
              <w:spacing w:after="0" w:line="240" w:lineRule="auto"/>
              <w:ind w:left="0" w:firstLine="267"/>
              <w:jc w:val="both"/>
              <w:rPr>
                <w:rFonts w:ascii="Times New Roman" w:hAnsi="Times New Roman"/>
                <w:sz w:val="24"/>
                <w:szCs w:val="24"/>
              </w:rPr>
            </w:pPr>
            <w:r w:rsidRPr="008A68B6">
              <w:rPr>
                <w:rFonts w:ascii="Times New Roman" w:hAnsi="Times New Roman"/>
                <w:sz w:val="24"/>
                <w:szCs w:val="24"/>
              </w:rPr>
              <w:t>- п</w:t>
            </w:r>
            <w:r w:rsidR="00206653" w:rsidRPr="008A68B6">
              <w:rPr>
                <w:rFonts w:ascii="Times New Roman" w:hAnsi="Times New Roman"/>
                <w:sz w:val="24"/>
                <w:szCs w:val="24"/>
              </w:rPr>
              <w:t>остановление Правления Национального Банка от 18 мая 2020 года №69 «О внесении изменений и дополнений в постановление Правления Национального Банка Республики Казахстан от 4 апреля 2019 года №49 «Об утверждении Правил осуществления обменных операций с наличной иностранной валютой в Республике Казахстан»;</w:t>
            </w:r>
          </w:p>
          <w:p w14:paraId="28683EAC" w14:textId="36EDC17F" w:rsidR="00206653" w:rsidRDefault="00646860" w:rsidP="00646860">
            <w:pPr>
              <w:pStyle w:val="a6"/>
              <w:spacing w:after="0" w:line="240" w:lineRule="auto"/>
              <w:ind w:left="0" w:firstLine="409"/>
              <w:jc w:val="both"/>
              <w:rPr>
                <w:rFonts w:ascii="Times New Roman" w:hAnsi="Times New Roman"/>
                <w:sz w:val="24"/>
                <w:szCs w:val="24"/>
              </w:rPr>
            </w:pPr>
            <w:r w:rsidRPr="008A68B6">
              <w:rPr>
                <w:rFonts w:ascii="Times New Roman" w:hAnsi="Times New Roman"/>
                <w:sz w:val="24"/>
                <w:szCs w:val="24"/>
              </w:rPr>
              <w:t>- п</w:t>
            </w:r>
            <w:r w:rsidR="00206653" w:rsidRPr="008A68B6">
              <w:rPr>
                <w:rFonts w:ascii="Times New Roman" w:hAnsi="Times New Roman"/>
                <w:sz w:val="24"/>
                <w:szCs w:val="24"/>
              </w:rPr>
              <w:t xml:space="preserve">остановление Правления Национального Банка от 18 мая 2020 года №71 «О признании утратившими силу некоторых постановлений Правления Национального Банка Республики Казахстан по вопросам </w:t>
            </w:r>
            <w:r w:rsidR="001C5325">
              <w:rPr>
                <w:rFonts w:ascii="Times New Roman" w:hAnsi="Times New Roman"/>
                <w:sz w:val="24"/>
                <w:szCs w:val="24"/>
              </w:rPr>
              <w:t>оказания государственных услуг»;</w:t>
            </w:r>
          </w:p>
          <w:p w14:paraId="3E2D7F65" w14:textId="0D7F3EE6" w:rsidR="001C5325" w:rsidRPr="00825E11" w:rsidRDefault="001C5325" w:rsidP="001C5325">
            <w:pPr>
              <w:pStyle w:val="a6"/>
              <w:spacing w:after="0" w:line="240" w:lineRule="auto"/>
              <w:ind w:left="0" w:firstLine="409"/>
              <w:jc w:val="both"/>
              <w:rPr>
                <w:rFonts w:ascii="Times New Roman" w:hAnsi="Times New Roman"/>
                <w:sz w:val="24"/>
                <w:szCs w:val="24"/>
              </w:rPr>
            </w:pPr>
            <w:r w:rsidRPr="00825E11">
              <w:rPr>
                <w:rFonts w:ascii="Times New Roman" w:hAnsi="Times New Roman"/>
                <w:sz w:val="24"/>
                <w:szCs w:val="24"/>
              </w:rPr>
              <w:t>- постановление Правления Национального Банка от 21 сентября 2020 года №119 «О внесении изменений в ПП НБРК от 31 августа 2016 года №215 «Об утверждении Правил организации деятельности платежных организаций»;</w:t>
            </w:r>
          </w:p>
          <w:p w14:paraId="51F5F2E0" w14:textId="7F844C97" w:rsidR="00783332" w:rsidRPr="008A68B6" w:rsidRDefault="001C5325" w:rsidP="001C5325">
            <w:pPr>
              <w:pStyle w:val="a6"/>
              <w:spacing w:after="0" w:line="240" w:lineRule="auto"/>
              <w:ind w:left="0" w:firstLine="409"/>
              <w:jc w:val="both"/>
              <w:rPr>
                <w:rFonts w:ascii="Times New Roman" w:hAnsi="Times New Roman"/>
                <w:sz w:val="24"/>
                <w:szCs w:val="24"/>
              </w:rPr>
            </w:pPr>
            <w:r w:rsidRPr="00825E11">
              <w:rPr>
                <w:rFonts w:ascii="Times New Roman" w:hAnsi="Times New Roman"/>
                <w:sz w:val="24"/>
                <w:szCs w:val="24"/>
              </w:rPr>
              <w:t>- постановление Правления Национального Банка от</w:t>
            </w:r>
            <w:r w:rsidR="002C689D" w:rsidRPr="00825E11">
              <w:rPr>
                <w:rFonts w:ascii="Times New Roman" w:hAnsi="Times New Roman"/>
                <w:sz w:val="24"/>
                <w:szCs w:val="24"/>
              </w:rPr>
              <w:t xml:space="preserve">  30 ноября 2020 года №139 «О внесении изменений и дополнений в некоторые нормативные правовые акты Национального Банка РК по вопросам платежей и платежных систем».</w:t>
            </w:r>
            <w:r w:rsidRPr="00825E11">
              <w:rPr>
                <w:rFonts w:ascii="Times New Roman" w:hAnsi="Times New Roman"/>
                <w:sz w:val="24"/>
                <w:szCs w:val="24"/>
              </w:rPr>
              <w:t xml:space="preserve">   </w:t>
            </w:r>
          </w:p>
          <w:p w14:paraId="42390C66" w14:textId="12817C94" w:rsidR="00B83880" w:rsidRPr="008A68B6" w:rsidRDefault="00C74D58" w:rsidP="002F1BF8">
            <w:pPr>
              <w:spacing w:after="0" w:line="240" w:lineRule="auto"/>
              <w:ind w:firstLine="403"/>
              <w:jc w:val="both"/>
              <w:rPr>
                <w:rFonts w:ascii="Times New Roman" w:hAnsi="Times New Roman"/>
                <w:sz w:val="24"/>
                <w:szCs w:val="24"/>
              </w:rPr>
            </w:pPr>
            <w:r w:rsidRPr="008A68B6">
              <w:rPr>
                <w:rFonts w:ascii="Times New Roman" w:hAnsi="Times New Roman"/>
                <w:sz w:val="24"/>
                <w:szCs w:val="24"/>
              </w:rPr>
              <w:t xml:space="preserve">Также, </w:t>
            </w:r>
            <w:r w:rsidR="00B83880" w:rsidRPr="008A68B6">
              <w:rPr>
                <w:rFonts w:ascii="Times New Roman" w:hAnsi="Times New Roman"/>
                <w:sz w:val="24"/>
                <w:szCs w:val="24"/>
              </w:rPr>
              <w:t xml:space="preserve">приказом </w:t>
            </w:r>
            <w:r w:rsidR="002F1BF8" w:rsidRPr="008A68B6">
              <w:rPr>
                <w:rFonts w:ascii="Times New Roman" w:hAnsi="Times New Roman"/>
                <w:sz w:val="24"/>
                <w:szCs w:val="24"/>
              </w:rPr>
              <w:t>Мини</w:t>
            </w:r>
            <w:r w:rsidR="00B83880" w:rsidRPr="008A68B6">
              <w:rPr>
                <w:rFonts w:ascii="Times New Roman" w:hAnsi="Times New Roman"/>
                <w:sz w:val="24"/>
                <w:szCs w:val="24"/>
              </w:rPr>
              <w:t>стра цифрового развития, инноваций и аэрокосмической промышленности Республики Казахстан от 17 октября 2020 года № 390/НҚ Реестр государственных услуг изложен в новой редакции, в которой, среди прочего, исключена из Реестра государственная услуга по выдаче информации о состоянии пенсионных накоплений (с учетом инвестиционного дохода) вкладчика (получателя) единого накопительного пенсионного фонда</w:t>
            </w:r>
          </w:p>
        </w:tc>
      </w:tr>
      <w:tr w:rsidR="00C6399A" w:rsidRPr="00876A72" w14:paraId="75E4E7C9" w14:textId="77777777"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14:paraId="31C0CCE0" w14:textId="77777777" w:rsidR="00C6399A" w:rsidRPr="00876A72" w:rsidRDefault="00C6399A" w:rsidP="00A449A0">
            <w:pPr>
              <w:spacing w:after="0" w:line="240" w:lineRule="auto"/>
              <w:rPr>
                <w:rFonts w:ascii="Times New Roman" w:eastAsia="Times New Roman" w:hAnsi="Times New Roman" w:cs="Times New Roman"/>
                <w:b/>
                <w:sz w:val="24"/>
                <w:szCs w:val="24"/>
                <w:lang w:eastAsia="ru-RU"/>
              </w:rPr>
            </w:pPr>
            <w:r w:rsidRPr="00876A72">
              <w:rPr>
                <w:rFonts w:ascii="Times New Roman" w:eastAsia="Times New Roman" w:hAnsi="Times New Roman" w:cs="Times New Roman"/>
                <w:b/>
                <w:sz w:val="24"/>
                <w:szCs w:val="24"/>
                <w:lang w:eastAsia="ru-RU"/>
              </w:rPr>
              <w:lastRenderedPageBreak/>
              <w:t>4.</w:t>
            </w:r>
          </w:p>
        </w:tc>
        <w:tc>
          <w:tcPr>
            <w:tcW w:w="9840" w:type="dxa"/>
            <w:gridSpan w:val="2"/>
            <w:tcBorders>
              <w:top w:val="outset" w:sz="6" w:space="0" w:color="auto"/>
              <w:left w:val="outset" w:sz="6" w:space="0" w:color="auto"/>
              <w:bottom w:val="outset" w:sz="6" w:space="0" w:color="auto"/>
              <w:right w:val="outset" w:sz="6" w:space="0" w:color="auto"/>
            </w:tcBorders>
            <w:hideMark/>
          </w:tcPr>
          <w:p w14:paraId="4C806D10" w14:textId="77777777" w:rsidR="00C6399A" w:rsidRPr="00876A72" w:rsidRDefault="00C6399A" w:rsidP="00A449A0">
            <w:pPr>
              <w:spacing w:after="0" w:line="240" w:lineRule="auto"/>
              <w:rPr>
                <w:rFonts w:ascii="Times New Roman" w:eastAsia="Times New Roman" w:hAnsi="Times New Roman" w:cs="Times New Roman"/>
                <w:b/>
                <w:sz w:val="24"/>
                <w:szCs w:val="24"/>
                <w:lang w:eastAsia="ru-RU"/>
              </w:rPr>
            </w:pPr>
            <w:r w:rsidRPr="00876A72">
              <w:rPr>
                <w:rFonts w:ascii="Times New Roman" w:eastAsia="Times New Roman" w:hAnsi="Times New Roman" w:cs="Times New Roman"/>
                <w:b/>
                <w:sz w:val="24"/>
                <w:szCs w:val="24"/>
                <w:lang w:eastAsia="ru-RU"/>
              </w:rPr>
              <w:t>КОНТРОЛЬ ЗА КАЧЕСТВОМ ОКАЗАНИЯ ГОСУДАРСТВЕННЫХ УСЛУГ</w:t>
            </w:r>
          </w:p>
        </w:tc>
      </w:tr>
      <w:tr w:rsidR="00C6399A" w:rsidRPr="00876A72" w14:paraId="3E9E5093" w14:textId="77777777"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14:paraId="699CF637" w14:textId="77777777" w:rsidR="00C6399A" w:rsidRPr="00876A72" w:rsidRDefault="00C6399A" w:rsidP="00A449A0">
            <w:pPr>
              <w:spacing w:after="0" w:line="240" w:lineRule="auto"/>
              <w:rPr>
                <w:rFonts w:ascii="Times New Roman" w:eastAsia="Times New Roman" w:hAnsi="Times New Roman" w:cs="Times New Roman"/>
                <w:sz w:val="24"/>
                <w:szCs w:val="24"/>
                <w:lang w:eastAsia="ru-RU"/>
              </w:rPr>
            </w:pPr>
            <w:r w:rsidRPr="00876A72">
              <w:rPr>
                <w:rFonts w:ascii="Times New Roman" w:eastAsia="Times New Roman" w:hAnsi="Times New Roman" w:cs="Times New Roman"/>
                <w:i/>
                <w:iCs/>
                <w:sz w:val="24"/>
                <w:szCs w:val="24"/>
                <w:lang w:eastAsia="ru-RU"/>
              </w:rPr>
              <w:t>1)</w:t>
            </w:r>
          </w:p>
        </w:tc>
        <w:tc>
          <w:tcPr>
            <w:tcW w:w="3750" w:type="dxa"/>
            <w:tcBorders>
              <w:top w:val="outset" w:sz="6" w:space="0" w:color="auto"/>
              <w:left w:val="outset" w:sz="6" w:space="0" w:color="auto"/>
              <w:bottom w:val="outset" w:sz="6" w:space="0" w:color="auto"/>
              <w:right w:val="outset" w:sz="6" w:space="0" w:color="auto"/>
            </w:tcBorders>
            <w:hideMark/>
          </w:tcPr>
          <w:p w14:paraId="459E80E9" w14:textId="77777777" w:rsidR="00C6399A" w:rsidRPr="00876A72" w:rsidRDefault="00C6399A" w:rsidP="00A449A0">
            <w:pPr>
              <w:spacing w:after="0" w:line="240" w:lineRule="auto"/>
              <w:rPr>
                <w:rFonts w:ascii="Times New Roman" w:eastAsia="Times New Roman" w:hAnsi="Times New Roman" w:cs="Times New Roman"/>
                <w:sz w:val="24"/>
                <w:szCs w:val="24"/>
                <w:lang w:eastAsia="ru-RU"/>
              </w:rPr>
            </w:pPr>
            <w:r w:rsidRPr="00876A72">
              <w:rPr>
                <w:rFonts w:ascii="Times New Roman" w:eastAsia="Times New Roman" w:hAnsi="Times New Roman" w:cs="Times New Roman"/>
                <w:i/>
                <w:iCs/>
                <w:sz w:val="24"/>
                <w:szCs w:val="24"/>
                <w:lang w:eastAsia="ru-RU"/>
              </w:rPr>
              <w:t>Информация о жалобах услугополучателей по вопросам оказания государственных услуг (приложение)</w:t>
            </w:r>
          </w:p>
        </w:tc>
        <w:tc>
          <w:tcPr>
            <w:tcW w:w="6090" w:type="dxa"/>
            <w:tcBorders>
              <w:top w:val="outset" w:sz="6" w:space="0" w:color="auto"/>
              <w:left w:val="outset" w:sz="6" w:space="0" w:color="auto"/>
              <w:bottom w:val="outset" w:sz="6" w:space="0" w:color="auto"/>
              <w:right w:val="outset" w:sz="6" w:space="0" w:color="auto"/>
            </w:tcBorders>
            <w:hideMark/>
          </w:tcPr>
          <w:p w14:paraId="6CC437D1" w14:textId="77777777" w:rsidR="00C6399A" w:rsidRPr="00876A72" w:rsidRDefault="00C6399A" w:rsidP="005E7F2E">
            <w:pPr>
              <w:spacing w:after="0" w:line="240" w:lineRule="auto"/>
              <w:rPr>
                <w:rFonts w:ascii="Times New Roman" w:eastAsia="Times New Roman" w:hAnsi="Times New Roman" w:cs="Times New Roman"/>
                <w:sz w:val="24"/>
                <w:szCs w:val="24"/>
                <w:lang w:eastAsia="ru-RU"/>
              </w:rPr>
            </w:pPr>
            <w:r w:rsidRPr="00876A72">
              <w:rPr>
                <w:rFonts w:ascii="Times New Roman" w:eastAsia="Times New Roman" w:hAnsi="Times New Roman" w:cs="Times New Roman"/>
                <w:sz w:val="24"/>
                <w:szCs w:val="24"/>
                <w:lang w:eastAsia="ru-RU"/>
              </w:rPr>
              <w:t>Жалоб по вопросам оказания государственных услуг за 20</w:t>
            </w:r>
            <w:r w:rsidR="005E7F2E">
              <w:rPr>
                <w:rFonts w:ascii="Times New Roman" w:eastAsia="Times New Roman" w:hAnsi="Times New Roman" w:cs="Times New Roman"/>
                <w:sz w:val="24"/>
                <w:szCs w:val="24"/>
                <w:lang w:eastAsia="ru-RU"/>
              </w:rPr>
              <w:t>20</w:t>
            </w:r>
            <w:r w:rsidRPr="00876A72">
              <w:rPr>
                <w:rFonts w:ascii="Times New Roman" w:eastAsia="Times New Roman" w:hAnsi="Times New Roman" w:cs="Times New Roman"/>
                <w:sz w:val="24"/>
                <w:szCs w:val="24"/>
                <w:lang w:eastAsia="ru-RU"/>
              </w:rPr>
              <w:t xml:space="preserve"> год не поступало.</w:t>
            </w:r>
          </w:p>
        </w:tc>
      </w:tr>
      <w:tr w:rsidR="00C6399A" w:rsidRPr="00876A72" w14:paraId="3CCEF38D" w14:textId="77777777"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14:paraId="5A85F6C9" w14:textId="77777777" w:rsidR="00C6399A" w:rsidRPr="00876A72" w:rsidRDefault="00C6399A" w:rsidP="00A449A0">
            <w:pPr>
              <w:spacing w:after="0" w:line="240" w:lineRule="auto"/>
              <w:rPr>
                <w:rFonts w:ascii="Times New Roman" w:eastAsia="Times New Roman" w:hAnsi="Times New Roman" w:cs="Times New Roman"/>
                <w:sz w:val="24"/>
                <w:szCs w:val="24"/>
                <w:lang w:eastAsia="ru-RU"/>
              </w:rPr>
            </w:pPr>
            <w:r w:rsidRPr="00876A72">
              <w:rPr>
                <w:rFonts w:ascii="Times New Roman" w:eastAsia="Times New Roman" w:hAnsi="Times New Roman" w:cs="Times New Roman"/>
                <w:i/>
                <w:iCs/>
                <w:sz w:val="24"/>
                <w:szCs w:val="24"/>
                <w:lang w:eastAsia="ru-RU"/>
              </w:rPr>
              <w:t>2)</w:t>
            </w:r>
          </w:p>
        </w:tc>
        <w:tc>
          <w:tcPr>
            <w:tcW w:w="3750" w:type="dxa"/>
            <w:tcBorders>
              <w:top w:val="outset" w:sz="6" w:space="0" w:color="auto"/>
              <w:left w:val="outset" w:sz="6" w:space="0" w:color="auto"/>
              <w:bottom w:val="outset" w:sz="6" w:space="0" w:color="auto"/>
              <w:right w:val="outset" w:sz="6" w:space="0" w:color="auto"/>
            </w:tcBorders>
            <w:hideMark/>
          </w:tcPr>
          <w:p w14:paraId="60595FA0" w14:textId="77777777" w:rsidR="00C6399A" w:rsidRPr="00876A72" w:rsidRDefault="00C6399A" w:rsidP="00A449A0">
            <w:pPr>
              <w:spacing w:after="0" w:line="240" w:lineRule="auto"/>
              <w:rPr>
                <w:rFonts w:ascii="Times New Roman" w:eastAsia="Times New Roman" w:hAnsi="Times New Roman" w:cs="Times New Roman"/>
                <w:sz w:val="24"/>
                <w:szCs w:val="24"/>
                <w:lang w:eastAsia="ru-RU"/>
              </w:rPr>
            </w:pPr>
            <w:r w:rsidRPr="00876A72">
              <w:rPr>
                <w:rFonts w:ascii="Times New Roman" w:eastAsia="Times New Roman" w:hAnsi="Times New Roman" w:cs="Times New Roman"/>
                <w:i/>
                <w:iCs/>
                <w:sz w:val="24"/>
                <w:szCs w:val="24"/>
                <w:lang w:eastAsia="ru-RU"/>
              </w:rPr>
              <w:t>Результаты внутреннего контроля за качеством оказания государственных услуг</w:t>
            </w:r>
          </w:p>
        </w:tc>
        <w:tc>
          <w:tcPr>
            <w:tcW w:w="6090" w:type="dxa"/>
            <w:tcBorders>
              <w:top w:val="outset" w:sz="6" w:space="0" w:color="auto"/>
              <w:left w:val="outset" w:sz="6" w:space="0" w:color="auto"/>
              <w:bottom w:val="outset" w:sz="6" w:space="0" w:color="auto"/>
              <w:right w:val="outset" w:sz="6" w:space="0" w:color="auto"/>
            </w:tcBorders>
          </w:tcPr>
          <w:p w14:paraId="5FB65876" w14:textId="77777777" w:rsidR="00C6399A" w:rsidRPr="00876A72" w:rsidRDefault="00C6399A" w:rsidP="00A449A0">
            <w:pPr>
              <w:spacing w:after="0" w:line="240" w:lineRule="auto"/>
              <w:ind w:firstLine="403"/>
              <w:jc w:val="both"/>
              <w:rPr>
                <w:rFonts w:ascii="Times New Roman" w:eastAsia="Times New Roman" w:hAnsi="Times New Roman" w:cs="Times New Roman"/>
                <w:sz w:val="24"/>
                <w:szCs w:val="24"/>
                <w:lang w:eastAsia="ru-RU"/>
              </w:rPr>
            </w:pPr>
            <w:r w:rsidRPr="00876A72">
              <w:rPr>
                <w:rFonts w:ascii="Times New Roman" w:eastAsia="Times New Roman" w:hAnsi="Times New Roman" w:cs="Times New Roman"/>
                <w:sz w:val="24"/>
                <w:szCs w:val="24"/>
                <w:lang w:eastAsia="ru-RU"/>
              </w:rPr>
              <w:t xml:space="preserve">В течение отчетного периода на ежеквартальной основе </w:t>
            </w:r>
            <w:r w:rsidR="00541081" w:rsidRPr="00876A72">
              <w:rPr>
                <w:rFonts w:ascii="Times New Roman" w:eastAsia="Times New Roman" w:hAnsi="Times New Roman" w:cs="Times New Roman"/>
                <w:sz w:val="24"/>
                <w:szCs w:val="24"/>
                <w:lang w:eastAsia="ru-RU"/>
              </w:rPr>
              <w:t>формировался</w:t>
            </w:r>
            <w:r w:rsidRPr="00876A72">
              <w:rPr>
                <w:rFonts w:ascii="Times New Roman" w:eastAsia="Times New Roman" w:hAnsi="Times New Roman" w:cs="Times New Roman"/>
                <w:sz w:val="24"/>
                <w:szCs w:val="24"/>
                <w:lang w:eastAsia="ru-RU"/>
              </w:rPr>
              <w:t xml:space="preserve"> Отчет о работе Национального Банка по внутреннему контролю за качеством предоставляемых государственных услуг с </w:t>
            </w:r>
            <w:r w:rsidR="00541081" w:rsidRPr="00876A72">
              <w:rPr>
                <w:rFonts w:ascii="Times New Roman" w:eastAsia="Times New Roman" w:hAnsi="Times New Roman" w:cs="Times New Roman"/>
                <w:sz w:val="24"/>
                <w:szCs w:val="24"/>
                <w:lang w:eastAsia="ru-RU"/>
              </w:rPr>
              <w:t>приложением</w:t>
            </w:r>
            <w:r w:rsidRPr="00876A72">
              <w:rPr>
                <w:rFonts w:ascii="Times New Roman" w:eastAsia="Times New Roman" w:hAnsi="Times New Roman" w:cs="Times New Roman"/>
                <w:sz w:val="24"/>
                <w:szCs w:val="24"/>
                <w:lang w:eastAsia="ru-RU"/>
              </w:rPr>
              <w:t xml:space="preserve"> аналитической записки, отражающей статистические данные, результаты мониторинга качества оказания государственных услуг и информационных систем, информацию о разъяснительных мероприятиях по повышению качества оказания государственных услуг, о наличии/отсутствии жалоб и прочее.  </w:t>
            </w:r>
          </w:p>
          <w:p w14:paraId="716C90D0" w14:textId="0C94E90D" w:rsidR="00C6399A" w:rsidRPr="00876A72" w:rsidRDefault="00C6399A" w:rsidP="00A449A0">
            <w:pPr>
              <w:tabs>
                <w:tab w:val="left" w:pos="0"/>
                <w:tab w:val="left" w:pos="1134"/>
              </w:tabs>
              <w:spacing w:after="0" w:line="240" w:lineRule="auto"/>
              <w:ind w:firstLine="403"/>
              <w:contextualSpacing/>
              <w:jc w:val="both"/>
              <w:rPr>
                <w:rFonts w:ascii="Times New Roman" w:eastAsia="Times New Roman" w:hAnsi="Times New Roman" w:cs="Times New Roman"/>
                <w:sz w:val="24"/>
                <w:szCs w:val="24"/>
                <w:lang w:eastAsia="ru-RU"/>
              </w:rPr>
            </w:pPr>
            <w:r w:rsidRPr="00876A72">
              <w:rPr>
                <w:rFonts w:ascii="Times New Roman" w:eastAsia="Times New Roman" w:hAnsi="Times New Roman" w:cs="Times New Roman"/>
                <w:sz w:val="24"/>
                <w:szCs w:val="24"/>
                <w:lang w:eastAsia="ru-RU"/>
              </w:rPr>
              <w:t xml:space="preserve">На ежеквартальной основе проводился мониторинг оказания государственных </w:t>
            </w:r>
            <w:r w:rsidRPr="008A68B6">
              <w:rPr>
                <w:rFonts w:ascii="Times New Roman" w:eastAsia="Times New Roman" w:hAnsi="Times New Roman" w:cs="Times New Roman"/>
                <w:sz w:val="24"/>
                <w:szCs w:val="24"/>
                <w:lang w:eastAsia="ru-RU"/>
              </w:rPr>
              <w:t xml:space="preserve">услуг, </w:t>
            </w:r>
            <w:r w:rsidR="002D3894" w:rsidRPr="008A68B6">
              <w:rPr>
                <w:rFonts w:ascii="Times New Roman" w:eastAsia="Times New Roman" w:hAnsi="Times New Roman" w:cs="Times New Roman"/>
                <w:sz w:val="24"/>
                <w:szCs w:val="24"/>
                <w:lang w:eastAsia="ru-RU"/>
              </w:rPr>
              <w:t>включающ</w:t>
            </w:r>
            <w:r w:rsidRPr="008A68B6">
              <w:rPr>
                <w:rFonts w:ascii="Times New Roman" w:eastAsia="Times New Roman" w:hAnsi="Times New Roman" w:cs="Times New Roman"/>
                <w:sz w:val="24"/>
                <w:szCs w:val="24"/>
                <w:lang w:eastAsia="ru-RU"/>
              </w:rPr>
              <w:t>ий анализ нормативных правовых актов, бизнес-процессов оказания государственных услуг, соблюдения требований</w:t>
            </w:r>
            <w:r w:rsidRPr="00876A72">
              <w:rPr>
                <w:rFonts w:ascii="Times New Roman" w:eastAsia="Times New Roman" w:hAnsi="Times New Roman" w:cs="Times New Roman"/>
                <w:sz w:val="24"/>
                <w:szCs w:val="24"/>
                <w:lang w:eastAsia="ru-RU"/>
              </w:rPr>
              <w:t xml:space="preserve"> законодательства РК в сфере оказания государственных </w:t>
            </w:r>
            <w:r w:rsidRPr="00876A72">
              <w:rPr>
                <w:rFonts w:ascii="Times New Roman" w:eastAsia="Times New Roman" w:hAnsi="Times New Roman" w:cs="Times New Roman"/>
                <w:sz w:val="24"/>
                <w:szCs w:val="24"/>
                <w:lang w:eastAsia="ru-RU"/>
              </w:rPr>
              <w:lastRenderedPageBreak/>
              <w:t xml:space="preserve">услуг, внесения данных о стадии оказания государственной услуги в ИИС «Мониторинг», итогов общественного мониторинга качества оказания государственных услуг. </w:t>
            </w:r>
          </w:p>
          <w:p w14:paraId="6CFC759E" w14:textId="5A264AEA" w:rsidR="00C6399A" w:rsidRPr="00876A72" w:rsidRDefault="00C6399A" w:rsidP="00A449A0">
            <w:pPr>
              <w:spacing w:after="0" w:line="240" w:lineRule="auto"/>
              <w:ind w:firstLine="403"/>
              <w:jc w:val="both"/>
              <w:rPr>
                <w:rFonts w:ascii="Times New Roman" w:eastAsia="Times New Roman" w:hAnsi="Times New Roman" w:cs="Times New Roman"/>
                <w:sz w:val="24"/>
                <w:szCs w:val="24"/>
                <w:lang w:eastAsia="ru-RU"/>
              </w:rPr>
            </w:pPr>
            <w:r w:rsidRPr="00876A72">
              <w:rPr>
                <w:rFonts w:ascii="Times New Roman" w:eastAsia="Times New Roman" w:hAnsi="Times New Roman" w:cs="Times New Roman"/>
                <w:sz w:val="24"/>
                <w:szCs w:val="24"/>
                <w:lang w:eastAsia="ru-RU"/>
              </w:rPr>
              <w:t>Ежемесячно проводился мониторинг данных государственной базы данных «Е-лицензирование»</w:t>
            </w:r>
            <w:r w:rsidR="00A04748" w:rsidRPr="00876A72">
              <w:rPr>
                <w:rFonts w:ascii="Times New Roman" w:eastAsia="Times New Roman" w:hAnsi="Times New Roman" w:cs="Times New Roman"/>
                <w:sz w:val="24"/>
                <w:szCs w:val="24"/>
                <w:lang w:val="kk-KZ" w:eastAsia="ru-RU"/>
              </w:rPr>
              <w:t>,</w:t>
            </w:r>
            <w:r w:rsidRPr="00876A72">
              <w:rPr>
                <w:rFonts w:ascii="Times New Roman" w:eastAsia="Times New Roman" w:hAnsi="Times New Roman" w:cs="Times New Roman"/>
                <w:sz w:val="24"/>
                <w:szCs w:val="24"/>
                <w:lang w:eastAsia="ru-RU"/>
              </w:rPr>
              <w:t xml:space="preserve"> ИИС «Мониторинг» со Сведениями об оказанных государственных услугах и лицах, получивших государственные услуги. При наличии расхождений устанавливались причины их возникновения, в случаях технических сбоев информационных сист</w:t>
            </w:r>
            <w:r w:rsidR="000C04C4">
              <w:rPr>
                <w:rFonts w:ascii="Times New Roman" w:eastAsia="Times New Roman" w:hAnsi="Times New Roman" w:cs="Times New Roman"/>
                <w:sz w:val="24"/>
                <w:szCs w:val="24"/>
                <w:lang w:eastAsia="ru-RU"/>
              </w:rPr>
              <w:t>ем направлялись соответствующие заявки в</w:t>
            </w:r>
            <w:r w:rsidRPr="00876A72">
              <w:rPr>
                <w:rFonts w:ascii="Times New Roman" w:eastAsia="Times New Roman" w:hAnsi="Times New Roman" w:cs="Times New Roman"/>
                <w:sz w:val="24"/>
                <w:szCs w:val="24"/>
                <w:lang w:eastAsia="ru-RU"/>
              </w:rPr>
              <w:t xml:space="preserve"> АО «Н</w:t>
            </w:r>
            <w:r w:rsidR="000A5E2C" w:rsidRPr="00876A72">
              <w:rPr>
                <w:rFonts w:ascii="Times New Roman" w:eastAsia="Times New Roman" w:hAnsi="Times New Roman" w:cs="Times New Roman"/>
                <w:sz w:val="24"/>
                <w:szCs w:val="24"/>
                <w:lang w:eastAsia="ru-RU"/>
              </w:rPr>
              <w:t>ациональны</w:t>
            </w:r>
            <w:r w:rsidR="00A04748" w:rsidRPr="00876A72">
              <w:rPr>
                <w:rFonts w:ascii="Times New Roman" w:eastAsia="Times New Roman" w:hAnsi="Times New Roman" w:cs="Times New Roman"/>
                <w:sz w:val="24"/>
                <w:szCs w:val="24"/>
                <w:lang w:val="kk-KZ" w:eastAsia="ru-RU"/>
              </w:rPr>
              <w:t>е</w:t>
            </w:r>
            <w:r w:rsidR="000A5E2C" w:rsidRPr="00876A72">
              <w:rPr>
                <w:rFonts w:ascii="Times New Roman" w:eastAsia="Times New Roman" w:hAnsi="Times New Roman" w:cs="Times New Roman"/>
                <w:sz w:val="24"/>
                <w:szCs w:val="24"/>
                <w:lang w:eastAsia="ru-RU"/>
              </w:rPr>
              <w:t xml:space="preserve"> информационные технологии</w:t>
            </w:r>
            <w:r w:rsidRPr="00876A72">
              <w:rPr>
                <w:rFonts w:ascii="Times New Roman" w:eastAsia="Times New Roman" w:hAnsi="Times New Roman" w:cs="Times New Roman"/>
                <w:sz w:val="24"/>
                <w:szCs w:val="24"/>
                <w:lang w:eastAsia="ru-RU"/>
              </w:rPr>
              <w:t>»</w:t>
            </w:r>
            <w:r w:rsidR="000A5E2C" w:rsidRPr="00876A72">
              <w:rPr>
                <w:rFonts w:ascii="Times New Roman" w:eastAsia="Times New Roman" w:hAnsi="Times New Roman" w:cs="Times New Roman"/>
                <w:sz w:val="24"/>
                <w:szCs w:val="24"/>
                <w:lang w:eastAsia="ru-RU"/>
              </w:rPr>
              <w:t xml:space="preserve"> (далее – АО «НИТ»)</w:t>
            </w:r>
            <w:r w:rsidR="000C04C4">
              <w:rPr>
                <w:rFonts w:ascii="Times New Roman" w:eastAsia="Times New Roman" w:hAnsi="Times New Roman" w:cs="Times New Roman"/>
                <w:sz w:val="24"/>
                <w:szCs w:val="24"/>
                <w:lang w:eastAsia="ru-RU"/>
              </w:rPr>
              <w:t>.</w:t>
            </w:r>
            <w:r w:rsidRPr="00876A72">
              <w:rPr>
                <w:rFonts w:ascii="Times New Roman" w:eastAsia="Times New Roman" w:hAnsi="Times New Roman" w:cs="Times New Roman"/>
                <w:sz w:val="24"/>
                <w:szCs w:val="24"/>
                <w:lang w:eastAsia="ru-RU"/>
              </w:rPr>
              <w:t xml:space="preserve"> По другим проблемам соответствующая информация направлялась в АО «НИТ» и М</w:t>
            </w:r>
            <w:r w:rsidR="000A5E2C" w:rsidRPr="00876A72">
              <w:rPr>
                <w:rFonts w:ascii="Times New Roman" w:eastAsia="Times New Roman" w:hAnsi="Times New Roman" w:cs="Times New Roman"/>
                <w:sz w:val="24"/>
                <w:szCs w:val="24"/>
                <w:lang w:eastAsia="ru-RU"/>
              </w:rPr>
              <w:t xml:space="preserve">инистерство </w:t>
            </w:r>
            <w:r w:rsidR="001A3F0D" w:rsidRPr="00876A72">
              <w:rPr>
                <w:rFonts w:ascii="Times New Roman" w:eastAsia="Times New Roman" w:hAnsi="Times New Roman" w:cs="Times New Roman"/>
                <w:sz w:val="24"/>
                <w:szCs w:val="24"/>
                <w:lang w:eastAsia="ru-RU"/>
              </w:rPr>
              <w:t>цифрового развития, инноваций и аэрокосмической промышленности</w:t>
            </w:r>
            <w:r w:rsidR="000A5E2C" w:rsidRPr="00876A72">
              <w:rPr>
                <w:rFonts w:ascii="Times New Roman" w:eastAsia="Times New Roman" w:hAnsi="Times New Roman" w:cs="Times New Roman"/>
                <w:sz w:val="24"/>
                <w:szCs w:val="24"/>
                <w:lang w:eastAsia="ru-RU"/>
              </w:rPr>
              <w:t xml:space="preserve"> Республики Казахстан</w:t>
            </w:r>
            <w:r w:rsidRPr="00876A72">
              <w:rPr>
                <w:rFonts w:ascii="Times New Roman" w:eastAsia="Times New Roman" w:hAnsi="Times New Roman" w:cs="Times New Roman"/>
                <w:sz w:val="24"/>
                <w:szCs w:val="24"/>
                <w:lang w:eastAsia="ru-RU"/>
              </w:rPr>
              <w:t xml:space="preserve"> для принятия мер к их устранению.  </w:t>
            </w:r>
          </w:p>
          <w:p w14:paraId="2C392A8E" w14:textId="77777777" w:rsidR="00C6399A" w:rsidRPr="00876A72" w:rsidRDefault="00C6399A" w:rsidP="00A449A0">
            <w:pPr>
              <w:spacing w:after="0" w:line="240" w:lineRule="auto"/>
              <w:ind w:firstLine="403"/>
              <w:jc w:val="both"/>
              <w:rPr>
                <w:rFonts w:ascii="Times New Roman" w:eastAsia="Times New Roman" w:hAnsi="Times New Roman" w:cs="Times New Roman"/>
                <w:sz w:val="24"/>
                <w:szCs w:val="24"/>
                <w:lang w:eastAsia="ru-RU"/>
              </w:rPr>
            </w:pPr>
            <w:r w:rsidRPr="00876A72">
              <w:rPr>
                <w:rFonts w:ascii="Times New Roman" w:eastAsia="Times New Roman" w:hAnsi="Times New Roman" w:cs="Times New Roman"/>
                <w:sz w:val="24"/>
                <w:szCs w:val="24"/>
                <w:lang w:eastAsia="ru-RU"/>
              </w:rPr>
              <w:t>Результаты мониторинга доводились до сведения подразделений и филиалов, оказывающих государственные услуги.</w:t>
            </w:r>
          </w:p>
          <w:p w14:paraId="282262AD" w14:textId="5C60E1CE" w:rsidR="00C6399A" w:rsidRPr="008A68B6" w:rsidRDefault="00C6399A" w:rsidP="00A449A0">
            <w:pPr>
              <w:spacing w:after="0" w:line="240" w:lineRule="auto"/>
              <w:ind w:firstLine="403"/>
              <w:jc w:val="both"/>
              <w:rPr>
                <w:rFonts w:ascii="Times New Roman" w:eastAsia="Times New Roman" w:hAnsi="Times New Roman" w:cs="Times New Roman"/>
                <w:sz w:val="24"/>
                <w:szCs w:val="24"/>
                <w:lang w:eastAsia="ru-RU"/>
              </w:rPr>
            </w:pPr>
            <w:r w:rsidRPr="008A68B6">
              <w:rPr>
                <w:rFonts w:ascii="Times New Roman" w:eastAsia="Times New Roman" w:hAnsi="Times New Roman" w:cs="Times New Roman"/>
                <w:sz w:val="24"/>
                <w:szCs w:val="24"/>
                <w:lang w:eastAsia="ru-RU"/>
              </w:rPr>
              <w:t xml:space="preserve">В рамках внутреннего контроля проведено </w:t>
            </w:r>
            <w:r w:rsidR="00315F6F" w:rsidRPr="008A68B6">
              <w:rPr>
                <w:rFonts w:ascii="Times New Roman" w:eastAsia="Times New Roman" w:hAnsi="Times New Roman" w:cs="Times New Roman"/>
                <w:sz w:val="24"/>
                <w:szCs w:val="24"/>
                <w:lang w:eastAsia="ru-RU"/>
              </w:rPr>
              <w:t>6</w:t>
            </w:r>
            <w:r w:rsidRPr="008A68B6">
              <w:rPr>
                <w:rFonts w:ascii="Times New Roman" w:eastAsia="Times New Roman" w:hAnsi="Times New Roman" w:cs="Times New Roman"/>
                <w:sz w:val="24"/>
                <w:szCs w:val="24"/>
                <w:lang w:eastAsia="ru-RU"/>
              </w:rPr>
              <w:t xml:space="preserve"> </w:t>
            </w:r>
            <w:r w:rsidR="002D3894" w:rsidRPr="008A68B6">
              <w:rPr>
                <w:rFonts w:ascii="Times New Roman" w:eastAsia="Times New Roman" w:hAnsi="Times New Roman" w:cs="Times New Roman"/>
                <w:sz w:val="24"/>
                <w:szCs w:val="24"/>
                <w:lang w:eastAsia="ru-RU"/>
              </w:rPr>
              <w:t xml:space="preserve">контрольных мероприятий в отношении </w:t>
            </w:r>
            <w:r w:rsidR="00315F6F" w:rsidRPr="008A68B6">
              <w:rPr>
                <w:rFonts w:ascii="Times New Roman" w:eastAsia="Times New Roman" w:hAnsi="Times New Roman" w:cs="Times New Roman"/>
                <w:sz w:val="24"/>
                <w:szCs w:val="24"/>
                <w:lang w:eastAsia="ru-RU"/>
              </w:rPr>
              <w:t>те</w:t>
            </w:r>
            <w:r w:rsidRPr="008A68B6">
              <w:rPr>
                <w:rFonts w:ascii="Times New Roman" w:eastAsia="Times New Roman" w:hAnsi="Times New Roman" w:cs="Times New Roman"/>
                <w:sz w:val="24"/>
                <w:szCs w:val="24"/>
                <w:lang w:eastAsia="ru-RU"/>
              </w:rPr>
              <w:t>рриториальных филиал</w:t>
            </w:r>
            <w:r w:rsidR="00315F6F" w:rsidRPr="008A68B6">
              <w:rPr>
                <w:rFonts w:ascii="Times New Roman" w:eastAsia="Times New Roman" w:hAnsi="Times New Roman" w:cs="Times New Roman"/>
                <w:sz w:val="24"/>
                <w:szCs w:val="24"/>
                <w:lang w:eastAsia="ru-RU"/>
              </w:rPr>
              <w:t>ов</w:t>
            </w:r>
            <w:r w:rsidRPr="008A68B6">
              <w:rPr>
                <w:rFonts w:ascii="Times New Roman" w:eastAsia="Times New Roman" w:hAnsi="Times New Roman" w:cs="Times New Roman"/>
                <w:sz w:val="24"/>
                <w:szCs w:val="24"/>
                <w:lang w:eastAsia="ru-RU"/>
              </w:rPr>
              <w:t xml:space="preserve"> Национального Банка.</w:t>
            </w:r>
          </w:p>
          <w:p w14:paraId="4A305F90" w14:textId="0BC38989" w:rsidR="00C6399A" w:rsidRPr="00876A72" w:rsidRDefault="00C6399A" w:rsidP="002F1BF8">
            <w:pPr>
              <w:spacing w:after="0" w:line="240" w:lineRule="auto"/>
              <w:ind w:firstLine="403"/>
              <w:jc w:val="both"/>
              <w:rPr>
                <w:rFonts w:ascii="Times New Roman" w:hAnsi="Times New Roman" w:cs="Times New Roman"/>
                <w:color w:val="000000"/>
                <w:sz w:val="24"/>
                <w:szCs w:val="24"/>
              </w:rPr>
            </w:pPr>
            <w:r w:rsidRPr="008A68B6">
              <w:rPr>
                <w:rFonts w:ascii="Times New Roman" w:eastAsia="Times New Roman" w:hAnsi="Times New Roman" w:cs="Times New Roman"/>
                <w:sz w:val="24"/>
                <w:szCs w:val="24"/>
                <w:lang w:eastAsia="ru-RU"/>
              </w:rPr>
              <w:t xml:space="preserve">По </w:t>
            </w:r>
            <w:r w:rsidR="002D3894" w:rsidRPr="008A68B6">
              <w:rPr>
                <w:rFonts w:ascii="Times New Roman" w:eastAsia="Times New Roman" w:hAnsi="Times New Roman" w:cs="Times New Roman"/>
                <w:sz w:val="24"/>
                <w:szCs w:val="24"/>
                <w:lang w:eastAsia="ru-RU"/>
              </w:rPr>
              <w:t xml:space="preserve">их </w:t>
            </w:r>
            <w:r w:rsidRPr="008A68B6">
              <w:rPr>
                <w:rFonts w:ascii="Times New Roman" w:eastAsia="Times New Roman" w:hAnsi="Times New Roman" w:cs="Times New Roman"/>
                <w:sz w:val="24"/>
                <w:szCs w:val="24"/>
                <w:lang w:eastAsia="ru-RU"/>
              </w:rPr>
              <w:t>результатам случаев оказания государственных услуг с нарушением порядка и сроков их оказания, а также жалоб со стороны услугополучателей на качество оказанных государственных услуг не выявлено.</w:t>
            </w:r>
            <w:r w:rsidRPr="00876A72">
              <w:rPr>
                <w:rFonts w:ascii="Times New Roman" w:eastAsia="Times New Roman" w:hAnsi="Times New Roman" w:cs="Times New Roman"/>
                <w:sz w:val="24"/>
                <w:szCs w:val="24"/>
                <w:lang w:eastAsia="ru-RU"/>
              </w:rPr>
              <w:t xml:space="preserve"> </w:t>
            </w:r>
          </w:p>
        </w:tc>
      </w:tr>
      <w:tr w:rsidR="00C6399A" w:rsidRPr="00876A72" w14:paraId="3CC8CC59" w14:textId="77777777"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14:paraId="6A6232B3" w14:textId="77777777" w:rsidR="00C6399A" w:rsidRPr="00876A72" w:rsidRDefault="00C6399A" w:rsidP="00A449A0">
            <w:pPr>
              <w:spacing w:after="0" w:line="240" w:lineRule="auto"/>
              <w:rPr>
                <w:rFonts w:ascii="Times New Roman" w:eastAsia="Times New Roman" w:hAnsi="Times New Roman" w:cs="Times New Roman"/>
                <w:sz w:val="24"/>
                <w:szCs w:val="24"/>
                <w:lang w:eastAsia="ru-RU"/>
              </w:rPr>
            </w:pPr>
            <w:r w:rsidRPr="00876A72">
              <w:rPr>
                <w:rFonts w:ascii="Times New Roman" w:eastAsia="Times New Roman" w:hAnsi="Times New Roman" w:cs="Times New Roman"/>
                <w:i/>
                <w:iCs/>
                <w:sz w:val="24"/>
                <w:szCs w:val="24"/>
                <w:lang w:eastAsia="ru-RU"/>
              </w:rPr>
              <w:lastRenderedPageBreak/>
              <w:t>3)</w:t>
            </w:r>
          </w:p>
        </w:tc>
        <w:tc>
          <w:tcPr>
            <w:tcW w:w="3750" w:type="dxa"/>
            <w:tcBorders>
              <w:top w:val="outset" w:sz="6" w:space="0" w:color="auto"/>
              <w:left w:val="outset" w:sz="6" w:space="0" w:color="auto"/>
              <w:bottom w:val="outset" w:sz="6" w:space="0" w:color="auto"/>
              <w:right w:val="outset" w:sz="6" w:space="0" w:color="auto"/>
            </w:tcBorders>
            <w:hideMark/>
          </w:tcPr>
          <w:p w14:paraId="543FEBFF" w14:textId="77777777" w:rsidR="00C6399A" w:rsidRPr="00876A72" w:rsidRDefault="00C6399A" w:rsidP="00A449A0">
            <w:pPr>
              <w:spacing w:after="0" w:line="240" w:lineRule="auto"/>
              <w:rPr>
                <w:rFonts w:ascii="Times New Roman" w:eastAsia="Times New Roman" w:hAnsi="Times New Roman" w:cs="Times New Roman"/>
                <w:sz w:val="24"/>
                <w:szCs w:val="24"/>
                <w:lang w:eastAsia="ru-RU"/>
              </w:rPr>
            </w:pPr>
            <w:r w:rsidRPr="00876A72">
              <w:rPr>
                <w:rFonts w:ascii="Times New Roman" w:eastAsia="Times New Roman" w:hAnsi="Times New Roman" w:cs="Times New Roman"/>
                <w:i/>
                <w:iCs/>
                <w:sz w:val="24"/>
                <w:szCs w:val="24"/>
                <w:lang w:eastAsia="ru-RU"/>
              </w:rPr>
              <w:t>Результаты контроля за качеством оказания государственных услуг, проведенного уполномоченным органом по оценке и контролю за качеством оказания государственных услуг</w:t>
            </w:r>
          </w:p>
        </w:tc>
        <w:tc>
          <w:tcPr>
            <w:tcW w:w="6090" w:type="dxa"/>
            <w:tcBorders>
              <w:top w:val="outset" w:sz="6" w:space="0" w:color="auto"/>
              <w:left w:val="outset" w:sz="6" w:space="0" w:color="auto"/>
              <w:bottom w:val="outset" w:sz="6" w:space="0" w:color="auto"/>
              <w:right w:val="outset" w:sz="6" w:space="0" w:color="auto"/>
            </w:tcBorders>
          </w:tcPr>
          <w:p w14:paraId="334D6FDA" w14:textId="73A76621" w:rsidR="00C6399A" w:rsidRPr="00876A72" w:rsidRDefault="000A5E2C" w:rsidP="00315F6F">
            <w:pPr>
              <w:spacing w:after="0" w:line="240" w:lineRule="auto"/>
              <w:ind w:firstLine="403"/>
              <w:jc w:val="both"/>
              <w:rPr>
                <w:rFonts w:ascii="Times New Roman" w:eastAsia="Times New Roman" w:hAnsi="Times New Roman" w:cs="Times New Roman"/>
                <w:sz w:val="24"/>
                <w:szCs w:val="24"/>
                <w:lang w:eastAsia="ru-RU"/>
              </w:rPr>
            </w:pPr>
            <w:r w:rsidRPr="00876A72">
              <w:rPr>
                <w:rFonts w:ascii="Times New Roman" w:eastAsia="Times New Roman" w:hAnsi="Times New Roman" w:cs="Times New Roman"/>
                <w:sz w:val="24"/>
                <w:szCs w:val="24"/>
                <w:lang w:eastAsia="ru-RU"/>
              </w:rPr>
              <w:t>Контроль</w:t>
            </w:r>
            <w:r w:rsidR="00C6399A" w:rsidRPr="00876A72">
              <w:rPr>
                <w:rFonts w:ascii="Times New Roman" w:eastAsia="Times New Roman" w:hAnsi="Times New Roman" w:cs="Times New Roman"/>
                <w:sz w:val="24"/>
                <w:szCs w:val="24"/>
                <w:lang w:eastAsia="ru-RU"/>
              </w:rPr>
              <w:t xml:space="preserve"> за качеством </w:t>
            </w:r>
            <w:r w:rsidRPr="00876A72">
              <w:rPr>
                <w:rFonts w:ascii="Times New Roman" w:eastAsia="Times New Roman" w:hAnsi="Times New Roman" w:cs="Times New Roman"/>
                <w:sz w:val="24"/>
                <w:szCs w:val="24"/>
                <w:lang w:eastAsia="ru-RU"/>
              </w:rPr>
              <w:t xml:space="preserve">оказания государственных услуг </w:t>
            </w:r>
            <w:r w:rsidR="00C6399A" w:rsidRPr="00876A72">
              <w:rPr>
                <w:rFonts w:ascii="Times New Roman" w:eastAsia="Times New Roman" w:hAnsi="Times New Roman" w:cs="Times New Roman"/>
                <w:sz w:val="24"/>
                <w:szCs w:val="24"/>
                <w:lang w:eastAsia="ru-RU"/>
              </w:rPr>
              <w:t>уполномоченным органом по оценке и контролю за качеством оказания государственных услуг</w:t>
            </w:r>
            <w:r w:rsidR="008C16AD">
              <w:rPr>
                <w:rFonts w:ascii="Times New Roman" w:eastAsia="Times New Roman" w:hAnsi="Times New Roman" w:cs="Times New Roman"/>
                <w:sz w:val="24"/>
                <w:szCs w:val="24"/>
                <w:lang w:eastAsia="ru-RU"/>
              </w:rPr>
              <w:t xml:space="preserve"> в отчетный период</w:t>
            </w:r>
            <w:r w:rsidRPr="00876A72">
              <w:rPr>
                <w:rFonts w:ascii="Times New Roman" w:eastAsia="Times New Roman" w:hAnsi="Times New Roman" w:cs="Times New Roman"/>
                <w:sz w:val="24"/>
                <w:szCs w:val="24"/>
                <w:lang w:eastAsia="ru-RU"/>
              </w:rPr>
              <w:t xml:space="preserve"> не проводился.</w:t>
            </w:r>
            <w:r w:rsidR="00C6399A" w:rsidRPr="00876A72">
              <w:rPr>
                <w:rFonts w:ascii="Times New Roman" w:eastAsia="Times New Roman" w:hAnsi="Times New Roman" w:cs="Times New Roman"/>
                <w:sz w:val="24"/>
                <w:szCs w:val="24"/>
                <w:lang w:eastAsia="ru-RU"/>
              </w:rPr>
              <w:t xml:space="preserve"> </w:t>
            </w:r>
          </w:p>
        </w:tc>
      </w:tr>
      <w:tr w:rsidR="00C6399A" w:rsidRPr="00315F6F" w14:paraId="12F474B7" w14:textId="77777777"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14:paraId="7E54371D" w14:textId="77777777" w:rsidR="00C6399A" w:rsidRPr="00876A72" w:rsidRDefault="00C6399A" w:rsidP="00A449A0">
            <w:pPr>
              <w:spacing w:after="0" w:line="240" w:lineRule="auto"/>
              <w:rPr>
                <w:rFonts w:ascii="Times New Roman" w:eastAsia="Times New Roman" w:hAnsi="Times New Roman" w:cs="Times New Roman"/>
                <w:sz w:val="24"/>
                <w:szCs w:val="24"/>
                <w:lang w:eastAsia="ru-RU"/>
              </w:rPr>
            </w:pPr>
            <w:r w:rsidRPr="00876A72">
              <w:rPr>
                <w:rFonts w:ascii="Times New Roman" w:eastAsia="Times New Roman" w:hAnsi="Times New Roman" w:cs="Times New Roman"/>
                <w:i/>
                <w:iCs/>
                <w:sz w:val="24"/>
                <w:szCs w:val="24"/>
                <w:lang w:eastAsia="ru-RU"/>
              </w:rPr>
              <w:t>4)</w:t>
            </w:r>
          </w:p>
        </w:tc>
        <w:tc>
          <w:tcPr>
            <w:tcW w:w="3750" w:type="dxa"/>
            <w:tcBorders>
              <w:top w:val="outset" w:sz="6" w:space="0" w:color="auto"/>
              <w:left w:val="outset" w:sz="6" w:space="0" w:color="auto"/>
              <w:bottom w:val="outset" w:sz="6" w:space="0" w:color="auto"/>
              <w:right w:val="outset" w:sz="6" w:space="0" w:color="auto"/>
            </w:tcBorders>
            <w:hideMark/>
          </w:tcPr>
          <w:p w14:paraId="7FD349FE" w14:textId="77777777" w:rsidR="00C6399A" w:rsidRPr="00876A72" w:rsidRDefault="00C6399A" w:rsidP="00A449A0">
            <w:pPr>
              <w:spacing w:after="0" w:line="240" w:lineRule="auto"/>
              <w:rPr>
                <w:rFonts w:ascii="Times New Roman" w:eastAsia="Times New Roman" w:hAnsi="Times New Roman" w:cs="Times New Roman"/>
                <w:sz w:val="24"/>
                <w:szCs w:val="24"/>
                <w:lang w:eastAsia="ru-RU"/>
              </w:rPr>
            </w:pPr>
            <w:r w:rsidRPr="00876A72">
              <w:rPr>
                <w:rFonts w:ascii="Times New Roman" w:eastAsia="Times New Roman" w:hAnsi="Times New Roman" w:cs="Times New Roman"/>
                <w:i/>
                <w:iCs/>
                <w:sz w:val="24"/>
                <w:szCs w:val="24"/>
                <w:lang w:eastAsia="ru-RU"/>
              </w:rPr>
              <w:t>Результаты общественного мониторинга качества оказания государственных услуг</w:t>
            </w:r>
          </w:p>
        </w:tc>
        <w:tc>
          <w:tcPr>
            <w:tcW w:w="6090" w:type="dxa"/>
            <w:tcBorders>
              <w:top w:val="outset" w:sz="6" w:space="0" w:color="auto"/>
              <w:left w:val="outset" w:sz="6" w:space="0" w:color="auto"/>
              <w:bottom w:val="outset" w:sz="6" w:space="0" w:color="auto"/>
              <w:right w:val="outset" w:sz="6" w:space="0" w:color="auto"/>
            </w:tcBorders>
          </w:tcPr>
          <w:p w14:paraId="67CA9C38" w14:textId="77777777" w:rsidR="00C6399A" w:rsidRPr="002119BC" w:rsidRDefault="00EF2755" w:rsidP="00A449A0">
            <w:pPr>
              <w:spacing w:after="0" w:line="240" w:lineRule="auto"/>
              <w:ind w:firstLine="403"/>
              <w:jc w:val="both"/>
              <w:rPr>
                <w:rFonts w:ascii="Times New Roman" w:eastAsia="Times New Roman" w:hAnsi="Times New Roman" w:cs="Times New Roman"/>
                <w:sz w:val="24"/>
                <w:szCs w:val="24"/>
                <w:lang w:eastAsia="ru-RU"/>
              </w:rPr>
            </w:pPr>
            <w:r w:rsidRPr="002119BC">
              <w:rPr>
                <w:rFonts w:ascii="Times New Roman" w:eastAsia="Times New Roman" w:hAnsi="Times New Roman" w:cs="Times New Roman"/>
                <w:sz w:val="24"/>
                <w:szCs w:val="24"/>
                <w:lang w:eastAsia="ru-RU"/>
              </w:rPr>
              <w:t>В 20</w:t>
            </w:r>
            <w:r w:rsidR="00315F6F" w:rsidRPr="002119BC">
              <w:rPr>
                <w:rFonts w:ascii="Times New Roman" w:eastAsia="Times New Roman" w:hAnsi="Times New Roman" w:cs="Times New Roman"/>
                <w:sz w:val="24"/>
                <w:szCs w:val="24"/>
                <w:lang w:eastAsia="ru-RU"/>
              </w:rPr>
              <w:t>20</w:t>
            </w:r>
            <w:r w:rsidR="00C6399A" w:rsidRPr="002119BC">
              <w:rPr>
                <w:rFonts w:ascii="Times New Roman" w:eastAsia="Times New Roman" w:hAnsi="Times New Roman" w:cs="Times New Roman"/>
                <w:sz w:val="24"/>
                <w:szCs w:val="24"/>
                <w:lang w:eastAsia="ru-RU"/>
              </w:rPr>
              <w:t xml:space="preserve"> году общественный мониторинг в сфере оказания государственных услуг проводился </w:t>
            </w:r>
            <w:r w:rsidR="0003239E" w:rsidRPr="002119BC">
              <w:rPr>
                <w:rFonts w:ascii="Times New Roman" w:eastAsia="Times New Roman" w:hAnsi="Times New Roman" w:cs="Times New Roman"/>
                <w:sz w:val="24"/>
                <w:szCs w:val="24"/>
                <w:lang w:eastAsia="ru-RU"/>
              </w:rPr>
              <w:t xml:space="preserve">Центром исследований </w:t>
            </w:r>
            <w:r w:rsidRPr="002119BC">
              <w:rPr>
                <w:rFonts w:ascii="Times New Roman" w:eastAsia="Times New Roman" w:hAnsi="Times New Roman" w:cs="Times New Roman"/>
                <w:sz w:val="24"/>
                <w:szCs w:val="24"/>
                <w:lang w:eastAsia="ru-RU"/>
              </w:rPr>
              <w:t>«</w:t>
            </w:r>
            <w:r w:rsidR="001345F5" w:rsidRPr="002119BC">
              <w:rPr>
                <w:rFonts w:ascii="Times New Roman" w:eastAsia="Times New Roman" w:hAnsi="Times New Roman" w:cs="Times New Roman"/>
                <w:sz w:val="24"/>
                <w:szCs w:val="24"/>
                <w:lang w:eastAsia="ru-RU"/>
              </w:rPr>
              <w:t>Талап</w:t>
            </w:r>
            <w:r w:rsidRPr="002119BC">
              <w:rPr>
                <w:rFonts w:ascii="Times New Roman" w:eastAsia="Times New Roman" w:hAnsi="Times New Roman" w:cs="Times New Roman"/>
                <w:sz w:val="24"/>
                <w:szCs w:val="24"/>
                <w:lang w:eastAsia="ru-RU"/>
              </w:rPr>
              <w:t>»</w:t>
            </w:r>
            <w:r w:rsidR="00C6399A" w:rsidRPr="002119BC">
              <w:rPr>
                <w:rFonts w:ascii="Times New Roman" w:eastAsia="Times New Roman" w:hAnsi="Times New Roman" w:cs="Times New Roman"/>
                <w:sz w:val="24"/>
                <w:szCs w:val="24"/>
                <w:lang w:eastAsia="ru-RU"/>
              </w:rPr>
              <w:t xml:space="preserve">. Для проведения общественного мониторинга были </w:t>
            </w:r>
            <w:r w:rsidRPr="002119BC">
              <w:rPr>
                <w:rFonts w:ascii="Times New Roman" w:eastAsia="Times New Roman" w:hAnsi="Times New Roman" w:cs="Times New Roman"/>
                <w:sz w:val="24"/>
                <w:szCs w:val="24"/>
                <w:lang w:eastAsia="ru-RU"/>
              </w:rPr>
              <w:t>отобраны</w:t>
            </w:r>
            <w:r w:rsidR="00C6399A" w:rsidRPr="002119BC">
              <w:rPr>
                <w:rFonts w:ascii="Times New Roman" w:eastAsia="Times New Roman" w:hAnsi="Times New Roman" w:cs="Times New Roman"/>
                <w:sz w:val="24"/>
                <w:szCs w:val="24"/>
                <w:lang w:eastAsia="ru-RU"/>
              </w:rPr>
              <w:t xml:space="preserve"> 2 государственные услуги Национального Банка:</w:t>
            </w:r>
          </w:p>
          <w:p w14:paraId="62D7EF6D" w14:textId="77777777" w:rsidR="00EF2755" w:rsidRPr="002119BC" w:rsidRDefault="00EF2755" w:rsidP="00A449A0">
            <w:pPr>
              <w:spacing w:after="0" w:line="240" w:lineRule="auto"/>
              <w:ind w:firstLine="403"/>
              <w:jc w:val="both"/>
              <w:rPr>
                <w:rFonts w:ascii="Times New Roman" w:eastAsia="Times New Roman" w:hAnsi="Times New Roman" w:cs="Times New Roman"/>
                <w:sz w:val="24"/>
                <w:szCs w:val="24"/>
                <w:lang w:eastAsia="ru-RU"/>
              </w:rPr>
            </w:pPr>
            <w:r w:rsidRPr="002119BC">
              <w:rPr>
                <w:rFonts w:ascii="Times New Roman" w:eastAsia="Times New Roman" w:hAnsi="Times New Roman" w:cs="Times New Roman"/>
                <w:sz w:val="24"/>
                <w:szCs w:val="24"/>
                <w:lang w:eastAsia="ru-RU"/>
              </w:rPr>
              <w:t>- «Выдача лицензии на обменны</w:t>
            </w:r>
            <w:r w:rsidR="009824A2" w:rsidRPr="002119BC">
              <w:rPr>
                <w:rFonts w:ascii="Times New Roman" w:eastAsia="Times New Roman" w:hAnsi="Times New Roman" w:cs="Times New Roman"/>
                <w:sz w:val="24"/>
                <w:szCs w:val="24"/>
                <w:lang w:eastAsia="ru-RU"/>
              </w:rPr>
              <w:t>е</w:t>
            </w:r>
            <w:r w:rsidRPr="002119BC">
              <w:rPr>
                <w:rFonts w:ascii="Times New Roman" w:eastAsia="Times New Roman" w:hAnsi="Times New Roman" w:cs="Times New Roman"/>
                <w:sz w:val="24"/>
                <w:szCs w:val="24"/>
                <w:lang w:eastAsia="ru-RU"/>
              </w:rPr>
              <w:t xml:space="preserve"> операци</w:t>
            </w:r>
            <w:r w:rsidR="009824A2" w:rsidRPr="002119BC">
              <w:rPr>
                <w:rFonts w:ascii="Times New Roman" w:eastAsia="Times New Roman" w:hAnsi="Times New Roman" w:cs="Times New Roman"/>
                <w:sz w:val="24"/>
                <w:szCs w:val="24"/>
                <w:lang w:eastAsia="ru-RU"/>
              </w:rPr>
              <w:t>и</w:t>
            </w:r>
            <w:r w:rsidRPr="002119BC">
              <w:rPr>
                <w:rFonts w:ascii="Times New Roman" w:eastAsia="Times New Roman" w:hAnsi="Times New Roman" w:cs="Times New Roman"/>
                <w:sz w:val="24"/>
                <w:szCs w:val="24"/>
                <w:lang w:eastAsia="ru-RU"/>
              </w:rPr>
              <w:t xml:space="preserve"> с наличной иностранной валют</w:t>
            </w:r>
            <w:r w:rsidR="009824A2" w:rsidRPr="002119BC">
              <w:rPr>
                <w:rFonts w:ascii="Times New Roman" w:eastAsia="Times New Roman" w:hAnsi="Times New Roman" w:cs="Times New Roman"/>
                <w:sz w:val="24"/>
                <w:szCs w:val="24"/>
                <w:lang w:eastAsia="ru-RU"/>
              </w:rPr>
              <w:t>ой, выдаваемая уполномоченным организациям»;</w:t>
            </w:r>
          </w:p>
          <w:p w14:paraId="110915B2" w14:textId="77777777" w:rsidR="009824A2" w:rsidRPr="002119BC" w:rsidRDefault="009824A2" w:rsidP="00A449A0">
            <w:pPr>
              <w:spacing w:after="0" w:line="240" w:lineRule="auto"/>
              <w:ind w:firstLine="403"/>
              <w:jc w:val="both"/>
              <w:rPr>
                <w:rFonts w:ascii="Times New Roman" w:eastAsia="Times New Roman" w:hAnsi="Times New Roman" w:cs="Times New Roman"/>
                <w:sz w:val="24"/>
                <w:szCs w:val="24"/>
                <w:lang w:eastAsia="ru-RU"/>
              </w:rPr>
            </w:pPr>
            <w:r w:rsidRPr="002119BC">
              <w:rPr>
                <w:rFonts w:ascii="Times New Roman" w:eastAsia="Times New Roman" w:hAnsi="Times New Roman" w:cs="Times New Roman"/>
                <w:sz w:val="24"/>
                <w:szCs w:val="24"/>
                <w:lang w:eastAsia="ru-RU"/>
              </w:rPr>
              <w:t>- «Включение в реестр платежных организаций, прошедших учетную регистрацию в Национальном Банке Республики Казахстан».</w:t>
            </w:r>
          </w:p>
          <w:p w14:paraId="24921320" w14:textId="77777777" w:rsidR="00C6399A" w:rsidRPr="002119BC" w:rsidRDefault="00C6399A" w:rsidP="002119BC">
            <w:pPr>
              <w:spacing w:after="0" w:line="240" w:lineRule="auto"/>
              <w:ind w:firstLine="403"/>
              <w:jc w:val="both"/>
              <w:rPr>
                <w:rFonts w:ascii="Times New Roman" w:eastAsia="Times New Roman" w:hAnsi="Times New Roman" w:cs="Times New Roman"/>
                <w:sz w:val="24"/>
                <w:szCs w:val="24"/>
                <w:lang w:eastAsia="ru-RU"/>
              </w:rPr>
            </w:pPr>
            <w:r w:rsidRPr="002119BC">
              <w:rPr>
                <w:rFonts w:ascii="Times New Roman" w:eastAsia="Times New Roman" w:hAnsi="Times New Roman" w:cs="Times New Roman"/>
                <w:sz w:val="24"/>
                <w:szCs w:val="24"/>
                <w:lang w:eastAsia="ru-RU"/>
              </w:rPr>
              <w:t>Согласно результатам общественного мониторинга</w:t>
            </w:r>
            <w:r w:rsidR="0003239E" w:rsidRPr="002119BC">
              <w:rPr>
                <w:rFonts w:ascii="Times New Roman" w:eastAsia="Times New Roman" w:hAnsi="Times New Roman" w:cs="Times New Roman"/>
                <w:sz w:val="24"/>
                <w:szCs w:val="24"/>
                <w:lang w:eastAsia="ru-RU"/>
              </w:rPr>
              <w:t xml:space="preserve"> оценки качества оказания </w:t>
            </w:r>
            <w:r w:rsidR="002119BC">
              <w:rPr>
                <w:rFonts w:ascii="Times New Roman" w:eastAsia="Times New Roman" w:hAnsi="Times New Roman" w:cs="Times New Roman"/>
                <w:sz w:val="24"/>
                <w:szCs w:val="24"/>
                <w:lang w:eastAsia="ru-RU"/>
              </w:rPr>
              <w:t>государственных услуг</w:t>
            </w:r>
            <w:r w:rsidR="0003239E" w:rsidRPr="002119BC">
              <w:rPr>
                <w:rFonts w:ascii="Times New Roman" w:eastAsia="Times New Roman" w:hAnsi="Times New Roman" w:cs="Times New Roman"/>
                <w:sz w:val="24"/>
                <w:szCs w:val="24"/>
                <w:lang w:eastAsia="ru-RU"/>
              </w:rPr>
              <w:t xml:space="preserve"> </w:t>
            </w:r>
            <w:r w:rsidR="002119BC" w:rsidRPr="002119BC">
              <w:rPr>
                <w:rFonts w:ascii="Times New Roman" w:eastAsia="Times New Roman" w:hAnsi="Times New Roman" w:cs="Times New Roman"/>
                <w:sz w:val="24"/>
                <w:szCs w:val="24"/>
                <w:lang w:eastAsia="ru-RU"/>
              </w:rPr>
              <w:t>за 2020 год</w:t>
            </w:r>
            <w:r w:rsidR="002119BC">
              <w:rPr>
                <w:rFonts w:ascii="Times New Roman" w:eastAsia="Times New Roman" w:hAnsi="Times New Roman" w:cs="Times New Roman"/>
                <w:sz w:val="24"/>
                <w:szCs w:val="24"/>
                <w:lang w:eastAsia="ru-RU"/>
              </w:rPr>
              <w:t>,</w:t>
            </w:r>
            <w:bookmarkStart w:id="0" w:name="_GoBack"/>
            <w:bookmarkEnd w:id="0"/>
            <w:r w:rsidR="002119BC" w:rsidRPr="002119BC">
              <w:rPr>
                <w:rFonts w:ascii="Times New Roman" w:eastAsia="Times New Roman" w:hAnsi="Times New Roman" w:cs="Times New Roman"/>
                <w:sz w:val="24"/>
                <w:szCs w:val="24"/>
                <w:lang w:eastAsia="ru-RU"/>
              </w:rPr>
              <w:t xml:space="preserve"> </w:t>
            </w:r>
            <w:r w:rsidR="0003239E" w:rsidRPr="002119BC">
              <w:rPr>
                <w:rFonts w:ascii="Times New Roman" w:eastAsia="Times New Roman" w:hAnsi="Times New Roman" w:cs="Times New Roman"/>
                <w:sz w:val="24"/>
                <w:szCs w:val="24"/>
                <w:lang w:eastAsia="ru-RU"/>
              </w:rPr>
              <w:t xml:space="preserve">средний балл </w:t>
            </w:r>
            <w:r w:rsidR="002119BC">
              <w:rPr>
                <w:rFonts w:ascii="Times New Roman" w:eastAsia="Times New Roman" w:hAnsi="Times New Roman" w:cs="Times New Roman"/>
                <w:sz w:val="24"/>
                <w:szCs w:val="24"/>
                <w:lang w:eastAsia="ru-RU"/>
              </w:rPr>
              <w:t xml:space="preserve">по оцениваемым услугам Национального Банка составил </w:t>
            </w:r>
            <w:r w:rsidR="0003239E" w:rsidRPr="002119BC">
              <w:rPr>
                <w:rFonts w:ascii="Times New Roman" w:eastAsia="Times New Roman" w:hAnsi="Times New Roman" w:cs="Times New Roman"/>
                <w:sz w:val="24"/>
                <w:szCs w:val="24"/>
                <w:lang w:eastAsia="ru-RU"/>
              </w:rPr>
              <w:t>4,62 (по 5-ти бальной шкале)</w:t>
            </w:r>
            <w:r w:rsidR="002119BC" w:rsidRPr="002119BC">
              <w:rPr>
                <w:rFonts w:ascii="Times New Roman" w:eastAsia="Times New Roman" w:hAnsi="Times New Roman" w:cs="Times New Roman"/>
                <w:sz w:val="24"/>
                <w:szCs w:val="24"/>
                <w:lang w:eastAsia="ru-RU"/>
              </w:rPr>
              <w:t>,</w:t>
            </w:r>
            <w:r w:rsidR="0003239E" w:rsidRPr="002119BC">
              <w:rPr>
                <w:rFonts w:ascii="Times New Roman" w:eastAsia="Times New Roman" w:hAnsi="Times New Roman" w:cs="Times New Roman"/>
                <w:sz w:val="24"/>
                <w:szCs w:val="24"/>
                <w:lang w:eastAsia="ru-RU"/>
              </w:rPr>
              <w:t xml:space="preserve"> </w:t>
            </w:r>
            <w:r w:rsidR="001345F5" w:rsidRPr="002119BC">
              <w:rPr>
                <w:rFonts w:ascii="Times New Roman" w:eastAsia="Times New Roman" w:hAnsi="Times New Roman" w:cs="Times New Roman"/>
                <w:sz w:val="24"/>
                <w:szCs w:val="24"/>
                <w:lang w:eastAsia="ru-RU"/>
              </w:rPr>
              <w:t xml:space="preserve">уровень удовлетворенности услугополучателей </w:t>
            </w:r>
            <w:r w:rsidRPr="002119BC">
              <w:rPr>
                <w:rFonts w:ascii="Times New Roman" w:eastAsia="Times New Roman" w:hAnsi="Times New Roman" w:cs="Times New Roman"/>
                <w:sz w:val="24"/>
                <w:szCs w:val="24"/>
                <w:lang w:eastAsia="ru-RU"/>
              </w:rPr>
              <w:t>качеств</w:t>
            </w:r>
            <w:r w:rsidR="001345F5" w:rsidRPr="002119BC">
              <w:rPr>
                <w:rFonts w:ascii="Times New Roman" w:eastAsia="Times New Roman" w:hAnsi="Times New Roman" w:cs="Times New Roman"/>
                <w:sz w:val="24"/>
                <w:szCs w:val="24"/>
                <w:lang w:eastAsia="ru-RU"/>
              </w:rPr>
              <w:t>ом</w:t>
            </w:r>
            <w:r w:rsidRPr="002119BC">
              <w:rPr>
                <w:rFonts w:ascii="Times New Roman" w:eastAsia="Times New Roman" w:hAnsi="Times New Roman" w:cs="Times New Roman"/>
                <w:sz w:val="24"/>
                <w:szCs w:val="24"/>
                <w:lang w:eastAsia="ru-RU"/>
              </w:rPr>
              <w:t xml:space="preserve"> оказания государственных услуг </w:t>
            </w:r>
            <w:r w:rsidR="009824A2" w:rsidRPr="002119BC">
              <w:rPr>
                <w:rFonts w:ascii="Times New Roman" w:eastAsia="Times New Roman" w:hAnsi="Times New Roman" w:cs="Times New Roman"/>
                <w:sz w:val="24"/>
                <w:szCs w:val="24"/>
                <w:lang w:eastAsia="ru-RU"/>
              </w:rPr>
              <w:t>78,6%</w:t>
            </w:r>
            <w:r w:rsidRPr="002119BC">
              <w:rPr>
                <w:rFonts w:ascii="Times New Roman" w:eastAsia="Times New Roman" w:hAnsi="Times New Roman" w:cs="Times New Roman"/>
                <w:sz w:val="24"/>
                <w:szCs w:val="24"/>
                <w:lang w:eastAsia="ru-RU"/>
              </w:rPr>
              <w:t xml:space="preserve">. </w:t>
            </w:r>
          </w:p>
        </w:tc>
      </w:tr>
      <w:tr w:rsidR="00C6399A" w:rsidRPr="00876A72" w14:paraId="376F4B8B" w14:textId="77777777"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14:paraId="472E4BE6" w14:textId="77777777" w:rsidR="00C6399A" w:rsidRPr="00876A72" w:rsidRDefault="00C6399A" w:rsidP="00A449A0">
            <w:pPr>
              <w:spacing w:after="0" w:line="240" w:lineRule="auto"/>
              <w:rPr>
                <w:rFonts w:ascii="Times New Roman" w:eastAsia="Times New Roman" w:hAnsi="Times New Roman" w:cs="Times New Roman"/>
                <w:b/>
                <w:sz w:val="24"/>
                <w:szCs w:val="24"/>
                <w:lang w:eastAsia="ru-RU"/>
              </w:rPr>
            </w:pPr>
            <w:r w:rsidRPr="00876A72">
              <w:rPr>
                <w:rFonts w:ascii="Times New Roman" w:eastAsia="Times New Roman" w:hAnsi="Times New Roman" w:cs="Times New Roman"/>
                <w:b/>
                <w:sz w:val="24"/>
                <w:szCs w:val="24"/>
                <w:lang w:eastAsia="ru-RU"/>
              </w:rPr>
              <w:t>5.</w:t>
            </w:r>
          </w:p>
        </w:tc>
        <w:tc>
          <w:tcPr>
            <w:tcW w:w="3750" w:type="dxa"/>
            <w:tcBorders>
              <w:top w:val="outset" w:sz="6" w:space="0" w:color="auto"/>
              <w:left w:val="outset" w:sz="6" w:space="0" w:color="auto"/>
              <w:bottom w:val="outset" w:sz="6" w:space="0" w:color="auto"/>
              <w:right w:val="outset" w:sz="6" w:space="0" w:color="auto"/>
            </w:tcBorders>
            <w:hideMark/>
          </w:tcPr>
          <w:p w14:paraId="562291F7" w14:textId="77777777" w:rsidR="00C6399A" w:rsidRPr="00876A72" w:rsidRDefault="00C6399A" w:rsidP="00A449A0">
            <w:pPr>
              <w:spacing w:after="0" w:line="240" w:lineRule="auto"/>
              <w:rPr>
                <w:rFonts w:ascii="Times New Roman" w:eastAsia="Times New Roman" w:hAnsi="Times New Roman" w:cs="Times New Roman"/>
                <w:b/>
                <w:sz w:val="24"/>
                <w:szCs w:val="24"/>
                <w:lang w:eastAsia="ru-RU"/>
              </w:rPr>
            </w:pPr>
            <w:r w:rsidRPr="00876A72">
              <w:rPr>
                <w:rFonts w:ascii="Times New Roman" w:eastAsia="Times New Roman" w:hAnsi="Times New Roman" w:cs="Times New Roman"/>
                <w:b/>
                <w:sz w:val="24"/>
                <w:szCs w:val="24"/>
                <w:lang w:eastAsia="ru-RU"/>
              </w:rPr>
              <w:t xml:space="preserve">ПЕРСПЕКТИВЫ ДАЛЬНЕЙШЕЙ </w:t>
            </w:r>
            <w:r w:rsidRPr="00876A72">
              <w:rPr>
                <w:rFonts w:ascii="Times New Roman" w:eastAsia="Times New Roman" w:hAnsi="Times New Roman" w:cs="Times New Roman"/>
                <w:b/>
                <w:sz w:val="24"/>
                <w:szCs w:val="24"/>
                <w:lang w:eastAsia="ru-RU"/>
              </w:rPr>
              <w:lastRenderedPageBreak/>
              <w:t>ЭФФЕКТИВНОСТИ И ПОВЫШЕНИЯ УДОВЛЕТВОРЕННОСТИ УСЛУГОПОЛУЧАТЕЛЕЙ КАЧЕСТВОМ ОКАЗАНИЯ ГОСУДАРСТВЕННЫХ УСЛУГ</w:t>
            </w:r>
          </w:p>
        </w:tc>
        <w:tc>
          <w:tcPr>
            <w:tcW w:w="6090" w:type="dxa"/>
            <w:tcBorders>
              <w:top w:val="outset" w:sz="6" w:space="0" w:color="auto"/>
              <w:left w:val="outset" w:sz="6" w:space="0" w:color="auto"/>
              <w:bottom w:val="outset" w:sz="6" w:space="0" w:color="auto"/>
              <w:right w:val="outset" w:sz="6" w:space="0" w:color="auto"/>
            </w:tcBorders>
            <w:hideMark/>
          </w:tcPr>
          <w:p w14:paraId="0746A1A7" w14:textId="77777777" w:rsidR="00C6399A" w:rsidRPr="00876A72" w:rsidRDefault="00C6399A" w:rsidP="00A449A0">
            <w:pPr>
              <w:autoSpaceDE w:val="0"/>
              <w:autoSpaceDN w:val="0"/>
              <w:spacing w:after="0" w:line="240" w:lineRule="auto"/>
              <w:ind w:firstLine="403"/>
              <w:jc w:val="both"/>
              <w:rPr>
                <w:rFonts w:ascii="Times New Roman" w:eastAsia="Times New Roman" w:hAnsi="Times New Roman" w:cs="Times New Roman"/>
                <w:sz w:val="24"/>
                <w:szCs w:val="24"/>
                <w:lang w:eastAsia="ru-RU"/>
              </w:rPr>
            </w:pPr>
            <w:r w:rsidRPr="00876A72">
              <w:rPr>
                <w:rFonts w:ascii="Times New Roman" w:eastAsia="Times New Roman" w:hAnsi="Times New Roman" w:cs="Times New Roman"/>
                <w:sz w:val="24"/>
                <w:szCs w:val="24"/>
                <w:lang w:eastAsia="ru-RU"/>
              </w:rPr>
              <w:lastRenderedPageBreak/>
              <w:t xml:space="preserve">В целях дальнейшего совершенствования деятельности Национального Банка по повышению качества оказания </w:t>
            </w:r>
            <w:r w:rsidRPr="00876A72">
              <w:rPr>
                <w:rFonts w:ascii="Times New Roman" w:eastAsia="Times New Roman" w:hAnsi="Times New Roman" w:cs="Times New Roman"/>
                <w:sz w:val="24"/>
                <w:szCs w:val="24"/>
                <w:lang w:eastAsia="ru-RU"/>
              </w:rPr>
              <w:lastRenderedPageBreak/>
              <w:t>государственных услуг в 20</w:t>
            </w:r>
            <w:r w:rsidR="00EF2755" w:rsidRPr="00876A72">
              <w:rPr>
                <w:rFonts w:ascii="Times New Roman" w:eastAsia="Times New Roman" w:hAnsi="Times New Roman" w:cs="Times New Roman"/>
                <w:sz w:val="24"/>
                <w:szCs w:val="24"/>
                <w:lang w:eastAsia="ru-RU"/>
              </w:rPr>
              <w:t>2</w:t>
            </w:r>
            <w:r w:rsidR="00315F6F">
              <w:rPr>
                <w:rFonts w:ascii="Times New Roman" w:eastAsia="Times New Roman" w:hAnsi="Times New Roman" w:cs="Times New Roman"/>
                <w:sz w:val="24"/>
                <w:szCs w:val="24"/>
                <w:lang w:eastAsia="ru-RU"/>
              </w:rPr>
              <w:t>1</w:t>
            </w:r>
            <w:r w:rsidRPr="00876A72">
              <w:rPr>
                <w:rFonts w:ascii="Times New Roman" w:eastAsia="Times New Roman" w:hAnsi="Times New Roman" w:cs="Times New Roman"/>
                <w:sz w:val="24"/>
                <w:szCs w:val="24"/>
                <w:lang w:eastAsia="ru-RU"/>
              </w:rPr>
              <w:t xml:space="preserve"> году планируется продолжение работы по:</w:t>
            </w:r>
            <w:bookmarkStart w:id="1" w:name="SUB100003"/>
            <w:bookmarkStart w:id="2" w:name="SUB100004"/>
            <w:bookmarkEnd w:id="1"/>
            <w:bookmarkEnd w:id="2"/>
          </w:p>
          <w:p w14:paraId="3BB42CE1" w14:textId="77777777" w:rsidR="00EF2755" w:rsidRPr="00876A72" w:rsidRDefault="00C6399A" w:rsidP="00A449A0">
            <w:pPr>
              <w:autoSpaceDE w:val="0"/>
              <w:autoSpaceDN w:val="0"/>
              <w:spacing w:after="0" w:line="240" w:lineRule="auto"/>
              <w:ind w:firstLine="403"/>
              <w:jc w:val="both"/>
              <w:rPr>
                <w:rFonts w:ascii="Times New Roman" w:eastAsia="Times New Roman" w:hAnsi="Times New Roman" w:cs="Times New Roman"/>
                <w:sz w:val="24"/>
                <w:szCs w:val="24"/>
                <w:lang w:eastAsia="ru-RU"/>
              </w:rPr>
            </w:pPr>
            <w:r w:rsidRPr="00876A72">
              <w:rPr>
                <w:rFonts w:ascii="Times New Roman" w:eastAsia="Times New Roman" w:hAnsi="Times New Roman" w:cs="Times New Roman"/>
                <w:sz w:val="24"/>
                <w:szCs w:val="24"/>
                <w:lang w:eastAsia="ru-RU"/>
              </w:rPr>
              <w:t xml:space="preserve">1) </w:t>
            </w:r>
            <w:r w:rsidR="002F1CBC" w:rsidRPr="00876A72">
              <w:rPr>
                <w:rFonts w:ascii="Times New Roman" w:eastAsia="Times New Roman" w:hAnsi="Times New Roman" w:cs="Times New Roman"/>
                <w:sz w:val="24"/>
                <w:szCs w:val="24"/>
                <w:lang w:eastAsia="ru-RU"/>
              </w:rPr>
              <w:t>исполнени</w:t>
            </w:r>
            <w:r w:rsidR="00EF2755" w:rsidRPr="00876A72">
              <w:rPr>
                <w:rFonts w:ascii="Times New Roman" w:eastAsia="Times New Roman" w:hAnsi="Times New Roman" w:cs="Times New Roman"/>
                <w:sz w:val="24"/>
                <w:szCs w:val="24"/>
                <w:lang w:eastAsia="ru-RU"/>
              </w:rPr>
              <w:t>ю</w:t>
            </w:r>
            <w:r w:rsidR="002F1CBC" w:rsidRPr="00876A72">
              <w:rPr>
                <w:rFonts w:ascii="Times New Roman" w:eastAsia="Times New Roman" w:hAnsi="Times New Roman" w:cs="Times New Roman"/>
                <w:sz w:val="24"/>
                <w:szCs w:val="24"/>
                <w:lang w:eastAsia="ru-RU"/>
              </w:rPr>
              <w:t xml:space="preserve"> контрольных мероприятий за качеством оказания государственных услуг подразделениями НБРК;</w:t>
            </w:r>
          </w:p>
          <w:p w14:paraId="0A2A89D6" w14:textId="77777777" w:rsidR="00C6399A" w:rsidRPr="00876A72" w:rsidRDefault="00EF2755" w:rsidP="00A449A0">
            <w:pPr>
              <w:autoSpaceDE w:val="0"/>
              <w:autoSpaceDN w:val="0"/>
              <w:spacing w:after="0" w:line="240" w:lineRule="auto"/>
              <w:ind w:firstLine="403"/>
              <w:jc w:val="both"/>
              <w:rPr>
                <w:rFonts w:ascii="Times New Roman" w:eastAsia="Times New Roman" w:hAnsi="Times New Roman" w:cs="Times New Roman"/>
                <w:sz w:val="24"/>
                <w:szCs w:val="24"/>
                <w:lang w:eastAsia="ru-RU"/>
              </w:rPr>
            </w:pPr>
            <w:r w:rsidRPr="00876A72">
              <w:rPr>
                <w:rFonts w:ascii="Times New Roman" w:eastAsia="Times New Roman" w:hAnsi="Times New Roman" w:cs="Times New Roman"/>
                <w:sz w:val="24"/>
                <w:szCs w:val="24"/>
                <w:lang w:eastAsia="ru-RU"/>
              </w:rPr>
              <w:t xml:space="preserve"> </w:t>
            </w:r>
            <w:r w:rsidR="00C6399A" w:rsidRPr="00876A72">
              <w:rPr>
                <w:rFonts w:ascii="Times New Roman" w:eastAsia="Times New Roman" w:hAnsi="Times New Roman" w:cs="Times New Roman"/>
                <w:sz w:val="24"/>
                <w:szCs w:val="24"/>
                <w:lang w:eastAsia="ru-RU"/>
              </w:rPr>
              <w:t>2) принятию мер к обеспечению популяризации государственных услуг Национального Банка оказываемых в электронной форме через портал «электронного правительства»;</w:t>
            </w:r>
          </w:p>
          <w:p w14:paraId="1CF67EE8" w14:textId="77777777" w:rsidR="00C6399A" w:rsidRPr="00876A72" w:rsidRDefault="00C6399A" w:rsidP="00A449A0">
            <w:pPr>
              <w:autoSpaceDE w:val="0"/>
              <w:autoSpaceDN w:val="0"/>
              <w:spacing w:after="0" w:line="240" w:lineRule="auto"/>
              <w:ind w:firstLine="403"/>
              <w:jc w:val="both"/>
              <w:rPr>
                <w:rFonts w:ascii="Times New Roman" w:eastAsia="Times New Roman" w:hAnsi="Times New Roman" w:cs="Times New Roman"/>
                <w:sz w:val="24"/>
                <w:szCs w:val="24"/>
                <w:lang w:eastAsia="ru-RU"/>
              </w:rPr>
            </w:pPr>
            <w:r w:rsidRPr="00876A72">
              <w:rPr>
                <w:rFonts w:ascii="Times New Roman" w:eastAsia="Times New Roman" w:hAnsi="Times New Roman" w:cs="Times New Roman"/>
                <w:sz w:val="24"/>
                <w:szCs w:val="24"/>
                <w:lang w:eastAsia="ru-RU"/>
              </w:rPr>
              <w:t>3) повышению качества оказания государственных услуг, в том числе обеспечению своевременного оказания государственных услуг, доступности информации о предоставлении услуги, уровня обслуживания услугополучателей.</w:t>
            </w:r>
          </w:p>
        </w:tc>
      </w:tr>
    </w:tbl>
    <w:p w14:paraId="43B1F55A" w14:textId="77777777" w:rsidR="00C6399A" w:rsidRPr="00876A72" w:rsidRDefault="00C6399A" w:rsidP="00A449A0">
      <w:pPr>
        <w:spacing w:after="0" w:line="240" w:lineRule="auto"/>
        <w:rPr>
          <w:rFonts w:ascii="Times New Roman" w:hAnsi="Times New Roman" w:cs="Times New Roman"/>
          <w:sz w:val="24"/>
          <w:szCs w:val="24"/>
        </w:rPr>
      </w:pPr>
    </w:p>
    <w:p w14:paraId="1D1E6014" w14:textId="77777777" w:rsidR="000A5E2C" w:rsidRPr="00876A72" w:rsidRDefault="000A5E2C" w:rsidP="00A449A0">
      <w:pPr>
        <w:spacing w:after="0" w:line="240" w:lineRule="auto"/>
        <w:rPr>
          <w:rFonts w:ascii="Times New Roman" w:hAnsi="Times New Roman" w:cs="Times New Roman"/>
          <w:sz w:val="24"/>
          <w:szCs w:val="24"/>
        </w:rPr>
      </w:pPr>
    </w:p>
    <w:p w14:paraId="3158A5B3" w14:textId="77777777" w:rsidR="000A5E2C" w:rsidRPr="000A5E2C" w:rsidRDefault="000A5E2C" w:rsidP="00A449A0">
      <w:pPr>
        <w:spacing w:after="0" w:line="240" w:lineRule="auto"/>
        <w:jc w:val="both"/>
        <w:rPr>
          <w:rFonts w:ascii="Times New Roman" w:hAnsi="Times New Roman" w:cs="Times New Roman"/>
          <w:b/>
          <w:sz w:val="28"/>
          <w:szCs w:val="28"/>
        </w:rPr>
      </w:pPr>
      <w:r w:rsidRPr="00876A72">
        <w:rPr>
          <w:rFonts w:ascii="Times New Roman" w:hAnsi="Times New Roman" w:cs="Times New Roman"/>
          <w:b/>
          <w:sz w:val="28"/>
          <w:szCs w:val="28"/>
        </w:rPr>
        <w:t xml:space="preserve">Заместитель Председателя                                            </w:t>
      </w:r>
      <w:r w:rsidR="00EF2755" w:rsidRPr="00876A72">
        <w:rPr>
          <w:rFonts w:ascii="Times New Roman" w:hAnsi="Times New Roman" w:cs="Times New Roman"/>
          <w:b/>
          <w:sz w:val="28"/>
          <w:szCs w:val="28"/>
        </w:rPr>
        <w:t>А. Баймагамбетов</w:t>
      </w:r>
    </w:p>
    <w:p w14:paraId="30D993FA" w14:textId="77777777" w:rsidR="009772E9" w:rsidRDefault="009772E9" w:rsidP="00A449A0"/>
    <w:sectPr w:rsidR="009772E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52763F" w14:textId="77777777" w:rsidR="00244E29" w:rsidRDefault="00244E29" w:rsidP="00C6399A">
      <w:pPr>
        <w:spacing w:after="0" w:line="240" w:lineRule="auto"/>
      </w:pPr>
      <w:r>
        <w:separator/>
      </w:r>
    </w:p>
  </w:endnote>
  <w:endnote w:type="continuationSeparator" w:id="0">
    <w:p w14:paraId="76409C9E" w14:textId="77777777" w:rsidR="00244E29" w:rsidRDefault="00244E29" w:rsidP="00C63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466EBF" w14:textId="77777777" w:rsidR="00244E29" w:rsidRDefault="00244E29" w:rsidP="00C6399A">
      <w:pPr>
        <w:spacing w:after="0" w:line="240" w:lineRule="auto"/>
      </w:pPr>
      <w:r>
        <w:separator/>
      </w:r>
    </w:p>
  </w:footnote>
  <w:footnote w:type="continuationSeparator" w:id="0">
    <w:p w14:paraId="6FA4C0FE" w14:textId="77777777" w:rsidR="00244E29" w:rsidRDefault="00244E29" w:rsidP="00C639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743C2"/>
    <w:multiLevelType w:val="hybridMultilevel"/>
    <w:tmpl w:val="83F4BEF8"/>
    <w:lvl w:ilvl="0" w:tplc="407AF4D0">
      <w:start w:val="1"/>
      <w:numFmt w:val="decimal"/>
      <w:lvlText w:val="%1)"/>
      <w:lvlJc w:val="left"/>
      <w:pPr>
        <w:ind w:left="763" w:hanging="360"/>
      </w:pPr>
      <w:rPr>
        <w:rFonts w:hint="default"/>
      </w:rPr>
    </w:lvl>
    <w:lvl w:ilvl="1" w:tplc="04190019" w:tentative="1">
      <w:start w:val="1"/>
      <w:numFmt w:val="lowerLetter"/>
      <w:lvlText w:val="%2."/>
      <w:lvlJc w:val="left"/>
      <w:pPr>
        <w:ind w:left="1483" w:hanging="360"/>
      </w:pPr>
    </w:lvl>
    <w:lvl w:ilvl="2" w:tplc="0419001B" w:tentative="1">
      <w:start w:val="1"/>
      <w:numFmt w:val="lowerRoman"/>
      <w:lvlText w:val="%3."/>
      <w:lvlJc w:val="right"/>
      <w:pPr>
        <w:ind w:left="2203" w:hanging="180"/>
      </w:pPr>
    </w:lvl>
    <w:lvl w:ilvl="3" w:tplc="0419000F" w:tentative="1">
      <w:start w:val="1"/>
      <w:numFmt w:val="decimal"/>
      <w:lvlText w:val="%4."/>
      <w:lvlJc w:val="left"/>
      <w:pPr>
        <w:ind w:left="2923" w:hanging="360"/>
      </w:pPr>
    </w:lvl>
    <w:lvl w:ilvl="4" w:tplc="04190019" w:tentative="1">
      <w:start w:val="1"/>
      <w:numFmt w:val="lowerLetter"/>
      <w:lvlText w:val="%5."/>
      <w:lvlJc w:val="left"/>
      <w:pPr>
        <w:ind w:left="3643" w:hanging="360"/>
      </w:pPr>
    </w:lvl>
    <w:lvl w:ilvl="5" w:tplc="0419001B" w:tentative="1">
      <w:start w:val="1"/>
      <w:numFmt w:val="lowerRoman"/>
      <w:lvlText w:val="%6."/>
      <w:lvlJc w:val="right"/>
      <w:pPr>
        <w:ind w:left="4363" w:hanging="180"/>
      </w:pPr>
    </w:lvl>
    <w:lvl w:ilvl="6" w:tplc="0419000F" w:tentative="1">
      <w:start w:val="1"/>
      <w:numFmt w:val="decimal"/>
      <w:lvlText w:val="%7."/>
      <w:lvlJc w:val="left"/>
      <w:pPr>
        <w:ind w:left="5083" w:hanging="360"/>
      </w:pPr>
    </w:lvl>
    <w:lvl w:ilvl="7" w:tplc="04190019" w:tentative="1">
      <w:start w:val="1"/>
      <w:numFmt w:val="lowerLetter"/>
      <w:lvlText w:val="%8."/>
      <w:lvlJc w:val="left"/>
      <w:pPr>
        <w:ind w:left="5803" w:hanging="360"/>
      </w:pPr>
    </w:lvl>
    <w:lvl w:ilvl="8" w:tplc="0419001B" w:tentative="1">
      <w:start w:val="1"/>
      <w:numFmt w:val="lowerRoman"/>
      <w:lvlText w:val="%9."/>
      <w:lvlJc w:val="right"/>
      <w:pPr>
        <w:ind w:left="6523" w:hanging="180"/>
      </w:pPr>
    </w:lvl>
  </w:abstractNum>
  <w:abstractNum w:abstractNumId="1" w15:restartNumberingAfterBreak="0">
    <w:nsid w:val="16AA3960"/>
    <w:multiLevelType w:val="hybridMultilevel"/>
    <w:tmpl w:val="9154DA1E"/>
    <w:lvl w:ilvl="0" w:tplc="508A2E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48872C44"/>
    <w:multiLevelType w:val="hybridMultilevel"/>
    <w:tmpl w:val="417230B8"/>
    <w:lvl w:ilvl="0" w:tplc="D4BE3A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5DF97410"/>
    <w:multiLevelType w:val="hybridMultilevel"/>
    <w:tmpl w:val="91ACF096"/>
    <w:lvl w:ilvl="0" w:tplc="463E39DC">
      <w:start w:val="1"/>
      <w:numFmt w:val="bullet"/>
      <w:lvlText w:val="•"/>
      <w:lvlJc w:val="left"/>
      <w:pPr>
        <w:tabs>
          <w:tab w:val="num" w:pos="720"/>
        </w:tabs>
        <w:ind w:left="720" w:hanging="360"/>
      </w:pPr>
      <w:rPr>
        <w:rFonts w:ascii="Arial" w:hAnsi="Arial" w:hint="default"/>
      </w:rPr>
    </w:lvl>
    <w:lvl w:ilvl="1" w:tplc="38F8E5CC">
      <w:start w:val="1"/>
      <w:numFmt w:val="bullet"/>
      <w:lvlText w:val="•"/>
      <w:lvlJc w:val="left"/>
      <w:pPr>
        <w:tabs>
          <w:tab w:val="num" w:pos="1440"/>
        </w:tabs>
        <w:ind w:left="1440" w:hanging="360"/>
      </w:pPr>
      <w:rPr>
        <w:rFonts w:ascii="Arial" w:hAnsi="Arial" w:hint="default"/>
      </w:rPr>
    </w:lvl>
    <w:lvl w:ilvl="2" w:tplc="825697E2" w:tentative="1">
      <w:start w:val="1"/>
      <w:numFmt w:val="bullet"/>
      <w:lvlText w:val="•"/>
      <w:lvlJc w:val="left"/>
      <w:pPr>
        <w:tabs>
          <w:tab w:val="num" w:pos="2160"/>
        </w:tabs>
        <w:ind w:left="2160" w:hanging="360"/>
      </w:pPr>
      <w:rPr>
        <w:rFonts w:ascii="Arial" w:hAnsi="Arial" w:hint="default"/>
      </w:rPr>
    </w:lvl>
    <w:lvl w:ilvl="3" w:tplc="3DEE2AEE" w:tentative="1">
      <w:start w:val="1"/>
      <w:numFmt w:val="bullet"/>
      <w:lvlText w:val="•"/>
      <w:lvlJc w:val="left"/>
      <w:pPr>
        <w:tabs>
          <w:tab w:val="num" w:pos="2880"/>
        </w:tabs>
        <w:ind w:left="2880" w:hanging="360"/>
      </w:pPr>
      <w:rPr>
        <w:rFonts w:ascii="Arial" w:hAnsi="Arial" w:hint="default"/>
      </w:rPr>
    </w:lvl>
    <w:lvl w:ilvl="4" w:tplc="3FE6C86A" w:tentative="1">
      <w:start w:val="1"/>
      <w:numFmt w:val="bullet"/>
      <w:lvlText w:val="•"/>
      <w:lvlJc w:val="left"/>
      <w:pPr>
        <w:tabs>
          <w:tab w:val="num" w:pos="3600"/>
        </w:tabs>
        <w:ind w:left="3600" w:hanging="360"/>
      </w:pPr>
      <w:rPr>
        <w:rFonts w:ascii="Arial" w:hAnsi="Arial" w:hint="default"/>
      </w:rPr>
    </w:lvl>
    <w:lvl w:ilvl="5" w:tplc="29CAB26C" w:tentative="1">
      <w:start w:val="1"/>
      <w:numFmt w:val="bullet"/>
      <w:lvlText w:val="•"/>
      <w:lvlJc w:val="left"/>
      <w:pPr>
        <w:tabs>
          <w:tab w:val="num" w:pos="4320"/>
        </w:tabs>
        <w:ind w:left="4320" w:hanging="360"/>
      </w:pPr>
      <w:rPr>
        <w:rFonts w:ascii="Arial" w:hAnsi="Arial" w:hint="default"/>
      </w:rPr>
    </w:lvl>
    <w:lvl w:ilvl="6" w:tplc="87C039E2" w:tentative="1">
      <w:start w:val="1"/>
      <w:numFmt w:val="bullet"/>
      <w:lvlText w:val="•"/>
      <w:lvlJc w:val="left"/>
      <w:pPr>
        <w:tabs>
          <w:tab w:val="num" w:pos="5040"/>
        </w:tabs>
        <w:ind w:left="5040" w:hanging="360"/>
      </w:pPr>
      <w:rPr>
        <w:rFonts w:ascii="Arial" w:hAnsi="Arial" w:hint="default"/>
      </w:rPr>
    </w:lvl>
    <w:lvl w:ilvl="7" w:tplc="E20EE41A" w:tentative="1">
      <w:start w:val="1"/>
      <w:numFmt w:val="bullet"/>
      <w:lvlText w:val="•"/>
      <w:lvlJc w:val="left"/>
      <w:pPr>
        <w:tabs>
          <w:tab w:val="num" w:pos="5760"/>
        </w:tabs>
        <w:ind w:left="5760" w:hanging="360"/>
      </w:pPr>
      <w:rPr>
        <w:rFonts w:ascii="Arial" w:hAnsi="Arial" w:hint="default"/>
      </w:rPr>
    </w:lvl>
    <w:lvl w:ilvl="8" w:tplc="7C10EA7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71675354"/>
    <w:multiLevelType w:val="hybridMultilevel"/>
    <w:tmpl w:val="79F05566"/>
    <w:lvl w:ilvl="0" w:tplc="11D6BC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99A"/>
    <w:rsid w:val="00027B52"/>
    <w:rsid w:val="0003239E"/>
    <w:rsid w:val="00036293"/>
    <w:rsid w:val="000430DC"/>
    <w:rsid w:val="0004449C"/>
    <w:rsid w:val="00055149"/>
    <w:rsid w:val="000636B3"/>
    <w:rsid w:val="000671EF"/>
    <w:rsid w:val="000A295B"/>
    <w:rsid w:val="000A5E2C"/>
    <w:rsid w:val="000A6965"/>
    <w:rsid w:val="000B0083"/>
    <w:rsid w:val="000C04C4"/>
    <w:rsid w:val="000D415D"/>
    <w:rsid w:val="000E4B94"/>
    <w:rsid w:val="000E6DDB"/>
    <w:rsid w:val="000E78BC"/>
    <w:rsid w:val="001029FF"/>
    <w:rsid w:val="00133336"/>
    <w:rsid w:val="001345F5"/>
    <w:rsid w:val="001A3F0D"/>
    <w:rsid w:val="001A6B60"/>
    <w:rsid w:val="001C5325"/>
    <w:rsid w:val="001E1E3E"/>
    <w:rsid w:val="001F69B8"/>
    <w:rsid w:val="00206653"/>
    <w:rsid w:val="002119BC"/>
    <w:rsid w:val="00217191"/>
    <w:rsid w:val="00244E29"/>
    <w:rsid w:val="00247AC1"/>
    <w:rsid w:val="00252090"/>
    <w:rsid w:val="00261AFE"/>
    <w:rsid w:val="002A3367"/>
    <w:rsid w:val="002B08E1"/>
    <w:rsid w:val="002C689D"/>
    <w:rsid w:val="002D3894"/>
    <w:rsid w:val="002D7FC3"/>
    <w:rsid w:val="002F1BF8"/>
    <w:rsid w:val="002F1CBC"/>
    <w:rsid w:val="00315F6F"/>
    <w:rsid w:val="00324B5C"/>
    <w:rsid w:val="003358CF"/>
    <w:rsid w:val="00357332"/>
    <w:rsid w:val="003833E0"/>
    <w:rsid w:val="003B00A4"/>
    <w:rsid w:val="004274AD"/>
    <w:rsid w:val="00443C70"/>
    <w:rsid w:val="004462D2"/>
    <w:rsid w:val="004523C9"/>
    <w:rsid w:val="00466DF3"/>
    <w:rsid w:val="004D55A4"/>
    <w:rsid w:val="004F10C0"/>
    <w:rsid w:val="005047B6"/>
    <w:rsid w:val="005219AC"/>
    <w:rsid w:val="0052678C"/>
    <w:rsid w:val="00526C00"/>
    <w:rsid w:val="00541081"/>
    <w:rsid w:val="00543783"/>
    <w:rsid w:val="00553231"/>
    <w:rsid w:val="005801D1"/>
    <w:rsid w:val="005B15BF"/>
    <w:rsid w:val="005D3E69"/>
    <w:rsid w:val="005E3D00"/>
    <w:rsid w:val="005E7F2E"/>
    <w:rsid w:val="0060789F"/>
    <w:rsid w:val="00635F40"/>
    <w:rsid w:val="00636019"/>
    <w:rsid w:val="00646860"/>
    <w:rsid w:val="00694718"/>
    <w:rsid w:val="006A1224"/>
    <w:rsid w:val="006B41E8"/>
    <w:rsid w:val="006B476F"/>
    <w:rsid w:val="006E5564"/>
    <w:rsid w:val="007076A9"/>
    <w:rsid w:val="007524A7"/>
    <w:rsid w:val="0075337E"/>
    <w:rsid w:val="00756767"/>
    <w:rsid w:val="00783332"/>
    <w:rsid w:val="007A2F25"/>
    <w:rsid w:val="007C3CB9"/>
    <w:rsid w:val="00806511"/>
    <w:rsid w:val="00816366"/>
    <w:rsid w:val="0082142E"/>
    <w:rsid w:val="00825E11"/>
    <w:rsid w:val="00872513"/>
    <w:rsid w:val="00876A72"/>
    <w:rsid w:val="008A68B6"/>
    <w:rsid w:val="008A6EFD"/>
    <w:rsid w:val="008C16AD"/>
    <w:rsid w:val="008C68C8"/>
    <w:rsid w:val="008E29BC"/>
    <w:rsid w:val="008F02F4"/>
    <w:rsid w:val="00915060"/>
    <w:rsid w:val="00965CF7"/>
    <w:rsid w:val="009772E9"/>
    <w:rsid w:val="009824A2"/>
    <w:rsid w:val="00997141"/>
    <w:rsid w:val="009B40F4"/>
    <w:rsid w:val="009C0840"/>
    <w:rsid w:val="009F0819"/>
    <w:rsid w:val="00A04748"/>
    <w:rsid w:val="00A05902"/>
    <w:rsid w:val="00A1024B"/>
    <w:rsid w:val="00A2393F"/>
    <w:rsid w:val="00A37A70"/>
    <w:rsid w:val="00A40F07"/>
    <w:rsid w:val="00A449A0"/>
    <w:rsid w:val="00A73081"/>
    <w:rsid w:val="00A74EBF"/>
    <w:rsid w:val="00AC32B1"/>
    <w:rsid w:val="00AF0FD8"/>
    <w:rsid w:val="00B369BF"/>
    <w:rsid w:val="00B53B0F"/>
    <w:rsid w:val="00B7570D"/>
    <w:rsid w:val="00B75DC8"/>
    <w:rsid w:val="00B767FD"/>
    <w:rsid w:val="00B83880"/>
    <w:rsid w:val="00BD732E"/>
    <w:rsid w:val="00C6399A"/>
    <w:rsid w:val="00C6487D"/>
    <w:rsid w:val="00C74D58"/>
    <w:rsid w:val="00C955A6"/>
    <w:rsid w:val="00C9575B"/>
    <w:rsid w:val="00C95E93"/>
    <w:rsid w:val="00CA2E44"/>
    <w:rsid w:val="00CD1A53"/>
    <w:rsid w:val="00CF6D99"/>
    <w:rsid w:val="00D37323"/>
    <w:rsid w:val="00DD1686"/>
    <w:rsid w:val="00E06696"/>
    <w:rsid w:val="00E464D0"/>
    <w:rsid w:val="00E52251"/>
    <w:rsid w:val="00E8098D"/>
    <w:rsid w:val="00E90474"/>
    <w:rsid w:val="00EC75C7"/>
    <w:rsid w:val="00EF2755"/>
    <w:rsid w:val="00F432B5"/>
    <w:rsid w:val="00F707C4"/>
    <w:rsid w:val="00FB532C"/>
    <w:rsid w:val="00FB79BE"/>
    <w:rsid w:val="00FC47C6"/>
    <w:rsid w:val="00FD3A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F9E9A"/>
  <w15:docId w15:val="{AE8C65FC-638F-47FB-94DB-ACB0D15E4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39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1,Знак Знак3,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Знак4,Знак4 Знак"/>
    <w:basedOn w:val="a"/>
    <w:link w:val="a4"/>
    <w:uiPriority w:val="99"/>
    <w:unhideWhenUsed/>
    <w:rsid w:val="00C639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basedOn w:val="a0"/>
    <w:rsid w:val="00C6399A"/>
    <w:rPr>
      <w:color w:val="000000"/>
    </w:rPr>
  </w:style>
  <w:style w:type="character" w:customStyle="1" w:styleId="a4">
    <w:name w:val="Обычный (веб) Знак"/>
    <w:aliases w:val="Обычный (Web)1 Знак,Знак Знак3 Знак,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3"/>
    <w:uiPriority w:val="99"/>
    <w:locked/>
    <w:rsid w:val="00C6399A"/>
    <w:rPr>
      <w:rFonts w:ascii="Times New Roman" w:eastAsia="Times New Roman" w:hAnsi="Times New Roman" w:cs="Times New Roman"/>
      <w:sz w:val="24"/>
      <w:szCs w:val="24"/>
      <w:lang w:eastAsia="ru-RU"/>
    </w:rPr>
  </w:style>
  <w:style w:type="paragraph" w:styleId="a5">
    <w:name w:val="No Spacing"/>
    <w:uiPriority w:val="1"/>
    <w:qFormat/>
    <w:rsid w:val="00C6399A"/>
    <w:pPr>
      <w:spacing w:after="0" w:line="240" w:lineRule="auto"/>
    </w:pPr>
    <w:rPr>
      <w:rFonts w:ascii="Calibri" w:eastAsia="Calibri" w:hAnsi="Calibri" w:cs="Times New Roman"/>
    </w:rPr>
  </w:style>
  <w:style w:type="paragraph" w:styleId="a6">
    <w:name w:val="List Paragraph"/>
    <w:aliases w:val="маркированный"/>
    <w:basedOn w:val="a"/>
    <w:link w:val="a7"/>
    <w:uiPriority w:val="34"/>
    <w:qFormat/>
    <w:rsid w:val="00C6399A"/>
    <w:pPr>
      <w:ind w:left="720"/>
      <w:contextualSpacing/>
    </w:pPr>
    <w:rPr>
      <w:rFonts w:ascii="Calibri" w:eastAsia="Times New Roman" w:hAnsi="Calibri" w:cs="Times New Roman"/>
      <w:lang w:eastAsia="ru-RU"/>
    </w:rPr>
  </w:style>
  <w:style w:type="character" w:customStyle="1" w:styleId="a7">
    <w:name w:val="Абзац списка Знак"/>
    <w:aliases w:val="маркированный Знак"/>
    <w:link w:val="a6"/>
    <w:uiPriority w:val="34"/>
    <w:locked/>
    <w:rsid w:val="00C6399A"/>
    <w:rPr>
      <w:rFonts w:ascii="Calibri" w:eastAsia="Times New Roman" w:hAnsi="Calibri" w:cs="Times New Roman"/>
      <w:lang w:eastAsia="ru-RU"/>
    </w:rPr>
  </w:style>
  <w:style w:type="character" w:styleId="a8">
    <w:name w:val="footnote reference"/>
    <w:aliases w:val="Текст сноски Знак Знак Знак1 Знак Знак,Текст сноски Знак Знак1 Знак Знак1 Знак Знак,Footnote Reference Number,Footnote Reference_LVL6,Footnote Reference_LVL61,Footnote Reference_LVL62,Footnote Reference_LVL63,fr,Footnote Reference_LVL64,f"/>
    <w:rsid w:val="00C6399A"/>
    <w:rPr>
      <w:vertAlign w:val="superscript"/>
    </w:rPr>
  </w:style>
  <w:style w:type="character" w:customStyle="1" w:styleId="s1">
    <w:name w:val="s1"/>
    <w:rsid w:val="00C6399A"/>
    <w:rPr>
      <w:rFonts w:ascii="Times New Roman" w:hAnsi="Times New Roman" w:cs="Times New Roman" w:hint="default"/>
      <w:b/>
      <w:bCs/>
      <w:i w:val="0"/>
      <w:iCs w:val="0"/>
      <w:strike w:val="0"/>
      <w:dstrike w:val="0"/>
      <w:color w:val="000000"/>
      <w:sz w:val="28"/>
      <w:szCs w:val="28"/>
      <w:u w:val="none"/>
      <w:effect w:val="none"/>
    </w:rPr>
  </w:style>
  <w:style w:type="paragraph" w:styleId="a9">
    <w:name w:val="footnote text"/>
    <w:aliases w:val="Текст сноски Знак1,Текст сноски Знак Знак,Текст сноски Знак Знак1 Знак,Текст сноски Знак Знак1 Знак Знак,Текст сноски Знак Знак Знак Знак Знак Знак Знак Знак,Текст сноски Знак Знак Знак Знак Знак Знак Знак Знак Знак Знак,Текст сноски Знак2"/>
    <w:basedOn w:val="a"/>
    <w:link w:val="aa"/>
    <w:uiPriority w:val="99"/>
    <w:rsid w:val="00C6399A"/>
    <w:pPr>
      <w:spacing w:after="0" w:line="240" w:lineRule="auto"/>
    </w:pPr>
    <w:rPr>
      <w:rFonts w:ascii="Times New Roman" w:eastAsia="Times New Roman" w:hAnsi="Times New Roman" w:cs="Times New Roman"/>
      <w:sz w:val="20"/>
      <w:szCs w:val="20"/>
      <w:lang w:eastAsia="ru-RU"/>
    </w:rPr>
  </w:style>
  <w:style w:type="character" w:customStyle="1" w:styleId="aa">
    <w:name w:val="Текст сноски Знак"/>
    <w:aliases w:val="Текст сноски Знак1 Знак,Текст сноски Знак Знак Знак,Текст сноски Знак Знак1 Знак Знак1,Текст сноски Знак Знак1 Знак Знак Знак,Текст сноски Знак Знак Знак Знак Знак Знак Знак Знак Знак,Текст сноски Знак2 Знак"/>
    <w:basedOn w:val="a0"/>
    <w:link w:val="a9"/>
    <w:uiPriority w:val="99"/>
    <w:rsid w:val="00C6399A"/>
    <w:rPr>
      <w:rFonts w:ascii="Times New Roman" w:eastAsia="Times New Roman" w:hAnsi="Times New Roman" w:cs="Times New Roman"/>
      <w:sz w:val="20"/>
      <w:szCs w:val="20"/>
      <w:lang w:eastAsia="ru-RU"/>
    </w:rPr>
  </w:style>
  <w:style w:type="paragraph" w:styleId="ab">
    <w:name w:val="Body Text Indent"/>
    <w:basedOn w:val="a"/>
    <w:link w:val="ac"/>
    <w:rsid w:val="00C6399A"/>
    <w:pPr>
      <w:spacing w:after="0" w:line="240" w:lineRule="auto"/>
      <w:ind w:firstLine="708"/>
      <w:jc w:val="both"/>
    </w:pPr>
    <w:rPr>
      <w:rFonts w:ascii="Times New Roman" w:eastAsia="Times New Roman" w:hAnsi="Times New Roman" w:cs="Times New Roman"/>
      <w:sz w:val="24"/>
      <w:szCs w:val="24"/>
      <w:lang w:eastAsia="ru-RU"/>
    </w:rPr>
  </w:style>
  <w:style w:type="character" w:customStyle="1" w:styleId="ac">
    <w:name w:val="Основной текст с отступом Знак"/>
    <w:basedOn w:val="a0"/>
    <w:link w:val="ab"/>
    <w:rsid w:val="00C6399A"/>
    <w:rPr>
      <w:rFonts w:ascii="Times New Roman" w:eastAsia="Times New Roman" w:hAnsi="Times New Roman" w:cs="Times New Roman"/>
      <w:sz w:val="24"/>
      <w:szCs w:val="24"/>
      <w:lang w:eastAsia="ru-RU"/>
    </w:rPr>
  </w:style>
  <w:style w:type="character" w:styleId="ad">
    <w:name w:val="annotation reference"/>
    <w:basedOn w:val="a0"/>
    <w:uiPriority w:val="99"/>
    <w:semiHidden/>
    <w:unhideWhenUsed/>
    <w:rsid w:val="00C6399A"/>
    <w:rPr>
      <w:sz w:val="16"/>
      <w:szCs w:val="16"/>
    </w:rPr>
  </w:style>
  <w:style w:type="paragraph" w:styleId="ae">
    <w:name w:val="annotation text"/>
    <w:basedOn w:val="a"/>
    <w:link w:val="af"/>
    <w:uiPriority w:val="99"/>
    <w:semiHidden/>
    <w:unhideWhenUsed/>
    <w:rsid w:val="00C6399A"/>
    <w:pPr>
      <w:spacing w:line="240" w:lineRule="auto"/>
    </w:pPr>
    <w:rPr>
      <w:sz w:val="20"/>
      <w:szCs w:val="20"/>
    </w:rPr>
  </w:style>
  <w:style w:type="character" w:customStyle="1" w:styleId="af">
    <w:name w:val="Текст примечания Знак"/>
    <w:basedOn w:val="a0"/>
    <w:link w:val="ae"/>
    <w:uiPriority w:val="99"/>
    <w:semiHidden/>
    <w:rsid w:val="00C6399A"/>
    <w:rPr>
      <w:sz w:val="20"/>
      <w:szCs w:val="20"/>
    </w:rPr>
  </w:style>
  <w:style w:type="paragraph" w:styleId="af0">
    <w:name w:val="Balloon Text"/>
    <w:basedOn w:val="a"/>
    <w:link w:val="af1"/>
    <w:uiPriority w:val="99"/>
    <w:semiHidden/>
    <w:unhideWhenUsed/>
    <w:rsid w:val="00C6399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C6399A"/>
    <w:rPr>
      <w:rFonts w:ascii="Tahoma" w:hAnsi="Tahoma" w:cs="Tahoma"/>
      <w:sz w:val="16"/>
      <w:szCs w:val="16"/>
    </w:rPr>
  </w:style>
  <w:style w:type="character" w:styleId="af2">
    <w:name w:val="Hyperlink"/>
    <w:basedOn w:val="a0"/>
    <w:uiPriority w:val="99"/>
    <w:unhideWhenUsed/>
    <w:rsid w:val="00027B52"/>
    <w:rPr>
      <w:color w:val="0000FF" w:themeColor="hyperlink"/>
      <w:u w:val="single"/>
    </w:rPr>
  </w:style>
  <w:style w:type="paragraph" w:styleId="HTML">
    <w:name w:val="HTML Preformatted"/>
    <w:basedOn w:val="a"/>
    <w:link w:val="HTML0"/>
    <w:rsid w:val="008A6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4"/>
      <w:szCs w:val="24"/>
      <w:lang w:eastAsia="ru-RU"/>
    </w:rPr>
  </w:style>
  <w:style w:type="character" w:customStyle="1" w:styleId="HTML0">
    <w:name w:val="Стандартный HTML Знак"/>
    <w:basedOn w:val="a0"/>
    <w:link w:val="HTML"/>
    <w:rsid w:val="008A6EFD"/>
    <w:rPr>
      <w:rFonts w:ascii="Courier New" w:eastAsia="Times New Roman" w:hAnsi="Courier New" w:cs="Courier New"/>
      <w:color w:val="000000"/>
      <w:sz w:val="24"/>
      <w:szCs w:val="24"/>
      <w:lang w:eastAsia="ru-RU"/>
    </w:rPr>
  </w:style>
  <w:style w:type="paragraph" w:styleId="af3">
    <w:name w:val="annotation subject"/>
    <w:basedOn w:val="ae"/>
    <w:next w:val="ae"/>
    <w:link w:val="af4"/>
    <w:uiPriority w:val="99"/>
    <w:semiHidden/>
    <w:unhideWhenUsed/>
    <w:rsid w:val="00133336"/>
    <w:rPr>
      <w:b/>
      <w:bCs/>
    </w:rPr>
  </w:style>
  <w:style w:type="character" w:customStyle="1" w:styleId="af4">
    <w:name w:val="Тема примечания Знак"/>
    <w:basedOn w:val="af"/>
    <w:link w:val="af3"/>
    <w:uiPriority w:val="99"/>
    <w:semiHidden/>
    <w:rsid w:val="0013333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562805">
      <w:bodyDiv w:val="1"/>
      <w:marLeft w:val="0"/>
      <w:marRight w:val="0"/>
      <w:marTop w:val="0"/>
      <w:marBottom w:val="0"/>
      <w:divBdr>
        <w:top w:val="none" w:sz="0" w:space="0" w:color="auto"/>
        <w:left w:val="none" w:sz="0" w:space="0" w:color="auto"/>
        <w:bottom w:val="none" w:sz="0" w:space="0" w:color="auto"/>
        <w:right w:val="none" w:sz="0" w:space="0" w:color="auto"/>
      </w:divBdr>
      <w:divsChild>
        <w:div w:id="1231846439">
          <w:marLeft w:val="547"/>
          <w:marRight w:val="0"/>
          <w:marTop w:val="67"/>
          <w:marBottom w:val="0"/>
          <w:divBdr>
            <w:top w:val="none" w:sz="0" w:space="0" w:color="auto"/>
            <w:left w:val="none" w:sz="0" w:space="0" w:color="auto"/>
            <w:bottom w:val="none" w:sz="0" w:space="0" w:color="auto"/>
            <w:right w:val="none" w:sz="0" w:space="0" w:color="auto"/>
          </w:divBdr>
        </w:div>
      </w:divsChild>
    </w:div>
    <w:div w:id="210129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icense.k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8C8BCB-B756-4BBF-A583-A56509371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2012</Words>
  <Characters>11471</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Nazilia Bikmayeva</dc:creator>
  <cp:lastModifiedBy>Адильжан Джумабеков</cp:lastModifiedBy>
  <cp:revision>12</cp:revision>
  <cp:lastPrinted>2019-04-25T10:01:00Z</cp:lastPrinted>
  <dcterms:created xsi:type="dcterms:W3CDTF">2021-04-05T06:16:00Z</dcterms:created>
  <dcterms:modified xsi:type="dcterms:W3CDTF">2021-04-07T05:22:00Z</dcterms:modified>
</cp:coreProperties>
</file>