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621D9D" w:rsidP="00621D9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F653D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0D973821" wp14:editId="7D50F8D1">
            <wp:extent cx="3322320" cy="579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621D9D" w:rsidRDefault="00621D9D" w:rsidP="00382AFD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191A4C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382AFD" w:rsidRDefault="00382AFD" w:rsidP="00382AFD">
      <w:pPr>
        <w:jc w:val="center"/>
        <w:rPr>
          <w:rFonts w:asciiTheme="minorHAnsi" w:eastAsia="Times New Roman" w:hAnsiTheme="minorHAnsi"/>
          <w:szCs w:val="24"/>
        </w:rPr>
      </w:pPr>
    </w:p>
    <w:p w:rsidR="00E07B21" w:rsidRPr="00602E61" w:rsidRDefault="00E07B21" w:rsidP="00E07B21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«Қазақстан Республикасы Ұлттық Банкінің Регламентін бекіту туралы» </w:t>
      </w:r>
    </w:p>
    <w:p w:rsidR="007A46F8" w:rsidRPr="00602E61" w:rsidRDefault="00E07B21" w:rsidP="00E07B21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Басқармасының </w:t>
      </w:r>
      <w:r w:rsidR="007A46F8"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>2016 жылғы 17 наурыздағы</w:t>
      </w:r>
      <w:r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  <w:t xml:space="preserve">№ 90 қаулысының күші жойылды деп тану туралы» Қазақстан Республикасы </w:t>
      </w:r>
    </w:p>
    <w:p w:rsidR="00E07B21" w:rsidRPr="00602E61" w:rsidRDefault="00E07B21" w:rsidP="00E07B21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>Ұлттық Банкі</w:t>
      </w:r>
      <w:r w:rsidR="007A0763"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>нің</w:t>
      </w:r>
      <w:r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Басқармасы</w:t>
      </w:r>
      <w:r w:rsidR="007A46F8" w:rsidRPr="00602E6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қаулысының жобасын әзірлеу туралы</w:t>
      </w:r>
    </w:p>
    <w:p w:rsidR="00382AFD" w:rsidRPr="00602E61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602E61" w:rsidRDefault="00215E20" w:rsidP="00346B38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602E61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07B21" w:rsidRPr="00602E61">
        <w:rPr>
          <w:rFonts w:asciiTheme="minorHAnsi" w:eastAsia="Times New Roman" w:hAnsiTheme="minorHAnsi"/>
          <w:szCs w:val="24"/>
          <w:lang w:val="kk-KZ"/>
        </w:rPr>
        <w:t>2021 жылғы</w:t>
      </w:r>
      <w:r w:rsidR="00E237D8">
        <w:rPr>
          <w:rFonts w:asciiTheme="minorHAnsi" w:eastAsia="Times New Roman" w:hAnsiTheme="minorHAnsi"/>
          <w:szCs w:val="24"/>
          <w:lang w:val="kk-KZ"/>
        </w:rPr>
        <w:t xml:space="preserve"> 13 </w:t>
      </w:r>
      <w:r w:rsidRPr="00602E61">
        <w:rPr>
          <w:rFonts w:asciiTheme="minorHAnsi" w:eastAsia="Times New Roman" w:hAnsiTheme="minorHAnsi"/>
          <w:szCs w:val="24"/>
          <w:lang w:val="kk-KZ"/>
        </w:rPr>
        <w:t>ма</w:t>
      </w:r>
      <w:r w:rsidR="00E07B21" w:rsidRPr="00602E61">
        <w:rPr>
          <w:rFonts w:asciiTheme="minorHAnsi" w:eastAsia="Times New Roman" w:hAnsiTheme="minorHAnsi"/>
          <w:szCs w:val="24"/>
          <w:lang w:val="kk-KZ"/>
        </w:rPr>
        <w:t>мыр</w:t>
      </w:r>
      <w:r w:rsidR="00382AFD" w:rsidRPr="00602E61">
        <w:rPr>
          <w:rFonts w:asciiTheme="minorHAnsi" w:eastAsia="Times New Roman" w:hAnsiTheme="minorHAnsi"/>
          <w:szCs w:val="24"/>
          <w:lang w:val="kk-KZ"/>
        </w:rPr>
        <w:tab/>
        <w:t>Н</w:t>
      </w:r>
      <w:r w:rsidR="00E07B21" w:rsidRPr="00602E61">
        <w:rPr>
          <w:rFonts w:asciiTheme="minorHAnsi" w:eastAsia="Times New Roman" w:hAnsiTheme="minorHAnsi"/>
          <w:szCs w:val="24"/>
          <w:lang w:val="kk-KZ"/>
        </w:rPr>
        <w:t>ұ</w:t>
      </w:r>
      <w:r w:rsidR="00382AFD" w:rsidRPr="00602E61">
        <w:rPr>
          <w:rFonts w:asciiTheme="minorHAnsi" w:eastAsia="Times New Roman" w:hAnsiTheme="minorHAnsi"/>
          <w:szCs w:val="24"/>
          <w:lang w:val="kk-KZ"/>
        </w:rPr>
        <w:t>р-С</w:t>
      </w:r>
      <w:r w:rsidR="00E07B21" w:rsidRPr="00602E61">
        <w:rPr>
          <w:rFonts w:asciiTheme="minorHAnsi" w:eastAsia="Times New Roman" w:hAnsiTheme="minorHAnsi"/>
          <w:szCs w:val="24"/>
          <w:lang w:val="kk-KZ"/>
        </w:rPr>
        <w:t>ұ</w:t>
      </w:r>
      <w:r w:rsidR="00382AFD" w:rsidRPr="00602E61">
        <w:rPr>
          <w:rFonts w:asciiTheme="minorHAnsi" w:eastAsia="Times New Roman" w:hAnsiTheme="minorHAnsi"/>
          <w:szCs w:val="24"/>
          <w:lang w:val="kk-KZ"/>
        </w:rPr>
        <w:t>лтан</w:t>
      </w:r>
      <w:r w:rsidR="00E07B21" w:rsidRPr="00602E61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602E61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602E61" w:rsidRDefault="001C3B89" w:rsidP="002C62AA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542D22" w:rsidRPr="00602E61" w:rsidRDefault="00306285" w:rsidP="00E07B21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602E61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E07B21" w:rsidRPr="00602E61">
        <w:rPr>
          <w:rFonts w:asciiTheme="minorHAnsi" w:hAnsiTheme="minorHAnsi"/>
          <w:szCs w:val="24"/>
          <w:lang w:val="kk-KZ"/>
        </w:rPr>
        <w:t>«Қазақстан Республикасы Ұлттық Банкінің Регламентін бекіту туралы» Қазақстан Республикасы Ұлттық Банкі Басқармасының</w:t>
      </w:r>
      <w:r w:rsidR="00B42437" w:rsidRPr="00602E61">
        <w:rPr>
          <w:rFonts w:asciiTheme="minorHAnsi" w:hAnsiTheme="minorHAnsi"/>
          <w:szCs w:val="24"/>
          <w:lang w:val="kk-KZ"/>
        </w:rPr>
        <w:t xml:space="preserve"> </w:t>
      </w:r>
      <w:r w:rsidR="00E07B21" w:rsidRPr="00602E61">
        <w:rPr>
          <w:rFonts w:asciiTheme="minorHAnsi" w:hAnsiTheme="minorHAnsi"/>
          <w:szCs w:val="24"/>
          <w:lang w:val="kk-KZ"/>
        </w:rPr>
        <w:t>2016 жылғы 17 наурыздағы № 90 қаулысының күші жойылды деп тану туралы» Қазақстан Республикасы Ұлттық Банкі</w:t>
      </w:r>
      <w:r w:rsidR="007A0763" w:rsidRPr="00602E61">
        <w:rPr>
          <w:rFonts w:asciiTheme="minorHAnsi" w:hAnsiTheme="minorHAnsi"/>
          <w:szCs w:val="24"/>
          <w:lang w:val="kk-KZ"/>
        </w:rPr>
        <w:t xml:space="preserve">нің </w:t>
      </w:r>
      <w:r w:rsidR="00E07B21" w:rsidRPr="00602E61">
        <w:rPr>
          <w:rFonts w:asciiTheme="minorHAnsi" w:hAnsiTheme="minorHAnsi"/>
          <w:szCs w:val="24"/>
          <w:lang w:val="kk-KZ"/>
        </w:rPr>
        <w:t>Басқармасы қаулысының жобасын</w:t>
      </w:r>
      <w:r w:rsidR="007A0763" w:rsidRPr="00602E61">
        <w:rPr>
          <w:rFonts w:asciiTheme="minorHAnsi" w:hAnsiTheme="minorHAnsi"/>
          <w:szCs w:val="24"/>
          <w:lang w:val="kk-KZ"/>
        </w:rPr>
        <w:t xml:space="preserve"> (бұдан әрі – Қаулы жобасы) әзірлегені туралы хабарлайды.  </w:t>
      </w:r>
      <w:r w:rsidR="00E07B21" w:rsidRPr="00602E61">
        <w:rPr>
          <w:rFonts w:asciiTheme="minorHAnsi" w:hAnsiTheme="minorHAnsi"/>
          <w:szCs w:val="24"/>
          <w:lang w:val="kk-KZ"/>
        </w:rPr>
        <w:t xml:space="preserve"> </w:t>
      </w:r>
      <w:r w:rsidR="007A0763" w:rsidRPr="00602E61">
        <w:rPr>
          <w:rFonts w:asciiTheme="minorHAnsi" w:hAnsiTheme="minorHAnsi"/>
          <w:szCs w:val="24"/>
          <w:lang w:val="kk-KZ"/>
        </w:rPr>
        <w:t xml:space="preserve"> </w:t>
      </w:r>
    </w:p>
    <w:p w:rsidR="007A0763" w:rsidRPr="00602E61" w:rsidRDefault="007A0763" w:rsidP="00E237D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602E61">
        <w:rPr>
          <w:rFonts w:asciiTheme="minorHAnsi" w:hAnsiTheme="minorHAnsi"/>
          <w:szCs w:val="24"/>
          <w:lang w:val="kk-KZ"/>
        </w:rPr>
        <w:t>Қаулы жобасы «Құқықтық актілер туралы» 2016 жылғы 6 сәуірдегі Қазақстан Республикасының Заңына сәйкес келтіру мақсатында әзірленді, оған сәйкес регламенттер нормативтік құқықтық актілер болып табылмайды.</w:t>
      </w:r>
    </w:p>
    <w:p w:rsidR="007A0763" w:rsidRPr="00602E61" w:rsidRDefault="007A0763" w:rsidP="00E237D8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AB34DF" w:rsidRPr="00E237D8" w:rsidRDefault="007A0763" w:rsidP="00E237D8">
      <w:pPr>
        <w:ind w:firstLine="709"/>
        <w:rPr>
          <w:rFonts w:ascii="Calibri" w:hAnsi="Calibri" w:cs="Calibri"/>
          <w:color w:val="1F497D"/>
          <w:sz w:val="22"/>
          <w:lang w:val="kk-KZ"/>
        </w:rPr>
      </w:pPr>
      <w:r w:rsidRPr="00602E61">
        <w:rPr>
          <w:rFonts w:asciiTheme="minorHAnsi" w:hAnsi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интернет-порталында: </w:t>
      </w:r>
      <w:hyperlink r:id="rId9" w:history="1">
        <w:r w:rsidR="00E237D8" w:rsidRPr="00E237D8">
          <w:rPr>
            <w:rStyle w:val="ad"/>
            <w:rFonts w:ascii="Calibri" w:hAnsi="Calibri" w:cs="Calibri"/>
            <w:sz w:val="22"/>
            <w:lang w:val="kk-KZ"/>
          </w:rPr>
          <w:t>https://legalacts.egov.kz/npa/view?id=8710783</w:t>
        </w:r>
      </w:hyperlink>
      <w:r w:rsidR="00E237D8">
        <w:rPr>
          <w:rFonts w:ascii="Calibri" w:hAnsi="Calibri" w:cs="Calibri"/>
          <w:color w:val="1F497D"/>
          <w:sz w:val="22"/>
          <w:lang w:val="kk-KZ"/>
        </w:rPr>
        <w:t xml:space="preserve"> </w:t>
      </w:r>
      <w:r w:rsidRPr="00602E61">
        <w:rPr>
          <w:rFonts w:asciiTheme="minorHAnsi" w:hAnsiTheme="minorHAnsi"/>
          <w:szCs w:val="24"/>
          <w:lang w:val="kk-KZ"/>
        </w:rPr>
        <w:t>танысуға болады</w:t>
      </w:r>
      <w:r w:rsidR="00AB34DF" w:rsidRPr="00602E61">
        <w:rPr>
          <w:rFonts w:asciiTheme="minorHAnsi" w:hAnsiTheme="minorHAnsi"/>
          <w:szCs w:val="24"/>
          <w:lang w:val="kk-KZ"/>
        </w:rPr>
        <w:t>.</w:t>
      </w:r>
    </w:p>
    <w:p w:rsidR="00AB34DF" w:rsidRPr="00602E61" w:rsidRDefault="00AB34DF" w:rsidP="009565CA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lang w:val="kk-KZ"/>
        </w:rPr>
      </w:pPr>
    </w:p>
    <w:p w:rsidR="00325C72" w:rsidRPr="00E237D8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7A0763" w:rsidRPr="00F653DE" w:rsidRDefault="007A0763" w:rsidP="007A0763">
      <w:pPr>
        <w:ind w:right="20" w:firstLine="709"/>
        <w:contextualSpacing/>
        <w:jc w:val="center"/>
        <w:rPr>
          <w:rFonts w:ascii="Calibri" w:hAnsi="Calibri" w:cs="Arial"/>
          <w:b/>
          <w:szCs w:val="20"/>
          <w:lang w:val="kk-KZ" w:eastAsia="ru-RU"/>
        </w:rPr>
      </w:pPr>
      <w:r w:rsidRPr="00F653DE">
        <w:rPr>
          <w:rFonts w:ascii="Calibri" w:hAnsi="Calibri" w:cs="Arial"/>
          <w:b/>
          <w:szCs w:val="20"/>
          <w:lang w:val="kk-KZ" w:eastAsia="ru-RU"/>
        </w:rPr>
        <w:t>Толығырақ ақпаратты БАҚ өкілдері мына телефон арқылы алуына болады:</w:t>
      </w:r>
    </w:p>
    <w:p w:rsidR="00382AFD" w:rsidRPr="004D740A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Pr="004D740A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4D740A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766CA2" w:rsidRDefault="00A43A0E" w:rsidP="00382AFD">
      <w:pPr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hyperlink r:id="rId10" w:history="1">
        <w:r w:rsidR="00621D9D" w:rsidRPr="009B4529">
          <w:rPr>
            <w:rStyle w:val="ad"/>
            <w:rFonts w:ascii="Calibri" w:hAnsi="Calibri" w:cs="Arial"/>
            <w:szCs w:val="24"/>
            <w:lang w:val="en-US" w:eastAsia="ru-RU"/>
          </w:rPr>
          <w:t>www.nationalbank.kz</w:t>
        </w:r>
      </w:hyperlink>
    </w:p>
    <w:p w:rsidR="00621D9D" w:rsidRDefault="00621D9D" w:rsidP="00382AFD">
      <w:pPr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p w:rsidR="00621D9D" w:rsidRDefault="00621D9D">
      <w:pPr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bookmarkStart w:id="0" w:name="_GoBack"/>
      <w:bookmarkEnd w:id="0"/>
    </w:p>
    <w:sectPr w:rsidR="00621D9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0E" w:rsidRDefault="00A43A0E" w:rsidP="00983743">
      <w:r>
        <w:separator/>
      </w:r>
    </w:p>
  </w:endnote>
  <w:endnote w:type="continuationSeparator" w:id="0">
    <w:p w:rsidR="00A43A0E" w:rsidRDefault="00A43A0E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0E" w:rsidRDefault="00A43A0E" w:rsidP="00983743">
      <w:r>
        <w:separator/>
      </w:r>
    </w:p>
  </w:footnote>
  <w:footnote w:type="continuationSeparator" w:id="0">
    <w:p w:rsidR="00A43A0E" w:rsidRDefault="00A43A0E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6FFC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8A5"/>
    <w:rsid w:val="00214E2C"/>
    <w:rsid w:val="00215E20"/>
    <w:rsid w:val="0021635E"/>
    <w:rsid w:val="00217231"/>
    <w:rsid w:val="00231205"/>
    <w:rsid w:val="00232397"/>
    <w:rsid w:val="002326A6"/>
    <w:rsid w:val="00233F4F"/>
    <w:rsid w:val="0023646E"/>
    <w:rsid w:val="002400DC"/>
    <w:rsid w:val="0024018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2C99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555F"/>
    <w:rsid w:val="002C5AA5"/>
    <w:rsid w:val="002C62AA"/>
    <w:rsid w:val="002D2286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06285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427EB"/>
    <w:rsid w:val="00344C1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E35CD"/>
    <w:rsid w:val="003E7F9B"/>
    <w:rsid w:val="003F2B6D"/>
    <w:rsid w:val="003F734A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2AF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1796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2E61"/>
    <w:rsid w:val="006030F7"/>
    <w:rsid w:val="00603B9E"/>
    <w:rsid w:val="00605D7B"/>
    <w:rsid w:val="00606639"/>
    <w:rsid w:val="00606C8A"/>
    <w:rsid w:val="00607484"/>
    <w:rsid w:val="00617D56"/>
    <w:rsid w:val="00617FAC"/>
    <w:rsid w:val="00620429"/>
    <w:rsid w:val="00621D9D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41A3"/>
    <w:rsid w:val="00645322"/>
    <w:rsid w:val="00646268"/>
    <w:rsid w:val="00646E1E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6688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0763"/>
    <w:rsid w:val="007A3C5B"/>
    <w:rsid w:val="007A45ED"/>
    <w:rsid w:val="007A46F8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65CA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3A0E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6677"/>
    <w:rsid w:val="00AA4940"/>
    <w:rsid w:val="00AB256D"/>
    <w:rsid w:val="00AB2B38"/>
    <w:rsid w:val="00AB2B54"/>
    <w:rsid w:val="00AB34DF"/>
    <w:rsid w:val="00AB49D4"/>
    <w:rsid w:val="00AC4376"/>
    <w:rsid w:val="00AC4DED"/>
    <w:rsid w:val="00AC7EF0"/>
    <w:rsid w:val="00AD0B29"/>
    <w:rsid w:val="00AD19D5"/>
    <w:rsid w:val="00AD2BF6"/>
    <w:rsid w:val="00AD4028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437"/>
    <w:rsid w:val="00B4265D"/>
    <w:rsid w:val="00B45BDD"/>
    <w:rsid w:val="00B53CDB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66E2E"/>
    <w:rsid w:val="00D71E22"/>
    <w:rsid w:val="00D7200F"/>
    <w:rsid w:val="00D72B0B"/>
    <w:rsid w:val="00D773E3"/>
    <w:rsid w:val="00D77DA5"/>
    <w:rsid w:val="00D801A4"/>
    <w:rsid w:val="00D807A5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07B21"/>
    <w:rsid w:val="00E11FF1"/>
    <w:rsid w:val="00E136DC"/>
    <w:rsid w:val="00E15690"/>
    <w:rsid w:val="00E230CC"/>
    <w:rsid w:val="00E237D8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A7EE5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4D0F"/>
  <w15:docId w15:val="{8E2D3686-24AB-4EDF-B5FF-A296370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8710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7B34-32AA-4C39-B727-6114B26E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Зейнур Ешенова</cp:lastModifiedBy>
  <cp:revision>18</cp:revision>
  <cp:lastPrinted>2019-01-16T04:01:00Z</cp:lastPrinted>
  <dcterms:created xsi:type="dcterms:W3CDTF">2021-05-10T11:41:00Z</dcterms:created>
  <dcterms:modified xsi:type="dcterms:W3CDTF">2021-05-13T17:06:00Z</dcterms:modified>
</cp:coreProperties>
</file>