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56" w:rsidRDefault="005D2841" w:rsidP="00505D6F">
      <w:pPr>
        <w:rPr>
          <w:lang w:val="kk-KZ"/>
        </w:rPr>
      </w:pPr>
      <w:r w:rsidRPr="00A10A8A">
        <w:rPr>
          <w:lang w:val="kk-KZ"/>
        </w:rPr>
        <w:t xml:space="preserve"> </w:t>
      </w:r>
      <w:r w:rsidR="00505D6F" w:rsidRPr="00A10A8A">
        <w:rPr>
          <w:lang w:val="kk-KZ"/>
        </w:rPr>
        <w:t xml:space="preserve">    </w:t>
      </w:r>
    </w:p>
    <w:tbl>
      <w:tblPr>
        <w:tblW w:w="10325" w:type="dxa"/>
        <w:tblLayout w:type="fixed"/>
        <w:tblLook w:val="01E0" w:firstRow="1" w:lastRow="1" w:firstColumn="1" w:lastColumn="1" w:noHBand="0" w:noVBand="0"/>
      </w:tblPr>
      <w:tblGrid>
        <w:gridCol w:w="3936"/>
        <w:gridCol w:w="2126"/>
        <w:gridCol w:w="4263"/>
      </w:tblGrid>
      <w:tr w:rsidR="00BA3356" w:rsidRPr="004B739E" w:rsidTr="000E7ACF">
        <w:trPr>
          <w:trHeight w:val="1348"/>
        </w:trPr>
        <w:tc>
          <w:tcPr>
            <w:tcW w:w="3936" w:type="dxa"/>
            <w:shd w:val="clear" w:color="auto" w:fill="auto"/>
          </w:tcPr>
          <w:p w:rsidR="00BA3356" w:rsidRPr="004B739E" w:rsidRDefault="00BA3356" w:rsidP="000E7ACF">
            <w:pPr>
              <w:jc w:val="center"/>
              <w:rPr>
                <w:b/>
                <w:sz w:val="22"/>
                <w:szCs w:val="22"/>
                <w:lang w:val="kk-KZ"/>
              </w:rPr>
            </w:pPr>
            <w:r w:rsidRPr="004B739E">
              <w:rPr>
                <w:b/>
                <w:sz w:val="22"/>
                <w:szCs w:val="22"/>
                <w:lang w:val="kk-KZ"/>
              </w:rPr>
              <w:t>«ҚАЗАҚСТАН РЕСПУБЛИКАСЫНЫҢ</w:t>
            </w:r>
          </w:p>
          <w:p w:rsidR="00BA3356" w:rsidRPr="004B739E" w:rsidRDefault="00BA3356" w:rsidP="000E7ACF">
            <w:pPr>
              <w:jc w:val="center"/>
              <w:rPr>
                <w:b/>
                <w:sz w:val="22"/>
                <w:szCs w:val="22"/>
              </w:rPr>
            </w:pPr>
            <w:r w:rsidRPr="004B739E">
              <w:rPr>
                <w:b/>
                <w:sz w:val="22"/>
                <w:szCs w:val="22"/>
                <w:lang w:val="kk-KZ"/>
              </w:rPr>
              <w:t>ҰЛТТЫҚ БАНКІ»</w:t>
            </w:r>
          </w:p>
          <w:p w:rsidR="00BA3356" w:rsidRPr="004B739E" w:rsidRDefault="00BA3356" w:rsidP="000E7ACF">
            <w:pPr>
              <w:jc w:val="center"/>
              <w:rPr>
                <w:b/>
                <w:sz w:val="22"/>
                <w:szCs w:val="22"/>
              </w:rPr>
            </w:pPr>
          </w:p>
          <w:p w:rsidR="00BA3356" w:rsidRPr="004B739E" w:rsidRDefault="00BA3356" w:rsidP="000E7ACF">
            <w:pPr>
              <w:jc w:val="center"/>
              <w:rPr>
                <w:sz w:val="22"/>
                <w:szCs w:val="22"/>
              </w:rPr>
            </w:pPr>
            <w:r w:rsidRPr="004B739E">
              <w:rPr>
                <w:sz w:val="22"/>
                <w:szCs w:val="22"/>
                <w:lang w:val="kk-KZ"/>
              </w:rPr>
              <w:t xml:space="preserve">РЕСПУБЛИКАЛЫҚ </w:t>
            </w:r>
          </w:p>
          <w:p w:rsidR="00BA3356" w:rsidRPr="004B739E" w:rsidRDefault="00BA3356" w:rsidP="000E7ACF">
            <w:pPr>
              <w:jc w:val="center"/>
              <w:rPr>
                <w:sz w:val="22"/>
                <w:szCs w:val="22"/>
                <w:lang w:val="kk-KZ"/>
              </w:rPr>
            </w:pPr>
            <w:r w:rsidRPr="004B739E">
              <w:rPr>
                <w:sz w:val="22"/>
                <w:szCs w:val="22"/>
                <w:lang w:val="kk-KZ"/>
              </w:rPr>
              <w:t>МЕМЛЕКЕТТІК МЕКЕМЕСІ</w:t>
            </w:r>
          </w:p>
          <w:p w:rsidR="00BA3356" w:rsidRPr="004B739E" w:rsidRDefault="00BA3356" w:rsidP="000E7ACF">
            <w:pPr>
              <w:spacing w:line="288" w:lineRule="auto"/>
              <w:ind w:right="459"/>
              <w:jc w:val="center"/>
              <w:rPr>
                <w:b/>
                <w:sz w:val="32"/>
                <w:szCs w:val="32"/>
                <w:lang w:val="kk-KZ"/>
              </w:rPr>
            </w:pPr>
          </w:p>
        </w:tc>
        <w:tc>
          <w:tcPr>
            <w:tcW w:w="2126" w:type="dxa"/>
            <w:shd w:val="clear" w:color="auto" w:fill="auto"/>
          </w:tcPr>
          <w:p w:rsidR="00BA3356" w:rsidRPr="004B739E" w:rsidRDefault="00BA3356" w:rsidP="000E7ACF">
            <w:pPr>
              <w:jc w:val="center"/>
              <w:rPr>
                <w:sz w:val="22"/>
                <w:szCs w:val="22"/>
                <w:lang w:val="kk-KZ"/>
              </w:rPr>
            </w:pPr>
            <w:r w:rsidRPr="004B739E">
              <w:rPr>
                <w:noProof/>
                <w:sz w:val="24"/>
                <w:szCs w:val="24"/>
              </w:rPr>
              <w:drawing>
                <wp:inline distT="0" distB="0" distL="0" distR="0" wp14:anchorId="63B383FD" wp14:editId="78DB71C0">
                  <wp:extent cx="1010920" cy="1006475"/>
                  <wp:effectExtent l="19050" t="0" r="0" b="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BA3356" w:rsidRPr="004B739E" w:rsidRDefault="00BA3356" w:rsidP="000E7ACF">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BA3356" w:rsidRPr="004B739E" w:rsidRDefault="00BA3356" w:rsidP="000E7ACF">
            <w:pPr>
              <w:jc w:val="center"/>
              <w:rPr>
                <w:sz w:val="22"/>
                <w:szCs w:val="22"/>
              </w:rPr>
            </w:pPr>
          </w:p>
          <w:p w:rsidR="00BA3356" w:rsidRPr="004B739E" w:rsidRDefault="00BA3356" w:rsidP="000E7ACF">
            <w:pPr>
              <w:jc w:val="center"/>
              <w:rPr>
                <w:b/>
                <w:sz w:val="22"/>
                <w:szCs w:val="22"/>
              </w:rPr>
            </w:pPr>
            <w:r w:rsidRPr="004B739E">
              <w:rPr>
                <w:b/>
                <w:sz w:val="22"/>
                <w:szCs w:val="22"/>
              </w:rPr>
              <w:t>«НАЦИОНАЛЬНЫЙ БАНК</w:t>
            </w:r>
          </w:p>
          <w:p w:rsidR="00BA3356" w:rsidRPr="004B739E" w:rsidRDefault="00BA3356" w:rsidP="000E7ACF">
            <w:pPr>
              <w:jc w:val="center"/>
              <w:rPr>
                <w:b/>
                <w:sz w:val="22"/>
                <w:szCs w:val="22"/>
                <w:lang w:val="kk-KZ"/>
              </w:rPr>
            </w:pPr>
            <w:r w:rsidRPr="004B739E">
              <w:rPr>
                <w:b/>
                <w:sz w:val="22"/>
                <w:szCs w:val="22"/>
              </w:rPr>
              <w:t>РЕСПУБЛИКИ КАЗАХСТАН»</w:t>
            </w:r>
          </w:p>
          <w:p w:rsidR="00BA3356" w:rsidRPr="004B739E" w:rsidRDefault="00BA3356" w:rsidP="000E7ACF">
            <w:pPr>
              <w:spacing w:line="288" w:lineRule="auto"/>
              <w:jc w:val="center"/>
              <w:rPr>
                <w:b/>
                <w:sz w:val="29"/>
                <w:szCs w:val="29"/>
                <w:lang w:val="kk-KZ"/>
              </w:rPr>
            </w:pPr>
          </w:p>
        </w:tc>
      </w:tr>
      <w:tr w:rsidR="00BA3356" w:rsidRPr="004B739E" w:rsidTr="000E7ACF">
        <w:trPr>
          <w:trHeight w:val="591"/>
        </w:trPr>
        <w:tc>
          <w:tcPr>
            <w:tcW w:w="3936" w:type="dxa"/>
            <w:shd w:val="clear" w:color="auto" w:fill="auto"/>
          </w:tcPr>
          <w:p w:rsidR="00BA3356" w:rsidRPr="004B739E" w:rsidRDefault="00BA3356" w:rsidP="000E7ACF">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BA3356" w:rsidRPr="004B739E" w:rsidRDefault="00BA3356" w:rsidP="000E7ACF">
            <w:pPr>
              <w:widowControl w:val="0"/>
              <w:ind w:right="459"/>
              <w:jc w:val="center"/>
              <w:rPr>
                <w:b/>
                <w:bCs/>
                <w:sz w:val="22"/>
                <w:szCs w:val="22"/>
              </w:rPr>
            </w:pPr>
          </w:p>
        </w:tc>
        <w:tc>
          <w:tcPr>
            <w:tcW w:w="2126" w:type="dxa"/>
            <w:shd w:val="clear" w:color="auto" w:fill="auto"/>
          </w:tcPr>
          <w:p w:rsidR="00BA3356" w:rsidRPr="004B739E" w:rsidRDefault="00BA3356" w:rsidP="000E7ACF">
            <w:pPr>
              <w:jc w:val="center"/>
              <w:rPr>
                <w:sz w:val="22"/>
                <w:szCs w:val="22"/>
                <w:lang w:val="kk-KZ"/>
              </w:rPr>
            </w:pPr>
          </w:p>
        </w:tc>
        <w:tc>
          <w:tcPr>
            <w:tcW w:w="4263" w:type="dxa"/>
            <w:shd w:val="clear" w:color="auto" w:fill="auto"/>
          </w:tcPr>
          <w:p w:rsidR="00BA3356" w:rsidRPr="004B739E" w:rsidRDefault="00BA3356" w:rsidP="000E7ACF">
            <w:pPr>
              <w:jc w:val="center"/>
              <w:rPr>
                <w:b/>
                <w:sz w:val="28"/>
                <w:szCs w:val="28"/>
                <w:lang w:val="kk-KZ"/>
              </w:rPr>
            </w:pPr>
            <w:r w:rsidRPr="004B739E">
              <w:rPr>
                <w:b/>
                <w:sz w:val="28"/>
                <w:szCs w:val="28"/>
                <w:lang w:val="kk-KZ"/>
              </w:rPr>
              <w:t>ПОСТАНОВЛЕНИЕ</w:t>
            </w:r>
          </w:p>
          <w:p w:rsidR="00BA3356" w:rsidRPr="004B739E" w:rsidRDefault="00BA3356" w:rsidP="000E7ACF">
            <w:pPr>
              <w:jc w:val="center"/>
              <w:rPr>
                <w:b/>
                <w:sz w:val="28"/>
                <w:szCs w:val="28"/>
                <w:lang w:val="kk-KZ"/>
              </w:rPr>
            </w:pPr>
            <w:r w:rsidRPr="004B739E">
              <w:rPr>
                <w:b/>
                <w:sz w:val="28"/>
                <w:szCs w:val="28"/>
                <w:lang w:val="kk-KZ"/>
              </w:rPr>
              <w:t>ПРАВЛЕНИЯ</w:t>
            </w:r>
          </w:p>
          <w:p w:rsidR="00BA3356" w:rsidRPr="004B739E" w:rsidRDefault="00BA3356" w:rsidP="000E7ACF">
            <w:pPr>
              <w:spacing w:line="288" w:lineRule="auto"/>
              <w:jc w:val="center"/>
              <w:rPr>
                <w:b/>
                <w:bCs/>
                <w:lang w:val="kk-KZ"/>
              </w:rPr>
            </w:pPr>
          </w:p>
        </w:tc>
      </w:tr>
    </w:tbl>
    <w:p w:rsidR="00BA3356" w:rsidRPr="00143A66" w:rsidRDefault="00BA3356" w:rsidP="00BA3356">
      <w:pPr>
        <w:pStyle w:val="ac"/>
        <w:jc w:val="center"/>
        <w:rPr>
          <w:sz w:val="22"/>
          <w:szCs w:val="22"/>
        </w:rPr>
      </w:pPr>
      <w:r>
        <w:rPr>
          <w:b/>
          <w:bCs/>
          <w:sz w:val="22"/>
          <w:szCs w:val="22"/>
          <w:lang w:eastAsia="ru-RU"/>
        </w:rPr>
        <w:t xml:space="preserve">                      </w:t>
      </w:r>
      <w:r w:rsidRPr="00143A66">
        <w:rPr>
          <w:b/>
          <w:bCs/>
          <w:sz w:val="22"/>
          <w:szCs w:val="22"/>
          <w:lang w:eastAsia="ru-RU"/>
        </w:rPr>
        <w:t xml:space="preserve">№ </w:t>
      </w:r>
      <w:r>
        <w:rPr>
          <w:b/>
          <w:bCs/>
          <w:sz w:val="22"/>
          <w:szCs w:val="22"/>
          <w:lang w:eastAsia="ru-RU"/>
        </w:rPr>
        <w:t>23</w:t>
      </w:r>
      <w:r w:rsidRPr="00143A66">
        <w:rPr>
          <w:b/>
          <w:bCs/>
          <w:sz w:val="22"/>
          <w:szCs w:val="22"/>
          <w:lang w:eastAsia="ru-RU"/>
        </w:rPr>
        <w:t xml:space="preserve">            </w:t>
      </w:r>
      <w:r>
        <w:rPr>
          <w:b/>
          <w:bCs/>
          <w:sz w:val="22"/>
          <w:szCs w:val="22"/>
          <w:lang w:eastAsia="ru-RU"/>
        </w:rPr>
        <w:t xml:space="preserve">                                  </w:t>
      </w:r>
      <w:r w:rsidRPr="00143A66">
        <w:rPr>
          <w:b/>
          <w:bCs/>
          <w:sz w:val="22"/>
          <w:szCs w:val="22"/>
          <w:lang w:eastAsia="ru-RU"/>
        </w:rPr>
        <w:t xml:space="preserve">                                             </w:t>
      </w:r>
      <w:r>
        <w:rPr>
          <w:b/>
          <w:bCs/>
          <w:sz w:val="22"/>
          <w:szCs w:val="22"/>
          <w:lang w:eastAsia="ru-RU"/>
        </w:rPr>
        <w:t xml:space="preserve">  от «2</w:t>
      </w:r>
      <w:r w:rsidRPr="00143A66">
        <w:rPr>
          <w:b/>
          <w:bCs/>
          <w:sz w:val="22"/>
          <w:szCs w:val="22"/>
          <w:lang w:eastAsia="ru-RU"/>
        </w:rPr>
        <w:t xml:space="preserve">» </w:t>
      </w:r>
      <w:r>
        <w:rPr>
          <w:b/>
          <w:bCs/>
          <w:sz w:val="22"/>
          <w:szCs w:val="22"/>
          <w:lang w:eastAsia="ru-RU"/>
        </w:rPr>
        <w:t>марта</w:t>
      </w:r>
      <w:r w:rsidRPr="00143A66">
        <w:rPr>
          <w:b/>
          <w:bCs/>
          <w:sz w:val="22"/>
          <w:szCs w:val="22"/>
          <w:lang w:eastAsia="ru-RU"/>
        </w:rPr>
        <w:t xml:space="preserve"> 20</w:t>
      </w:r>
      <w:r>
        <w:rPr>
          <w:b/>
          <w:bCs/>
          <w:sz w:val="22"/>
          <w:szCs w:val="22"/>
          <w:lang w:eastAsia="ru-RU"/>
        </w:rPr>
        <w:t>21</w:t>
      </w:r>
      <w:r w:rsidRPr="00143A66">
        <w:rPr>
          <w:b/>
          <w:bCs/>
          <w:sz w:val="22"/>
          <w:szCs w:val="22"/>
          <w:lang w:eastAsia="ru-RU"/>
        </w:rPr>
        <w:t xml:space="preserve"> года</w:t>
      </w:r>
    </w:p>
    <w:p w:rsidR="00BA3356" w:rsidRDefault="00BA3356" w:rsidP="00505D6F">
      <w:pPr>
        <w:rPr>
          <w:lang w:val="kk-KZ"/>
        </w:rPr>
      </w:pPr>
    </w:p>
    <w:p w:rsidR="00505D6F" w:rsidRPr="00A10A8A" w:rsidRDefault="00BA3356" w:rsidP="00505D6F">
      <w:pPr>
        <w:rPr>
          <w:lang w:val="kk-KZ"/>
        </w:rPr>
      </w:pPr>
      <w:r>
        <w:rPr>
          <w:lang w:val="kk-KZ"/>
        </w:rPr>
        <w:t xml:space="preserve">             </w:t>
      </w:r>
      <w:r w:rsidR="00505D6F" w:rsidRPr="00A10A8A">
        <w:rPr>
          <w:lang w:val="kk-KZ"/>
        </w:rPr>
        <w:t xml:space="preserve">    Нұр-Сұлтан қ</w:t>
      </w:r>
      <w:r w:rsidR="00505D6F" w:rsidRPr="00A10A8A">
        <w:t>аласы</w:t>
      </w:r>
      <w:r w:rsidR="00505D6F" w:rsidRPr="00A10A8A">
        <w:rPr>
          <w:lang w:val="kk-KZ"/>
        </w:rPr>
        <w:t xml:space="preserve">                                                                                                         город Нур-Султан                                                                                                               </w:t>
      </w:r>
    </w:p>
    <w:p w:rsidR="00642211" w:rsidRPr="00A10A8A" w:rsidRDefault="00642211" w:rsidP="00934587">
      <w:pPr>
        <w:rPr>
          <w:lang w:val="kk-KZ"/>
        </w:rPr>
      </w:pPr>
    </w:p>
    <w:p w:rsidR="00A36165" w:rsidRPr="00A10A8A" w:rsidRDefault="00A36165" w:rsidP="00934587">
      <w:pPr>
        <w:rPr>
          <w:lang w:val="kk-KZ"/>
        </w:rPr>
      </w:pPr>
    </w:p>
    <w:p w:rsidR="00143A66" w:rsidRPr="00A10A8A" w:rsidRDefault="00143A66" w:rsidP="00934587">
      <w:pPr>
        <w:rPr>
          <w:lang w:val="kk-KZ"/>
        </w:rPr>
      </w:pPr>
    </w:p>
    <w:p w:rsidR="00E0150F" w:rsidRPr="000D6D7C" w:rsidRDefault="00E0150F" w:rsidP="00E0150F">
      <w:pPr>
        <w:jc w:val="center"/>
        <w:rPr>
          <w:b/>
        </w:rPr>
      </w:pPr>
      <w:r w:rsidRPr="000D6D7C">
        <w:rPr>
          <w:b/>
          <w:bCs/>
          <w:sz w:val="28"/>
        </w:rPr>
        <w:t xml:space="preserve">Об утверждении перечня, форм, </w:t>
      </w:r>
      <w:r w:rsidRPr="006B2D81">
        <w:rPr>
          <w:b/>
          <w:bCs/>
          <w:sz w:val="28"/>
        </w:rPr>
        <w:t>сроков представления отчетности</w:t>
      </w:r>
      <w:r w:rsidRPr="000D6D7C">
        <w:rPr>
          <w:b/>
          <w:bCs/>
          <w:sz w:val="28"/>
        </w:rPr>
        <w:t xml:space="preserve"> о выполнении пруденциальных нормативов </w:t>
      </w:r>
      <w:r w:rsidRPr="009C60FA">
        <w:rPr>
          <w:b/>
          <w:bCs/>
          <w:sz w:val="28"/>
          <w:lang w:val="kk-KZ"/>
        </w:rPr>
        <w:t xml:space="preserve">филиалами банков-нерезидентов Республики Казахстан </w:t>
      </w:r>
      <w:r w:rsidRPr="00FC530F">
        <w:rPr>
          <w:b/>
          <w:bCs/>
          <w:sz w:val="28"/>
          <w:lang w:val="kk-KZ"/>
        </w:rPr>
        <w:t>(в том числе филиалов исламских банков-нерез</w:t>
      </w:r>
      <w:r>
        <w:rPr>
          <w:b/>
          <w:bCs/>
          <w:sz w:val="28"/>
          <w:lang w:val="kk-KZ"/>
        </w:rPr>
        <w:t xml:space="preserve">идентов Республики Казахстан) </w:t>
      </w:r>
      <w:r w:rsidRPr="000D6D7C">
        <w:rPr>
          <w:b/>
          <w:bCs/>
          <w:sz w:val="28"/>
        </w:rPr>
        <w:t xml:space="preserve">и Правил </w:t>
      </w:r>
      <w:r>
        <w:rPr>
          <w:b/>
          <w:bCs/>
          <w:sz w:val="28"/>
        </w:rPr>
        <w:t>ее</w:t>
      </w:r>
      <w:r w:rsidRPr="000D6D7C">
        <w:rPr>
          <w:b/>
          <w:bCs/>
          <w:sz w:val="28"/>
        </w:rPr>
        <w:t xml:space="preserve"> представления</w:t>
      </w:r>
    </w:p>
    <w:p w:rsidR="006E0EDA" w:rsidRPr="00143A66" w:rsidRDefault="006E0EDA" w:rsidP="006E0EDA">
      <w:pPr>
        <w:pStyle w:val="ac"/>
        <w:jc w:val="center"/>
        <w:rPr>
          <w:sz w:val="22"/>
          <w:szCs w:val="22"/>
        </w:rPr>
      </w:pPr>
      <w:bookmarkStart w:id="0" w:name="sub1004591475"/>
      <w:r>
        <w:rPr>
          <w:b/>
          <w:bCs/>
          <w:sz w:val="22"/>
          <w:szCs w:val="22"/>
          <w:lang w:eastAsia="ru-RU"/>
        </w:rPr>
        <w:t xml:space="preserve">                       </w:t>
      </w:r>
    </w:p>
    <w:p w:rsidR="00E0150F" w:rsidRDefault="00E0150F" w:rsidP="00E0150F">
      <w:pPr>
        <w:jc w:val="center"/>
      </w:pPr>
    </w:p>
    <w:p w:rsidR="00E0150F" w:rsidRPr="000D6D7C" w:rsidRDefault="00E0150F" w:rsidP="00E0150F">
      <w:pPr>
        <w:ind w:firstLine="708"/>
        <w:jc w:val="both"/>
        <w:rPr>
          <w:sz w:val="28"/>
          <w:szCs w:val="28"/>
        </w:rPr>
      </w:pPr>
      <w:r w:rsidRPr="000D6D7C">
        <w:rPr>
          <w:sz w:val="28"/>
          <w:szCs w:val="28"/>
        </w:rPr>
        <w:t>В соответствии с</w:t>
      </w:r>
      <w:r>
        <w:rPr>
          <w:sz w:val="28"/>
          <w:szCs w:val="28"/>
        </w:rPr>
        <w:t xml:space="preserve"> </w:t>
      </w:r>
      <w:r w:rsidRPr="00806B82">
        <w:rPr>
          <w:sz w:val="28"/>
          <w:szCs w:val="28"/>
        </w:rPr>
        <w:t>подпунктом 65-2)</w:t>
      </w:r>
      <w:r>
        <w:rPr>
          <w:sz w:val="28"/>
          <w:szCs w:val="28"/>
        </w:rPr>
        <w:t xml:space="preserve"> части второй статьи 15</w:t>
      </w:r>
      <w:r w:rsidRPr="000D6D7C">
        <w:rPr>
          <w:sz w:val="28"/>
          <w:szCs w:val="28"/>
        </w:rPr>
        <w:t xml:space="preserve"> </w:t>
      </w:r>
      <w:hyperlink r:id="rId9" w:history="1">
        <w:r>
          <w:rPr>
            <w:sz w:val="28"/>
            <w:szCs w:val="28"/>
          </w:rPr>
          <w:t>Закона</w:t>
        </w:r>
      </w:hyperlink>
      <w:r w:rsidRPr="000D6D7C">
        <w:rPr>
          <w:sz w:val="28"/>
          <w:szCs w:val="28"/>
        </w:rPr>
        <w:t xml:space="preserve"> Республики Казахстан от 30 марта 1995 года «О Национальном Банке Республики Казахстан», </w:t>
      </w:r>
      <w:r w:rsidRPr="00AC53E5">
        <w:rPr>
          <w:sz w:val="28"/>
          <w:szCs w:val="28"/>
        </w:rPr>
        <w:t xml:space="preserve">частью четвертой пункта 6 статьи 42 и частью второй пункта 1 статьи 54 </w:t>
      </w:r>
      <w:hyperlink r:id="rId10" w:history="1">
        <w:r w:rsidRPr="00AC53E5">
          <w:rPr>
            <w:sz w:val="28"/>
            <w:szCs w:val="28"/>
          </w:rPr>
          <w:t>Закона</w:t>
        </w:r>
      </w:hyperlink>
      <w:r w:rsidRPr="00AC53E5">
        <w:rPr>
          <w:sz w:val="28"/>
          <w:szCs w:val="28"/>
        </w:rPr>
        <w:t xml:space="preserve"> Республики Казахстан от 31 августа 1995 года</w:t>
      </w:r>
      <w:r w:rsidRPr="000D6D7C">
        <w:rPr>
          <w:sz w:val="28"/>
          <w:szCs w:val="28"/>
        </w:rPr>
        <w:t xml:space="preserve"> </w:t>
      </w:r>
      <w:r>
        <w:rPr>
          <w:sz w:val="28"/>
          <w:szCs w:val="28"/>
        </w:rPr>
        <w:br/>
      </w:r>
      <w:r w:rsidRPr="000D6D7C">
        <w:rPr>
          <w:sz w:val="28"/>
          <w:szCs w:val="28"/>
        </w:rPr>
        <w:t xml:space="preserve">«О банках и банковской деятельности в Республике Казахстан» и </w:t>
      </w:r>
      <w:r>
        <w:rPr>
          <w:sz w:val="28"/>
          <w:szCs w:val="28"/>
        </w:rPr>
        <w:t xml:space="preserve">подпунктом </w:t>
      </w:r>
      <w:r>
        <w:rPr>
          <w:sz w:val="28"/>
          <w:szCs w:val="28"/>
        </w:rPr>
        <w:br/>
        <w:t xml:space="preserve">2) пункта 3 статьи 16 </w:t>
      </w:r>
      <w:hyperlink r:id="rId11" w:history="1">
        <w:r>
          <w:rPr>
            <w:sz w:val="28"/>
            <w:szCs w:val="28"/>
          </w:rPr>
          <w:t>Закона</w:t>
        </w:r>
      </w:hyperlink>
      <w:r w:rsidRPr="000D6D7C">
        <w:rPr>
          <w:sz w:val="28"/>
          <w:szCs w:val="28"/>
        </w:rPr>
        <w:t xml:space="preserve"> Республики Казахстан от 19 марта 2010 года </w:t>
      </w:r>
      <w:r>
        <w:rPr>
          <w:sz w:val="28"/>
          <w:szCs w:val="28"/>
        </w:rPr>
        <w:br/>
      </w:r>
      <w:r w:rsidRPr="000D6D7C">
        <w:rPr>
          <w:sz w:val="28"/>
          <w:szCs w:val="28"/>
        </w:rPr>
        <w:t xml:space="preserve">«О государственной статистике» Правление Национального Банка Республики Казахстан </w:t>
      </w:r>
      <w:r w:rsidRPr="00FA2A33">
        <w:rPr>
          <w:b/>
          <w:sz w:val="28"/>
          <w:szCs w:val="28"/>
        </w:rPr>
        <w:t>ПОСТАНОВЛЯЕТ</w:t>
      </w:r>
      <w:r w:rsidRPr="000D6D7C">
        <w:rPr>
          <w:sz w:val="28"/>
          <w:szCs w:val="28"/>
        </w:rPr>
        <w:t>:</w:t>
      </w:r>
    </w:p>
    <w:p w:rsidR="00E0150F" w:rsidRPr="000D6D7C" w:rsidRDefault="00E0150F" w:rsidP="00E0150F">
      <w:pPr>
        <w:ind w:firstLine="708"/>
        <w:jc w:val="both"/>
        <w:rPr>
          <w:sz w:val="28"/>
          <w:szCs w:val="28"/>
        </w:rPr>
      </w:pPr>
      <w:bookmarkStart w:id="1" w:name="sub1005304964"/>
      <w:bookmarkStart w:id="2" w:name="sub1006089867"/>
      <w:bookmarkStart w:id="3" w:name="sub1006094253"/>
      <w:r w:rsidRPr="000D6D7C">
        <w:rPr>
          <w:sz w:val="28"/>
          <w:szCs w:val="28"/>
        </w:rPr>
        <w:t>1. Утвердить:</w:t>
      </w:r>
    </w:p>
    <w:p w:rsidR="00E0150F" w:rsidRPr="000D6D7C" w:rsidRDefault="00E0150F" w:rsidP="00E0150F">
      <w:pPr>
        <w:ind w:firstLine="708"/>
        <w:jc w:val="both"/>
        <w:rPr>
          <w:sz w:val="28"/>
          <w:szCs w:val="28"/>
        </w:rPr>
      </w:pPr>
      <w:r w:rsidRPr="000D6D7C">
        <w:rPr>
          <w:sz w:val="28"/>
          <w:szCs w:val="28"/>
        </w:rPr>
        <w:t xml:space="preserve">1) перечень отчетности о выполнении пруденциальных нормативов </w:t>
      </w:r>
      <w:r>
        <w:rPr>
          <w:sz w:val="28"/>
          <w:szCs w:val="28"/>
        </w:rPr>
        <w:t>филиалами банков-нерезидентов Республики Казахстан (в том числе филиалами</w:t>
      </w:r>
      <w:r w:rsidRPr="006E7B70">
        <w:rPr>
          <w:sz w:val="28"/>
          <w:szCs w:val="28"/>
        </w:rPr>
        <w:t xml:space="preserve"> исламских банков-нерез</w:t>
      </w:r>
      <w:r>
        <w:rPr>
          <w:sz w:val="28"/>
          <w:szCs w:val="28"/>
        </w:rPr>
        <w:t xml:space="preserve">идентов Республики Казахстан) </w:t>
      </w:r>
      <w:r w:rsidRPr="000D6D7C">
        <w:rPr>
          <w:sz w:val="28"/>
          <w:szCs w:val="28"/>
        </w:rPr>
        <w:t>согласно приложению 1 к настоящему постановлению;</w:t>
      </w:r>
    </w:p>
    <w:p w:rsidR="00E0150F" w:rsidRPr="000D6D7C" w:rsidRDefault="00E0150F" w:rsidP="00E0150F">
      <w:pPr>
        <w:ind w:firstLine="708"/>
        <w:jc w:val="both"/>
        <w:rPr>
          <w:sz w:val="28"/>
          <w:szCs w:val="28"/>
        </w:rPr>
      </w:pPr>
      <w:r w:rsidRPr="000D6D7C">
        <w:rPr>
          <w:sz w:val="28"/>
          <w:szCs w:val="28"/>
        </w:rPr>
        <w:t xml:space="preserve">2) форму отчета </w:t>
      </w:r>
      <w:r w:rsidRPr="009B7E4F">
        <w:rPr>
          <w:sz w:val="28"/>
          <w:szCs w:val="28"/>
        </w:rPr>
        <w:t>о выполнении пруденциальных нормативов</w:t>
      </w:r>
      <w:r w:rsidRPr="000D6D7C">
        <w:rPr>
          <w:sz w:val="28"/>
          <w:szCs w:val="28"/>
        </w:rPr>
        <w:t xml:space="preserve"> согласно </w:t>
      </w:r>
      <w:bookmarkStart w:id="4" w:name="sub1004598140"/>
      <w:r w:rsidRPr="000D6D7C">
        <w:rPr>
          <w:sz w:val="28"/>
          <w:szCs w:val="28"/>
        </w:rPr>
        <w:t>приложению 2 к настоящему постановлению;</w:t>
      </w:r>
    </w:p>
    <w:p w:rsidR="00E0150F" w:rsidRPr="000D6D7C" w:rsidRDefault="00E0150F" w:rsidP="00E0150F">
      <w:pPr>
        <w:ind w:firstLine="708"/>
        <w:jc w:val="both"/>
        <w:rPr>
          <w:sz w:val="28"/>
          <w:szCs w:val="28"/>
        </w:rPr>
      </w:pPr>
      <w:r w:rsidRPr="000D6D7C">
        <w:rPr>
          <w:sz w:val="28"/>
          <w:szCs w:val="28"/>
        </w:rPr>
        <w:t xml:space="preserve">3) форму отчета о расшифровке </w:t>
      </w:r>
      <w:r w:rsidRPr="009B7E4F">
        <w:rPr>
          <w:sz w:val="28"/>
          <w:szCs w:val="28"/>
        </w:rPr>
        <w:t>активов, взвешенных с учетом</w:t>
      </w:r>
      <w:r w:rsidRPr="000D6D7C">
        <w:rPr>
          <w:sz w:val="28"/>
          <w:szCs w:val="28"/>
        </w:rPr>
        <w:t xml:space="preserve"> кредитного риска, согласно </w:t>
      </w:r>
      <w:bookmarkStart w:id="5" w:name="sub1004598141"/>
      <w:r w:rsidRPr="000D6D7C">
        <w:rPr>
          <w:sz w:val="28"/>
          <w:szCs w:val="28"/>
        </w:rPr>
        <w:t>приложению 3 к настоящему постановлению;</w:t>
      </w:r>
    </w:p>
    <w:p w:rsidR="00E0150F" w:rsidRPr="000D6D7C" w:rsidRDefault="00E0150F" w:rsidP="00E0150F">
      <w:pPr>
        <w:ind w:firstLine="708"/>
        <w:jc w:val="both"/>
        <w:rPr>
          <w:sz w:val="28"/>
          <w:szCs w:val="28"/>
        </w:rPr>
      </w:pPr>
      <w:r w:rsidRPr="000D6D7C">
        <w:rPr>
          <w:sz w:val="28"/>
          <w:szCs w:val="28"/>
        </w:rPr>
        <w:t xml:space="preserve">4) форму отчета о </w:t>
      </w:r>
      <w:r w:rsidRPr="009B7E4F">
        <w:rPr>
          <w:sz w:val="28"/>
          <w:szCs w:val="28"/>
        </w:rPr>
        <w:t>расшифровке условных и возможных</w:t>
      </w:r>
      <w:r w:rsidRPr="000D6D7C">
        <w:rPr>
          <w:sz w:val="28"/>
          <w:szCs w:val="28"/>
        </w:rPr>
        <w:t xml:space="preserve"> обязательств, взвешенных с учетом кредитного риска, согласно приложению 4 к настоящему постановлению;</w:t>
      </w:r>
    </w:p>
    <w:p w:rsidR="00E0150F" w:rsidRDefault="00E0150F" w:rsidP="00E0150F">
      <w:pPr>
        <w:widowControl w:val="0"/>
        <w:ind w:firstLine="709"/>
        <w:jc w:val="both"/>
        <w:rPr>
          <w:sz w:val="28"/>
          <w:szCs w:val="28"/>
        </w:rPr>
      </w:pPr>
      <w:r w:rsidRPr="000D6D7C">
        <w:rPr>
          <w:sz w:val="28"/>
          <w:szCs w:val="28"/>
        </w:rPr>
        <w:t xml:space="preserve">5) форму отчета </w:t>
      </w:r>
      <w:r w:rsidRPr="009B7E4F">
        <w:rPr>
          <w:sz w:val="28"/>
          <w:szCs w:val="28"/>
        </w:rPr>
        <w:t>о расшифровке условных и возможных требований и обязательств по производным финансовым</w:t>
      </w:r>
      <w:r w:rsidRPr="000D6D7C">
        <w:rPr>
          <w:sz w:val="28"/>
          <w:szCs w:val="28"/>
        </w:rPr>
        <w:t xml:space="preserve"> инструментам, взвешенным с учетом кредитного риска, согласно приложению 5 к настоящему постановлению;</w:t>
      </w:r>
    </w:p>
    <w:p w:rsidR="00E0150F" w:rsidRPr="009B7E4F" w:rsidRDefault="00E0150F" w:rsidP="00E0150F">
      <w:pPr>
        <w:widowControl w:val="0"/>
        <w:ind w:firstLine="709"/>
        <w:jc w:val="both"/>
        <w:rPr>
          <w:sz w:val="28"/>
          <w:szCs w:val="28"/>
        </w:rPr>
      </w:pPr>
      <w:r>
        <w:rPr>
          <w:sz w:val="28"/>
          <w:szCs w:val="28"/>
        </w:rPr>
        <w:lastRenderedPageBreak/>
        <w:t>6</w:t>
      </w:r>
      <w:r w:rsidRPr="003F0FF0">
        <w:rPr>
          <w:sz w:val="28"/>
          <w:szCs w:val="28"/>
        </w:rPr>
        <w:t xml:space="preserve">) </w:t>
      </w:r>
      <w:r>
        <w:rPr>
          <w:sz w:val="28"/>
          <w:szCs w:val="28"/>
        </w:rPr>
        <w:t xml:space="preserve">форму </w:t>
      </w:r>
      <w:r w:rsidRPr="003F0FF0">
        <w:rPr>
          <w:sz w:val="28"/>
          <w:szCs w:val="28"/>
        </w:rPr>
        <w:t>отчет</w:t>
      </w:r>
      <w:r>
        <w:rPr>
          <w:sz w:val="28"/>
          <w:szCs w:val="28"/>
        </w:rPr>
        <w:t>а</w:t>
      </w:r>
      <w:r w:rsidRPr="003F0FF0">
        <w:rPr>
          <w:sz w:val="28"/>
          <w:szCs w:val="28"/>
        </w:rPr>
        <w:t xml:space="preserve"> о расшифровке расчета специфичного </w:t>
      </w:r>
      <w:r w:rsidRPr="009B7E4F">
        <w:rPr>
          <w:sz w:val="28"/>
          <w:szCs w:val="28"/>
        </w:rPr>
        <w:t>процентного риска (в разрезе валют) согласно приложению 6 к настоящему постановлению;</w:t>
      </w:r>
    </w:p>
    <w:p w:rsidR="00E0150F" w:rsidRPr="00296587" w:rsidRDefault="00E0150F" w:rsidP="00E0150F">
      <w:pPr>
        <w:widowControl w:val="0"/>
        <w:ind w:firstLine="709"/>
        <w:jc w:val="both"/>
        <w:rPr>
          <w:sz w:val="28"/>
          <w:szCs w:val="28"/>
        </w:rPr>
      </w:pPr>
      <w:r w:rsidRPr="009B7E4F">
        <w:rPr>
          <w:sz w:val="28"/>
          <w:szCs w:val="28"/>
        </w:rPr>
        <w:t>7) форму отчета о</w:t>
      </w:r>
      <w:r w:rsidRPr="00296587">
        <w:rPr>
          <w:sz w:val="28"/>
          <w:szCs w:val="28"/>
        </w:rPr>
        <w:t xml:space="preserve"> распределении открытых позиций по временн</w:t>
      </w:r>
      <w:r>
        <w:rPr>
          <w:sz w:val="28"/>
          <w:szCs w:val="28"/>
        </w:rPr>
        <w:t xml:space="preserve">ым интервалам (в разрезе валют) </w:t>
      </w:r>
      <w:r w:rsidRPr="003F0FF0">
        <w:rPr>
          <w:sz w:val="28"/>
          <w:szCs w:val="28"/>
        </w:rPr>
        <w:t xml:space="preserve">согласно приложению </w:t>
      </w:r>
      <w:r>
        <w:rPr>
          <w:sz w:val="28"/>
          <w:szCs w:val="28"/>
        </w:rPr>
        <w:t>7</w:t>
      </w:r>
      <w:r w:rsidRPr="003F0FF0">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8</w:t>
      </w:r>
      <w:r w:rsidRPr="00296587">
        <w:rPr>
          <w:sz w:val="28"/>
          <w:szCs w:val="28"/>
        </w:rPr>
        <w:t xml:space="preserve">) </w:t>
      </w:r>
      <w:r>
        <w:rPr>
          <w:sz w:val="28"/>
          <w:szCs w:val="28"/>
        </w:rPr>
        <w:t xml:space="preserve">форму </w:t>
      </w:r>
      <w:r w:rsidRPr="00296587">
        <w:rPr>
          <w:sz w:val="28"/>
          <w:szCs w:val="28"/>
        </w:rPr>
        <w:t>отчет</w:t>
      </w:r>
      <w:r>
        <w:rPr>
          <w:sz w:val="28"/>
          <w:szCs w:val="28"/>
        </w:rPr>
        <w:t>а</w:t>
      </w:r>
      <w:r w:rsidRPr="00296587">
        <w:rPr>
          <w:sz w:val="28"/>
          <w:szCs w:val="28"/>
        </w:rPr>
        <w:t xml:space="preserve"> о </w:t>
      </w:r>
      <w:r w:rsidRPr="009B7E4F">
        <w:rPr>
          <w:sz w:val="28"/>
          <w:szCs w:val="28"/>
        </w:rPr>
        <w:t>расшифровке расчета</w:t>
      </w:r>
      <w:r w:rsidRPr="00296587">
        <w:rPr>
          <w:sz w:val="28"/>
          <w:szCs w:val="28"/>
        </w:rPr>
        <w:t xml:space="preserve"> общего проц</w:t>
      </w:r>
      <w:r>
        <w:rPr>
          <w:sz w:val="28"/>
          <w:szCs w:val="28"/>
        </w:rPr>
        <w:t xml:space="preserve">ентного риска (в разрезе валют) </w:t>
      </w:r>
      <w:r w:rsidRPr="003F0FF0">
        <w:rPr>
          <w:sz w:val="28"/>
          <w:szCs w:val="28"/>
        </w:rPr>
        <w:t xml:space="preserve">согласно приложению </w:t>
      </w:r>
      <w:r>
        <w:rPr>
          <w:sz w:val="28"/>
          <w:szCs w:val="28"/>
        </w:rPr>
        <w:t>8</w:t>
      </w:r>
      <w:r w:rsidRPr="003F0FF0">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9</w:t>
      </w:r>
      <w:r w:rsidRPr="000D6D7C">
        <w:rPr>
          <w:sz w:val="28"/>
          <w:szCs w:val="28"/>
        </w:rPr>
        <w:t xml:space="preserve">) форму отчета </w:t>
      </w:r>
      <w:r w:rsidRPr="009B7E4F">
        <w:rPr>
          <w:sz w:val="28"/>
          <w:szCs w:val="28"/>
        </w:rPr>
        <w:t>о расшифровке максимального размера</w:t>
      </w:r>
      <w:r w:rsidRPr="000D6D7C">
        <w:rPr>
          <w:sz w:val="28"/>
          <w:szCs w:val="28"/>
        </w:rPr>
        <w:t xml:space="preserve"> риска на одного заемщика (в разрезе заемщиков) согласно приложению </w:t>
      </w:r>
      <w:r>
        <w:rPr>
          <w:sz w:val="28"/>
          <w:szCs w:val="28"/>
        </w:rPr>
        <w:t>9</w:t>
      </w:r>
      <w:r w:rsidRPr="000D6D7C">
        <w:rPr>
          <w:sz w:val="28"/>
          <w:szCs w:val="28"/>
        </w:rPr>
        <w:t xml:space="preserve"> </w:t>
      </w:r>
      <w:r>
        <w:rPr>
          <w:sz w:val="28"/>
          <w:szCs w:val="28"/>
        </w:rPr>
        <w:t>к настоящему постановлению;</w:t>
      </w:r>
    </w:p>
    <w:p w:rsidR="00E0150F" w:rsidRPr="000D6D7C" w:rsidRDefault="00E0150F" w:rsidP="00E0150F">
      <w:pPr>
        <w:widowControl w:val="0"/>
        <w:ind w:firstLine="709"/>
        <w:jc w:val="both"/>
        <w:rPr>
          <w:sz w:val="28"/>
          <w:szCs w:val="28"/>
        </w:rPr>
      </w:pPr>
      <w:r>
        <w:rPr>
          <w:sz w:val="28"/>
          <w:szCs w:val="28"/>
        </w:rPr>
        <w:t>10</w:t>
      </w:r>
      <w:r w:rsidRPr="000D6D7C">
        <w:rPr>
          <w:sz w:val="28"/>
          <w:szCs w:val="28"/>
        </w:rPr>
        <w:t xml:space="preserve">) форму отчета о расшифровке </w:t>
      </w:r>
      <w:r w:rsidRPr="009B7E4F">
        <w:rPr>
          <w:sz w:val="28"/>
          <w:szCs w:val="28"/>
        </w:rPr>
        <w:t>коэффициента текущей ликвидности</w:t>
      </w:r>
      <w:r w:rsidRPr="000D6D7C">
        <w:rPr>
          <w:sz w:val="28"/>
          <w:szCs w:val="28"/>
        </w:rPr>
        <w:t xml:space="preserve"> k4 согласно </w:t>
      </w:r>
      <w:bookmarkStart w:id="6" w:name="sub1004598150"/>
      <w:r w:rsidRPr="000D6D7C">
        <w:rPr>
          <w:sz w:val="28"/>
          <w:szCs w:val="28"/>
        </w:rPr>
        <w:t xml:space="preserve">приложению </w:t>
      </w:r>
      <w:r>
        <w:rPr>
          <w:sz w:val="28"/>
          <w:szCs w:val="28"/>
        </w:rPr>
        <w:t>10</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11</w:t>
      </w:r>
      <w:r w:rsidRPr="000D6D7C">
        <w:rPr>
          <w:sz w:val="28"/>
          <w:szCs w:val="28"/>
        </w:rPr>
        <w:t xml:space="preserve">) форму отчета о </w:t>
      </w:r>
      <w:r w:rsidRPr="009B7E4F">
        <w:rPr>
          <w:sz w:val="28"/>
          <w:szCs w:val="28"/>
        </w:rPr>
        <w:t>расшифровке коэффициентов срочной ликвидности</w:t>
      </w:r>
      <w:r w:rsidRPr="000D6D7C">
        <w:rPr>
          <w:sz w:val="28"/>
          <w:szCs w:val="28"/>
        </w:rPr>
        <w:t xml:space="preserve"> k4-1, k4-2, k4-3 согласно приложению </w:t>
      </w:r>
      <w:r>
        <w:rPr>
          <w:sz w:val="28"/>
          <w:szCs w:val="28"/>
        </w:rPr>
        <w:t>11</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12</w:t>
      </w:r>
      <w:r w:rsidRPr="000D6D7C">
        <w:rPr>
          <w:sz w:val="28"/>
          <w:szCs w:val="28"/>
        </w:rPr>
        <w:t xml:space="preserve">) форму отчета о </w:t>
      </w:r>
      <w:r w:rsidRPr="009B7E4F">
        <w:rPr>
          <w:sz w:val="28"/>
          <w:szCs w:val="28"/>
        </w:rPr>
        <w:t>расшифровке коэффициентов срочной</w:t>
      </w:r>
      <w:r w:rsidRPr="000D6D7C">
        <w:rPr>
          <w:sz w:val="28"/>
          <w:szCs w:val="28"/>
        </w:rPr>
        <w:t xml:space="preserve"> валютной ликвидности k4-4, k4-5, k4-6 согласно приложению </w:t>
      </w:r>
      <w:r>
        <w:rPr>
          <w:sz w:val="28"/>
          <w:szCs w:val="28"/>
        </w:rPr>
        <w:t>12</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13</w:t>
      </w:r>
      <w:r w:rsidRPr="000D6D7C">
        <w:rPr>
          <w:sz w:val="28"/>
          <w:szCs w:val="28"/>
        </w:rPr>
        <w:t xml:space="preserve">) форму отчета о </w:t>
      </w:r>
      <w:r w:rsidRPr="009B7E4F">
        <w:rPr>
          <w:sz w:val="28"/>
          <w:szCs w:val="28"/>
        </w:rPr>
        <w:t>валютных позициях по каждой иностранной</w:t>
      </w:r>
      <w:r w:rsidRPr="000D6D7C">
        <w:rPr>
          <w:sz w:val="28"/>
          <w:szCs w:val="28"/>
        </w:rPr>
        <w:t xml:space="preserve"> валюте и валютной нетто-позиции за каждый рабочий день недели (месяца) согласно </w:t>
      </w:r>
      <w:bookmarkStart w:id="7" w:name="sub1004598154"/>
      <w:r w:rsidRPr="000D6D7C">
        <w:rPr>
          <w:sz w:val="28"/>
          <w:szCs w:val="28"/>
        </w:rPr>
        <w:t>приложению 1</w:t>
      </w:r>
      <w:r>
        <w:rPr>
          <w:sz w:val="28"/>
          <w:szCs w:val="28"/>
        </w:rPr>
        <w:t>3</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sidRPr="000D6D7C">
        <w:rPr>
          <w:sz w:val="28"/>
          <w:szCs w:val="28"/>
        </w:rPr>
        <w:t>1</w:t>
      </w:r>
      <w:r>
        <w:rPr>
          <w:sz w:val="28"/>
          <w:szCs w:val="28"/>
        </w:rPr>
        <w:t>4</w:t>
      </w:r>
      <w:r w:rsidRPr="000D6D7C">
        <w:rPr>
          <w:sz w:val="28"/>
          <w:szCs w:val="28"/>
        </w:rPr>
        <w:t xml:space="preserve">) форму </w:t>
      </w:r>
      <w:r w:rsidRPr="009B7E4F">
        <w:rPr>
          <w:sz w:val="28"/>
          <w:szCs w:val="28"/>
        </w:rPr>
        <w:t>отчета о расчете среднемесячной величины</w:t>
      </w:r>
      <w:r w:rsidRPr="000D6D7C">
        <w:rPr>
          <w:sz w:val="28"/>
          <w:szCs w:val="28"/>
        </w:rPr>
        <w:t xml:space="preserve"> внутренних активов, внутренних и иных обязательств, коэффициента размещения части средств во внутренние активы согласно </w:t>
      </w:r>
      <w:bookmarkStart w:id="8" w:name="sub1004598155"/>
      <w:r w:rsidRPr="000D6D7C">
        <w:rPr>
          <w:sz w:val="28"/>
          <w:szCs w:val="28"/>
        </w:rPr>
        <w:t>приложению 1</w:t>
      </w:r>
      <w:r>
        <w:rPr>
          <w:sz w:val="28"/>
          <w:szCs w:val="28"/>
        </w:rPr>
        <w:t>4</w:t>
      </w:r>
      <w:r w:rsidRPr="000D6D7C">
        <w:rPr>
          <w:sz w:val="28"/>
          <w:szCs w:val="28"/>
        </w:rPr>
        <w:t xml:space="preserve"> к настоящему постановлению;</w:t>
      </w:r>
    </w:p>
    <w:p w:rsidR="00E0150F" w:rsidRDefault="00E0150F" w:rsidP="00E0150F">
      <w:pPr>
        <w:widowControl w:val="0"/>
        <w:ind w:firstLine="709"/>
        <w:jc w:val="both"/>
        <w:rPr>
          <w:sz w:val="28"/>
          <w:szCs w:val="28"/>
        </w:rPr>
      </w:pPr>
      <w:r>
        <w:rPr>
          <w:sz w:val="28"/>
          <w:szCs w:val="28"/>
        </w:rPr>
        <w:t>15</w:t>
      </w:r>
      <w:r w:rsidRPr="000D6D7C">
        <w:rPr>
          <w:sz w:val="28"/>
          <w:szCs w:val="28"/>
        </w:rPr>
        <w:t xml:space="preserve">) форму отчета о </w:t>
      </w:r>
      <w:r w:rsidRPr="009B7E4F">
        <w:rPr>
          <w:sz w:val="28"/>
          <w:szCs w:val="28"/>
        </w:rPr>
        <w:t>расшифровке коэффициента капитализации</w:t>
      </w:r>
      <w:r>
        <w:rPr>
          <w:sz w:val="28"/>
          <w:szCs w:val="28"/>
        </w:rPr>
        <w:t xml:space="preserve"> </w:t>
      </w:r>
      <w:r w:rsidRPr="000D6D7C">
        <w:rPr>
          <w:sz w:val="28"/>
          <w:szCs w:val="28"/>
        </w:rPr>
        <w:t>к обязательствам перед нерезидентами Республики Казахстан согласно приложению 1</w:t>
      </w:r>
      <w:r>
        <w:rPr>
          <w:sz w:val="28"/>
          <w:szCs w:val="28"/>
        </w:rPr>
        <w:t>5</w:t>
      </w:r>
      <w:r w:rsidRPr="000D6D7C">
        <w:rPr>
          <w:sz w:val="28"/>
          <w:szCs w:val="28"/>
        </w:rPr>
        <w:t xml:space="preserve"> к настоящему постановлению;</w:t>
      </w:r>
    </w:p>
    <w:p w:rsidR="00E0150F" w:rsidRPr="00F85D33" w:rsidRDefault="00E0150F" w:rsidP="00E0150F">
      <w:pPr>
        <w:widowControl w:val="0"/>
        <w:ind w:firstLine="709"/>
        <w:jc w:val="both"/>
        <w:rPr>
          <w:sz w:val="28"/>
          <w:szCs w:val="28"/>
        </w:rPr>
      </w:pPr>
      <w:r>
        <w:rPr>
          <w:sz w:val="28"/>
          <w:szCs w:val="28"/>
        </w:rPr>
        <w:t>16</w:t>
      </w:r>
      <w:r w:rsidRPr="00F85D33">
        <w:rPr>
          <w:sz w:val="28"/>
          <w:szCs w:val="28"/>
        </w:rPr>
        <w:t xml:space="preserve">) форму отчета </w:t>
      </w:r>
      <w:r w:rsidRPr="00D349E7">
        <w:rPr>
          <w:sz w:val="28"/>
          <w:szCs w:val="28"/>
        </w:rPr>
        <w:t>филиал</w:t>
      </w:r>
      <w:r>
        <w:rPr>
          <w:sz w:val="28"/>
          <w:szCs w:val="28"/>
        </w:rPr>
        <w:t>а</w:t>
      </w:r>
      <w:r w:rsidRPr="00D349E7">
        <w:rPr>
          <w:sz w:val="28"/>
          <w:szCs w:val="28"/>
        </w:rPr>
        <w:t xml:space="preserve"> исламск</w:t>
      </w:r>
      <w:r>
        <w:rPr>
          <w:sz w:val="28"/>
          <w:szCs w:val="28"/>
        </w:rPr>
        <w:t>ого</w:t>
      </w:r>
      <w:r w:rsidRPr="00D349E7">
        <w:rPr>
          <w:sz w:val="28"/>
          <w:szCs w:val="28"/>
        </w:rPr>
        <w:t xml:space="preserve"> банк</w:t>
      </w:r>
      <w:r>
        <w:rPr>
          <w:sz w:val="28"/>
          <w:szCs w:val="28"/>
        </w:rPr>
        <w:t>а</w:t>
      </w:r>
      <w:r w:rsidRPr="00D349E7">
        <w:rPr>
          <w:sz w:val="28"/>
          <w:szCs w:val="28"/>
        </w:rPr>
        <w:t>-нерезидент</w:t>
      </w:r>
      <w:r>
        <w:rPr>
          <w:sz w:val="28"/>
          <w:szCs w:val="28"/>
        </w:rPr>
        <w:t>а</w:t>
      </w:r>
      <w:r w:rsidRPr="00D349E7">
        <w:rPr>
          <w:sz w:val="28"/>
          <w:szCs w:val="28"/>
        </w:rPr>
        <w:t xml:space="preserve"> Республики Казахстан</w:t>
      </w:r>
      <w:r w:rsidRPr="00F85D33">
        <w:rPr>
          <w:sz w:val="28"/>
          <w:szCs w:val="28"/>
        </w:rPr>
        <w:t xml:space="preserve"> о </w:t>
      </w:r>
      <w:r w:rsidRPr="009B7E4F">
        <w:rPr>
          <w:sz w:val="28"/>
          <w:szCs w:val="28"/>
        </w:rPr>
        <w:t>расшифровке активов,</w:t>
      </w:r>
      <w:r w:rsidRPr="00F85D33">
        <w:rPr>
          <w:sz w:val="28"/>
          <w:szCs w:val="28"/>
        </w:rPr>
        <w:t xml:space="preserve"> взвешенных с учетом кредитного риска, согласно приложению 1</w:t>
      </w:r>
      <w:r>
        <w:rPr>
          <w:sz w:val="28"/>
          <w:szCs w:val="28"/>
        </w:rPr>
        <w:t>6</w:t>
      </w:r>
      <w:r w:rsidRPr="00F85D33">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sidRPr="00F85D33">
        <w:rPr>
          <w:sz w:val="28"/>
          <w:szCs w:val="28"/>
        </w:rPr>
        <w:t>1</w:t>
      </w:r>
      <w:r>
        <w:rPr>
          <w:sz w:val="28"/>
          <w:szCs w:val="28"/>
        </w:rPr>
        <w:t>7</w:t>
      </w:r>
      <w:r w:rsidRPr="00F85D33">
        <w:rPr>
          <w:sz w:val="28"/>
          <w:szCs w:val="28"/>
        </w:rPr>
        <w:t xml:space="preserve">) форму отчета </w:t>
      </w:r>
      <w:r w:rsidRPr="00D349E7">
        <w:rPr>
          <w:sz w:val="28"/>
          <w:szCs w:val="28"/>
        </w:rPr>
        <w:t xml:space="preserve">филиала исламского банка-нерезидента Республики Казахстан </w:t>
      </w:r>
      <w:r w:rsidRPr="00F85D33">
        <w:rPr>
          <w:sz w:val="28"/>
          <w:szCs w:val="28"/>
        </w:rPr>
        <w:t xml:space="preserve">о расшифровке </w:t>
      </w:r>
      <w:r w:rsidRPr="009B7E4F">
        <w:rPr>
          <w:sz w:val="28"/>
          <w:szCs w:val="28"/>
        </w:rPr>
        <w:t>условных и возможных обязательств</w:t>
      </w:r>
      <w:r w:rsidRPr="00F85D33">
        <w:rPr>
          <w:sz w:val="28"/>
          <w:szCs w:val="28"/>
        </w:rPr>
        <w:t>, взвешенных с учетом кредитного риска, согласно приложению 1</w:t>
      </w:r>
      <w:r>
        <w:rPr>
          <w:sz w:val="28"/>
          <w:szCs w:val="28"/>
        </w:rPr>
        <w:t>7</w:t>
      </w:r>
      <w:r w:rsidRPr="00F85D33">
        <w:rPr>
          <w:sz w:val="28"/>
          <w:szCs w:val="28"/>
        </w:rPr>
        <w:t xml:space="preserve"> к настоящему постановлению</w:t>
      </w:r>
      <w:r>
        <w:rPr>
          <w:sz w:val="28"/>
          <w:szCs w:val="28"/>
        </w:rPr>
        <w:t>;</w:t>
      </w:r>
    </w:p>
    <w:p w:rsidR="00E0150F" w:rsidRPr="000D6D7C" w:rsidRDefault="00E0150F" w:rsidP="00E0150F">
      <w:pPr>
        <w:widowControl w:val="0"/>
        <w:ind w:firstLine="709"/>
        <w:jc w:val="both"/>
        <w:rPr>
          <w:sz w:val="28"/>
          <w:szCs w:val="28"/>
        </w:rPr>
      </w:pPr>
      <w:r>
        <w:rPr>
          <w:sz w:val="28"/>
          <w:szCs w:val="28"/>
        </w:rPr>
        <w:t>18</w:t>
      </w:r>
      <w:r w:rsidRPr="000D6D7C">
        <w:rPr>
          <w:sz w:val="28"/>
          <w:szCs w:val="28"/>
        </w:rPr>
        <w:t xml:space="preserve">) форму отчета о расшифровке коэффициента покрытия ликвидности согласно приложению </w:t>
      </w:r>
      <w:r>
        <w:rPr>
          <w:sz w:val="28"/>
          <w:szCs w:val="28"/>
        </w:rPr>
        <w:t>18</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19</w:t>
      </w:r>
      <w:r w:rsidRPr="000D6D7C">
        <w:rPr>
          <w:sz w:val="28"/>
          <w:szCs w:val="28"/>
        </w:rPr>
        <w:t xml:space="preserve">) форму отчета о расшифровке коэффициента нетто стабильного фондирования согласно приложению </w:t>
      </w:r>
      <w:r>
        <w:rPr>
          <w:sz w:val="28"/>
          <w:szCs w:val="28"/>
        </w:rPr>
        <w:t>19</w:t>
      </w:r>
      <w:r w:rsidRPr="000D6D7C">
        <w:rPr>
          <w:sz w:val="28"/>
          <w:szCs w:val="28"/>
        </w:rPr>
        <w:t xml:space="preserve"> к настоящему постановлению;</w:t>
      </w:r>
    </w:p>
    <w:p w:rsidR="00E0150F" w:rsidRPr="000D6D7C" w:rsidRDefault="00E0150F" w:rsidP="00E0150F">
      <w:pPr>
        <w:widowControl w:val="0"/>
        <w:ind w:firstLine="709"/>
        <w:jc w:val="both"/>
        <w:rPr>
          <w:sz w:val="28"/>
          <w:szCs w:val="28"/>
        </w:rPr>
      </w:pPr>
      <w:r>
        <w:rPr>
          <w:sz w:val="28"/>
          <w:szCs w:val="28"/>
        </w:rPr>
        <w:t>20</w:t>
      </w:r>
      <w:r w:rsidRPr="000D6D7C">
        <w:rPr>
          <w:sz w:val="28"/>
          <w:szCs w:val="28"/>
        </w:rPr>
        <w:t xml:space="preserve">) Правила представления отчетности о выполнении пруденциальных нормативов </w:t>
      </w:r>
      <w:r w:rsidRPr="00BD7D47">
        <w:rPr>
          <w:sz w:val="28"/>
          <w:szCs w:val="28"/>
        </w:rPr>
        <w:t xml:space="preserve">филиалами банков-нерезидентов Республики Казахстан </w:t>
      </w:r>
      <w:r>
        <w:rPr>
          <w:sz w:val="28"/>
          <w:szCs w:val="28"/>
        </w:rPr>
        <w:t xml:space="preserve">(в том числе </w:t>
      </w:r>
      <w:r w:rsidRPr="00BD7D47">
        <w:rPr>
          <w:sz w:val="28"/>
          <w:szCs w:val="28"/>
        </w:rPr>
        <w:t>филиалами исламских банков-нерезидентов Республики Казахстан</w:t>
      </w:r>
      <w:r>
        <w:rPr>
          <w:sz w:val="28"/>
          <w:szCs w:val="28"/>
        </w:rPr>
        <w:t>)</w:t>
      </w:r>
      <w:r w:rsidRPr="00BD7D47">
        <w:rPr>
          <w:sz w:val="28"/>
          <w:szCs w:val="28"/>
        </w:rPr>
        <w:t xml:space="preserve"> </w:t>
      </w:r>
      <w:r w:rsidRPr="000D6D7C">
        <w:rPr>
          <w:sz w:val="28"/>
          <w:szCs w:val="28"/>
        </w:rPr>
        <w:t xml:space="preserve">согласно приложению </w:t>
      </w:r>
      <w:r>
        <w:rPr>
          <w:sz w:val="28"/>
          <w:szCs w:val="28"/>
        </w:rPr>
        <w:t>20</w:t>
      </w:r>
      <w:r w:rsidRPr="000D6D7C">
        <w:rPr>
          <w:sz w:val="28"/>
          <w:szCs w:val="28"/>
        </w:rPr>
        <w:t xml:space="preserve"> к настоящему постановлению.</w:t>
      </w:r>
    </w:p>
    <w:bookmarkEnd w:id="1"/>
    <w:bookmarkEnd w:id="2"/>
    <w:bookmarkEnd w:id="3"/>
    <w:p w:rsidR="00E0150F" w:rsidRPr="000D6D7C" w:rsidRDefault="00E0150F" w:rsidP="00E0150F">
      <w:pPr>
        <w:widowControl w:val="0"/>
        <w:ind w:firstLine="709"/>
        <w:jc w:val="both"/>
        <w:rPr>
          <w:sz w:val="28"/>
          <w:szCs w:val="28"/>
        </w:rPr>
      </w:pPr>
      <w:r w:rsidRPr="000D6D7C">
        <w:rPr>
          <w:sz w:val="28"/>
          <w:szCs w:val="28"/>
        </w:rPr>
        <w:t xml:space="preserve">2. </w:t>
      </w:r>
      <w:r>
        <w:rPr>
          <w:sz w:val="28"/>
          <w:szCs w:val="28"/>
        </w:rPr>
        <w:t xml:space="preserve">Филиалы банков-нерезидентов Республики Казахстан и филиалы исламских банков-нерезидентов Республики Казахстан </w:t>
      </w:r>
      <w:r w:rsidRPr="000D6D7C">
        <w:rPr>
          <w:sz w:val="28"/>
          <w:szCs w:val="28"/>
        </w:rPr>
        <w:t xml:space="preserve">представляют в </w:t>
      </w:r>
      <w:r w:rsidRPr="000D6D7C">
        <w:rPr>
          <w:sz w:val="28"/>
          <w:szCs w:val="28"/>
        </w:rPr>
        <w:lastRenderedPageBreak/>
        <w:t>Национальный Банк Республики Казахстан в электронном формате:</w:t>
      </w:r>
    </w:p>
    <w:p w:rsidR="00E0150F" w:rsidRDefault="00E0150F" w:rsidP="00E0150F">
      <w:pPr>
        <w:widowControl w:val="0"/>
        <w:ind w:firstLine="709"/>
        <w:jc w:val="both"/>
        <w:rPr>
          <w:sz w:val="28"/>
          <w:szCs w:val="28"/>
        </w:rPr>
      </w:pPr>
      <w:r>
        <w:rPr>
          <w:sz w:val="28"/>
          <w:szCs w:val="28"/>
        </w:rPr>
        <w:t>1</w:t>
      </w:r>
      <w:r w:rsidRPr="00EA0869">
        <w:rPr>
          <w:sz w:val="28"/>
          <w:szCs w:val="28"/>
        </w:rPr>
        <w:t>) еженедельно – отчетность, предусмотренную подпунктом 13) пункта 1 настоящего постановления, в срок не позднее</w:t>
      </w:r>
      <w:r>
        <w:rPr>
          <w:sz w:val="28"/>
          <w:szCs w:val="28"/>
        </w:rPr>
        <w:t xml:space="preserve"> </w:t>
      </w:r>
      <w:r w:rsidRPr="0068193D">
        <w:rPr>
          <w:sz w:val="28"/>
          <w:szCs w:val="28"/>
        </w:rPr>
        <w:t>пятого рабочего дня, следующего за отчетной неделей</w:t>
      </w:r>
      <w:r>
        <w:rPr>
          <w:sz w:val="28"/>
          <w:szCs w:val="28"/>
        </w:rPr>
        <w:t>.</w:t>
      </w:r>
    </w:p>
    <w:p w:rsidR="00E0150F" w:rsidRDefault="00E0150F" w:rsidP="00E0150F">
      <w:pPr>
        <w:widowControl w:val="0"/>
        <w:ind w:firstLine="709"/>
        <w:jc w:val="both"/>
        <w:rPr>
          <w:sz w:val="28"/>
          <w:szCs w:val="28"/>
        </w:rPr>
      </w:pPr>
      <w:r w:rsidRPr="00EA0869">
        <w:rPr>
          <w:sz w:val="28"/>
          <w:szCs w:val="28"/>
        </w:rPr>
        <w:t xml:space="preserve">При </w:t>
      </w:r>
      <w:r>
        <w:rPr>
          <w:sz w:val="28"/>
          <w:szCs w:val="28"/>
        </w:rPr>
        <w:t>истечении</w:t>
      </w:r>
      <w:r w:rsidRPr="00EA0869">
        <w:rPr>
          <w:sz w:val="28"/>
          <w:szCs w:val="28"/>
        </w:rPr>
        <w:t xml:space="preserve"> календарного месяца в отчетную неделю отчетность, предусмотренная подпунктом </w:t>
      </w:r>
      <w:r>
        <w:rPr>
          <w:sz w:val="28"/>
          <w:szCs w:val="28"/>
        </w:rPr>
        <w:t>1</w:t>
      </w:r>
      <w:r w:rsidRPr="00EA0869">
        <w:rPr>
          <w:sz w:val="28"/>
          <w:szCs w:val="28"/>
        </w:rPr>
        <w:t xml:space="preserve">3) </w:t>
      </w:r>
      <w:r>
        <w:rPr>
          <w:sz w:val="28"/>
          <w:szCs w:val="28"/>
        </w:rPr>
        <w:t xml:space="preserve">пункта 1 </w:t>
      </w:r>
      <w:r w:rsidRPr="00EA0869">
        <w:rPr>
          <w:sz w:val="28"/>
          <w:szCs w:val="28"/>
        </w:rPr>
        <w:t>настоящего п</w:t>
      </w:r>
      <w:r>
        <w:rPr>
          <w:sz w:val="28"/>
          <w:szCs w:val="28"/>
        </w:rPr>
        <w:t>остановления</w:t>
      </w:r>
      <w:r w:rsidRPr="00EA0869">
        <w:rPr>
          <w:sz w:val="28"/>
          <w:szCs w:val="28"/>
        </w:rPr>
        <w:t xml:space="preserve">, представляется не позднее седьмого рабочего дня месяца, следующего за </w:t>
      </w:r>
      <w:r>
        <w:rPr>
          <w:sz w:val="28"/>
          <w:szCs w:val="28"/>
        </w:rPr>
        <w:t>истекшим</w:t>
      </w:r>
      <w:r w:rsidRPr="00EA0869">
        <w:rPr>
          <w:sz w:val="28"/>
          <w:szCs w:val="28"/>
        </w:rPr>
        <w:t xml:space="preserve"> </w:t>
      </w:r>
      <w:r w:rsidRPr="00166AD5">
        <w:rPr>
          <w:sz w:val="28"/>
          <w:szCs w:val="28"/>
        </w:rPr>
        <w:t>календарн</w:t>
      </w:r>
      <w:r>
        <w:rPr>
          <w:sz w:val="28"/>
          <w:szCs w:val="28"/>
        </w:rPr>
        <w:t>ым</w:t>
      </w:r>
      <w:r w:rsidRPr="00166AD5">
        <w:rPr>
          <w:sz w:val="28"/>
          <w:szCs w:val="28"/>
        </w:rPr>
        <w:t xml:space="preserve"> </w:t>
      </w:r>
      <w:r w:rsidRPr="00EA0869">
        <w:rPr>
          <w:sz w:val="28"/>
          <w:szCs w:val="28"/>
        </w:rPr>
        <w:t xml:space="preserve">месяцем, раздельно за календарные дни отчетной недели, относящиеся к </w:t>
      </w:r>
      <w:r>
        <w:rPr>
          <w:sz w:val="28"/>
          <w:szCs w:val="28"/>
        </w:rPr>
        <w:t>истекшему</w:t>
      </w:r>
      <w:r w:rsidRPr="00EA0869">
        <w:rPr>
          <w:sz w:val="28"/>
          <w:szCs w:val="28"/>
        </w:rPr>
        <w:t xml:space="preserve"> </w:t>
      </w:r>
      <w:r w:rsidRPr="00166AD5">
        <w:rPr>
          <w:sz w:val="28"/>
          <w:szCs w:val="28"/>
        </w:rPr>
        <w:t>календарно</w:t>
      </w:r>
      <w:r>
        <w:rPr>
          <w:sz w:val="28"/>
          <w:szCs w:val="28"/>
        </w:rPr>
        <w:t>му</w:t>
      </w:r>
      <w:r w:rsidRPr="00166AD5">
        <w:rPr>
          <w:sz w:val="28"/>
          <w:szCs w:val="28"/>
        </w:rPr>
        <w:t xml:space="preserve"> </w:t>
      </w:r>
      <w:r w:rsidRPr="00EA0869">
        <w:rPr>
          <w:sz w:val="28"/>
          <w:szCs w:val="28"/>
        </w:rPr>
        <w:t>месяцу</w:t>
      </w:r>
      <w:r>
        <w:rPr>
          <w:sz w:val="28"/>
          <w:szCs w:val="28"/>
        </w:rPr>
        <w:t>,</w:t>
      </w:r>
      <w:r w:rsidRPr="00EA0869">
        <w:rPr>
          <w:sz w:val="28"/>
          <w:szCs w:val="28"/>
        </w:rPr>
        <w:t xml:space="preserve"> и за календарные дни отчетной недели</w:t>
      </w:r>
      <w:r>
        <w:rPr>
          <w:sz w:val="28"/>
          <w:szCs w:val="28"/>
        </w:rPr>
        <w:t>, относящиеся к текущему календарному месяцу;</w:t>
      </w:r>
    </w:p>
    <w:p w:rsidR="00E0150F" w:rsidRPr="000D6D7C" w:rsidRDefault="00E0150F" w:rsidP="00E0150F">
      <w:pPr>
        <w:widowControl w:val="0"/>
        <w:ind w:firstLine="709"/>
        <w:jc w:val="both"/>
        <w:rPr>
          <w:sz w:val="28"/>
          <w:szCs w:val="28"/>
        </w:rPr>
      </w:pPr>
      <w:r>
        <w:rPr>
          <w:sz w:val="28"/>
          <w:szCs w:val="28"/>
        </w:rPr>
        <w:t>2</w:t>
      </w:r>
      <w:r w:rsidRPr="000D6D7C">
        <w:rPr>
          <w:sz w:val="28"/>
          <w:szCs w:val="28"/>
        </w:rPr>
        <w:t xml:space="preserve">) ежемесячно </w:t>
      </w:r>
      <w:r>
        <w:rPr>
          <w:sz w:val="28"/>
          <w:szCs w:val="28"/>
        </w:rPr>
        <w:t xml:space="preserve">– </w:t>
      </w:r>
      <w:r w:rsidRPr="000D6D7C">
        <w:rPr>
          <w:sz w:val="28"/>
          <w:szCs w:val="28"/>
        </w:rPr>
        <w:t>отчетность, предусмотренную подпунктами 2), 3), 4), 5), 6), 7), 8), 9), 10), 11)</w:t>
      </w:r>
      <w:r>
        <w:rPr>
          <w:sz w:val="28"/>
          <w:szCs w:val="28"/>
        </w:rPr>
        <w:t xml:space="preserve">, </w:t>
      </w:r>
      <w:r w:rsidRPr="000D6D7C">
        <w:rPr>
          <w:sz w:val="28"/>
          <w:szCs w:val="28"/>
        </w:rPr>
        <w:t>12)</w:t>
      </w:r>
      <w:r>
        <w:rPr>
          <w:sz w:val="28"/>
          <w:szCs w:val="28"/>
        </w:rPr>
        <w:t>, 13), 14), 15), 16) и 17)</w:t>
      </w:r>
      <w:r w:rsidRPr="000D6D7C">
        <w:rPr>
          <w:sz w:val="28"/>
          <w:szCs w:val="28"/>
        </w:rPr>
        <w:t xml:space="preserve"> пункта 1 настоящего постановления,</w:t>
      </w:r>
      <w:r>
        <w:rPr>
          <w:sz w:val="28"/>
          <w:szCs w:val="28"/>
        </w:rPr>
        <w:t xml:space="preserve"> в срок</w:t>
      </w:r>
      <w:r w:rsidRPr="000D6D7C">
        <w:rPr>
          <w:sz w:val="28"/>
          <w:szCs w:val="28"/>
        </w:rPr>
        <w:t xml:space="preserve"> не позднее седьмого рабочего дня месяца, следующего за отчетным месяцем;</w:t>
      </w:r>
    </w:p>
    <w:p w:rsidR="00E0150F" w:rsidRPr="000D6D7C" w:rsidRDefault="00E0150F" w:rsidP="00E0150F">
      <w:pPr>
        <w:ind w:firstLine="708"/>
        <w:jc w:val="both"/>
        <w:rPr>
          <w:sz w:val="28"/>
          <w:szCs w:val="28"/>
        </w:rPr>
      </w:pPr>
      <w:r>
        <w:rPr>
          <w:sz w:val="28"/>
          <w:szCs w:val="28"/>
        </w:rPr>
        <w:t>3</w:t>
      </w:r>
      <w:r w:rsidRPr="000D6D7C">
        <w:rPr>
          <w:sz w:val="28"/>
          <w:szCs w:val="28"/>
        </w:rPr>
        <w:t xml:space="preserve">) ежемесячно </w:t>
      </w:r>
      <w:r>
        <w:rPr>
          <w:sz w:val="28"/>
          <w:szCs w:val="28"/>
        </w:rPr>
        <w:t xml:space="preserve">– </w:t>
      </w:r>
      <w:r w:rsidRPr="000D6D7C">
        <w:rPr>
          <w:sz w:val="28"/>
          <w:szCs w:val="28"/>
        </w:rPr>
        <w:t xml:space="preserve">отчетность, предусмотренную подпунктами </w:t>
      </w:r>
      <w:r>
        <w:rPr>
          <w:sz w:val="28"/>
          <w:szCs w:val="28"/>
        </w:rPr>
        <w:t>18</w:t>
      </w:r>
      <w:r w:rsidRPr="000D6D7C">
        <w:rPr>
          <w:sz w:val="28"/>
          <w:szCs w:val="28"/>
        </w:rPr>
        <w:t xml:space="preserve">) и </w:t>
      </w:r>
      <w:r>
        <w:rPr>
          <w:sz w:val="28"/>
          <w:szCs w:val="28"/>
        </w:rPr>
        <w:t>19</w:t>
      </w:r>
      <w:r w:rsidRPr="000D6D7C">
        <w:rPr>
          <w:sz w:val="28"/>
          <w:szCs w:val="28"/>
        </w:rPr>
        <w:t xml:space="preserve">) пункта 1 настоящего постановления, </w:t>
      </w:r>
      <w:r>
        <w:rPr>
          <w:sz w:val="28"/>
          <w:szCs w:val="28"/>
        </w:rPr>
        <w:t xml:space="preserve">в срок </w:t>
      </w:r>
      <w:r w:rsidRPr="000D6D7C">
        <w:rPr>
          <w:sz w:val="28"/>
          <w:szCs w:val="28"/>
        </w:rPr>
        <w:t>не позднее десятого рабочего дня месяца, следующего за отчетным месяцем</w:t>
      </w:r>
      <w:r>
        <w:rPr>
          <w:sz w:val="28"/>
          <w:szCs w:val="28"/>
        </w:rPr>
        <w:t>.</w:t>
      </w:r>
    </w:p>
    <w:p w:rsidR="00E0150F" w:rsidRPr="000D6D7C" w:rsidRDefault="00E0150F" w:rsidP="00E0150F">
      <w:pPr>
        <w:ind w:firstLine="708"/>
        <w:jc w:val="both"/>
        <w:rPr>
          <w:sz w:val="28"/>
          <w:szCs w:val="28"/>
        </w:rPr>
      </w:pPr>
      <w:bookmarkStart w:id="9" w:name="SUB33"/>
      <w:bookmarkEnd w:id="9"/>
      <w:r>
        <w:rPr>
          <w:sz w:val="28"/>
          <w:szCs w:val="28"/>
          <w:lang w:val="kk-KZ"/>
        </w:rPr>
        <w:t xml:space="preserve">3. </w:t>
      </w:r>
      <w:r w:rsidRPr="004200B1">
        <w:rPr>
          <w:sz w:val="28"/>
          <w:szCs w:val="28"/>
        </w:rPr>
        <w:t>Департаменту статистики финансового рынка</w:t>
      </w:r>
      <w:r>
        <w:rPr>
          <w:sz w:val="28"/>
          <w:szCs w:val="28"/>
        </w:rPr>
        <w:t xml:space="preserve"> </w:t>
      </w:r>
      <w:r w:rsidRPr="000D7843">
        <w:rPr>
          <w:sz w:val="28"/>
          <w:szCs w:val="28"/>
        </w:rPr>
        <w:t xml:space="preserve">(Буранбаева А.М.) </w:t>
      </w:r>
      <w:r w:rsidRPr="000D6D7C">
        <w:rPr>
          <w:sz w:val="28"/>
          <w:szCs w:val="28"/>
        </w:rPr>
        <w:t>в установленном законодательством порядке обеспечить:</w:t>
      </w:r>
    </w:p>
    <w:p w:rsidR="00E0150F" w:rsidRPr="000D6D7C" w:rsidRDefault="00E0150F" w:rsidP="00E0150F">
      <w:pPr>
        <w:ind w:firstLine="708"/>
        <w:jc w:val="both"/>
        <w:rPr>
          <w:sz w:val="28"/>
          <w:szCs w:val="28"/>
        </w:rPr>
      </w:pPr>
      <w:r w:rsidRPr="000D6D7C">
        <w:rPr>
          <w:sz w:val="28"/>
          <w:szCs w:val="28"/>
        </w:rPr>
        <w:t xml:space="preserve">1) совместно </w:t>
      </w:r>
      <w:r w:rsidRPr="004B2961">
        <w:rPr>
          <w:sz w:val="28"/>
          <w:szCs w:val="28"/>
        </w:rPr>
        <w:t xml:space="preserve">с Юридическим департаментом </w:t>
      </w:r>
      <w:r w:rsidRPr="000D7843">
        <w:rPr>
          <w:sz w:val="28"/>
          <w:szCs w:val="28"/>
        </w:rPr>
        <w:t xml:space="preserve">(Касенов А.С.) </w:t>
      </w:r>
      <w:r w:rsidRPr="000D6D7C">
        <w:rPr>
          <w:sz w:val="28"/>
          <w:szCs w:val="28"/>
        </w:rPr>
        <w:t xml:space="preserve">государственную </w:t>
      </w:r>
      <w:hyperlink r:id="rId12" w:history="1">
        <w:r w:rsidRPr="000D6D7C">
          <w:rPr>
            <w:sz w:val="28"/>
            <w:szCs w:val="28"/>
          </w:rPr>
          <w:t>регистрацию</w:t>
        </w:r>
      </w:hyperlink>
      <w:r w:rsidRPr="000D6D7C">
        <w:rPr>
          <w:sz w:val="28"/>
          <w:szCs w:val="28"/>
        </w:rPr>
        <w:t xml:space="preserve"> настоящего постановления в Министерстве юстиции Республики Казахстан;</w:t>
      </w:r>
    </w:p>
    <w:p w:rsidR="00E0150F" w:rsidRDefault="00E0150F" w:rsidP="00E0150F">
      <w:pPr>
        <w:ind w:firstLine="708"/>
        <w:jc w:val="both"/>
        <w:rPr>
          <w:sz w:val="28"/>
          <w:szCs w:val="28"/>
        </w:rPr>
      </w:pPr>
      <w:r>
        <w:rPr>
          <w:sz w:val="28"/>
          <w:szCs w:val="28"/>
          <w:lang w:val="kk-KZ"/>
        </w:rPr>
        <w:t>2</w:t>
      </w:r>
      <w:r w:rsidRPr="000D6D7C">
        <w:rPr>
          <w:sz w:val="28"/>
          <w:szCs w:val="28"/>
        </w:rPr>
        <w:t>)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E0150F" w:rsidRPr="00770FFB" w:rsidRDefault="00E0150F" w:rsidP="00E0150F">
      <w:pPr>
        <w:ind w:firstLine="708"/>
        <w:jc w:val="both"/>
        <w:rPr>
          <w:sz w:val="28"/>
          <w:szCs w:val="28"/>
        </w:rPr>
      </w:pPr>
      <w:r w:rsidRPr="00770FFB">
        <w:rPr>
          <w:sz w:val="28"/>
          <w:szCs w:val="28"/>
        </w:rPr>
        <w:t xml:space="preserve">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w:t>
      </w:r>
      <w:r w:rsidRPr="00770FFB">
        <w:rPr>
          <w:sz w:val="28"/>
          <w:szCs w:val="28"/>
          <w:lang w:val="kk-KZ"/>
        </w:rPr>
        <w:t>4</w:t>
      </w:r>
      <w:r w:rsidRPr="00770FFB">
        <w:rPr>
          <w:sz w:val="28"/>
          <w:szCs w:val="28"/>
        </w:rPr>
        <w:t xml:space="preserve"> настоящего постановления.</w:t>
      </w:r>
    </w:p>
    <w:p w:rsidR="00E0150F" w:rsidRPr="000D6D7C" w:rsidRDefault="00E0150F" w:rsidP="00E0150F">
      <w:pPr>
        <w:ind w:firstLine="708"/>
        <w:jc w:val="both"/>
        <w:rPr>
          <w:sz w:val="28"/>
          <w:szCs w:val="28"/>
        </w:rPr>
      </w:pPr>
      <w:r>
        <w:rPr>
          <w:sz w:val="28"/>
          <w:szCs w:val="28"/>
        </w:rPr>
        <w:t xml:space="preserve">4. </w:t>
      </w:r>
      <w:r w:rsidRPr="00E745B9">
        <w:rPr>
          <w:sz w:val="28"/>
          <w:szCs w:val="28"/>
        </w:rPr>
        <w:t>Департаменту информации и коммуникаций – пресс-службе Национального Банка Республики Казахстан</w:t>
      </w:r>
      <w:r>
        <w:rPr>
          <w:sz w:val="28"/>
          <w:szCs w:val="28"/>
        </w:rPr>
        <w:t xml:space="preserve"> </w:t>
      </w:r>
      <w:r w:rsidRPr="00F406B7">
        <w:rPr>
          <w:sz w:val="28"/>
          <w:szCs w:val="28"/>
        </w:rPr>
        <w:t xml:space="preserve">(Адамбаева А.Р.) </w:t>
      </w:r>
      <w:r w:rsidRPr="00E745B9">
        <w:rPr>
          <w:sz w:val="28"/>
          <w:szCs w:val="28"/>
        </w:rPr>
        <w:t>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E0150F" w:rsidRDefault="00E0150F" w:rsidP="00E0150F">
      <w:pPr>
        <w:ind w:firstLine="708"/>
        <w:jc w:val="both"/>
        <w:rPr>
          <w:sz w:val="28"/>
          <w:szCs w:val="28"/>
        </w:rPr>
      </w:pPr>
      <w:r>
        <w:rPr>
          <w:sz w:val="28"/>
          <w:szCs w:val="28"/>
          <w:lang w:val="kk-KZ"/>
        </w:rPr>
        <w:t xml:space="preserve">5. </w:t>
      </w:r>
      <w:r w:rsidRPr="000D6D7C">
        <w:rPr>
          <w:sz w:val="28"/>
          <w:szCs w:val="28"/>
        </w:rPr>
        <w:t xml:space="preserve">Контроль за исполнением настоящего постановления возложить на заместителя Председателя Национального Банка Республики Казахстан </w:t>
      </w:r>
      <w:r w:rsidRPr="00F406B7">
        <w:rPr>
          <w:sz w:val="28"/>
          <w:szCs w:val="28"/>
        </w:rPr>
        <w:t>Баймагамбетова А.М.</w:t>
      </w:r>
    </w:p>
    <w:p w:rsidR="00E0150F" w:rsidRPr="00286F58" w:rsidRDefault="00E0150F" w:rsidP="00E0150F">
      <w:pPr>
        <w:ind w:firstLine="708"/>
        <w:jc w:val="both"/>
        <w:rPr>
          <w:sz w:val="28"/>
          <w:szCs w:val="28"/>
        </w:rPr>
      </w:pPr>
      <w:r w:rsidRPr="00286F58">
        <w:rPr>
          <w:sz w:val="28"/>
          <w:szCs w:val="28"/>
        </w:rPr>
        <w:t xml:space="preserve">6. </w:t>
      </w:r>
      <w:r w:rsidRPr="00B55FBD">
        <w:rPr>
          <w:sz w:val="28"/>
          <w:szCs w:val="28"/>
        </w:rPr>
        <w:t>Настоящее постановление вводится в действие по истечении десяти календарных дней после дня его первого официального опубликования.</w:t>
      </w:r>
    </w:p>
    <w:bookmarkEnd w:id="0"/>
    <w:bookmarkEnd w:id="4"/>
    <w:bookmarkEnd w:id="5"/>
    <w:bookmarkEnd w:id="6"/>
    <w:bookmarkEnd w:id="7"/>
    <w:bookmarkEnd w:id="8"/>
    <w:p w:rsidR="00B436DB" w:rsidRDefault="00B436DB" w:rsidP="00B436DB">
      <w:pPr>
        <w:widowControl w:val="0"/>
        <w:ind w:firstLine="709"/>
        <w:jc w:val="both"/>
        <w:rPr>
          <w:sz w:val="28"/>
          <w:szCs w:val="28"/>
        </w:rPr>
      </w:pPr>
    </w:p>
    <w:p w:rsidR="00E202F5" w:rsidRDefault="00E202F5" w:rsidP="00B436DB">
      <w:pPr>
        <w:widowControl w:val="0"/>
        <w:ind w:firstLine="709"/>
        <w:jc w:val="both"/>
        <w:rPr>
          <w:sz w:val="28"/>
          <w:szCs w:val="28"/>
        </w:rPr>
      </w:pPr>
    </w:p>
    <w:p w:rsidR="00E202F5" w:rsidRPr="00E63D8F" w:rsidRDefault="00E202F5" w:rsidP="00E202F5">
      <w:pPr>
        <w:ind w:firstLine="1276"/>
        <w:jc w:val="both"/>
        <w:rPr>
          <w:b/>
          <w:bCs/>
          <w:sz w:val="28"/>
          <w:szCs w:val="28"/>
        </w:rPr>
      </w:pPr>
      <w:r w:rsidRPr="00E63D8F">
        <w:rPr>
          <w:b/>
          <w:bCs/>
          <w:sz w:val="28"/>
          <w:szCs w:val="28"/>
        </w:rPr>
        <w:t>Председатель</w:t>
      </w:r>
    </w:p>
    <w:p w:rsidR="00E202F5" w:rsidRPr="00E63D8F" w:rsidRDefault="00E202F5" w:rsidP="00E202F5">
      <w:pPr>
        <w:ind w:firstLine="709"/>
        <w:jc w:val="both"/>
        <w:rPr>
          <w:sz w:val="28"/>
          <w:szCs w:val="28"/>
        </w:rPr>
      </w:pPr>
      <w:r w:rsidRPr="00E63D8F">
        <w:rPr>
          <w:b/>
          <w:bCs/>
          <w:sz w:val="28"/>
          <w:szCs w:val="28"/>
        </w:rPr>
        <w:t>Национального Банка                                                             Е. Досаев</w:t>
      </w:r>
    </w:p>
    <w:p w:rsidR="00E202F5" w:rsidRPr="009D16B4" w:rsidRDefault="00E202F5" w:rsidP="00B436DB">
      <w:pPr>
        <w:widowControl w:val="0"/>
        <w:ind w:firstLine="709"/>
        <w:jc w:val="both"/>
        <w:rPr>
          <w:sz w:val="28"/>
          <w:szCs w:val="28"/>
        </w:rPr>
      </w:pPr>
    </w:p>
    <w:p w:rsidR="00B436DB" w:rsidRPr="009D16B4" w:rsidRDefault="00B436DB" w:rsidP="00B436DB">
      <w:pPr>
        <w:rPr>
          <w:sz w:val="28"/>
        </w:rPr>
      </w:pPr>
    </w:p>
    <w:p w:rsidR="00B436DB" w:rsidRPr="009D16B4" w:rsidRDefault="00B436DB" w:rsidP="00B436DB">
      <w:pPr>
        <w:rPr>
          <w:sz w:val="28"/>
        </w:rPr>
      </w:pPr>
    </w:p>
    <w:p w:rsidR="00B436DB" w:rsidRPr="009D16B4" w:rsidRDefault="00B436DB" w:rsidP="00B436DB">
      <w:pPr>
        <w:rPr>
          <w:sz w:val="28"/>
        </w:rPr>
      </w:pPr>
    </w:p>
    <w:p w:rsidR="00B436DB" w:rsidRPr="009D16B4" w:rsidRDefault="00B436DB" w:rsidP="00B436DB">
      <w:pPr>
        <w:rPr>
          <w:sz w:val="28"/>
          <w:szCs w:val="28"/>
        </w:rPr>
      </w:pPr>
      <w:r w:rsidRPr="009D16B4">
        <w:rPr>
          <w:sz w:val="28"/>
          <w:szCs w:val="28"/>
        </w:rPr>
        <w:t>СОГЛАСОВАНО</w:t>
      </w:r>
    </w:p>
    <w:p w:rsidR="00B436DB" w:rsidRPr="009D16B4" w:rsidRDefault="00B436DB" w:rsidP="00B436DB">
      <w:pPr>
        <w:rPr>
          <w:sz w:val="28"/>
          <w:szCs w:val="28"/>
        </w:rPr>
      </w:pPr>
      <w:r w:rsidRPr="009D16B4">
        <w:rPr>
          <w:sz w:val="28"/>
          <w:szCs w:val="28"/>
        </w:rPr>
        <w:t xml:space="preserve">Агентство Республики Казахстан </w:t>
      </w:r>
    </w:p>
    <w:p w:rsidR="00B436DB" w:rsidRPr="009D16B4" w:rsidRDefault="00B436DB" w:rsidP="00B436DB">
      <w:pPr>
        <w:rPr>
          <w:sz w:val="28"/>
          <w:szCs w:val="28"/>
        </w:rPr>
      </w:pPr>
      <w:r w:rsidRPr="009D16B4">
        <w:rPr>
          <w:sz w:val="28"/>
          <w:szCs w:val="28"/>
        </w:rPr>
        <w:t xml:space="preserve">по регулированию и развитию </w:t>
      </w:r>
    </w:p>
    <w:p w:rsidR="00B436DB" w:rsidRPr="009D16B4" w:rsidRDefault="00B436DB" w:rsidP="00B436DB">
      <w:pPr>
        <w:rPr>
          <w:sz w:val="28"/>
          <w:szCs w:val="28"/>
        </w:rPr>
      </w:pPr>
      <w:r w:rsidRPr="009D16B4">
        <w:rPr>
          <w:sz w:val="28"/>
          <w:szCs w:val="28"/>
        </w:rPr>
        <w:t>финансового рынка</w:t>
      </w:r>
    </w:p>
    <w:p w:rsidR="00B436DB" w:rsidRPr="009D16B4" w:rsidRDefault="00B436DB" w:rsidP="00B436DB">
      <w:pPr>
        <w:rPr>
          <w:sz w:val="28"/>
          <w:szCs w:val="28"/>
        </w:rPr>
      </w:pPr>
    </w:p>
    <w:p w:rsidR="00B436DB" w:rsidRPr="009D16B4" w:rsidRDefault="00B436DB" w:rsidP="00B436DB">
      <w:pPr>
        <w:rPr>
          <w:sz w:val="28"/>
          <w:szCs w:val="28"/>
        </w:rPr>
      </w:pPr>
    </w:p>
    <w:p w:rsidR="00B436DB" w:rsidRPr="009D16B4" w:rsidRDefault="00B436DB" w:rsidP="00B436DB">
      <w:pPr>
        <w:rPr>
          <w:sz w:val="28"/>
          <w:szCs w:val="28"/>
        </w:rPr>
      </w:pPr>
      <w:r w:rsidRPr="009D16B4">
        <w:rPr>
          <w:sz w:val="28"/>
          <w:szCs w:val="28"/>
        </w:rPr>
        <w:t>СОГЛАСОВАНО</w:t>
      </w:r>
    </w:p>
    <w:p w:rsidR="00B436DB" w:rsidRPr="009D16B4" w:rsidRDefault="00B436DB" w:rsidP="00B436DB">
      <w:pPr>
        <w:rPr>
          <w:sz w:val="28"/>
          <w:szCs w:val="28"/>
        </w:rPr>
      </w:pPr>
      <w:r w:rsidRPr="009D16B4">
        <w:rPr>
          <w:sz w:val="28"/>
          <w:szCs w:val="28"/>
        </w:rPr>
        <w:t>Бюро национальной статистики</w:t>
      </w:r>
    </w:p>
    <w:p w:rsidR="00B436DB" w:rsidRPr="009D16B4" w:rsidRDefault="00B436DB" w:rsidP="00B436DB">
      <w:pPr>
        <w:rPr>
          <w:sz w:val="28"/>
          <w:szCs w:val="28"/>
        </w:rPr>
      </w:pPr>
      <w:r w:rsidRPr="009D16B4">
        <w:rPr>
          <w:sz w:val="28"/>
          <w:szCs w:val="28"/>
        </w:rPr>
        <w:t>Агентства по стратегическому</w:t>
      </w:r>
    </w:p>
    <w:p w:rsidR="00B436DB" w:rsidRPr="009D16B4" w:rsidRDefault="00B436DB" w:rsidP="00B436DB">
      <w:pPr>
        <w:rPr>
          <w:sz w:val="28"/>
          <w:szCs w:val="28"/>
        </w:rPr>
      </w:pPr>
      <w:r w:rsidRPr="009D16B4">
        <w:rPr>
          <w:sz w:val="28"/>
          <w:szCs w:val="28"/>
        </w:rPr>
        <w:t>планированию и реформам</w:t>
      </w:r>
    </w:p>
    <w:p w:rsidR="00B436DB" w:rsidRDefault="00B436DB" w:rsidP="00B436DB">
      <w:pPr>
        <w:rPr>
          <w:sz w:val="28"/>
          <w:szCs w:val="28"/>
        </w:rPr>
      </w:pPr>
      <w:r w:rsidRPr="009D16B4">
        <w:rPr>
          <w:sz w:val="28"/>
          <w:szCs w:val="28"/>
        </w:rPr>
        <w:t>Республики Казахстан</w:t>
      </w:r>
    </w:p>
    <w:p w:rsidR="00F454BD" w:rsidRDefault="00F454BD"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Default="006E0EDA" w:rsidP="00B436DB">
      <w:pPr>
        <w:ind w:right="-2"/>
        <w:jc w:val="center"/>
        <w:rPr>
          <w:lang w:val="kk-KZ"/>
        </w:rPr>
      </w:pPr>
    </w:p>
    <w:p w:rsidR="006E0EDA" w:rsidRPr="006E0EDA" w:rsidRDefault="006E0EDA" w:rsidP="006E0EDA">
      <w:pPr>
        <w:overflowPunct/>
        <w:autoSpaceDE/>
        <w:autoSpaceDN/>
        <w:adjustRightInd/>
        <w:ind w:firstLine="709"/>
        <w:jc w:val="right"/>
        <w:rPr>
          <w:color w:val="000000"/>
          <w:sz w:val="28"/>
          <w:szCs w:val="28"/>
        </w:rPr>
      </w:pPr>
      <w:bookmarkStart w:id="10" w:name="sub1007455707"/>
      <w:r w:rsidRPr="006E0EDA">
        <w:rPr>
          <w:color w:val="000000"/>
          <w:sz w:val="28"/>
          <w:szCs w:val="28"/>
        </w:rPr>
        <w:t>Приложение 1</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bookmarkStart w:id="11" w:name="sub1004591468"/>
      <w:r w:rsidRPr="006E0EDA">
        <w:rPr>
          <w:color w:val="000000"/>
          <w:sz w:val="28"/>
          <w:szCs w:val="28"/>
        </w:rPr>
        <w:fldChar w:fldCharType="begin"/>
      </w:r>
      <w:r w:rsidRPr="006E0EDA">
        <w:rPr>
          <w:color w:val="000000"/>
          <w:sz w:val="28"/>
          <w:szCs w:val="28"/>
        </w:rPr>
        <w:instrText xml:space="preserve"> HYPERLINK "jl:39759429.0 " </w:instrText>
      </w:r>
      <w:r w:rsidRPr="006E0EDA">
        <w:rPr>
          <w:color w:val="000000"/>
          <w:sz w:val="28"/>
          <w:szCs w:val="28"/>
        </w:rPr>
        <w:fldChar w:fldCharType="separate"/>
      </w:r>
      <w:r w:rsidRPr="006E0EDA">
        <w:rPr>
          <w:color w:val="000000"/>
          <w:sz w:val="28"/>
          <w:szCs w:val="28"/>
        </w:rPr>
        <w:t>постановлению</w:t>
      </w:r>
      <w:r w:rsidRPr="006E0EDA">
        <w:rPr>
          <w:color w:val="000000"/>
          <w:sz w:val="28"/>
          <w:szCs w:val="28"/>
        </w:rPr>
        <w:fldChar w:fldCharType="end"/>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 xml:space="preserve">Перечень </w:t>
      </w: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Отчетность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включает в себя:</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 отчет о выполнении пруденциальных нормативов;</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2) отчет о расшифровке активов,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3) отчет о расшифровке условных и возможных обязательств,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4)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5) отчет о расшифровке расчета специфического процентного риска (в разрезе валют);</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6) отчет о распределении открытых позиций по временным интервалам (в разрезе валют);</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7) отчет о расшифровке расчета общего процентного риска (в разрезе валют);</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8) отчет о расшифровке максимального размера риска на одного заемщика (в разрезе заемщиков);</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9) отчет о расшифровке коэффициента текущей ликвидности k4;</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10) отчет о расшифровке коэффициентов срочной ликвидности k4-1, k4-2, k4-3;</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11) отчет о расшифровке коэффициентов срочной валютной ликвидности k4-4, k4-5, k4-6;</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12) отчет о валютных позициях по каждой иностранной валюте и валютной нетто-позиции за каждый рабочий день недели (месяца);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13)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14) отчет о расшифровке коэффициента капитализации к обязательствам перед нерезидентами Республики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15) отчет филиала исламского банка-нерезидента Республики Казахстан о расшифровке активов,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lastRenderedPageBreak/>
        <w:t>16) 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17) отчет о расшифровке коэффициента покрытия ликвидности;</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18) отчет о расшифровке коэффициента нетто стабильного фондирования.</w:t>
      </w:r>
    </w:p>
    <w:p w:rsidR="006E0EDA" w:rsidRPr="006E0EDA" w:rsidRDefault="006E0EDA" w:rsidP="006E0EDA">
      <w:pPr>
        <w:overflowPunct/>
        <w:autoSpaceDE/>
        <w:autoSpaceDN/>
        <w:adjustRightInd/>
        <w:jc w:val="right"/>
        <w:rPr>
          <w:color w:val="000000"/>
          <w:sz w:val="28"/>
          <w:szCs w:val="28"/>
        </w:rPr>
      </w:pPr>
      <w:bookmarkStart w:id="12" w:name="SUB2"/>
      <w:bookmarkEnd w:id="12"/>
      <w:r w:rsidRPr="006E0EDA">
        <w:rPr>
          <w:color w:val="000000"/>
          <w:sz w:val="28"/>
          <w:szCs w:val="28"/>
        </w:rPr>
        <w:br w:type="page"/>
      </w:r>
      <w:r w:rsidRPr="006E0EDA">
        <w:rPr>
          <w:color w:val="000000"/>
          <w:sz w:val="28"/>
          <w:szCs w:val="28"/>
        </w:rPr>
        <w:lastRenderedPageBreak/>
        <w:t>Приложение 2</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13" w:history="1">
        <w:r w:rsidRPr="006E0EDA">
          <w:rPr>
            <w:color w:val="000000"/>
            <w:sz w:val="28"/>
            <w:szCs w:val="28"/>
          </w:rPr>
          <w:t>постановлению</w:t>
        </w:r>
      </w:hyperlink>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Отчет о выполнении пруденциальных нормативов</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Индекс формы административных данных: 1-BVU_Prud_norm</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Отчетный период: на «____» __________ 20____ года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rPr>
          <w:sz w:val="28"/>
          <w:szCs w:val="28"/>
        </w:rPr>
      </w:pPr>
    </w:p>
    <w:p w:rsidR="006E0EDA" w:rsidRPr="006E0EDA" w:rsidRDefault="006E0EDA" w:rsidP="006E0EDA">
      <w:pPr>
        <w:overflowPunct/>
        <w:autoSpaceDE/>
        <w:autoSpaceDN/>
        <w:adjustRightInd/>
        <w:ind w:firstLine="709"/>
        <w:jc w:val="right"/>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rPr>
          <w:sz w:val="28"/>
          <w:szCs w:val="28"/>
        </w:rPr>
      </w:pPr>
    </w:p>
    <w:p w:rsidR="006E0EDA" w:rsidRPr="006E0EDA" w:rsidRDefault="006E0EDA" w:rsidP="006E0EDA">
      <w:pPr>
        <w:overflowPunct/>
        <w:autoSpaceDE/>
        <w:autoSpaceDN/>
        <w:adjustRightInd/>
        <w:ind w:firstLine="709"/>
        <w:jc w:val="right"/>
        <w:rPr>
          <w:sz w:val="24"/>
          <w:szCs w:val="24"/>
        </w:rPr>
      </w:pPr>
      <w:r w:rsidRPr="006E0EDA">
        <w:rPr>
          <w:sz w:val="24"/>
          <w:szCs w:val="24"/>
        </w:rPr>
        <w:t>(в тысячах тенге)</w:t>
      </w:r>
    </w:p>
    <w:tbl>
      <w:tblPr>
        <w:tblW w:w="5000" w:type="pct"/>
        <w:jc w:val="center"/>
        <w:tblCellMar>
          <w:left w:w="0" w:type="dxa"/>
          <w:right w:w="0" w:type="dxa"/>
        </w:tblCellMar>
        <w:tblLook w:val="04A0" w:firstRow="1" w:lastRow="0" w:firstColumn="1" w:lastColumn="0" w:noHBand="0" w:noVBand="1"/>
      </w:tblPr>
      <w:tblGrid>
        <w:gridCol w:w="1012"/>
        <w:gridCol w:w="7499"/>
        <w:gridCol w:w="1106"/>
      </w:tblGrid>
      <w:tr w:rsidR="006E0EDA" w:rsidRPr="00B254C9" w:rsidTr="00C63FAE">
        <w:trPr>
          <w:jc w:val="center"/>
        </w:trPr>
        <w:tc>
          <w:tcPr>
            <w:tcW w:w="5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w:t>
            </w:r>
          </w:p>
        </w:tc>
        <w:tc>
          <w:tcPr>
            <w:tcW w:w="38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Наименование</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68"/>
              <w:jc w:val="center"/>
              <w:textAlignment w:val="baseline"/>
              <w:rPr>
                <w:sz w:val="24"/>
                <w:szCs w:val="24"/>
              </w:rPr>
            </w:pPr>
            <w:r w:rsidRPr="00B254C9">
              <w:rPr>
                <w:sz w:val="24"/>
                <w:szCs w:val="24"/>
              </w:rPr>
              <w:t>Сумма</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Минимальный размер активов, принимаемых в качестве резерва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Активы, принимаемые в качестве резерва как сумма: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color w:val="000000"/>
                <w:sz w:val="24"/>
                <w:szCs w:val="24"/>
              </w:rPr>
            </w:pPr>
            <w:r w:rsidRPr="00B254C9">
              <w:rPr>
                <w:color w:val="000000"/>
                <w:sz w:val="24"/>
                <w:szCs w:val="24"/>
              </w:rPr>
              <w:t>Счета головного офиса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color w:val="000000"/>
                <w:sz w:val="24"/>
                <w:szCs w:val="24"/>
              </w:rPr>
              <w:t>Р</w:t>
            </w:r>
            <w:r w:rsidRPr="00B254C9">
              <w:rPr>
                <w:sz w:val="24"/>
                <w:szCs w:val="24"/>
              </w:rPr>
              <w:t>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Резервов переоценки: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резервов переоценки стоимости займов, учитываемых по справедливой стоимости через прочий совокупный доход</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Активы, принимаемые в качестве резерва за минусом:</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нематериальных активов, включая гудвилл</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расходы)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расходы)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отложенных налоговых активов (за исключением части отложенных налоговых активов, признанных в отношении вычитаемых временных разниц)</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резервов по прочей переоценке</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9.7</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превышения, подлежащая вычету из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строках 9.1, 9.2, 9.3, 9.4, 9.5 и 9.6 настоящей таблицы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9.8</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превышения, подлежащая вычету</w:t>
            </w:r>
            <w:r w:rsidRPr="00B254C9">
              <w:rPr>
                <w:sz w:val="24"/>
                <w:szCs w:val="24"/>
                <w:lang w:val="kk-KZ"/>
              </w:rPr>
              <w:t xml:space="preserve"> из</w:t>
            </w:r>
            <w:r w:rsidRPr="00B254C9">
              <w:rPr>
                <w:sz w:val="24"/>
                <w:szCs w:val="24"/>
              </w:rPr>
              <w:t xml:space="preserve"> активов, принимаемых в качестве резерва,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9.9</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превышения, подлежащая вычету из активов, принимаемых в качестве резерва,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активов, принимаемых в качестве резерва после применения регуляторных корректировок, указанных в строках 9.1, 9.2, 9.3, 9.4, 9.5, 9.6 и 9.7 настоящей таблицы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9.10</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превышения, подлежащая вычету из активов, принимаемых в качестве резерва, если инвестиции</w:t>
            </w:r>
            <w:r w:rsidRPr="00B254C9">
              <w:rPr>
                <w:color w:val="000000"/>
                <w:sz w:val="24"/>
                <w:szCs w:val="24"/>
              </w:rPr>
              <w:t xml:space="preserve"> </w:t>
            </w:r>
            <w:r w:rsidRPr="00B254C9">
              <w:rPr>
                <w:sz w:val="24"/>
                <w:szCs w:val="24"/>
              </w:rPr>
              <w:t>филиалов банков-нерезидентов Республики Казахстан в простые акции финансовой организации, в которой филиал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w:t>
            </w:r>
            <w:r w:rsidRPr="00B254C9">
              <w:rPr>
                <w:color w:val="000000"/>
                <w:sz w:val="24"/>
                <w:szCs w:val="24"/>
              </w:rPr>
              <w:t xml:space="preserve"> </w:t>
            </w:r>
            <w:r w:rsidRPr="00B254C9">
              <w:rPr>
                <w:sz w:val="24"/>
                <w:szCs w:val="24"/>
              </w:rPr>
              <w:t>указанных в строках 9.1, 9.2, 9.3, 9.4, 9.5 и 9.6 настоящей таблицы, и суммы, подлежащей вычету из активов, принимаемых в качестве резерва, указанных в строках 9.7, 9.8 и 9.9 настоящей таблицы, сниженная на суммы, подлежащие вычету из активов, принимаемых в качестве резерва, указанных в строках 9.7, 9.8, и 9.9 настоящей таблицы</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9.11</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9.12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w:t>
            </w:r>
            <w:r w:rsidRPr="00B254C9">
              <w:rPr>
                <w:sz w:val="24"/>
                <w:szCs w:val="24"/>
              </w:rPr>
              <w:lastRenderedPageBreak/>
              <w:t>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подлежащие вычету из активов, принимаемых в качестве резерва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Положительная разница в соответствии с параграфом 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w:t>
            </w:r>
          </w:p>
          <w:p w:rsidR="006E0EDA" w:rsidRPr="00B254C9" w:rsidRDefault="006E0EDA" w:rsidP="006E0EDA">
            <w:pPr>
              <w:overflowPunct/>
              <w:autoSpaceDE/>
              <w:autoSpaceDN/>
              <w:adjustRightInd/>
              <w:ind w:left="27"/>
              <w:textAlignment w:val="baseline"/>
              <w:rPr>
                <w:sz w:val="24"/>
                <w:szCs w:val="24"/>
              </w:rPr>
            </w:pPr>
            <w:r w:rsidRPr="00B254C9">
              <w:rPr>
                <w:sz w:val="24"/>
                <w:szCs w:val="24"/>
              </w:rPr>
              <w:t>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 23, зарегистрированным в Реестре государственной регистрации нормативных правовых актов под № 22213 (далее – Методика), учитываемая при расчете регуляторного буфера</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bookmarkStart w:id="13" w:name="sub1005280494"/>
            <w:bookmarkStart w:id="14" w:name="sub1005942261"/>
            <w:r w:rsidRPr="00B254C9">
              <w:rPr>
                <w:sz w:val="24"/>
                <w:szCs w:val="24"/>
              </w:rPr>
              <w:t>11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Коэффициент достаточности активов, принимаемых в качестве </w:t>
            </w:r>
            <w:r w:rsidRPr="00B254C9">
              <w:rPr>
                <w:sz w:val="24"/>
                <w:szCs w:val="24"/>
              </w:rPr>
              <w:br/>
              <w:t>резерва (kl)</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Результаты деятельности филиала банка-нерезидента,</w:t>
            </w:r>
            <w:r w:rsidRPr="00B254C9">
              <w:rPr>
                <w:color w:val="000000"/>
                <w:sz w:val="24"/>
                <w:szCs w:val="24"/>
              </w:rPr>
              <w:t xml:space="preserve"> </w:t>
            </w:r>
            <w:r w:rsidRPr="00B254C9">
              <w:rPr>
                <w:sz w:val="24"/>
                <w:szCs w:val="24"/>
              </w:rPr>
              <w:t>на который накладывается ограничение в части направления доходов банку-нерезиденту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активы, взвешенные с учетом кредитного риска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условные и возможные обязательства, взвешенные с учетом кредитного риска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производные финансовые инструменты, взвешенные с учетом кредитного риска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16</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Специфический процентный риск</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17</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Общий процентный риск</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18</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рыночный риск, связанный с изменением ставки вознаграждения</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19</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Специфический риск</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Общий риск</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21</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рыночный риск, связанный с изменением обменного курса иностранных валют (рыночной стоимости драгоценных металлов)</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23</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Итого рыночный риск, связанный с изменением рыночной стоимости акций (включая исламские ценные бумаги, приобретенные с целью продажи)</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24</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tabs>
                <w:tab w:val="left" w:pos="1908"/>
              </w:tabs>
              <w:overflowPunct/>
              <w:autoSpaceDE/>
              <w:autoSpaceDN/>
              <w:adjustRightInd/>
              <w:ind w:left="27"/>
              <w:textAlignment w:val="baseline"/>
              <w:rPr>
                <w:sz w:val="24"/>
                <w:szCs w:val="24"/>
              </w:rPr>
            </w:pPr>
            <w:r w:rsidRPr="00B254C9">
              <w:rPr>
                <w:sz w:val="24"/>
                <w:szCs w:val="24"/>
              </w:rPr>
              <w:t>Итого риск по товарно-материальным запасам, связанный с изменением рыночной стоимости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длинных и коротких позиций по финансовым инструментам с рыночным риском, связанным с изменением рыночной стоимости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Разница сумм длинных и коротких позиций по финансовым инструментам с рыночным риском, связанным с изменением рыночной стоимости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открытых валютных позиций</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28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Активы и условные и возможные требования и обязательства, рассчитанные с учетом рыночного риска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Средняя величина годового валового дохода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Операционный риск</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Совокупная задолженность одного заемщика или группы взаимосвязанных заемщиков, не связанных с</w:t>
            </w:r>
            <w:r w:rsidRPr="00B254C9">
              <w:rPr>
                <w:color w:val="000000"/>
                <w:sz w:val="24"/>
                <w:szCs w:val="24"/>
              </w:rPr>
              <w:t xml:space="preserve"> </w:t>
            </w:r>
            <w:r w:rsidRPr="00B254C9">
              <w:rPr>
                <w:sz w:val="24"/>
                <w:szCs w:val="24"/>
              </w:rPr>
              <w:t>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максимального размера риска на одного заемщика, не связанного с филиалом банка-нерезидента Республики Казахстан особыми отношениями – (k3)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Совокупная задолженность одного заемщика или группы взаимосвязанных заемщиков, связанных с филиалом банка-нерезидента Республики Казахстан особыми отношениями, по любому виду обязательств перед филиалом банка-нерезидента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максимального размера риска на одного заемщика (группы заемщиков), связанного с филиалом банка-нерезидента Республики Казахстан особыми отношениями – (k3.1)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рисков по всем заемщикам, связанным с филиалом банка-нерезидента Республики Казахстан особыми отношениями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суммы рисков по заемщикам, связанным с филиалом банка-нерезидента Республики Казахстан особыми отношениями (Ро)</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Максимальная сумма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Стэндард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Республики Казахстан, имеющих рейтинг не ниже «А» агентства 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максимального размера бланкового кредита (Бк)</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Совокупная сумма рисков филиала банка-нерезидента Республики Казахстан на одного заемщика, размер каждого из которых превышает 10 (десять) процентов от </w:t>
            </w:r>
            <w:r w:rsidRPr="00B254C9">
              <w:rPr>
                <w:sz w:val="24"/>
                <w:szCs w:val="24"/>
                <w:lang w:val="kk-KZ"/>
              </w:rPr>
              <w:t>а</w:t>
            </w:r>
            <w:r w:rsidRPr="00B254C9">
              <w:rPr>
                <w:sz w:val="24"/>
                <w:szCs w:val="24"/>
              </w:rPr>
              <w:t>ктив</w:t>
            </w:r>
            <w:r w:rsidRPr="00B254C9">
              <w:rPr>
                <w:sz w:val="24"/>
                <w:szCs w:val="24"/>
                <w:lang w:val="kk-KZ"/>
              </w:rPr>
              <w:t>ов</w:t>
            </w:r>
            <w:r w:rsidRPr="00B254C9">
              <w:rPr>
                <w:sz w:val="24"/>
                <w:szCs w:val="24"/>
              </w:rPr>
              <w:t>, принимаемых в качестве резерва филиала банка-нерезидента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40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совокупной суммы рисков на одного заемщика, размер каждого из которых превышает 10 (десять) процентов-от активов, принимаемых в качестве резерва (Рк)</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41</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Совокупная сумма секьюритизированных кредитов, переданных специальной финансовой компании акционерного общества «Фонд стрессовых активов»</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42</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совокупной суммы секьюритизированных кредитов, переданных специальной финансовой компании акционерного общества «Фонд стрессовых активов»</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Сумма риска филиала банка-нерезидента Республики Казахстан по обязательствам акционерного общества «Банк Развития Казахстана»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размера риска по обязательствам акционерного общества «Банк Развития Казахстана» (Рбрк)</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Высоколиквидные активы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Обязательства до востребования</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текущей ликвидности (k4)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Срочные обязательства с оставшимся сроком до погашения до семи</w:t>
            </w:r>
            <w:r w:rsidRPr="00B254C9">
              <w:rPr>
                <w:sz w:val="24"/>
                <w:szCs w:val="24"/>
                <w:lang w:val="kk-KZ"/>
              </w:rPr>
              <w:t xml:space="preserve"> календарных </w:t>
            </w:r>
            <w:r w:rsidRPr="00B254C9">
              <w:rPr>
                <w:sz w:val="24"/>
                <w:szCs w:val="24"/>
              </w:rPr>
              <w:t>дней включительно</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ликвидности (k4-1)</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Ликвидные активы с оставшимся сроком до погашения до одного месяца включительно, включая высоколиквидные активы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Срочные обязательства с оставшимся сроком до погашения до одного месяца включительно</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ликвидности (k4-2)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Ликвидные активы с оставшимся сроком до погашения до трех месяцев включительно, включая высоколиквидные активы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Срочные обязательства с оставшимся сроком до погашения до трех месяцев включительно</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ликвидности (k4-3)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Активы для расчета коэффициента срочной валютной ликвидности </w:t>
            </w:r>
            <w:r w:rsidRPr="00B254C9">
              <w:rPr>
                <w:sz w:val="24"/>
                <w:szCs w:val="24"/>
              </w:rPr>
              <w:br/>
              <w:t>k4-4: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Обязательства для расчета коэффициента срочной валютной ликвидности k4-4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57.1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57.2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57.3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57.4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срочной валютной ликвидности (k4-4):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Активы для расчета коэффициента срочной валютной ликвидности </w:t>
            </w:r>
            <w:r w:rsidRPr="00B254C9">
              <w:rPr>
                <w:sz w:val="24"/>
                <w:szCs w:val="24"/>
              </w:rPr>
              <w:br/>
              <w:t>k4-5: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срочной валютной ликвидности (k4-5):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w:t>
            </w:r>
            <w:r w:rsidRPr="00B254C9">
              <w:rPr>
                <w:sz w:val="24"/>
                <w:szCs w:val="24"/>
              </w:rPr>
              <w:lastRenderedPageBreak/>
              <w:t>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lastRenderedPageBreak/>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 xml:space="preserve">Активы для расчета коэффициента срочной валютной ликвидности </w:t>
            </w:r>
            <w:r w:rsidRPr="00B254C9">
              <w:rPr>
                <w:sz w:val="24"/>
                <w:szCs w:val="24"/>
              </w:rPr>
              <w:br/>
              <w:t>k4-6: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срочной валютной ликвидности (k4-6):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64.1</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не ниже «А» агентства Стэндард энд Пурс (Standard&amp;Poor’s)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64.2</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по иностранным валютам стран, имеющих суверенный рейтинг ниже «А» агентства Стэндард энд Пурс (Standard&amp;Poor’s) или рейтинг аналогичного уровня одного из других рейтинговых агентств или не имеющих соответствующей рейтинговой оценки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64.3</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64.4</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(указывается вид валют)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65</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Наличие у филиала банка-нерезидента Республики Казахстан в течение отчетного периода просроченных обязательств перед кредиторами (да или нет)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66</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Наличие у филиала банка нерезидента Республики Казахстан факта несвоевременного исполнения филиалом банка-нерезидента Республики Казахстан плана мероприятий, одобренного уполномоченным органом (да или нет)</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67</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Краткосрочные обязательства перед нерезидентами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68</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left="27"/>
              <w:textAlignment w:val="baseline"/>
              <w:rPr>
                <w:sz w:val="24"/>
                <w:szCs w:val="24"/>
              </w:rPr>
            </w:pPr>
            <w:r w:rsidRPr="00B254C9">
              <w:rPr>
                <w:sz w:val="24"/>
                <w:szCs w:val="24"/>
              </w:rPr>
              <w:t>Коэффициент максимального лимита краткосрочных обязательств перед нерезидентами Республики Казахстан (k7)</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B254C9"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69</w:t>
            </w:r>
          </w:p>
        </w:tc>
        <w:tc>
          <w:tcPr>
            <w:tcW w:w="389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left="27"/>
              <w:textAlignment w:val="baseline"/>
              <w:rPr>
                <w:sz w:val="24"/>
                <w:szCs w:val="24"/>
              </w:rPr>
            </w:pPr>
            <w:r w:rsidRPr="00B254C9">
              <w:rPr>
                <w:sz w:val="24"/>
                <w:szCs w:val="24"/>
              </w:rPr>
              <w:t>Активы, финансируемые за счет средств, привлеченных по договору об инвестиционном депозите</w:t>
            </w: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5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70</w:t>
            </w:r>
          </w:p>
        </w:tc>
        <w:tc>
          <w:tcPr>
            <w:tcW w:w="38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27"/>
              <w:textAlignment w:val="baseline"/>
              <w:rPr>
                <w:sz w:val="24"/>
                <w:szCs w:val="24"/>
              </w:rPr>
            </w:pPr>
            <w:r w:rsidRPr="00B254C9">
              <w:rPr>
                <w:sz w:val="24"/>
                <w:szCs w:val="24"/>
              </w:rPr>
              <w:t>Коэффициент размещения части средств во внутренние активы</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к форме отчета о выполнении</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пруденциальных нормативов</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 xml:space="preserve">Отчет о выполнении пруденциальных нормативов </w:t>
      </w: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(индекс – 1-BVU_Prud_norm, периодичность – ежемесячная)</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выполнении пруденциальных нормативов» (далее – Форма).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2. Форма разработана в соответствии с</w:t>
      </w:r>
      <w:bookmarkStart w:id="15" w:name="sub1000046818"/>
      <w:r w:rsidRPr="006E0EDA">
        <w:rPr>
          <w:color w:val="000000"/>
          <w:sz w:val="28"/>
          <w:szCs w:val="28"/>
        </w:rPr>
        <w:t xml:space="preserve"> подпунктом 65-2) части второй статьи 15 Закона Республики Казахстан от 30 марта 1995 года «О Национальном Банке Республики Казахстан», </w:t>
      </w:r>
      <w:bookmarkStart w:id="16" w:name="sub1000112506"/>
      <w:r w:rsidRPr="006E0EDA">
        <w:rPr>
          <w:color w:val="000000"/>
          <w:sz w:val="28"/>
          <w:szCs w:val="28"/>
        </w:rPr>
        <w:t>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xml:space="preserve">5. Форма заполняется в соответствии с </w:t>
      </w:r>
      <w:bookmarkStart w:id="17" w:name="sub1006215492"/>
      <w:r w:rsidRPr="006E0EDA">
        <w:rPr>
          <w:color w:val="000000"/>
          <w:sz w:val="28"/>
          <w:szCs w:val="28"/>
        </w:rPr>
        <w:t xml:space="preserve">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 </w:t>
      </w:r>
    </w:p>
    <w:p w:rsidR="006E0EDA" w:rsidRPr="00B254C9" w:rsidRDefault="006E0EDA" w:rsidP="006E0EDA">
      <w:pPr>
        <w:overflowPunct/>
        <w:autoSpaceDE/>
        <w:autoSpaceDN/>
        <w:adjustRightInd/>
        <w:ind w:firstLine="709"/>
        <w:jc w:val="both"/>
        <w:rPr>
          <w:color w:val="000000"/>
          <w:sz w:val="28"/>
          <w:szCs w:val="28"/>
        </w:rPr>
      </w:pPr>
      <w:r w:rsidRPr="006E0EDA">
        <w:rPr>
          <w:color w:val="000000"/>
          <w:sz w:val="28"/>
          <w:szCs w:val="28"/>
        </w:rPr>
        <w:lastRenderedPageBreak/>
        <w:t>6. Строка 1 запо</w:t>
      </w:r>
      <w:r w:rsidRPr="00B254C9">
        <w:rPr>
          <w:color w:val="000000"/>
          <w:sz w:val="28"/>
          <w:szCs w:val="28"/>
        </w:rPr>
        <w:t xml:space="preserve">лняется в соответствии с </w:t>
      </w:r>
      <w:bookmarkStart w:id="18" w:name="sub1005940384"/>
      <w:r w:rsidRPr="00B254C9">
        <w:rPr>
          <w:color w:val="000000"/>
          <w:sz w:val="28"/>
          <w:szCs w:val="28"/>
        </w:rPr>
        <w:t xml:space="preserve">главой 2 </w:t>
      </w:r>
      <w:bookmarkEnd w:id="18"/>
      <w:r w:rsidRPr="00B254C9">
        <w:rPr>
          <w:color w:val="000000"/>
          <w:sz w:val="28"/>
          <w:szCs w:val="28"/>
        </w:rPr>
        <w:t xml:space="preserve">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hyperlink r:id="rId14" w:history="1">
        <w:r w:rsidRPr="00B254C9">
          <w:rPr>
            <w:color w:val="000000"/>
            <w:sz w:val="28"/>
            <w:szCs w:val="28"/>
          </w:rPr>
          <w:t>Постановлением</w:t>
        </w:r>
      </w:hyperlink>
      <w:r w:rsidRPr="00B254C9">
        <w:rPr>
          <w:color w:val="000000"/>
          <w:sz w:val="28"/>
          <w:szCs w:val="28"/>
        </w:rPr>
        <w:t xml:space="preserve"> (далее – Методика).</w:t>
      </w:r>
    </w:p>
    <w:bookmarkEnd w:id="13"/>
    <w:bookmarkEnd w:id="14"/>
    <w:p w:rsidR="006E0EDA" w:rsidRPr="00B254C9" w:rsidRDefault="006E0EDA" w:rsidP="006E0EDA">
      <w:pPr>
        <w:overflowPunct/>
        <w:autoSpaceDE/>
        <w:autoSpaceDN/>
        <w:adjustRightInd/>
        <w:ind w:firstLine="709"/>
        <w:jc w:val="both"/>
        <w:rPr>
          <w:color w:val="000000"/>
          <w:sz w:val="28"/>
          <w:szCs w:val="28"/>
        </w:rPr>
      </w:pPr>
      <w:r w:rsidRPr="00B254C9">
        <w:rPr>
          <w:color w:val="000000"/>
          <w:sz w:val="28"/>
          <w:szCs w:val="28"/>
        </w:rPr>
        <w:t>7. Строка 13 заполняется в соответствии с данными отчета о расшифровке активов,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B254C9">
        <w:rPr>
          <w:color w:val="000000"/>
          <w:sz w:val="28"/>
          <w:szCs w:val="28"/>
        </w:rPr>
        <w:t>8. Строка 14 заполняется в соответствии с данными отчета о расшифровке условных и возможных обязательств, взвеш</w:t>
      </w:r>
      <w:r w:rsidRPr="006E0EDA">
        <w:rPr>
          <w:color w:val="000000"/>
          <w:sz w:val="28"/>
          <w:szCs w:val="28"/>
        </w:rPr>
        <w:t>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9. Строка 15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10. Строки 31, 32, 33, 34, 35, 36, 37, 38, 39, 40, 41, 42, 43 и 44 заполняются в соответствии с данными отчета о расшифровке максимального размера риска на одного заемщика (в разрезе заемщиков).</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11. Строки 45, 46 и 47 заполняются в соответствии с данными отчета о расшифровке коэффициента текущей ликвидности k4.</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12. Строки 48, 49, 50, 51, 52, 53, 54 и 55 заполняются в соответствии с данными отчета о расшифровке коэффициентов срочной ликвидности k4-1, k4-2, k4-3.</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13. Строки 56, 56.1, 56.2, 56.3, 56.4, 57, 57.1, 57.2, 57.3, 57.4, 58, 58.1, 58.2, 58.3, 58.4, 59, 59.1, 59.2, 59.3, 59.4, 60, 60.1, 60.2, 60.3, 60.4, 61, 61.1, 61.2, 61.3, 61.4, 62, 62.1, 62.2, 62.3, 62.4, 63, 63.1, 63.2, 63.3, 63.4, 64, 64.1, 64.2, 64.3 и 64.4 заполняются в соответствии с данными отчета о расшифровке коэффициентов срочной валютной ликвидности k4-4, k4-5, k4-6.</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14. Строки 67 и 68 заполняются в соответствии с данными отчета о расшифровке коэффициента капитализации филиалов банков-нерезидентов Республики Казахстан к обязательствам перед нерезидентами Республики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15. Строки 23, 24 и 69 заполняются только филиалами исламских банков-нерезидентов.</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16. Строка 70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17. Коэффициенты указывается с тремя знаками после запятой.</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18. При отсутствии сведений в отчетном периоде Форма не заполняется и не представляется.</w:t>
      </w:r>
      <w:bookmarkStart w:id="19" w:name="SUB3"/>
      <w:bookmarkEnd w:id="19"/>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3</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15" w:history="1">
        <w:r w:rsidRPr="006E0EDA">
          <w:rPr>
            <w:color w:val="000000"/>
            <w:sz w:val="28"/>
            <w:szCs w:val="28"/>
          </w:rPr>
          <w:t>постановлению</w:t>
        </w:r>
      </w:hyperlink>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Отчет о расшифровке активов, взвешенных с учетом кредитного риска</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rPr>
          <w:color w:val="000000"/>
          <w:sz w:val="28"/>
          <w:szCs w:val="28"/>
        </w:rPr>
      </w:pPr>
      <w:r w:rsidRPr="006E0EDA">
        <w:rPr>
          <w:color w:val="000000"/>
          <w:sz w:val="28"/>
          <w:szCs w:val="28"/>
        </w:rPr>
        <w:t>Индекс формы административных данных: 2-BVU_RA</w:t>
      </w:r>
    </w:p>
    <w:p w:rsidR="006E0EDA" w:rsidRPr="006E0EDA" w:rsidRDefault="006E0EDA" w:rsidP="006E0EDA">
      <w:pPr>
        <w:overflowPunct/>
        <w:autoSpaceDE/>
        <w:autoSpaceDN/>
        <w:adjustRightInd/>
        <w:ind w:firstLine="709"/>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xml:space="preserve">Круг лиц, представляющих отчет: филиалы банков-нерезидентов Республики Казахстан </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972" w:type="pct"/>
        <w:jc w:val="center"/>
        <w:tblCellMar>
          <w:left w:w="0" w:type="dxa"/>
          <w:right w:w="0" w:type="dxa"/>
        </w:tblCellMar>
        <w:tblLook w:val="04A0" w:firstRow="1" w:lastRow="0" w:firstColumn="1" w:lastColumn="0" w:noHBand="0" w:noVBand="1"/>
      </w:tblPr>
      <w:tblGrid>
        <w:gridCol w:w="762"/>
        <w:gridCol w:w="39"/>
        <w:gridCol w:w="11"/>
        <w:gridCol w:w="5291"/>
        <w:gridCol w:w="55"/>
        <w:gridCol w:w="17"/>
        <w:gridCol w:w="944"/>
        <w:gridCol w:w="8"/>
        <w:gridCol w:w="36"/>
        <w:gridCol w:w="1239"/>
        <w:gridCol w:w="9"/>
        <w:gridCol w:w="26"/>
        <w:gridCol w:w="1126"/>
      </w:tblGrid>
      <w:tr w:rsidR="006E0EDA" w:rsidRPr="006E0EDA" w:rsidTr="00C63FAE">
        <w:trPr>
          <w:jc w:val="center"/>
        </w:trPr>
        <w:tc>
          <w:tcPr>
            <w:tcW w:w="4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w:t>
            </w:r>
          </w:p>
        </w:tc>
        <w:tc>
          <w:tcPr>
            <w:tcW w:w="28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Наименование статей</w:t>
            </w:r>
          </w:p>
        </w:tc>
        <w:tc>
          <w:tcPr>
            <w:tcW w:w="51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w:t>
            </w:r>
          </w:p>
        </w:tc>
        <w:tc>
          <w:tcPr>
            <w:tcW w:w="66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Степень риска в процентах</w:t>
            </w:r>
          </w:p>
        </w:tc>
        <w:tc>
          <w:tcPr>
            <w:tcW w:w="6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 к расчету</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w:t>
            </w:r>
          </w:p>
        </w:tc>
        <w:tc>
          <w:tcPr>
            <w:tcW w:w="51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w:t>
            </w:r>
          </w:p>
        </w:tc>
        <w:tc>
          <w:tcPr>
            <w:tcW w:w="6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I группа</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Наличные тенге</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Аффинированные драгоценные металлы</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Правительству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Национальному Банку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акционерному обществу «Фонд национального благосостояния «Самрук-Қазына»</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Национальном Банке Республики Казахстан и иные требования к Национальному Банку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12</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Правительства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местных исполнительных органов Республики Казахстан по налогам и другим обязательным платежам в бюджет</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16</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Государственные ценные бумаги Республики Казахстан, выпущенные местными исполнительными органами городов Нур-Султан и Алматы</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17</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18</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19</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Ценные бумаги, выпущенные международными финансовыми организациями, имеющими долговой рейтинг не ниже «АА-» агентства Стэндард энд Пурс (Standard &amp; Poor’s) или </w:t>
            </w:r>
            <w:r w:rsidRPr="00B254C9">
              <w:rPr>
                <w:sz w:val="24"/>
                <w:szCs w:val="24"/>
              </w:rPr>
              <w:lastRenderedPageBreak/>
              <w:t>рейтинг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lastRenderedPageBreak/>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21</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по открытым корреспондентским счетам к банкам, имеющим долгосрочный рейтинг не ниже «ВВВ» агентства Стэндард энд Пурс (Standard &amp; Poor’s) или рейтинг аналогичного уровня одного из других рейтинговых агентств</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22</w:t>
            </w:r>
          </w:p>
        </w:tc>
        <w:tc>
          <w:tcPr>
            <w:tcW w:w="28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Начисленное вознаграждение по активам, включенным в I группу риска</w:t>
            </w:r>
          </w:p>
        </w:tc>
        <w:tc>
          <w:tcPr>
            <w:tcW w:w="5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5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62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II группа</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23</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24</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25</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26</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27</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местным исполнительным органам Республики Казахстан</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28</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29</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организациям, имеющим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30</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Вклады в центральных банках стран, имеющих суверенный рейтинг от «А+» до «А-» агентства Стэндард энд Пурс (Standard &amp; Poor’s) или </w:t>
            </w:r>
            <w:r w:rsidRPr="00B254C9">
              <w:rPr>
                <w:sz w:val="24"/>
                <w:szCs w:val="24"/>
              </w:rPr>
              <w:lastRenderedPageBreak/>
              <w:t>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lastRenderedPageBreak/>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31</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32</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организациях,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33</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34</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организаций, имеющих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35</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имеющие статус государственных, выпущенные правительствами стран, имеющих суверенный рейтинг от «А+» до «А-»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36</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37</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38</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39</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Ценные бумаги, выпущенные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40</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«ААА» до «АА-» агентства Стэндард энд Пурс (Standard &amp; Poor’s) или рейтинг аналогичного уровня одного из других рейтинговых агентств или рейтинговую оценку от «kzAAA» до «kzAA-»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41</w:t>
            </w:r>
          </w:p>
        </w:tc>
        <w:tc>
          <w:tcPr>
            <w:tcW w:w="280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Начисленное вознаграждение по активам, включенным во II группу риска</w:t>
            </w:r>
          </w:p>
        </w:tc>
        <w:tc>
          <w:tcPr>
            <w:tcW w:w="501"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III группа</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Неаффинированные драгоценные металлы</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международным финансовым организациям, имеющим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w:t>
            </w:r>
            <w:r w:rsidRPr="00B254C9">
              <w:rPr>
                <w:sz w:val="24"/>
                <w:szCs w:val="24"/>
              </w:rPr>
              <w:lastRenderedPageBreak/>
              <w:t>превышает 50 (пятидесяти) процентов включительно от стоимости залога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lastRenderedPageBreak/>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Прочие ипотечные жилищные займы </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lastRenderedPageBreak/>
              <w:t>55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от 29 октября 2015 года, соответствующие следующим критериям: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1) сумма займа не превышает 0,02 (ноль целых две сотых) процента от активов, принимаемых в качестве резерва; </w:t>
            </w:r>
          </w:p>
          <w:p w:rsidR="006E0EDA" w:rsidRPr="00B254C9" w:rsidRDefault="006E0EDA" w:rsidP="006E0EDA">
            <w:pPr>
              <w:overflowPunct/>
              <w:autoSpaceDE/>
              <w:autoSpaceDN/>
              <w:adjustRightInd/>
              <w:textAlignment w:val="baseline"/>
              <w:rPr>
                <w:sz w:val="24"/>
                <w:szCs w:val="24"/>
              </w:rPr>
            </w:pPr>
            <w:r w:rsidRPr="00B254C9">
              <w:rPr>
                <w:sz w:val="24"/>
                <w:szCs w:val="24"/>
              </w:rPr>
              <w:t>2) валюта займа - тенге</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центральных банках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международных финансовых организациях, имеющих долговой рейтинг от «ВВВ+» до «ВВВ-»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организаций,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имеющие статус государственных, выпущенные правительствами стран, имеющих суверенный рейтинг от «ВВВ+» до «ВВВ-»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 xml:space="preserve">Ценные бумаги, выпущенные международными финансовыми организациями, имеющими </w:t>
            </w:r>
            <w:r w:rsidRPr="00B254C9">
              <w:rPr>
                <w:color w:val="000000"/>
                <w:sz w:val="24"/>
                <w:szCs w:val="24"/>
              </w:rPr>
              <w:lastRenderedPageBreak/>
              <w:t>долговой рейтинг от «ВВВ+» до «ВВВ-»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местными органами власти стран, имеющих суверенный рейтинг не ниже от «А+» до «А-»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организациями, имеющими долговой рейтинг от «А+» до «А-»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«А+» до «А-»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или рейтинговую оценку от «kzA+» до «kzA-» по национальной шкале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по национальной шкале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акционерному обществу «Казахстанская фондовая биржа»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IV группа</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Займы, предоставленные правительствам стран, имеющих суверенный рейтинг от «ВВ+» до «В-» агентства Стэндард энд Пурс (Standard &amp; Poor’s) или рейтинг аналогичного уровня одного из </w:t>
            </w:r>
            <w:r w:rsidRPr="00B254C9">
              <w:rPr>
                <w:sz w:val="24"/>
                <w:szCs w:val="24"/>
              </w:rPr>
              <w:lastRenderedPageBreak/>
              <w:t>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lastRenderedPageBreak/>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центральным банкам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международным финансовым организациям, имеющим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местным органам власти стран, имеющих долговой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Займы, предоставленные организациям-резидентам, имеющим долговой рейтинг ниже </w:t>
            </w:r>
            <w:r w:rsidRPr="00B254C9">
              <w:rPr>
                <w:sz w:val="24"/>
                <w:szCs w:val="24"/>
              </w:rPr>
              <w:br/>
              <w:t>«А-» агентства Стэндард энд Пурс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банков-нерезидентов Республики Казахстан), утвержденной постановлением Правления Агентства Республики Казахстан по </w:t>
            </w:r>
            <w:r w:rsidRPr="00B254C9">
              <w:rPr>
                <w:sz w:val="24"/>
                <w:szCs w:val="24"/>
              </w:rPr>
              <w:lastRenderedPageBreak/>
              <w:t xml:space="preserve">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r w:rsidRPr="00B254C9">
              <w:rPr>
                <w:color w:val="000000"/>
                <w:sz w:val="24"/>
                <w:szCs w:val="24"/>
              </w:rPr>
              <w:t>(далее – Методика)</w:t>
            </w:r>
            <w:r w:rsidRPr="00B254C9">
              <w:rPr>
                <w:sz w:val="24"/>
                <w:szCs w:val="24"/>
              </w:rPr>
              <w:t>:</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1) размер задолженности заемщика не превышает 120 </w:t>
            </w:r>
            <w:bookmarkStart w:id="20" w:name="sub1000000358"/>
            <w:r w:rsidRPr="00B254C9">
              <w:rPr>
                <w:sz w:val="24"/>
                <w:szCs w:val="24"/>
              </w:rPr>
              <w:t xml:space="preserve">месячных расчетных показателей (далее – </w:t>
            </w:r>
            <w:hyperlink r:id="rId16" w:history="1">
              <w:r w:rsidRPr="00B254C9">
                <w:rPr>
                  <w:sz w:val="24"/>
                  <w:szCs w:val="24"/>
                </w:rPr>
                <w:t>МРП</w:t>
              </w:r>
            </w:hyperlink>
            <w:bookmarkEnd w:id="20"/>
            <w:r w:rsidRPr="00B254C9">
              <w:rPr>
                <w:sz w:val="24"/>
                <w:szCs w:val="24"/>
              </w:rPr>
              <w:t>);</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не превышает 120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120 МРП до 200 МРП;</w:t>
            </w:r>
          </w:p>
          <w:p w:rsidR="006E0EDA" w:rsidRPr="00B254C9" w:rsidRDefault="006E0EDA" w:rsidP="006E0EDA">
            <w:pPr>
              <w:overflowPunct/>
              <w:autoSpaceDE/>
              <w:autoSpaceDN/>
              <w:adjustRightInd/>
              <w:textAlignment w:val="baseline"/>
              <w:rPr>
                <w:sz w:val="24"/>
                <w:szCs w:val="24"/>
              </w:rPr>
            </w:pPr>
            <w:r w:rsidRPr="00B254C9">
              <w:rPr>
                <w:sz w:val="24"/>
                <w:szCs w:val="24"/>
              </w:rPr>
              <w:lastRenderedPageBreak/>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не превышает 120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120 МРП до 200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79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не превышает 120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w:t>
            </w:r>
            <w:r w:rsidRPr="00B254C9">
              <w:rPr>
                <w:sz w:val="24"/>
                <w:szCs w:val="24"/>
              </w:rPr>
              <w:lastRenderedPageBreak/>
              <w:t>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200 МРП до 400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120 МРП до 200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200 МРП до 400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120 МРП до 200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Беззалоговые потребительские займы, выданные физическим лицам, соответствующие критериям, установленным в таблице 1 «Значения </w:t>
            </w:r>
            <w:r w:rsidRPr="00B254C9">
              <w:rPr>
                <w:sz w:val="24"/>
                <w:szCs w:val="24"/>
              </w:rPr>
              <w:lastRenderedPageBreak/>
              <w:t>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400 МРП до 800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200 МРП до 400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400 МРП до 800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200 МРП до 400 МРП;</w:t>
            </w:r>
          </w:p>
          <w:p w:rsidR="006E0EDA" w:rsidRPr="00B254C9" w:rsidRDefault="006E0EDA" w:rsidP="006E0EDA">
            <w:pPr>
              <w:overflowPunct/>
              <w:autoSpaceDE/>
              <w:autoSpaceDN/>
              <w:adjustRightInd/>
              <w:textAlignment w:val="baseline"/>
              <w:rPr>
                <w:sz w:val="24"/>
                <w:szCs w:val="24"/>
              </w:rPr>
            </w:pPr>
            <w:r w:rsidRPr="00B254C9">
              <w:rPr>
                <w:sz w:val="24"/>
                <w:szCs w:val="24"/>
              </w:rPr>
              <w:lastRenderedPageBreak/>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800 МРП до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400 МРП до 800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800 МРП до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w:t>
            </w:r>
            <w:r w:rsidRPr="00B254C9">
              <w:rPr>
                <w:sz w:val="24"/>
                <w:szCs w:val="24"/>
              </w:rPr>
              <w:lastRenderedPageBreak/>
              <w:t>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400 МРП до 800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превышает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800 МРП до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центральных банках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международных финансовых организациях, имеющих долговой рейтинг от «ВВ+» до «В-» агентства Стэндард энд Пурс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Вклады в организациях-резидентах, имеющих долговой рейтинг ниже «А-» агентства Стэндард энд Пурс (Standard &amp; Poor’s) или рейтинг аналогичного уровня одного из других </w:t>
            </w:r>
            <w:r w:rsidRPr="00B254C9">
              <w:rPr>
                <w:sz w:val="24"/>
                <w:szCs w:val="24"/>
              </w:rPr>
              <w:lastRenderedPageBreak/>
              <w:t>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lastRenderedPageBreak/>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организаций-резидентов, имеющих долговой рейтинг ниже «А-» агентства Стэндард энд Пурс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физических лиц</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имеющие статус государственных, выпущенные правительствами стран, имеющих суверенный рейтинг от «ВВ+» до «В-»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местными органами власти стран, имеющих суверенный рейтинг от «ВВВ+» до «ВВ-»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международными финансовыми организациями, имеющими долговой рейтинг от «ВВ+» до «В-»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организациями-резидентами, имеющими долговой рейтинг ниже «А-»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w:t>
            </w:r>
            <w:r w:rsidRPr="00B254C9">
              <w:rPr>
                <w:sz w:val="24"/>
                <w:szCs w:val="24"/>
              </w:rPr>
              <w:t xml:space="preserve"> </w:t>
            </w:r>
            <w:r w:rsidRPr="00B254C9">
              <w:rPr>
                <w:color w:val="000000"/>
                <w:sz w:val="24"/>
                <w:szCs w:val="24"/>
              </w:rPr>
              <w:t xml:space="preserve">Стэндард энд Пурс </w:t>
            </w:r>
            <w:r w:rsidRPr="00B254C9">
              <w:rPr>
                <w:color w:val="000000"/>
                <w:sz w:val="24"/>
                <w:szCs w:val="24"/>
              </w:rPr>
              <w:lastRenderedPageBreak/>
              <w:t>(Standard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«ВВВ+» до «ВВВ-»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или рейтинговую оценку от «kzBBB+» до «kzBBB-» по национальной шкале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по национальной шкале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специальной финансовой компанией акционерного общества «Фонд стрессовых активов»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right"/>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Требования по открытым корреспондентским счетам к банкам-резидентам Республики Казахстан, имеющим долговой рейтинг ниже </w:t>
            </w:r>
            <w:r w:rsidRPr="00B254C9">
              <w:rPr>
                <w:sz w:val="24"/>
                <w:szCs w:val="24"/>
              </w:rPr>
              <w:br/>
              <w:t>«ВВ-» агентства Стэндард энд Пурс (Standard &amp; Poor’s) или рейтинг аналогичного уровня одного из других рейтинговых агентств, или банку-нерезиденту,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Начисленное вознаграждение по активам, включенным в IV группу риска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Расчеты по платежам</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Основные средства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Материальные запасы</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Предоплата суммы вознаграждения и расходов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right"/>
              <w:textAlignment w:val="baseline"/>
              <w:rPr>
                <w:sz w:val="24"/>
                <w:szCs w:val="24"/>
              </w:rPr>
            </w:pPr>
            <w:r w:rsidRPr="00B254C9">
              <w:rPr>
                <w:sz w:val="24"/>
                <w:szCs w:val="24"/>
              </w:rPr>
              <w:t> </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V группа</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Инвестиции филиала банка-нерезидента Республики Казахстан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филиала банка-нерезидента Республики Казахстан в соответствии с международными стандартами финансовой отчетности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w:t>
            </w:r>
            <w:r w:rsidRPr="00B254C9">
              <w:rPr>
                <w:sz w:val="24"/>
                <w:szCs w:val="24"/>
              </w:rPr>
              <w:lastRenderedPageBreak/>
              <w:t>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активов, принимаемых в качестве резерва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Сумма инвестиций филиала банка-нерезидента Республики Казахстан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w:t>
            </w:r>
            <w:r w:rsidRPr="00B254C9">
              <w:rPr>
                <w:sz w:val="24"/>
                <w:szCs w:val="24"/>
                <w:lang w:val="kk-KZ"/>
              </w:rPr>
              <w:t>4</w:t>
            </w:r>
            <w:r w:rsidRPr="00B254C9">
              <w:rPr>
                <w:sz w:val="24"/>
                <w:szCs w:val="24"/>
              </w:rPr>
              <w:t xml:space="preserve"> Методики, и суммы, подлежащей вычету из активов, принимаемых в качестве резерва, указанной в абзацах втором, третьем и четвертом части первой пункта </w:t>
            </w:r>
            <w:r w:rsidRPr="00B254C9">
              <w:rPr>
                <w:sz w:val="24"/>
                <w:szCs w:val="24"/>
                <w:lang w:val="kk-KZ"/>
              </w:rPr>
              <w:t>5</w:t>
            </w:r>
            <w:r w:rsidRPr="00B254C9">
              <w:rPr>
                <w:sz w:val="24"/>
                <w:szCs w:val="24"/>
              </w:rPr>
              <w:t xml:space="preserve"> Методики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116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международным финансовым организациям, имеющим долговой рейтинг ниже «В-»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организациям-нерезидентам, имеющим долговой рейтинг ниже «ВВ-» агентства Стэндард энд Пурс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lastRenderedPageBreak/>
              <w:t>119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превышает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находится в пределах от 0 (нуля) до 30 (тридцати)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находится в пределах от 800 МРП до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t>1) размер задолженности заемщика превышает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Беззалоговые потребительские займы, выданные физическим лицам, соответствующие критериям, установленным в таблице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официальное подтверждение» приложения 3 к Методике:</w:t>
            </w:r>
          </w:p>
          <w:p w:rsidR="006E0EDA" w:rsidRPr="00B254C9" w:rsidRDefault="006E0EDA" w:rsidP="006E0EDA">
            <w:pPr>
              <w:overflowPunct/>
              <w:autoSpaceDE/>
              <w:autoSpaceDN/>
              <w:adjustRightInd/>
              <w:textAlignment w:val="baseline"/>
              <w:rPr>
                <w:sz w:val="24"/>
                <w:szCs w:val="24"/>
              </w:rPr>
            </w:pPr>
            <w:r w:rsidRPr="00B254C9">
              <w:rPr>
                <w:sz w:val="24"/>
                <w:szCs w:val="24"/>
              </w:rPr>
              <w:lastRenderedPageBreak/>
              <w:t>1) размер задолженности заемщика превышает 2000 МРП;</w:t>
            </w:r>
          </w:p>
          <w:p w:rsidR="006E0EDA" w:rsidRPr="00B254C9" w:rsidRDefault="006E0EDA" w:rsidP="006E0EDA">
            <w:pPr>
              <w:overflowPunct/>
              <w:autoSpaceDE/>
              <w:autoSpaceDN/>
              <w:adjustRightInd/>
              <w:textAlignment w:val="baseline"/>
              <w:rPr>
                <w:sz w:val="24"/>
                <w:szCs w:val="24"/>
              </w:rPr>
            </w:pPr>
            <w:r w:rsidRPr="00B254C9">
              <w:rPr>
                <w:sz w:val="24"/>
                <w:szCs w:val="24"/>
              </w:rPr>
              <w:t>2) размер переплаты в процентном годовом выражении превышает 30 (тридцать) процентов.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300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центральных банках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международных финансовых организациях, имеющих долговой рейтинг ниже «В-» агентства 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организациях-нерезидентах,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в организациях-нерезидентах Республики Казахстан, зарегистрированных на территории иностранных государств, указанных в примечании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7</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организаций-нерезидентов, имеющих долговой рейтинг ниже «ВВ-» агентства Стэндард энд Пурс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12</w:t>
            </w:r>
            <w:r w:rsidRPr="00B254C9">
              <w:rPr>
                <w:sz w:val="24"/>
                <w:szCs w:val="24"/>
                <w:lang w:val="en-US"/>
              </w:rPr>
              <w:t>8</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Дебиторская задолженность организаций-нерезидентов Республики Казахстан, зарегистрированных на территории иностранных государств, указанных в примечании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129</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правительствами стран, имеющих суверенный рейтинг ниже «В-»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130</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местными органами власти стран, суверенный рейтинг которых ниже «ВВ-»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131</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международными финансовыми организациями, имеющими долговой рейтинг ниже «В-» агентства</w:t>
            </w:r>
            <w:r w:rsidRPr="00B254C9">
              <w:rPr>
                <w:sz w:val="24"/>
                <w:szCs w:val="24"/>
              </w:rPr>
              <w:t xml:space="preserve"> </w:t>
            </w:r>
            <w:r w:rsidRPr="00B254C9">
              <w:rPr>
                <w:color w:val="000000"/>
                <w:sz w:val="24"/>
                <w:szCs w:val="24"/>
              </w:rPr>
              <w:t xml:space="preserve">Стэндард </w:t>
            </w:r>
            <w:r w:rsidRPr="00B254C9">
              <w:rPr>
                <w:color w:val="000000"/>
                <w:sz w:val="24"/>
                <w:szCs w:val="24"/>
              </w:rPr>
              <w:lastRenderedPageBreak/>
              <w:t>энд Пурс (Standard &amp; Poor’s) или рейтинг аналогичного уровня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132</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z w:val="24"/>
                <w:szCs w:val="24"/>
              </w:rPr>
              <w:t>Ценные бумаги, выпущенные организациями-нерезидентами Республики Казахстан, имеющими долговой рейтинг ниже «ВВ-» агентства</w:t>
            </w:r>
            <w:r w:rsidRPr="00B254C9">
              <w:rPr>
                <w:sz w:val="24"/>
                <w:szCs w:val="24"/>
              </w:rPr>
              <w:t xml:space="preserve"> </w:t>
            </w:r>
            <w:r w:rsidRPr="00B254C9">
              <w:rPr>
                <w:color w:val="000000"/>
                <w:sz w:val="24"/>
                <w:szCs w:val="24"/>
              </w:rPr>
              <w:t>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133</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jc w:val="both"/>
              <w:textAlignment w:val="baseline"/>
              <w:rPr>
                <w:color w:val="000000"/>
                <w:sz w:val="24"/>
                <w:szCs w:val="24"/>
              </w:rPr>
            </w:pPr>
            <w:r w:rsidRPr="00B254C9">
              <w:rPr>
                <w:color w:val="000000"/>
                <w:sz w:val="24"/>
                <w:szCs w:val="24"/>
              </w:rPr>
              <w:t>Ценные бумаги, выпущенные организациями-нерезидентами Республики Казахстан, зарегистрированными на территории иностранных государств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rPr>
                <w:color w:val="000000"/>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134</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Позиции секьюритизации, отражаемые филиалом банка-нерезидента Республики Казахстан в отчете об активах и обязательствах и имеющие кредитный рейтинг от «ВВ+» до «ВВ-» агентства Стэндард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агентства Стэндард энд Пурс (Standard &amp; Poor’s), или рейтинг аналогичного уровня по национальной шкале одного из других рейтинговых агентств</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135</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Начисленное вознаграждение по активам, включенным в V группу риска</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rPr>
                <w:sz w:val="24"/>
                <w:szCs w:val="24"/>
              </w:rPr>
            </w:pP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r w:rsidR="006E0EDA" w:rsidRPr="006E0EDA" w:rsidTr="00C63FAE">
        <w:trPr>
          <w:jc w:val="center"/>
        </w:trPr>
        <w:tc>
          <w:tcPr>
            <w:tcW w:w="43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136</w:t>
            </w:r>
          </w:p>
        </w:tc>
        <w:tc>
          <w:tcPr>
            <w:tcW w:w="280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Итого рисковые активы:</w:t>
            </w:r>
          </w:p>
        </w:tc>
        <w:tc>
          <w:tcPr>
            <w:tcW w:w="49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jc w:val="center"/>
              <w:textAlignment w:val="baseline"/>
              <w:rPr>
                <w:sz w:val="24"/>
                <w:szCs w:val="24"/>
              </w:rPr>
            </w:pPr>
            <w:r w:rsidRPr="00B254C9">
              <w:rPr>
                <w:sz w:val="24"/>
                <w:szCs w:val="24"/>
              </w:rPr>
              <w:t> </w:t>
            </w:r>
          </w:p>
        </w:tc>
        <w:tc>
          <w:tcPr>
            <w:tcW w:w="66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709"/>
              <w:textAlignment w:val="baseline"/>
              <w:rPr>
                <w:sz w:val="24"/>
                <w:szCs w:val="24"/>
              </w:rPr>
            </w:pPr>
            <w:r w:rsidRPr="00B254C9">
              <w:rPr>
                <w:sz w:val="24"/>
                <w:szCs w:val="24"/>
              </w:rPr>
              <w:t> </w:t>
            </w:r>
          </w:p>
        </w:tc>
      </w:tr>
    </w:tbl>
    <w:p w:rsidR="006E0EDA" w:rsidRPr="006E0EDA" w:rsidRDefault="006E0EDA" w:rsidP="006E0EDA">
      <w:pPr>
        <w:overflowPunct/>
        <w:autoSpaceDE/>
        <w:autoSpaceDN/>
        <w:adjustRightInd/>
        <w:ind w:firstLine="709"/>
        <w:textAlignment w:val="baseline"/>
        <w:rPr>
          <w:sz w:val="24"/>
          <w:szCs w:val="24"/>
        </w:rPr>
      </w:pPr>
    </w:p>
    <w:p w:rsidR="006E0EDA" w:rsidRPr="006E0EDA" w:rsidRDefault="006E0EDA" w:rsidP="006E0EDA">
      <w:pPr>
        <w:overflowPunct/>
        <w:autoSpaceDE/>
        <w:autoSpaceDN/>
        <w:adjustRightInd/>
        <w:ind w:firstLine="709"/>
        <w:jc w:val="both"/>
        <w:rPr>
          <w:sz w:val="28"/>
          <w:szCs w:val="28"/>
          <w:lang w:val="en-US"/>
        </w:rPr>
      </w:pPr>
      <w:r w:rsidRPr="006E0EDA">
        <w:rPr>
          <w:sz w:val="28"/>
          <w:szCs w:val="28"/>
        </w:rPr>
        <w:t>Примечание:</w:t>
      </w:r>
    </w:p>
    <w:p w:rsidR="006E0EDA" w:rsidRPr="006E0EDA" w:rsidRDefault="006E0EDA" w:rsidP="006E0EDA">
      <w:pPr>
        <w:overflowPunct/>
        <w:autoSpaceDE/>
        <w:autoSpaceDN/>
        <w:adjustRightInd/>
        <w:ind w:firstLine="709"/>
        <w:jc w:val="both"/>
        <w:rPr>
          <w:sz w:val="28"/>
          <w:szCs w:val="28"/>
        </w:rPr>
      </w:pPr>
      <w:r w:rsidRPr="006E0EDA">
        <w:rPr>
          <w:sz w:val="28"/>
          <w:szCs w:val="28"/>
        </w:rPr>
        <w:t>Перечень иностранных государств:</w:t>
      </w:r>
    </w:p>
    <w:p w:rsidR="006E0EDA" w:rsidRPr="006E0EDA" w:rsidRDefault="006E0EDA" w:rsidP="006E0EDA">
      <w:pPr>
        <w:overflowPunct/>
        <w:autoSpaceDE/>
        <w:autoSpaceDN/>
        <w:adjustRightInd/>
        <w:ind w:firstLine="709"/>
        <w:jc w:val="both"/>
        <w:rPr>
          <w:sz w:val="28"/>
          <w:szCs w:val="28"/>
        </w:rPr>
      </w:pPr>
      <w:r w:rsidRPr="006E0EDA">
        <w:rPr>
          <w:sz w:val="28"/>
          <w:szCs w:val="28"/>
        </w:rPr>
        <w:t>1) Княжество Андорра;</w:t>
      </w:r>
    </w:p>
    <w:p w:rsidR="006E0EDA" w:rsidRPr="006E0EDA" w:rsidRDefault="006E0EDA" w:rsidP="006E0EDA">
      <w:pPr>
        <w:overflowPunct/>
        <w:autoSpaceDE/>
        <w:autoSpaceDN/>
        <w:adjustRightInd/>
        <w:ind w:firstLine="709"/>
        <w:jc w:val="both"/>
        <w:rPr>
          <w:sz w:val="28"/>
          <w:szCs w:val="28"/>
        </w:rPr>
      </w:pPr>
      <w:r w:rsidRPr="006E0EDA">
        <w:rPr>
          <w:sz w:val="28"/>
          <w:szCs w:val="28"/>
        </w:rPr>
        <w:t>2) Государство Антигуа и Барбуда;</w:t>
      </w:r>
    </w:p>
    <w:p w:rsidR="006E0EDA" w:rsidRPr="006E0EDA" w:rsidRDefault="006E0EDA" w:rsidP="006E0EDA">
      <w:pPr>
        <w:overflowPunct/>
        <w:autoSpaceDE/>
        <w:autoSpaceDN/>
        <w:adjustRightInd/>
        <w:ind w:firstLine="709"/>
        <w:jc w:val="both"/>
        <w:rPr>
          <w:sz w:val="28"/>
          <w:szCs w:val="28"/>
        </w:rPr>
      </w:pPr>
      <w:r w:rsidRPr="006E0EDA">
        <w:rPr>
          <w:sz w:val="28"/>
          <w:szCs w:val="28"/>
        </w:rPr>
        <w:t>3) Содружество Багамских островов;</w:t>
      </w:r>
    </w:p>
    <w:p w:rsidR="006E0EDA" w:rsidRPr="006E0EDA" w:rsidRDefault="006E0EDA" w:rsidP="006E0EDA">
      <w:pPr>
        <w:overflowPunct/>
        <w:autoSpaceDE/>
        <w:autoSpaceDN/>
        <w:adjustRightInd/>
        <w:ind w:firstLine="709"/>
        <w:jc w:val="both"/>
        <w:rPr>
          <w:sz w:val="28"/>
          <w:szCs w:val="28"/>
        </w:rPr>
      </w:pPr>
      <w:r w:rsidRPr="006E0EDA">
        <w:rPr>
          <w:sz w:val="28"/>
          <w:szCs w:val="28"/>
        </w:rPr>
        <w:t>4) Государство Барбадос;</w:t>
      </w:r>
    </w:p>
    <w:p w:rsidR="006E0EDA" w:rsidRPr="006E0EDA" w:rsidRDefault="006E0EDA" w:rsidP="006E0EDA">
      <w:pPr>
        <w:overflowPunct/>
        <w:autoSpaceDE/>
        <w:autoSpaceDN/>
        <w:adjustRightInd/>
        <w:ind w:firstLine="709"/>
        <w:jc w:val="both"/>
        <w:rPr>
          <w:sz w:val="28"/>
          <w:szCs w:val="28"/>
        </w:rPr>
      </w:pPr>
      <w:r w:rsidRPr="006E0EDA">
        <w:rPr>
          <w:sz w:val="28"/>
          <w:szCs w:val="28"/>
        </w:rPr>
        <w:t>5) Государство Бахрейн;</w:t>
      </w:r>
    </w:p>
    <w:p w:rsidR="006E0EDA" w:rsidRPr="006E0EDA" w:rsidRDefault="006E0EDA" w:rsidP="006E0EDA">
      <w:pPr>
        <w:overflowPunct/>
        <w:autoSpaceDE/>
        <w:autoSpaceDN/>
        <w:adjustRightInd/>
        <w:ind w:firstLine="709"/>
        <w:jc w:val="both"/>
        <w:rPr>
          <w:sz w:val="28"/>
          <w:szCs w:val="28"/>
        </w:rPr>
      </w:pPr>
      <w:r w:rsidRPr="006E0EDA">
        <w:rPr>
          <w:sz w:val="28"/>
          <w:szCs w:val="28"/>
        </w:rPr>
        <w:t>6) Государство Белиз;</w:t>
      </w:r>
    </w:p>
    <w:p w:rsidR="006E0EDA" w:rsidRPr="006E0EDA" w:rsidRDefault="006E0EDA" w:rsidP="006E0EDA">
      <w:pPr>
        <w:overflowPunct/>
        <w:autoSpaceDE/>
        <w:autoSpaceDN/>
        <w:adjustRightInd/>
        <w:ind w:firstLine="709"/>
        <w:jc w:val="both"/>
        <w:rPr>
          <w:sz w:val="28"/>
          <w:szCs w:val="28"/>
        </w:rPr>
      </w:pPr>
      <w:r w:rsidRPr="006E0EDA">
        <w:rPr>
          <w:sz w:val="28"/>
          <w:szCs w:val="28"/>
        </w:rPr>
        <w:t>7) Государство Бруней Даруссалам;</w:t>
      </w:r>
    </w:p>
    <w:p w:rsidR="006E0EDA" w:rsidRPr="006E0EDA" w:rsidRDefault="006E0EDA" w:rsidP="006E0EDA">
      <w:pPr>
        <w:overflowPunct/>
        <w:autoSpaceDE/>
        <w:autoSpaceDN/>
        <w:adjustRightInd/>
        <w:ind w:firstLine="709"/>
        <w:jc w:val="both"/>
        <w:rPr>
          <w:sz w:val="28"/>
          <w:szCs w:val="28"/>
        </w:rPr>
      </w:pPr>
      <w:r w:rsidRPr="006E0EDA">
        <w:rPr>
          <w:sz w:val="28"/>
          <w:szCs w:val="28"/>
        </w:rPr>
        <w:t>8) Республика Вануату;</w:t>
      </w:r>
    </w:p>
    <w:p w:rsidR="006E0EDA" w:rsidRPr="006E0EDA" w:rsidRDefault="006E0EDA" w:rsidP="006E0EDA">
      <w:pPr>
        <w:overflowPunct/>
        <w:autoSpaceDE/>
        <w:autoSpaceDN/>
        <w:adjustRightInd/>
        <w:ind w:firstLine="709"/>
        <w:jc w:val="both"/>
        <w:rPr>
          <w:sz w:val="28"/>
          <w:szCs w:val="28"/>
        </w:rPr>
      </w:pPr>
      <w:r w:rsidRPr="006E0EDA">
        <w:rPr>
          <w:sz w:val="28"/>
          <w:szCs w:val="28"/>
        </w:rPr>
        <w:t>9) Республика Гватемала;</w:t>
      </w:r>
    </w:p>
    <w:p w:rsidR="006E0EDA" w:rsidRPr="006E0EDA" w:rsidRDefault="006E0EDA" w:rsidP="006E0EDA">
      <w:pPr>
        <w:overflowPunct/>
        <w:autoSpaceDE/>
        <w:autoSpaceDN/>
        <w:adjustRightInd/>
        <w:ind w:firstLine="709"/>
        <w:jc w:val="both"/>
        <w:rPr>
          <w:sz w:val="28"/>
          <w:szCs w:val="28"/>
        </w:rPr>
      </w:pPr>
      <w:r w:rsidRPr="006E0EDA">
        <w:rPr>
          <w:sz w:val="28"/>
          <w:szCs w:val="28"/>
        </w:rPr>
        <w:t>10) Государство Гренада;</w:t>
      </w:r>
    </w:p>
    <w:p w:rsidR="006E0EDA" w:rsidRPr="006E0EDA" w:rsidRDefault="006E0EDA" w:rsidP="006E0EDA">
      <w:pPr>
        <w:overflowPunct/>
        <w:autoSpaceDE/>
        <w:autoSpaceDN/>
        <w:adjustRightInd/>
        <w:ind w:firstLine="709"/>
        <w:jc w:val="both"/>
        <w:rPr>
          <w:sz w:val="28"/>
          <w:szCs w:val="28"/>
        </w:rPr>
      </w:pPr>
      <w:r w:rsidRPr="006E0EDA">
        <w:rPr>
          <w:sz w:val="28"/>
          <w:szCs w:val="28"/>
        </w:rPr>
        <w:t>11) Республика Джибути;</w:t>
      </w:r>
    </w:p>
    <w:p w:rsidR="006E0EDA" w:rsidRPr="006E0EDA" w:rsidRDefault="006E0EDA" w:rsidP="006E0EDA">
      <w:pPr>
        <w:overflowPunct/>
        <w:autoSpaceDE/>
        <w:autoSpaceDN/>
        <w:adjustRightInd/>
        <w:ind w:firstLine="709"/>
        <w:jc w:val="both"/>
        <w:rPr>
          <w:sz w:val="28"/>
          <w:szCs w:val="28"/>
        </w:rPr>
      </w:pPr>
      <w:r w:rsidRPr="006E0EDA">
        <w:rPr>
          <w:sz w:val="28"/>
          <w:szCs w:val="28"/>
        </w:rPr>
        <w:t>12) Доминиканская Республика;</w:t>
      </w:r>
    </w:p>
    <w:p w:rsidR="006E0EDA" w:rsidRPr="006E0EDA" w:rsidRDefault="006E0EDA" w:rsidP="006E0EDA">
      <w:pPr>
        <w:overflowPunct/>
        <w:autoSpaceDE/>
        <w:autoSpaceDN/>
        <w:adjustRightInd/>
        <w:ind w:firstLine="709"/>
        <w:jc w:val="both"/>
        <w:rPr>
          <w:sz w:val="28"/>
          <w:szCs w:val="28"/>
        </w:rPr>
      </w:pPr>
      <w:r w:rsidRPr="006E0EDA">
        <w:rPr>
          <w:sz w:val="28"/>
          <w:szCs w:val="28"/>
        </w:rPr>
        <w:t>13) Республика Индонезия;</w:t>
      </w:r>
    </w:p>
    <w:p w:rsidR="006E0EDA" w:rsidRPr="006E0EDA" w:rsidRDefault="006E0EDA" w:rsidP="006E0EDA">
      <w:pPr>
        <w:overflowPunct/>
        <w:autoSpaceDE/>
        <w:autoSpaceDN/>
        <w:adjustRightInd/>
        <w:ind w:firstLine="709"/>
        <w:jc w:val="both"/>
        <w:rPr>
          <w:sz w:val="28"/>
          <w:szCs w:val="28"/>
        </w:rPr>
      </w:pPr>
      <w:r w:rsidRPr="006E0EDA">
        <w:rPr>
          <w:sz w:val="28"/>
          <w:szCs w:val="28"/>
        </w:rPr>
        <w:t>14) Испания (только в части территории Канарских островов);</w:t>
      </w:r>
    </w:p>
    <w:p w:rsidR="006E0EDA" w:rsidRPr="006E0EDA" w:rsidRDefault="006E0EDA" w:rsidP="006E0EDA">
      <w:pPr>
        <w:overflowPunct/>
        <w:autoSpaceDE/>
        <w:autoSpaceDN/>
        <w:adjustRightInd/>
        <w:ind w:firstLine="709"/>
        <w:jc w:val="both"/>
        <w:rPr>
          <w:sz w:val="28"/>
          <w:szCs w:val="28"/>
        </w:rPr>
      </w:pPr>
      <w:r w:rsidRPr="006E0EDA">
        <w:rPr>
          <w:sz w:val="28"/>
          <w:szCs w:val="28"/>
        </w:rPr>
        <w:lastRenderedPageBreak/>
        <w:t>15) Республика Кипр;</w:t>
      </w:r>
    </w:p>
    <w:p w:rsidR="006E0EDA" w:rsidRPr="006E0EDA" w:rsidRDefault="006E0EDA" w:rsidP="006E0EDA">
      <w:pPr>
        <w:overflowPunct/>
        <w:autoSpaceDE/>
        <w:autoSpaceDN/>
        <w:adjustRightInd/>
        <w:ind w:firstLine="709"/>
        <w:jc w:val="both"/>
        <w:rPr>
          <w:sz w:val="28"/>
          <w:szCs w:val="28"/>
        </w:rPr>
      </w:pPr>
      <w:r w:rsidRPr="006E0EDA">
        <w:rPr>
          <w:sz w:val="28"/>
          <w:szCs w:val="28"/>
        </w:rPr>
        <w:t>16) Китайская Народная Республика (только в части территорий специальных административных районов Аомынь (Макао) и Сянган (Гонконг));</w:t>
      </w:r>
    </w:p>
    <w:p w:rsidR="006E0EDA" w:rsidRPr="006E0EDA" w:rsidRDefault="006E0EDA" w:rsidP="006E0EDA">
      <w:pPr>
        <w:overflowPunct/>
        <w:autoSpaceDE/>
        <w:autoSpaceDN/>
        <w:adjustRightInd/>
        <w:ind w:firstLine="709"/>
        <w:jc w:val="both"/>
        <w:rPr>
          <w:sz w:val="28"/>
          <w:szCs w:val="28"/>
        </w:rPr>
      </w:pPr>
      <w:r w:rsidRPr="006E0EDA">
        <w:rPr>
          <w:sz w:val="28"/>
          <w:szCs w:val="28"/>
        </w:rPr>
        <w:t>17) Федеральная Исламская Республика Коморские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18) Республика Коста-Рика;</w:t>
      </w:r>
    </w:p>
    <w:p w:rsidR="006E0EDA" w:rsidRPr="006E0EDA" w:rsidRDefault="006E0EDA" w:rsidP="006E0EDA">
      <w:pPr>
        <w:overflowPunct/>
        <w:autoSpaceDE/>
        <w:autoSpaceDN/>
        <w:adjustRightInd/>
        <w:ind w:firstLine="709"/>
        <w:jc w:val="both"/>
        <w:rPr>
          <w:sz w:val="28"/>
          <w:szCs w:val="28"/>
        </w:rPr>
      </w:pPr>
      <w:r w:rsidRPr="006E0EDA">
        <w:rPr>
          <w:sz w:val="28"/>
          <w:szCs w:val="28"/>
        </w:rPr>
        <w:t>19) Малайзия (только в части территории анклава Лабуан);</w:t>
      </w:r>
    </w:p>
    <w:p w:rsidR="006E0EDA" w:rsidRPr="006E0EDA" w:rsidRDefault="006E0EDA" w:rsidP="006E0EDA">
      <w:pPr>
        <w:overflowPunct/>
        <w:autoSpaceDE/>
        <w:autoSpaceDN/>
        <w:adjustRightInd/>
        <w:ind w:firstLine="709"/>
        <w:jc w:val="both"/>
        <w:rPr>
          <w:sz w:val="28"/>
          <w:szCs w:val="28"/>
        </w:rPr>
      </w:pPr>
      <w:r w:rsidRPr="006E0EDA">
        <w:rPr>
          <w:sz w:val="28"/>
          <w:szCs w:val="28"/>
        </w:rPr>
        <w:t>20) Республика Либерия;</w:t>
      </w:r>
    </w:p>
    <w:p w:rsidR="006E0EDA" w:rsidRPr="006E0EDA" w:rsidRDefault="006E0EDA" w:rsidP="006E0EDA">
      <w:pPr>
        <w:overflowPunct/>
        <w:autoSpaceDE/>
        <w:autoSpaceDN/>
        <w:adjustRightInd/>
        <w:ind w:firstLine="709"/>
        <w:jc w:val="both"/>
        <w:rPr>
          <w:sz w:val="28"/>
          <w:szCs w:val="28"/>
        </w:rPr>
      </w:pPr>
      <w:r w:rsidRPr="006E0EDA">
        <w:rPr>
          <w:sz w:val="28"/>
          <w:szCs w:val="28"/>
        </w:rPr>
        <w:t>21) Княжество Лихтенштейн;</w:t>
      </w:r>
    </w:p>
    <w:p w:rsidR="006E0EDA" w:rsidRPr="006E0EDA" w:rsidRDefault="006E0EDA" w:rsidP="006E0EDA">
      <w:pPr>
        <w:overflowPunct/>
        <w:autoSpaceDE/>
        <w:autoSpaceDN/>
        <w:adjustRightInd/>
        <w:ind w:firstLine="709"/>
        <w:jc w:val="both"/>
        <w:rPr>
          <w:sz w:val="28"/>
          <w:szCs w:val="28"/>
        </w:rPr>
      </w:pPr>
      <w:r w:rsidRPr="006E0EDA">
        <w:rPr>
          <w:sz w:val="28"/>
          <w:szCs w:val="28"/>
        </w:rPr>
        <w:t>22) Республика Маврикий;</w:t>
      </w:r>
    </w:p>
    <w:p w:rsidR="006E0EDA" w:rsidRPr="006E0EDA" w:rsidRDefault="006E0EDA" w:rsidP="006E0EDA">
      <w:pPr>
        <w:overflowPunct/>
        <w:autoSpaceDE/>
        <w:autoSpaceDN/>
        <w:adjustRightInd/>
        <w:ind w:firstLine="709"/>
        <w:jc w:val="both"/>
        <w:rPr>
          <w:sz w:val="28"/>
          <w:szCs w:val="28"/>
        </w:rPr>
      </w:pPr>
      <w:r w:rsidRPr="006E0EDA">
        <w:rPr>
          <w:sz w:val="28"/>
          <w:szCs w:val="28"/>
        </w:rPr>
        <w:t>23) Португалия (только в части территории островов Мадейра);</w:t>
      </w:r>
    </w:p>
    <w:p w:rsidR="006E0EDA" w:rsidRPr="006E0EDA" w:rsidRDefault="006E0EDA" w:rsidP="006E0EDA">
      <w:pPr>
        <w:overflowPunct/>
        <w:autoSpaceDE/>
        <w:autoSpaceDN/>
        <w:adjustRightInd/>
        <w:ind w:firstLine="709"/>
        <w:jc w:val="both"/>
        <w:rPr>
          <w:sz w:val="28"/>
          <w:szCs w:val="28"/>
        </w:rPr>
      </w:pPr>
      <w:r w:rsidRPr="006E0EDA">
        <w:rPr>
          <w:sz w:val="28"/>
          <w:szCs w:val="28"/>
        </w:rPr>
        <w:t>24) Мальдивская Республика;</w:t>
      </w:r>
    </w:p>
    <w:p w:rsidR="006E0EDA" w:rsidRPr="006E0EDA" w:rsidRDefault="006E0EDA" w:rsidP="006E0EDA">
      <w:pPr>
        <w:overflowPunct/>
        <w:autoSpaceDE/>
        <w:autoSpaceDN/>
        <w:adjustRightInd/>
        <w:ind w:firstLine="709"/>
        <w:jc w:val="both"/>
        <w:rPr>
          <w:sz w:val="28"/>
          <w:szCs w:val="28"/>
        </w:rPr>
      </w:pPr>
      <w:r w:rsidRPr="006E0EDA">
        <w:rPr>
          <w:sz w:val="28"/>
          <w:szCs w:val="28"/>
        </w:rPr>
        <w:t>25) Республика Мальта;</w:t>
      </w:r>
    </w:p>
    <w:p w:rsidR="006E0EDA" w:rsidRPr="006E0EDA" w:rsidRDefault="006E0EDA" w:rsidP="006E0EDA">
      <w:pPr>
        <w:overflowPunct/>
        <w:autoSpaceDE/>
        <w:autoSpaceDN/>
        <w:adjustRightInd/>
        <w:ind w:firstLine="709"/>
        <w:jc w:val="both"/>
        <w:rPr>
          <w:sz w:val="28"/>
          <w:szCs w:val="28"/>
        </w:rPr>
      </w:pPr>
      <w:r w:rsidRPr="006E0EDA">
        <w:rPr>
          <w:sz w:val="28"/>
          <w:szCs w:val="28"/>
        </w:rPr>
        <w:t>26) Республика Маршалловы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27) Княжество Монако;</w:t>
      </w:r>
    </w:p>
    <w:p w:rsidR="006E0EDA" w:rsidRPr="006E0EDA" w:rsidRDefault="006E0EDA" w:rsidP="006E0EDA">
      <w:pPr>
        <w:overflowPunct/>
        <w:autoSpaceDE/>
        <w:autoSpaceDN/>
        <w:adjustRightInd/>
        <w:ind w:firstLine="709"/>
        <w:jc w:val="both"/>
        <w:rPr>
          <w:sz w:val="28"/>
          <w:szCs w:val="28"/>
        </w:rPr>
      </w:pPr>
      <w:r w:rsidRPr="006E0EDA">
        <w:rPr>
          <w:sz w:val="28"/>
          <w:szCs w:val="28"/>
        </w:rPr>
        <w:t>28) Союз Мьянма;</w:t>
      </w:r>
    </w:p>
    <w:p w:rsidR="006E0EDA" w:rsidRPr="006E0EDA" w:rsidRDefault="006E0EDA" w:rsidP="006E0EDA">
      <w:pPr>
        <w:overflowPunct/>
        <w:autoSpaceDE/>
        <w:autoSpaceDN/>
        <w:adjustRightInd/>
        <w:ind w:firstLine="709"/>
        <w:jc w:val="both"/>
        <w:rPr>
          <w:sz w:val="28"/>
          <w:szCs w:val="28"/>
        </w:rPr>
      </w:pPr>
      <w:r w:rsidRPr="006E0EDA">
        <w:rPr>
          <w:sz w:val="28"/>
          <w:szCs w:val="28"/>
        </w:rPr>
        <w:t>29) Республика Науру;</w:t>
      </w:r>
    </w:p>
    <w:p w:rsidR="006E0EDA" w:rsidRPr="006E0EDA" w:rsidRDefault="006E0EDA" w:rsidP="006E0EDA">
      <w:pPr>
        <w:overflowPunct/>
        <w:autoSpaceDE/>
        <w:autoSpaceDN/>
        <w:adjustRightInd/>
        <w:ind w:firstLine="709"/>
        <w:jc w:val="both"/>
        <w:rPr>
          <w:sz w:val="28"/>
          <w:szCs w:val="28"/>
        </w:rPr>
      </w:pPr>
      <w:r w:rsidRPr="006E0EDA">
        <w:rPr>
          <w:sz w:val="28"/>
          <w:szCs w:val="28"/>
        </w:rPr>
        <w:t>30) Нидерланды (только в части территории острова Аруба и зависимых территорий Антильских островов);</w:t>
      </w:r>
    </w:p>
    <w:p w:rsidR="006E0EDA" w:rsidRPr="006E0EDA" w:rsidRDefault="006E0EDA" w:rsidP="006E0EDA">
      <w:pPr>
        <w:overflowPunct/>
        <w:autoSpaceDE/>
        <w:autoSpaceDN/>
        <w:adjustRightInd/>
        <w:ind w:firstLine="709"/>
        <w:jc w:val="both"/>
        <w:rPr>
          <w:sz w:val="28"/>
          <w:szCs w:val="28"/>
        </w:rPr>
      </w:pPr>
      <w:r w:rsidRPr="006E0EDA">
        <w:rPr>
          <w:sz w:val="28"/>
          <w:szCs w:val="28"/>
        </w:rPr>
        <w:t>31) Федеративная Республика Нигерия;</w:t>
      </w:r>
    </w:p>
    <w:p w:rsidR="006E0EDA" w:rsidRPr="006E0EDA" w:rsidRDefault="006E0EDA" w:rsidP="006E0EDA">
      <w:pPr>
        <w:overflowPunct/>
        <w:autoSpaceDE/>
        <w:autoSpaceDN/>
        <w:adjustRightInd/>
        <w:ind w:firstLine="709"/>
        <w:jc w:val="both"/>
        <w:rPr>
          <w:sz w:val="28"/>
          <w:szCs w:val="28"/>
        </w:rPr>
      </w:pPr>
      <w:r w:rsidRPr="006E0EDA">
        <w:rPr>
          <w:sz w:val="28"/>
          <w:szCs w:val="28"/>
        </w:rPr>
        <w:t>32) Новая Зеландия (только в части территории островов Кука и Ниуэ);</w:t>
      </w:r>
    </w:p>
    <w:p w:rsidR="006E0EDA" w:rsidRPr="006E0EDA" w:rsidRDefault="006E0EDA" w:rsidP="006E0EDA">
      <w:pPr>
        <w:overflowPunct/>
        <w:autoSpaceDE/>
        <w:autoSpaceDN/>
        <w:adjustRightInd/>
        <w:ind w:firstLine="709"/>
        <w:jc w:val="both"/>
        <w:rPr>
          <w:sz w:val="28"/>
          <w:szCs w:val="28"/>
        </w:rPr>
      </w:pPr>
      <w:r w:rsidRPr="006E0EDA">
        <w:rPr>
          <w:sz w:val="28"/>
          <w:szCs w:val="28"/>
        </w:rPr>
        <w:t>33) Объединенные Арабские Эмираты (только в части территории города Дубай);</w:t>
      </w:r>
    </w:p>
    <w:p w:rsidR="006E0EDA" w:rsidRPr="006E0EDA" w:rsidRDefault="006E0EDA" w:rsidP="006E0EDA">
      <w:pPr>
        <w:overflowPunct/>
        <w:autoSpaceDE/>
        <w:autoSpaceDN/>
        <w:adjustRightInd/>
        <w:ind w:firstLine="709"/>
        <w:jc w:val="both"/>
        <w:rPr>
          <w:sz w:val="28"/>
          <w:szCs w:val="28"/>
        </w:rPr>
      </w:pPr>
      <w:r w:rsidRPr="006E0EDA">
        <w:rPr>
          <w:sz w:val="28"/>
          <w:szCs w:val="28"/>
        </w:rPr>
        <w:t>34) Республика Палау;</w:t>
      </w:r>
    </w:p>
    <w:p w:rsidR="006E0EDA" w:rsidRPr="006E0EDA" w:rsidRDefault="006E0EDA" w:rsidP="006E0EDA">
      <w:pPr>
        <w:overflowPunct/>
        <w:autoSpaceDE/>
        <w:autoSpaceDN/>
        <w:adjustRightInd/>
        <w:ind w:firstLine="709"/>
        <w:jc w:val="both"/>
        <w:rPr>
          <w:sz w:val="28"/>
          <w:szCs w:val="28"/>
        </w:rPr>
      </w:pPr>
      <w:r w:rsidRPr="006E0EDA">
        <w:rPr>
          <w:sz w:val="28"/>
          <w:szCs w:val="28"/>
        </w:rPr>
        <w:t>35) Республика Панама;</w:t>
      </w:r>
    </w:p>
    <w:p w:rsidR="006E0EDA" w:rsidRPr="006E0EDA" w:rsidRDefault="006E0EDA" w:rsidP="006E0EDA">
      <w:pPr>
        <w:overflowPunct/>
        <w:autoSpaceDE/>
        <w:autoSpaceDN/>
        <w:adjustRightInd/>
        <w:ind w:firstLine="709"/>
        <w:jc w:val="both"/>
        <w:rPr>
          <w:sz w:val="28"/>
          <w:szCs w:val="28"/>
        </w:rPr>
      </w:pPr>
      <w:r w:rsidRPr="006E0EDA">
        <w:rPr>
          <w:sz w:val="28"/>
          <w:szCs w:val="28"/>
        </w:rPr>
        <w:t>36) Независимое Государство Самоа;</w:t>
      </w:r>
    </w:p>
    <w:p w:rsidR="006E0EDA" w:rsidRPr="006E0EDA" w:rsidRDefault="006E0EDA" w:rsidP="006E0EDA">
      <w:pPr>
        <w:overflowPunct/>
        <w:autoSpaceDE/>
        <w:autoSpaceDN/>
        <w:adjustRightInd/>
        <w:ind w:firstLine="709"/>
        <w:jc w:val="both"/>
        <w:rPr>
          <w:sz w:val="28"/>
          <w:szCs w:val="28"/>
        </w:rPr>
      </w:pPr>
      <w:r w:rsidRPr="006E0EDA">
        <w:rPr>
          <w:sz w:val="28"/>
          <w:szCs w:val="28"/>
        </w:rPr>
        <w:t>37) Республика Сейшельские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38) Государство Сент-Винсент и Гренадины;</w:t>
      </w:r>
    </w:p>
    <w:p w:rsidR="006E0EDA" w:rsidRPr="006E0EDA" w:rsidRDefault="006E0EDA" w:rsidP="006E0EDA">
      <w:pPr>
        <w:overflowPunct/>
        <w:autoSpaceDE/>
        <w:autoSpaceDN/>
        <w:adjustRightInd/>
        <w:ind w:firstLine="709"/>
        <w:jc w:val="both"/>
        <w:rPr>
          <w:sz w:val="28"/>
          <w:szCs w:val="28"/>
        </w:rPr>
      </w:pPr>
      <w:r w:rsidRPr="006E0EDA">
        <w:rPr>
          <w:sz w:val="28"/>
          <w:szCs w:val="28"/>
        </w:rPr>
        <w:t>39) Федерация Сент-Китс и Невис;</w:t>
      </w:r>
    </w:p>
    <w:p w:rsidR="006E0EDA" w:rsidRPr="006E0EDA" w:rsidRDefault="006E0EDA" w:rsidP="006E0EDA">
      <w:pPr>
        <w:overflowPunct/>
        <w:autoSpaceDE/>
        <w:autoSpaceDN/>
        <w:adjustRightInd/>
        <w:ind w:firstLine="709"/>
        <w:jc w:val="both"/>
        <w:rPr>
          <w:sz w:val="28"/>
          <w:szCs w:val="28"/>
        </w:rPr>
      </w:pPr>
      <w:r w:rsidRPr="006E0EDA">
        <w:rPr>
          <w:sz w:val="28"/>
          <w:szCs w:val="28"/>
        </w:rPr>
        <w:t>40) Государство Сент-Люсия;</w:t>
      </w:r>
    </w:p>
    <w:p w:rsidR="006E0EDA" w:rsidRPr="006E0EDA" w:rsidRDefault="006E0EDA" w:rsidP="006E0EDA">
      <w:pPr>
        <w:overflowPunct/>
        <w:autoSpaceDE/>
        <w:autoSpaceDN/>
        <w:adjustRightInd/>
        <w:ind w:firstLine="709"/>
        <w:jc w:val="both"/>
        <w:rPr>
          <w:sz w:val="28"/>
          <w:szCs w:val="28"/>
        </w:rPr>
      </w:pPr>
      <w:r w:rsidRPr="006E0EDA">
        <w:rPr>
          <w:sz w:val="28"/>
          <w:szCs w:val="28"/>
        </w:rPr>
        <w:t>41) Соединенное Королевство Великобритании и Северной Ирландии (только в части следующих территорий):</w:t>
      </w:r>
    </w:p>
    <w:p w:rsidR="006E0EDA" w:rsidRPr="006E0EDA" w:rsidRDefault="006E0EDA" w:rsidP="006E0EDA">
      <w:pPr>
        <w:overflowPunct/>
        <w:autoSpaceDE/>
        <w:autoSpaceDN/>
        <w:adjustRightInd/>
        <w:ind w:firstLine="709"/>
        <w:jc w:val="both"/>
        <w:rPr>
          <w:sz w:val="28"/>
          <w:szCs w:val="28"/>
        </w:rPr>
      </w:pPr>
      <w:r w:rsidRPr="006E0EDA">
        <w:rPr>
          <w:sz w:val="28"/>
          <w:szCs w:val="28"/>
        </w:rPr>
        <w:t>Острова Ангилья;</w:t>
      </w:r>
    </w:p>
    <w:p w:rsidR="006E0EDA" w:rsidRPr="006E0EDA" w:rsidRDefault="006E0EDA" w:rsidP="006E0EDA">
      <w:pPr>
        <w:overflowPunct/>
        <w:autoSpaceDE/>
        <w:autoSpaceDN/>
        <w:adjustRightInd/>
        <w:ind w:firstLine="709"/>
        <w:jc w:val="both"/>
        <w:rPr>
          <w:sz w:val="28"/>
          <w:szCs w:val="28"/>
        </w:rPr>
      </w:pPr>
      <w:r w:rsidRPr="006E0EDA">
        <w:rPr>
          <w:sz w:val="28"/>
          <w:szCs w:val="28"/>
        </w:rPr>
        <w:t>Бермудские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Британские Виргинские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Гибралтар;</w:t>
      </w:r>
    </w:p>
    <w:p w:rsidR="006E0EDA" w:rsidRPr="006E0EDA" w:rsidRDefault="006E0EDA" w:rsidP="006E0EDA">
      <w:pPr>
        <w:overflowPunct/>
        <w:autoSpaceDE/>
        <w:autoSpaceDN/>
        <w:adjustRightInd/>
        <w:ind w:firstLine="709"/>
        <w:jc w:val="both"/>
        <w:rPr>
          <w:sz w:val="28"/>
          <w:szCs w:val="28"/>
        </w:rPr>
      </w:pPr>
      <w:r w:rsidRPr="006E0EDA">
        <w:rPr>
          <w:sz w:val="28"/>
          <w:szCs w:val="28"/>
        </w:rPr>
        <w:t>Каймановы острова;</w:t>
      </w:r>
    </w:p>
    <w:p w:rsidR="006E0EDA" w:rsidRPr="006E0EDA" w:rsidRDefault="006E0EDA" w:rsidP="006E0EDA">
      <w:pPr>
        <w:overflowPunct/>
        <w:autoSpaceDE/>
        <w:autoSpaceDN/>
        <w:adjustRightInd/>
        <w:ind w:firstLine="709"/>
        <w:jc w:val="both"/>
        <w:rPr>
          <w:sz w:val="28"/>
          <w:szCs w:val="28"/>
        </w:rPr>
      </w:pPr>
      <w:r w:rsidRPr="006E0EDA">
        <w:rPr>
          <w:sz w:val="28"/>
          <w:szCs w:val="28"/>
        </w:rPr>
        <w:t>Остров Монтсеррат;</w:t>
      </w:r>
    </w:p>
    <w:p w:rsidR="006E0EDA" w:rsidRPr="006E0EDA" w:rsidRDefault="006E0EDA" w:rsidP="006E0EDA">
      <w:pPr>
        <w:overflowPunct/>
        <w:autoSpaceDE/>
        <w:autoSpaceDN/>
        <w:adjustRightInd/>
        <w:ind w:firstLine="709"/>
        <w:jc w:val="both"/>
        <w:rPr>
          <w:sz w:val="28"/>
          <w:szCs w:val="28"/>
        </w:rPr>
      </w:pPr>
      <w:r w:rsidRPr="006E0EDA">
        <w:rPr>
          <w:sz w:val="28"/>
          <w:szCs w:val="28"/>
        </w:rPr>
        <w:t>Острова Теркс и Кайкос;</w:t>
      </w:r>
    </w:p>
    <w:p w:rsidR="006E0EDA" w:rsidRPr="006E0EDA" w:rsidRDefault="006E0EDA" w:rsidP="006E0EDA">
      <w:pPr>
        <w:overflowPunct/>
        <w:autoSpaceDE/>
        <w:autoSpaceDN/>
        <w:adjustRightInd/>
        <w:ind w:firstLine="709"/>
        <w:jc w:val="both"/>
        <w:rPr>
          <w:sz w:val="28"/>
          <w:szCs w:val="28"/>
        </w:rPr>
      </w:pPr>
      <w:r w:rsidRPr="006E0EDA">
        <w:rPr>
          <w:sz w:val="28"/>
          <w:szCs w:val="28"/>
        </w:rPr>
        <w:t>Остров Мэн;</w:t>
      </w:r>
    </w:p>
    <w:p w:rsidR="006E0EDA" w:rsidRPr="006E0EDA" w:rsidRDefault="006E0EDA" w:rsidP="006E0EDA">
      <w:pPr>
        <w:overflowPunct/>
        <w:autoSpaceDE/>
        <w:autoSpaceDN/>
        <w:adjustRightInd/>
        <w:ind w:firstLine="709"/>
        <w:jc w:val="both"/>
        <w:rPr>
          <w:sz w:val="28"/>
          <w:szCs w:val="28"/>
        </w:rPr>
      </w:pPr>
      <w:r w:rsidRPr="006E0EDA">
        <w:rPr>
          <w:sz w:val="28"/>
          <w:szCs w:val="28"/>
        </w:rPr>
        <w:t>Нормандские острова (острова Гернси, Джерси, Сарк, Олдерни);</w:t>
      </w:r>
    </w:p>
    <w:p w:rsidR="006E0EDA" w:rsidRPr="006E0EDA" w:rsidRDefault="006E0EDA" w:rsidP="006E0EDA">
      <w:pPr>
        <w:overflowPunct/>
        <w:autoSpaceDE/>
        <w:autoSpaceDN/>
        <w:adjustRightInd/>
        <w:ind w:firstLine="709"/>
        <w:jc w:val="both"/>
        <w:rPr>
          <w:sz w:val="28"/>
          <w:szCs w:val="28"/>
        </w:rPr>
      </w:pPr>
      <w:r w:rsidRPr="006E0EDA">
        <w:rPr>
          <w:sz w:val="28"/>
          <w:szCs w:val="28"/>
        </w:rPr>
        <w:t>42) Соединенные Штаты Америки (только в части территорий Американских Виргинских островов, острова Гуам и содружества Пуэрто-Рико);</w:t>
      </w:r>
    </w:p>
    <w:p w:rsidR="006E0EDA" w:rsidRPr="006E0EDA" w:rsidRDefault="006E0EDA" w:rsidP="006E0EDA">
      <w:pPr>
        <w:overflowPunct/>
        <w:autoSpaceDE/>
        <w:autoSpaceDN/>
        <w:adjustRightInd/>
        <w:ind w:firstLine="709"/>
        <w:jc w:val="both"/>
        <w:rPr>
          <w:sz w:val="28"/>
          <w:szCs w:val="28"/>
        </w:rPr>
      </w:pPr>
      <w:r w:rsidRPr="006E0EDA">
        <w:rPr>
          <w:sz w:val="28"/>
          <w:szCs w:val="28"/>
        </w:rPr>
        <w:t>43) Королевство Тонга;</w:t>
      </w:r>
    </w:p>
    <w:p w:rsidR="006E0EDA" w:rsidRPr="006E0EDA" w:rsidRDefault="006E0EDA" w:rsidP="006E0EDA">
      <w:pPr>
        <w:overflowPunct/>
        <w:autoSpaceDE/>
        <w:autoSpaceDN/>
        <w:adjustRightInd/>
        <w:ind w:firstLine="709"/>
        <w:jc w:val="both"/>
        <w:rPr>
          <w:sz w:val="28"/>
          <w:szCs w:val="28"/>
        </w:rPr>
      </w:pPr>
      <w:r w:rsidRPr="006E0EDA">
        <w:rPr>
          <w:sz w:val="28"/>
          <w:szCs w:val="28"/>
        </w:rPr>
        <w:lastRenderedPageBreak/>
        <w:t>44) Республика Филиппины;</w:t>
      </w:r>
    </w:p>
    <w:p w:rsidR="006E0EDA" w:rsidRPr="006E0EDA" w:rsidRDefault="006E0EDA" w:rsidP="006E0EDA">
      <w:pPr>
        <w:overflowPunct/>
        <w:autoSpaceDE/>
        <w:autoSpaceDN/>
        <w:adjustRightInd/>
        <w:ind w:firstLine="709"/>
        <w:jc w:val="both"/>
        <w:rPr>
          <w:sz w:val="28"/>
          <w:szCs w:val="28"/>
        </w:rPr>
      </w:pPr>
      <w:r w:rsidRPr="006E0EDA">
        <w:rPr>
          <w:sz w:val="28"/>
          <w:szCs w:val="28"/>
        </w:rPr>
        <w:t>45) Демократическая Республика Шри-Ланка.</w:t>
      </w:r>
    </w:p>
    <w:p w:rsidR="006E0EDA" w:rsidRPr="006E0EDA" w:rsidRDefault="006E0EDA" w:rsidP="006E0EDA">
      <w:pPr>
        <w:overflowPunct/>
        <w:autoSpaceDE/>
        <w:autoSpaceDN/>
        <w:adjustRightInd/>
        <w:ind w:firstLine="709"/>
        <w:jc w:val="both"/>
        <w:rPr>
          <w:sz w:val="28"/>
          <w:szCs w:val="28"/>
        </w:rPr>
      </w:pPr>
    </w:p>
    <w:p w:rsidR="006E0EDA" w:rsidRPr="006E0EDA" w:rsidRDefault="006E0EDA" w:rsidP="006E0EDA">
      <w:pPr>
        <w:overflowPunct/>
        <w:autoSpaceDE/>
        <w:autoSpaceDN/>
        <w:adjustRightInd/>
        <w:ind w:firstLine="709"/>
        <w:jc w:val="both"/>
        <w:rPr>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наличии)   </w:t>
      </w:r>
      <w:proofErr w:type="gramEnd"/>
      <w:r w:rsidRPr="006E0EDA">
        <w:rPr>
          <w:color w:val="000000"/>
          <w:sz w:val="28"/>
          <w:szCs w:val="28"/>
        </w:rPr>
        <w:t>              подпись, телефон</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bookmarkStart w:id="21" w:name="SUB31"/>
      <w:bookmarkEnd w:id="21"/>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активов, взвешенных с</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учетом кредитного риска</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активов, взвешенных с учетом кредитного риска </w:t>
      </w:r>
      <w:r w:rsidRPr="006E0EDA">
        <w:rPr>
          <w:color w:val="000000"/>
          <w:sz w:val="28"/>
          <w:szCs w:val="28"/>
        </w:rPr>
        <w:br/>
        <w:t>(индекс – 2-BVU_RA, периодичность – ежемесячная)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5. В графе 3 указывается сумма активов, подлежащих взвешиванию по степени кредитного риска.</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6. В графе 4 указывается степень риска в процентах для каждой группы активов.</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7. В графе 5 указывается сумма активов, указанная в графе 3, умноженная на степень риска в процентах (графа 4).</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8. При отсутствии сведений в отчетном периоде Форма не заполняется и не представляется.</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w:t>
      </w:r>
    </w:p>
    <w:p w:rsidR="006E0EDA" w:rsidRPr="006E0EDA" w:rsidRDefault="006E0EDA" w:rsidP="006E0EDA">
      <w:pPr>
        <w:overflowPunct/>
        <w:autoSpaceDE/>
        <w:autoSpaceDN/>
        <w:adjustRightInd/>
        <w:ind w:firstLine="709"/>
        <w:jc w:val="right"/>
        <w:rPr>
          <w:color w:val="000000"/>
          <w:sz w:val="28"/>
          <w:szCs w:val="28"/>
        </w:rPr>
      </w:pPr>
      <w:bookmarkStart w:id="22" w:name="SUB4"/>
      <w:bookmarkEnd w:id="22"/>
      <w:r w:rsidRPr="006E0EDA">
        <w:rPr>
          <w:color w:val="000000"/>
          <w:sz w:val="28"/>
          <w:szCs w:val="28"/>
        </w:rPr>
        <w:br w:type="page"/>
      </w:r>
      <w:r w:rsidRPr="006E0EDA">
        <w:rPr>
          <w:color w:val="000000"/>
          <w:sz w:val="28"/>
          <w:szCs w:val="28"/>
        </w:rPr>
        <w:lastRenderedPageBreak/>
        <w:t>Приложение 4</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17" w:history="1">
        <w:r w:rsidRPr="006E0EDA">
          <w:rPr>
            <w:color w:val="000000"/>
            <w:sz w:val="28"/>
            <w:szCs w:val="28"/>
          </w:rPr>
          <w:t>постановлению</w:t>
        </w:r>
      </w:hyperlink>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sz w:val="28"/>
          <w:szCs w:val="28"/>
        </w:rPr>
      </w:pPr>
      <w:r w:rsidRPr="006E0EDA">
        <w:rPr>
          <w:color w:val="000000"/>
          <w:sz w:val="28"/>
          <w:szCs w:val="28"/>
        </w:rPr>
        <w:t xml:space="preserve">Форма административных данных размещена на интернет-ресурсе: </w:t>
      </w:r>
      <w:hyperlink r:id="rId18" w:history="1">
        <w:r w:rsidRPr="006E0EDA">
          <w:rPr>
            <w:sz w:val="28"/>
            <w:szCs w:val="28"/>
          </w:rPr>
          <w:t>www.nationalbank.kz</w:t>
        </w:r>
      </w:hyperlink>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условных и возможных обязательств, взвешенных с учетом кредитного риска</w:t>
      </w: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2-BVU_ RUIVO</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Круг лиц, представляющих отчет: филиалы банков-нерезидентов Республики Казахстан </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both"/>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942" w:type="pct"/>
        <w:jc w:val="center"/>
        <w:tblCellMar>
          <w:left w:w="0" w:type="dxa"/>
          <w:right w:w="0" w:type="dxa"/>
        </w:tblCellMar>
        <w:tblLook w:val="04A0" w:firstRow="1" w:lastRow="0" w:firstColumn="1" w:lastColumn="0" w:noHBand="0" w:noVBand="1"/>
      </w:tblPr>
      <w:tblGrid>
        <w:gridCol w:w="837"/>
        <w:gridCol w:w="3484"/>
        <w:gridCol w:w="7"/>
        <w:gridCol w:w="872"/>
        <w:gridCol w:w="30"/>
        <w:gridCol w:w="1595"/>
        <w:gridCol w:w="41"/>
        <w:gridCol w:w="12"/>
        <w:gridCol w:w="1625"/>
        <w:gridCol w:w="18"/>
        <w:gridCol w:w="6"/>
        <w:gridCol w:w="895"/>
        <w:gridCol w:w="83"/>
      </w:tblGrid>
      <w:tr w:rsidR="006E0EDA" w:rsidRPr="006E0EDA" w:rsidTr="00C63FAE">
        <w:trPr>
          <w:jc w:val="center"/>
        </w:trPr>
        <w:tc>
          <w:tcPr>
            <w:tcW w:w="4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w:t>
            </w:r>
          </w:p>
        </w:tc>
        <w:tc>
          <w:tcPr>
            <w:tcW w:w="1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Наименование статей</w:t>
            </w:r>
          </w:p>
        </w:tc>
        <w:tc>
          <w:tcPr>
            <w:tcW w:w="47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w:t>
            </w:r>
          </w:p>
        </w:tc>
        <w:tc>
          <w:tcPr>
            <w:tcW w:w="8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Коэффициент конверсии в процентах</w:t>
            </w:r>
          </w:p>
        </w:tc>
        <w:tc>
          <w:tcPr>
            <w:tcW w:w="8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Коэффициент кредитного риска в процентах</w:t>
            </w:r>
          </w:p>
        </w:tc>
        <w:tc>
          <w:tcPr>
            <w:tcW w:w="52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 к расчету</w:t>
            </w: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183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w:t>
            </w:r>
          </w:p>
        </w:tc>
        <w:tc>
          <w:tcPr>
            <w:tcW w:w="47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c>
          <w:tcPr>
            <w:tcW w:w="8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w:t>
            </w:r>
          </w:p>
        </w:tc>
        <w:tc>
          <w:tcPr>
            <w:tcW w:w="8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52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w:t>
            </w:r>
          </w:p>
        </w:tc>
      </w:tr>
      <w:tr w:rsidR="006E0EDA" w:rsidRPr="006E0EDA" w:rsidTr="00C63FAE">
        <w:trPr>
          <w:jc w:val="center"/>
        </w:trPr>
        <w:tc>
          <w:tcPr>
            <w:tcW w:w="5000" w:type="pct"/>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I группа</w:t>
            </w: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Гарантии и поручительства филиала банка-нерезидента Республики Казахстан (далее – филиал банка-нерезидента),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агентств Фитч (Fitch) или Мудис Инвесторс Сервис (Moody‘s Investors Service) (далее – другие рейтинговые агентства);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деньгами или аффинированными драгоценными металлами, предоставленными в распоряжение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w:t>
            </w:r>
            <w:r w:rsidRPr="00B254C9">
              <w:rPr>
                <w:sz w:val="24"/>
                <w:szCs w:val="24"/>
              </w:rPr>
              <w:lastRenderedPageBreak/>
              <w:t>«Самрук-Қазына»,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не ниже «АА-» агентства Стэндард энд Пурс (Standard&amp; 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w:t>
            </w:r>
            <w:r w:rsidRPr="00B254C9">
              <w:rPr>
                <w:sz w:val="24"/>
                <w:szCs w:val="24"/>
              </w:rPr>
              <w:lastRenderedPageBreak/>
              <w:t>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w:t>
            </w:r>
            <w:r w:rsidRPr="00B254C9">
              <w:rPr>
                <w:sz w:val="24"/>
                <w:szCs w:val="24"/>
              </w:rPr>
              <w:lastRenderedPageBreak/>
              <w:t>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IV группу </w:t>
            </w:r>
            <w:r w:rsidRPr="00B254C9">
              <w:rPr>
                <w:sz w:val="24"/>
                <w:szCs w:val="24"/>
              </w:rPr>
              <w:lastRenderedPageBreak/>
              <w:t>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 xml:space="preserve">Условные (возможные) обязательства по приобретению либо продаже </w:t>
            </w:r>
            <w:r w:rsidRPr="00B254C9">
              <w:rPr>
                <w:color w:val="000000"/>
                <w:sz w:val="24"/>
                <w:szCs w:val="24"/>
              </w:rPr>
              <w:lastRenderedPageBreak/>
              <w:t>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w:t>
            </w:r>
            <w:r w:rsidRPr="00B254C9">
              <w:rPr>
                <w:sz w:val="24"/>
                <w:szCs w:val="24"/>
              </w:rPr>
              <w:t xml:space="preserve"> </w:t>
            </w:r>
            <w:r w:rsidRPr="00B254C9">
              <w:rPr>
                <w:color w:val="000000"/>
                <w:sz w:val="24"/>
                <w:szCs w:val="24"/>
              </w:rPr>
              <w:t xml:space="preserve">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w:t>
            </w:r>
          </w:p>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 xml:space="preserve">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w:t>
            </w:r>
            <w:r w:rsidRPr="00B254C9">
              <w:rPr>
                <w:color w:val="000000"/>
                <w:sz w:val="24"/>
                <w:szCs w:val="24"/>
              </w:rPr>
              <w:lastRenderedPageBreak/>
              <w:t>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входящими в 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lastRenderedPageBreak/>
              <w:t>1.7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20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w:t>
            </w:r>
            <w:r w:rsidRPr="00B254C9">
              <w:rPr>
                <w:color w:val="000000"/>
                <w:sz w:val="24"/>
                <w:szCs w:val="24"/>
              </w:rPr>
              <w:lastRenderedPageBreak/>
              <w:t>«Фонд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IV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100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lang w:val="en-US"/>
              </w:rPr>
              <w:t>1.10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color w:val="000000"/>
                <w:sz w:val="24"/>
                <w:szCs w:val="24"/>
              </w:rPr>
            </w:pPr>
            <w:r w:rsidRPr="00B254C9">
              <w:rPr>
                <w:color w:val="000000"/>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w:t>
            </w:r>
            <w:r w:rsidRPr="00B254C9">
              <w:rPr>
                <w:color w:val="000000"/>
                <w:sz w:val="24"/>
                <w:szCs w:val="24"/>
              </w:rPr>
              <w:lastRenderedPageBreak/>
              <w:t>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прочих высоколиквидных ценных бумаг, предусмотренных пунктом 12 Методики, входящими в 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color w:val="000000"/>
                <w:sz w:val="24"/>
                <w:szCs w:val="24"/>
              </w:rPr>
            </w:pPr>
            <w:r w:rsidRPr="00B254C9">
              <w:rPr>
                <w:color w:val="000000"/>
                <w:sz w:val="24"/>
                <w:szCs w:val="24"/>
              </w:rPr>
              <w:t>150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w:t>
            </w:r>
            <w:r w:rsidRPr="00B254C9">
              <w:rPr>
                <w:sz w:val="24"/>
                <w:szCs w:val="24"/>
                <w:lang w:val="en-US"/>
              </w:rPr>
              <w:t>11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Аккредитивы филиала банка-нерезидента: без финансовых обязательств банка, обязательства по которым обеспечены: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w:t>
            </w:r>
            <w:r w:rsidRPr="00B254C9">
              <w:rPr>
                <w:sz w:val="24"/>
                <w:szCs w:val="24"/>
              </w:rPr>
              <w:lastRenderedPageBreak/>
              <w:t xml:space="preserve">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1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w:t>
            </w:r>
            <w:r w:rsidRPr="00B254C9">
              <w:rPr>
                <w:sz w:val="24"/>
                <w:szCs w:val="24"/>
                <w:lang w:val="en-US"/>
              </w:rPr>
              <w:t>12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Аккредитивы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 финансовых обязательств банка,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w:t>
            </w:r>
            <w:r w:rsidRPr="00B254C9">
              <w:rPr>
                <w:sz w:val="24"/>
                <w:szCs w:val="24"/>
              </w:rPr>
              <w:lastRenderedPageBreak/>
              <w:t xml:space="preserve">«Самрук-Қазына»,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Аккредитивы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 финансовых обязательств банка, обязательства по которым обеспечены: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w:t>
            </w:r>
            <w:r w:rsidRPr="00B254C9">
              <w:rPr>
                <w:sz w:val="24"/>
                <w:szCs w:val="24"/>
              </w:rPr>
              <w:lastRenderedPageBreak/>
              <w:t xml:space="preserve">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деньгами или аффинированными драгоценными металлами, предоставленными в распоряжение филиала банка-нерезидента, выставленные в пользу лиц, входящих в III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Аккредитивы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 финансовых обязательств банка, обязательства по которым обеспечены: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w:t>
            </w:r>
            <w:r w:rsidRPr="00B254C9">
              <w:rPr>
                <w:sz w:val="24"/>
                <w:szCs w:val="24"/>
              </w:rPr>
              <w:lastRenderedPageBreak/>
              <w:t>других рейтинговых агентств; деньгами или аффинированными драгоценными металлами, предоставленными в распоряжение филиала банка-нерезидента, выставленные в пользу лиц, входящих в IV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Аккредитивы филиала банка-нерезидента: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без финансовых обязательств банка, обязательства по которым обеспечены: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textAlignment w:val="baseline"/>
              <w:rPr>
                <w:sz w:val="24"/>
                <w:szCs w:val="24"/>
              </w:rPr>
            </w:pPr>
            <w:r w:rsidRPr="00B254C9">
              <w:rPr>
                <w:sz w:val="24"/>
                <w:szCs w:val="24"/>
              </w:rPr>
              <w:t xml:space="preserve">ценными бумагами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(Standard&amp;Poor’s) или рейтинг аналогичного уровня одного из других рейтинговых агентств; деньгами или аффинированными драгоценными металлами, предоставленными в </w:t>
            </w:r>
            <w:r w:rsidRPr="00B254C9">
              <w:rPr>
                <w:sz w:val="24"/>
                <w:szCs w:val="24"/>
              </w:rPr>
              <w:lastRenderedPageBreak/>
              <w:t>распоряжение филиала банка-нерезидента, выставленные в пользу лиц, входящих в 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1.1</w:t>
            </w:r>
            <w:r w:rsidRPr="00B254C9">
              <w:rPr>
                <w:sz w:val="24"/>
                <w:szCs w:val="24"/>
                <w:lang w:val="en-US"/>
              </w:rPr>
              <w:t>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t>1.1</w:t>
            </w:r>
            <w:r w:rsidRPr="00B254C9">
              <w:rPr>
                <w:sz w:val="24"/>
                <w:szCs w:val="24"/>
                <w:lang w:val="en-US"/>
              </w:rPr>
              <w:t>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1.19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IV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lang w:val="en-US"/>
              </w:rPr>
            </w:pPr>
            <w:r w:rsidRPr="00B254C9">
              <w:rPr>
                <w:sz w:val="24"/>
                <w:szCs w:val="24"/>
              </w:rPr>
              <w:lastRenderedPageBreak/>
              <w:t>1.</w:t>
            </w:r>
            <w:r w:rsidRPr="00B254C9">
              <w:rPr>
                <w:sz w:val="24"/>
                <w:szCs w:val="24"/>
                <w:lang w:val="en-US"/>
              </w:rPr>
              <w:t>20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подлежащие отмене в любой момент по требованию  филиала банка-нерезидента, заключенные с лицами, входящими в 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r w:rsidRPr="00B254C9">
              <w:rPr>
                <w:sz w:val="24"/>
                <w:szCs w:val="24"/>
                <w:lang w:val="en-US"/>
              </w:rPr>
              <w:t>2</w:t>
            </w:r>
            <w:r w:rsidRPr="00B254C9">
              <w:rPr>
                <w:sz w:val="24"/>
                <w:szCs w:val="24"/>
              </w:rPr>
              <w:t>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Гарантии, принятые  филиалом банка-нерезидента в обеспечение выданного займа, заключенные с лицами, входящими в 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r w:rsidRPr="00B254C9">
              <w:rPr>
                <w:sz w:val="24"/>
                <w:szCs w:val="24"/>
                <w:lang w:val="en-US"/>
              </w:rPr>
              <w:t>2</w:t>
            </w:r>
            <w:r w:rsidRPr="00B254C9">
              <w:rPr>
                <w:sz w:val="24"/>
                <w:szCs w:val="24"/>
              </w:rPr>
              <w:t>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Гарантии, принятые  филиалом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r w:rsidRPr="00B254C9">
              <w:rPr>
                <w:sz w:val="24"/>
                <w:szCs w:val="24"/>
                <w:lang w:val="en-US"/>
              </w:rPr>
              <w:t>2</w:t>
            </w:r>
            <w:r w:rsidRPr="00B254C9">
              <w:rPr>
                <w:sz w:val="24"/>
                <w:szCs w:val="24"/>
              </w:rPr>
              <w:t>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Гарантии, принятые  филиалом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r w:rsidRPr="00B254C9">
              <w:rPr>
                <w:sz w:val="24"/>
                <w:szCs w:val="24"/>
                <w:lang w:val="en-US"/>
              </w:rPr>
              <w:t>2</w:t>
            </w:r>
            <w:r w:rsidRPr="00B254C9">
              <w:rPr>
                <w:sz w:val="24"/>
                <w:szCs w:val="24"/>
              </w:rPr>
              <w:t>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Гарантии, принятые  филиалом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Гарантии, принятые  филиалом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150</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1.26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Инструменты ликвидности, предоставленные  филиалом банка-нерезидента </w:t>
            </w:r>
            <w:r w:rsidRPr="00B254C9">
              <w:rPr>
                <w:sz w:val="24"/>
                <w:szCs w:val="24"/>
              </w:rPr>
              <w:lastRenderedPageBreak/>
              <w:t>специальной финансовой компании</w:t>
            </w:r>
          </w:p>
        </w:tc>
        <w:tc>
          <w:tcPr>
            <w:tcW w:w="4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c>
          <w:tcPr>
            <w:tcW w:w="8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8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w:t>
            </w:r>
          </w:p>
        </w:tc>
        <w:tc>
          <w:tcPr>
            <w:tcW w:w="51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p>
        </w:tc>
      </w:tr>
      <w:tr w:rsidR="006E0EDA" w:rsidRPr="00B254C9" w:rsidTr="00C63FAE">
        <w:trPr>
          <w:gridAfter w:val="1"/>
          <w:wAfter w:w="43" w:type="pct"/>
          <w:jc w:val="center"/>
        </w:trPr>
        <w:tc>
          <w:tcPr>
            <w:tcW w:w="4957"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II группа</w:t>
            </w: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w:t>
            </w:r>
            <w:r w:rsidRPr="00B254C9">
              <w:rPr>
                <w:sz w:val="24"/>
                <w:szCs w:val="24"/>
              </w:rPr>
              <w:lastRenderedPageBreak/>
              <w:t>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лиц заемщиков, входящих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 группу </w:t>
            </w:r>
            <w:r w:rsidRPr="00B254C9">
              <w:rPr>
                <w:sz w:val="24"/>
                <w:szCs w:val="24"/>
              </w:rPr>
              <w:lastRenderedPageBreak/>
              <w:t>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w:t>
            </w:r>
            <w:r w:rsidRPr="00B254C9">
              <w:rPr>
                <w:sz w:val="24"/>
                <w:szCs w:val="24"/>
              </w:rPr>
              <w:lastRenderedPageBreak/>
              <w:t>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Аккредитивы  филиала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w:t>
            </w:r>
            <w:r w:rsidRPr="00B254C9">
              <w:rPr>
                <w:sz w:val="24"/>
                <w:szCs w:val="24"/>
              </w:rPr>
              <w:lastRenderedPageBreak/>
              <w:t>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proofErr w:type="gramStart"/>
            <w:r w:rsidRPr="00B254C9">
              <w:rPr>
                <w:sz w:val="24"/>
                <w:szCs w:val="24"/>
              </w:rPr>
              <w:t>Аккредитивы  филиала</w:t>
            </w:r>
            <w:proofErr w:type="gramEnd"/>
            <w:r w:rsidRPr="00B254C9">
              <w:rPr>
                <w:sz w:val="24"/>
                <w:szCs w:val="24"/>
              </w:rPr>
              <w:t xml:space="preserve">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ценными бумагами правительств и центральных банков иностранных государств, имеющих </w:t>
            </w:r>
            <w:r w:rsidRPr="00B254C9">
              <w:rPr>
                <w:sz w:val="24"/>
                <w:szCs w:val="24"/>
              </w:rPr>
              <w:lastRenderedPageBreak/>
              <w:t>суверенный рейтинг от «А-» до «АА-» агентства Стэндард энд Пурс (</w:t>
            </w:r>
            <w:r w:rsidRPr="00B254C9">
              <w:rPr>
                <w:sz w:val="24"/>
                <w:szCs w:val="24"/>
                <w:lang w:val="en-US"/>
              </w:rPr>
              <w:t>Standard</w:t>
            </w:r>
            <w:r w:rsidRPr="00B254C9">
              <w:rPr>
                <w:sz w:val="24"/>
                <w:szCs w:val="24"/>
              </w:rPr>
              <w:t>&amp;</w:t>
            </w:r>
            <w:r w:rsidRPr="00B254C9">
              <w:rPr>
                <w:sz w:val="24"/>
                <w:szCs w:val="24"/>
                <w:lang w:val="en-US"/>
              </w:rPr>
              <w:t>Poor</w:t>
            </w:r>
            <w:r w:rsidRPr="00B254C9">
              <w:rPr>
                <w:sz w:val="24"/>
                <w:szCs w:val="24"/>
              </w:rPr>
              <w:t>’</w:t>
            </w:r>
            <w:r w:rsidRPr="00B254C9">
              <w:rPr>
                <w:sz w:val="24"/>
                <w:szCs w:val="24"/>
                <w:lang w:val="en-US"/>
              </w:rPr>
              <w:t>s</w:t>
            </w:r>
            <w:r w:rsidRPr="00B254C9">
              <w:rPr>
                <w:sz w:val="24"/>
                <w:szCs w:val="24"/>
              </w:rPr>
              <w:t>)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proofErr w:type="gramStart"/>
            <w:r w:rsidRPr="00B254C9">
              <w:rPr>
                <w:sz w:val="24"/>
                <w:szCs w:val="24"/>
              </w:rPr>
              <w:t>Аккредитивы  филиала</w:t>
            </w:r>
            <w:proofErr w:type="gramEnd"/>
            <w:r w:rsidRPr="00B254C9">
              <w:rPr>
                <w:sz w:val="24"/>
                <w:szCs w:val="24"/>
              </w:rPr>
              <w:t xml:space="preserve">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w:t>
            </w:r>
            <w:r w:rsidRPr="00B254C9">
              <w:rPr>
                <w:sz w:val="24"/>
                <w:szCs w:val="24"/>
              </w:rPr>
              <w:lastRenderedPageBreak/>
              <w:t>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2.14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proofErr w:type="gramStart"/>
            <w:r w:rsidRPr="00B254C9">
              <w:rPr>
                <w:sz w:val="24"/>
                <w:szCs w:val="24"/>
              </w:rPr>
              <w:t>Аккредитивы  филиала</w:t>
            </w:r>
            <w:proofErr w:type="gramEnd"/>
            <w:r w:rsidRPr="00B254C9">
              <w:rPr>
                <w:sz w:val="24"/>
                <w:szCs w:val="24"/>
              </w:rPr>
              <w:t xml:space="preserve">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lastRenderedPageBreak/>
              <w:t>2.15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proofErr w:type="gramStart"/>
            <w:r w:rsidRPr="00B254C9">
              <w:rPr>
                <w:sz w:val="24"/>
                <w:szCs w:val="24"/>
              </w:rPr>
              <w:t>Аккредитивы  филиала</w:t>
            </w:r>
            <w:proofErr w:type="gramEnd"/>
            <w:r w:rsidRPr="00B254C9">
              <w:rPr>
                <w:sz w:val="24"/>
                <w:szCs w:val="24"/>
              </w:rPr>
              <w:t xml:space="preserve"> банка-нерезидента, обязательства, которые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ценными бумагами банков,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lang w:val="en-US"/>
              </w:rPr>
            </w:pPr>
            <w:r w:rsidRPr="00B254C9">
              <w:rPr>
                <w:sz w:val="24"/>
                <w:szCs w:val="24"/>
                <w:lang w:val="en-US"/>
              </w:rPr>
              <w:t>2.16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 xml:space="preserve">Позиции секьюритизации, удерживаемые </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«ААА» до «АА-» агентства</w:t>
            </w:r>
            <w:r w:rsidRPr="00B254C9">
              <w:rPr>
                <w:sz w:val="24"/>
                <w:szCs w:val="24"/>
              </w:rPr>
              <w:t xml:space="preserve"> </w:t>
            </w:r>
            <w:r w:rsidRPr="00B254C9">
              <w:rPr>
                <w:color w:val="000000"/>
                <w:sz w:val="24"/>
                <w:szCs w:val="24"/>
              </w:rPr>
              <w:t xml:space="preserve">Стэндард энд Пурс </w:t>
            </w:r>
            <w:r w:rsidRPr="00B254C9">
              <w:rPr>
                <w:color w:val="000000"/>
                <w:sz w:val="24"/>
                <w:szCs w:val="24"/>
              </w:rPr>
              <w:lastRenderedPageBreak/>
              <w:t>(Standard&amp;Poor’s) или рейтинг аналогичного уровня одного из других рейтинговых агентств или рейтинговую оценку от «kzAAA» до «kzAA-» пo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lang w:val="en-US"/>
              </w:rPr>
            </w:pPr>
            <w:r w:rsidRPr="00B254C9">
              <w:rPr>
                <w:sz w:val="24"/>
                <w:szCs w:val="24"/>
                <w:lang w:val="en-US"/>
              </w:rPr>
              <w:t>2.17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 xml:space="preserve">Позиции секьюритизации, удерживаемые </w:t>
            </w:r>
            <w:r w:rsidRPr="00B254C9">
              <w:rPr>
                <w:sz w:val="24"/>
                <w:szCs w:val="24"/>
              </w:rPr>
              <w:t>филиалом банка-нерезидента</w:t>
            </w:r>
            <w:r w:rsidRPr="00B254C9">
              <w:rPr>
                <w:color w:val="000000"/>
                <w:sz w:val="24"/>
                <w:szCs w:val="24"/>
              </w:rPr>
              <w:t xml:space="preserve"> на счетах условных обязательств и имеющие кредитный рейтинг от «ААА» до «АА-»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lang w:val="en-US"/>
              </w:rPr>
            </w:pPr>
            <w:r w:rsidRPr="00B254C9">
              <w:rPr>
                <w:sz w:val="24"/>
                <w:szCs w:val="24"/>
                <w:lang w:val="en-US"/>
              </w:rPr>
              <w:t>2.18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 xml:space="preserve">Позиции секьюритизации, удерживаемые </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«ААА» до «АА-»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w:t>
            </w:r>
            <w:r w:rsidRPr="00B254C9">
              <w:rPr>
                <w:sz w:val="24"/>
                <w:szCs w:val="24"/>
              </w:rPr>
              <w:t xml:space="preserve"> </w:t>
            </w:r>
            <w:r w:rsidRPr="00B254C9">
              <w:rPr>
                <w:color w:val="000000"/>
                <w:sz w:val="24"/>
                <w:szCs w:val="24"/>
              </w:rPr>
              <w:lastRenderedPageBreak/>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lang w:val="en-US"/>
              </w:rPr>
            </w:pPr>
            <w:r w:rsidRPr="00B254C9">
              <w:rPr>
                <w:sz w:val="24"/>
                <w:szCs w:val="24"/>
                <w:lang w:val="en-US"/>
              </w:rPr>
              <w:t>2.19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 xml:space="preserve">Позиции секьюритизации, удерживаемые </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«ААА» до «АА-»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«kzAAA» до «kzAA-»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lang w:val="en-US"/>
              </w:rPr>
            </w:pPr>
            <w:r w:rsidRPr="00B254C9">
              <w:rPr>
                <w:sz w:val="24"/>
                <w:szCs w:val="24"/>
              </w:rPr>
              <w:t>2.</w:t>
            </w:r>
            <w:r w:rsidRPr="00B254C9">
              <w:rPr>
                <w:sz w:val="24"/>
                <w:szCs w:val="24"/>
                <w:lang w:val="en-US"/>
              </w:rPr>
              <w:t>20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Инструменты ликвидности, предоставленные филиалом банка-нерезидента специальной финансовой компании с первоначальным сроком погашения до одного года включительно</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B254C9" w:rsidTr="00C63FAE">
        <w:trPr>
          <w:gridAfter w:val="1"/>
          <w:wAfter w:w="43" w:type="pct"/>
          <w:jc w:val="center"/>
        </w:trPr>
        <w:tc>
          <w:tcPr>
            <w:tcW w:w="4957"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III группа</w:t>
            </w: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Возможные (условные) обязательства по размещению  </w:t>
            </w:r>
            <w:r w:rsidRPr="00B254C9">
              <w:rPr>
                <w:sz w:val="24"/>
                <w:szCs w:val="24"/>
              </w:rPr>
              <w:lastRenderedPageBreak/>
              <w:t>филиалом банка-нерезидента в будущем займов и вкладов со сроком погашения более 1 года, заключенные с лицами, входящими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размещению  филиалом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w:t>
            </w:r>
            <w:r w:rsidRPr="00B254C9">
              <w:rPr>
                <w:sz w:val="24"/>
                <w:szCs w:val="24"/>
              </w:rPr>
              <w:lastRenderedPageBreak/>
              <w:t xml:space="preserve">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w:t>
            </w:r>
            <w:r w:rsidRPr="00B254C9">
              <w:rPr>
                <w:sz w:val="24"/>
                <w:szCs w:val="24"/>
              </w:rPr>
              <w:lastRenderedPageBreak/>
              <w:t xml:space="preserve">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w:t>
            </w:r>
            <w:r w:rsidRPr="00B254C9">
              <w:rPr>
                <w:sz w:val="24"/>
                <w:szCs w:val="24"/>
              </w:rPr>
              <w:lastRenderedPageBreak/>
              <w:t>Стэндард энд Пурс (Standard&amp;Poor’s)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lastRenderedPageBreak/>
              <w:t>3.8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w:t>
            </w:r>
            <w:r w:rsidRPr="00B254C9">
              <w:rPr>
                <w:sz w:val="24"/>
                <w:szCs w:val="24"/>
              </w:rPr>
              <w:lastRenderedPageBreak/>
              <w:t>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w:t>
            </w:r>
            <w:r w:rsidRPr="00B254C9">
              <w:rPr>
                <w:sz w:val="24"/>
                <w:szCs w:val="24"/>
              </w:rPr>
              <w:lastRenderedPageBreak/>
              <w:t xml:space="preserve">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w:t>
            </w:r>
            <w:r w:rsidRPr="00B254C9">
              <w:rPr>
                <w:sz w:val="24"/>
                <w:szCs w:val="24"/>
              </w:rPr>
              <w:br/>
              <w:t>«А-»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Гарантии и поручительства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гарантиями (поручительствами) банков, имеющих долговой рейтинг от </w:t>
            </w:r>
            <w:r w:rsidRPr="00B254C9">
              <w:rPr>
                <w:sz w:val="24"/>
                <w:szCs w:val="24"/>
              </w:rPr>
              <w:lastRenderedPageBreak/>
              <w:t xml:space="preserve">«А-»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proofErr w:type="gramStart"/>
            <w:r w:rsidRPr="00B254C9">
              <w:rPr>
                <w:sz w:val="24"/>
                <w:szCs w:val="24"/>
              </w:rPr>
              <w:t>Аккредитивы  филиала</w:t>
            </w:r>
            <w:proofErr w:type="gramEnd"/>
            <w:r w:rsidRPr="00B254C9">
              <w:rPr>
                <w:sz w:val="24"/>
                <w:szCs w:val="24"/>
              </w:rPr>
              <w:t xml:space="preserve"> банка-нерезидента, обязательства по которым полностью обеспечены: встречными гарантиями </w:t>
            </w:r>
            <w:r w:rsidRPr="00B254C9">
              <w:rPr>
                <w:sz w:val="24"/>
                <w:szCs w:val="24"/>
              </w:rPr>
              <w:lastRenderedPageBreak/>
              <w:t xml:space="preserve">(поручительствами)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w:t>
            </w:r>
            <w:r w:rsidRPr="00B254C9">
              <w:rPr>
                <w:sz w:val="24"/>
                <w:szCs w:val="24"/>
              </w:rPr>
              <w:lastRenderedPageBreak/>
              <w:t>Стэндард энд Пурс (Standard&amp;Poor’s) или рейтинг аналогичного уровня одного из других рейтинговых агентств, выставленные в пользу лиц, входящих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lastRenderedPageBreak/>
              <w:t>3.12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w:t>
            </w:r>
            <w:r w:rsidRPr="00B254C9">
              <w:rPr>
                <w:sz w:val="24"/>
                <w:szCs w:val="24"/>
              </w:rPr>
              <w:lastRenderedPageBreak/>
              <w:t>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w:t>
            </w:r>
            <w:r w:rsidRPr="00B254C9">
              <w:rPr>
                <w:sz w:val="24"/>
                <w:szCs w:val="24"/>
              </w:rPr>
              <w:lastRenderedPageBreak/>
              <w:t>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Аккредитивы филиала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lastRenderedPageBreak/>
              <w:t xml:space="preserve">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Аккредитивы филиала банка-нерезидента, обязательства по </w:t>
            </w:r>
            <w:r w:rsidRPr="00B254C9">
              <w:rPr>
                <w:sz w:val="24"/>
                <w:szCs w:val="24"/>
              </w:rPr>
              <w:lastRenderedPageBreak/>
              <w:t xml:space="preserve">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w:t>
            </w:r>
          </w:p>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(Standard&amp;Poor’s) или рейтинг аналогичного уровня одного из других рейтинговых агентств; ценными бумагами банков, имеющих долговой рейтинг от «А-» до «АА-» агентства Стэндард энд Пурс (Standard&amp;Poor’s) или рейтинг аналогичного уровня одного из других рейтинговых агентств; ценными бумагами </w:t>
            </w:r>
            <w:r w:rsidRPr="00B254C9">
              <w:rPr>
                <w:sz w:val="24"/>
                <w:szCs w:val="24"/>
              </w:rPr>
              <w:lastRenderedPageBreak/>
              <w:t>юридических лиц, имеющих долговой рейтинг на уровне «АА-» и выше агентства Стэндард энд Пурс (Standard&amp;Poor’s)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lastRenderedPageBreak/>
              <w:t>3.16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 до «А-»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 до </w:t>
            </w:r>
            <w:r w:rsidRPr="00B254C9">
              <w:rPr>
                <w:color w:val="000000"/>
                <w:sz w:val="24"/>
                <w:szCs w:val="24"/>
              </w:rPr>
              <w:br/>
              <w:t>«А-» агентства</w:t>
            </w:r>
            <w:r w:rsidRPr="00B254C9">
              <w:rPr>
                <w:sz w:val="24"/>
                <w:szCs w:val="24"/>
              </w:rPr>
              <w:t xml:space="preserve"> </w:t>
            </w:r>
            <w:r w:rsidRPr="00B254C9">
              <w:rPr>
                <w:color w:val="000000"/>
                <w:sz w:val="24"/>
                <w:szCs w:val="24"/>
              </w:rPr>
              <w:t xml:space="preserve">Стэндард энд Пурс (Standard&amp;Poor’s) или рейтинг аналогичного уровня одного из других рейтинговых </w:t>
            </w:r>
            <w:r w:rsidRPr="00B254C9">
              <w:rPr>
                <w:color w:val="000000"/>
                <w:sz w:val="24"/>
                <w:szCs w:val="24"/>
              </w:rPr>
              <w:lastRenderedPageBreak/>
              <w:t>агентств или рейтинговую оценку от «kzA+» до «kzA-»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3.19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 до «А-»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3.20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«А+» до </w:t>
            </w:r>
          </w:p>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«А-»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«kzA+» до «kzA-» по национальной шкале агентства</w:t>
            </w:r>
            <w:r w:rsidRPr="00B254C9">
              <w:rPr>
                <w:sz w:val="24"/>
                <w:szCs w:val="24"/>
              </w:rPr>
              <w:t xml:space="preserve"> </w:t>
            </w:r>
            <w:r w:rsidRPr="00B254C9">
              <w:rPr>
                <w:color w:val="000000"/>
                <w:sz w:val="24"/>
                <w:szCs w:val="24"/>
              </w:rPr>
              <w:t xml:space="preserve">Стэндард энд Пурс (Standard&amp;Poor’s) или рейтинг аналогичного уровня по </w:t>
            </w:r>
            <w:r w:rsidRPr="00B254C9">
              <w:rPr>
                <w:color w:val="000000"/>
                <w:sz w:val="24"/>
                <w:szCs w:val="24"/>
              </w:rPr>
              <w:lastRenderedPageBreak/>
              <w:t>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3.21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Инструменты ликвидности, предоставленные филиалом банка-нерезидента специальной финансовой компании с первоначальным сроком погашения свыше одного года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B254C9" w:rsidTr="00C63FAE">
        <w:trPr>
          <w:gridAfter w:val="1"/>
          <w:wAfter w:w="43" w:type="pct"/>
          <w:jc w:val="center"/>
        </w:trPr>
        <w:tc>
          <w:tcPr>
            <w:tcW w:w="4957"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IV группа</w:t>
            </w: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Соглашение о продаже</w:t>
            </w:r>
            <w:r w:rsidRPr="00B254C9">
              <w:rPr>
                <w:sz w:val="24"/>
                <w:szCs w:val="24"/>
              </w:rPr>
              <w:t xml:space="preserve"> филиалу банка-нерезидента</w:t>
            </w:r>
            <w:r w:rsidRPr="00B254C9">
              <w:rPr>
                <w:color w:val="000000"/>
                <w:sz w:val="24"/>
                <w:szCs w:val="24"/>
              </w:rPr>
              <w:t xml:space="preserve"> и с обязательством обратного выкупа</w:t>
            </w:r>
            <w:r w:rsidRPr="00B254C9">
              <w:rPr>
                <w:sz w:val="24"/>
                <w:szCs w:val="24"/>
              </w:rPr>
              <w:t xml:space="preserve"> филиалом банка-нерезидента</w:t>
            </w:r>
            <w:r w:rsidRPr="00B254C9">
              <w:rPr>
                <w:color w:val="000000"/>
                <w:sz w:val="24"/>
                <w:szCs w:val="24"/>
              </w:rPr>
              <w:t xml:space="preserve"> финансовых инструментов, заключенное с лицами, входящими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Соглашение о продаже</w:t>
            </w:r>
            <w:r w:rsidRPr="00B254C9">
              <w:rPr>
                <w:sz w:val="24"/>
                <w:szCs w:val="24"/>
              </w:rPr>
              <w:t xml:space="preserve"> филиалу банка-нерезидента</w:t>
            </w:r>
            <w:r w:rsidRPr="00B254C9">
              <w:rPr>
                <w:color w:val="000000"/>
                <w:sz w:val="24"/>
                <w:szCs w:val="24"/>
              </w:rPr>
              <w:t xml:space="preserve"> и с обязательством обратного выкупа </w:t>
            </w:r>
            <w:r w:rsidRPr="00B254C9">
              <w:rPr>
                <w:sz w:val="24"/>
                <w:szCs w:val="24"/>
              </w:rPr>
              <w:t>филиалом банка-нерезидента</w:t>
            </w:r>
            <w:r w:rsidRPr="00B254C9">
              <w:rPr>
                <w:color w:val="000000"/>
                <w:sz w:val="24"/>
                <w:szCs w:val="24"/>
              </w:rPr>
              <w:t xml:space="preserve"> финансовых инструментов, заключенное с лицами, входящими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Соглашение о продаже</w:t>
            </w:r>
            <w:r w:rsidRPr="00B254C9">
              <w:rPr>
                <w:sz w:val="24"/>
                <w:szCs w:val="24"/>
              </w:rPr>
              <w:t xml:space="preserve"> филиалу банка-нерезидента</w:t>
            </w:r>
            <w:r w:rsidRPr="00B254C9">
              <w:rPr>
                <w:color w:val="000000"/>
                <w:sz w:val="24"/>
                <w:szCs w:val="24"/>
              </w:rPr>
              <w:t xml:space="preserve"> и с обязательством обратного выкупа</w:t>
            </w:r>
            <w:r w:rsidRPr="00B254C9">
              <w:rPr>
                <w:sz w:val="24"/>
                <w:szCs w:val="24"/>
              </w:rPr>
              <w:t xml:space="preserve"> филиалом банка-нерезидента</w:t>
            </w:r>
            <w:r w:rsidRPr="00B254C9">
              <w:rPr>
                <w:color w:val="000000"/>
                <w:sz w:val="24"/>
                <w:szCs w:val="24"/>
              </w:rPr>
              <w:t xml:space="preserve"> финансовых инструментов, заключенное с лицами, входящими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Соглашение о продаже</w:t>
            </w:r>
            <w:r w:rsidRPr="00B254C9">
              <w:rPr>
                <w:sz w:val="24"/>
                <w:szCs w:val="24"/>
              </w:rPr>
              <w:t xml:space="preserve"> филиалу банка-нерезидента</w:t>
            </w:r>
            <w:r w:rsidRPr="00B254C9">
              <w:rPr>
                <w:color w:val="000000"/>
                <w:sz w:val="24"/>
                <w:szCs w:val="24"/>
              </w:rPr>
              <w:t xml:space="preserve"> и с обязательством обратного выкупа</w:t>
            </w:r>
            <w:r w:rsidRPr="00B254C9">
              <w:rPr>
                <w:sz w:val="24"/>
                <w:szCs w:val="24"/>
              </w:rPr>
              <w:t xml:space="preserve"> филиалом банка-нерезидента</w:t>
            </w:r>
            <w:r w:rsidRPr="00B254C9">
              <w:rPr>
                <w:color w:val="000000"/>
                <w:sz w:val="24"/>
                <w:szCs w:val="24"/>
              </w:rPr>
              <w:t xml:space="preserve"> финансовых инструментов, заключенное с лицами, входящими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lastRenderedPageBreak/>
              <w:t>4.5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Соглашение о продаже</w:t>
            </w:r>
            <w:r w:rsidRPr="00B254C9">
              <w:rPr>
                <w:sz w:val="24"/>
                <w:szCs w:val="24"/>
              </w:rPr>
              <w:t xml:space="preserve"> филиалу банка-нерезидента</w:t>
            </w:r>
            <w:r w:rsidRPr="00B254C9">
              <w:rPr>
                <w:color w:val="000000"/>
                <w:sz w:val="24"/>
                <w:szCs w:val="24"/>
              </w:rPr>
              <w:t xml:space="preserve"> и с обязательством обратного выкупа</w:t>
            </w:r>
            <w:r w:rsidRPr="00B254C9">
              <w:rPr>
                <w:sz w:val="24"/>
                <w:szCs w:val="24"/>
              </w:rPr>
              <w:t xml:space="preserve"> филиалом банка-нерезидента</w:t>
            </w:r>
            <w:r w:rsidRPr="00B254C9">
              <w:rPr>
                <w:color w:val="000000"/>
                <w:sz w:val="24"/>
                <w:szCs w:val="24"/>
              </w:rPr>
              <w:t xml:space="preserve"> финансовых инструментов, заключенное с лицами, входящими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гарантии (поручительства) филиала банка-нерезидента, выданные в пользу лиц, входящих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гарантии (поручительства) филиала банка-нерезидента, выданные в пользу лиц, входящих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гарантии (поручительства) филиала банка-нерезидента, выданные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гарантии (поручительства) филиала банка-нерезидента, выданные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гарантии (поручительства) филиала банка-нерезидента, выданные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аккредитивы филиала банка-нерезидента, выставленные в пользу лиц, входящих в І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 xml:space="preserve">Иные аккредитивы филиала банка-нерезидента, выставленные в пользу лиц, входящих в II группу активов, </w:t>
            </w:r>
            <w:r w:rsidRPr="00B254C9">
              <w:rPr>
                <w:sz w:val="24"/>
                <w:szCs w:val="24"/>
              </w:rPr>
              <w:lastRenderedPageBreak/>
              <w:t>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аккредитивы филиала банка-нерезидента, выставленные в пользу лиц, входящих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аккредитивы филиала банка-нерезидента, выставленные в пользу лиц, входящих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аккредитивы филиала банка-нерезидента, выставленные в пользу лиц, входящих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«ВВВ+» до «ВВВ-»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«kzBBB+» до «kzBBB-» пo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«ВВВ+» до «ВВВ-» агентства</w:t>
            </w:r>
            <w:r w:rsidRPr="00B254C9">
              <w:rPr>
                <w:sz w:val="24"/>
                <w:szCs w:val="24"/>
              </w:rPr>
              <w:t xml:space="preserve"> </w:t>
            </w:r>
            <w:r w:rsidRPr="00B254C9">
              <w:rPr>
                <w:color w:val="000000"/>
                <w:sz w:val="24"/>
                <w:szCs w:val="24"/>
              </w:rPr>
              <w:t xml:space="preserve">Стэндард энд Пурс (Standard&amp;Poor’s) или рейтинг </w:t>
            </w:r>
            <w:r w:rsidRPr="00B254C9">
              <w:rPr>
                <w:color w:val="000000"/>
                <w:sz w:val="24"/>
                <w:szCs w:val="24"/>
              </w:rPr>
              <w:lastRenderedPageBreak/>
              <w:t>аналогичного уровня одного из других рейтинговых агентств или рейтинговую оценку от «kzBBB+» до «kzBBB-» пo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«ВВВ+» до «ВВВ-»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4.19</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«ВВВ+» до «ВВВ-»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«kzBBB+» до «kzBBB-» по национальной шкале агентства</w:t>
            </w:r>
            <w:r w:rsidRPr="00B254C9">
              <w:rPr>
                <w:sz w:val="24"/>
                <w:szCs w:val="24"/>
              </w:rPr>
              <w:t xml:space="preserve"> </w:t>
            </w:r>
            <w:r w:rsidRPr="00B254C9">
              <w:rPr>
                <w:color w:val="000000"/>
                <w:sz w:val="24"/>
                <w:szCs w:val="24"/>
              </w:rPr>
              <w:t xml:space="preserve">Стэндард энд Пурс </w:t>
            </w:r>
            <w:r w:rsidRPr="00B254C9">
              <w:rPr>
                <w:color w:val="000000"/>
                <w:sz w:val="24"/>
                <w:szCs w:val="24"/>
              </w:rPr>
              <w:lastRenderedPageBreak/>
              <w:t>(Standard&amp;Poor’s)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4.20</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условные (возможные) обязательства  филиала банка-нерезидента, перед лицами, входящими в 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4.21</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условные (возможные) обязательства филиала банка-нерезидента, перед лицами, входящими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4.22</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условные (возможные) обязательства филиала банка-нерезидента, перед лицами, входящими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4.23</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условные (возможные) обязательства филиала банка-нерезидента, перед лицами, входящими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4.24</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Иные условные (возможные) обязательства филиала банка-нерезидента, перед лицами, входящими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100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 до «ВВ-» агентства</w:t>
            </w:r>
            <w:r w:rsidRPr="00B254C9">
              <w:rPr>
                <w:sz w:val="24"/>
                <w:szCs w:val="24"/>
              </w:rPr>
              <w:t xml:space="preserve"> </w:t>
            </w:r>
            <w:r w:rsidRPr="00B254C9">
              <w:rPr>
                <w:color w:val="000000"/>
                <w:sz w:val="24"/>
                <w:szCs w:val="24"/>
              </w:rPr>
              <w:t xml:space="preserve">Стэндард энд Пурс (Standard&amp;Poor’s) или рейтинг аналогичного уровня одного из других рейтинговых агентств или рейтинговую оценку от «kzBB+» до «kzBB-» по </w:t>
            </w:r>
            <w:r w:rsidRPr="00B254C9">
              <w:rPr>
                <w:color w:val="000000"/>
                <w:sz w:val="24"/>
                <w:szCs w:val="24"/>
              </w:rPr>
              <w:lastRenderedPageBreak/>
              <w:t>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350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20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4.26</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 до «ВВ-»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350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4.27</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 до «ВВ-»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w:t>
            </w:r>
            <w:r w:rsidRPr="00B254C9">
              <w:rPr>
                <w:sz w:val="24"/>
                <w:szCs w:val="24"/>
              </w:rPr>
              <w:t xml:space="preserve"> </w:t>
            </w:r>
            <w:r w:rsidRPr="00B254C9">
              <w:rPr>
                <w:color w:val="000000"/>
                <w:sz w:val="24"/>
                <w:szCs w:val="24"/>
              </w:rPr>
              <w:t xml:space="preserve">Стэндард энд Пурс (Standard&amp;Poor’s) или рейтинг аналогичного уровня по национальной шкале одного из других рейтинговых агентств, </w:t>
            </w:r>
            <w:r w:rsidRPr="00B254C9">
              <w:rPr>
                <w:color w:val="000000"/>
                <w:sz w:val="24"/>
                <w:szCs w:val="24"/>
              </w:rPr>
              <w:lastRenderedPageBreak/>
              <w:t>по отношению к лицам, входящим в IV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350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100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4.28</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textAlignment w:val="baseline"/>
              <w:rPr>
                <w:color w:val="000000"/>
                <w:sz w:val="24"/>
                <w:szCs w:val="24"/>
              </w:rPr>
            </w:pPr>
            <w:r w:rsidRPr="00B254C9">
              <w:rPr>
                <w:color w:val="000000"/>
                <w:sz w:val="24"/>
                <w:szCs w:val="24"/>
              </w:rPr>
              <w:t>Позиции секьюритизации, удерживаемые</w:t>
            </w:r>
            <w:r w:rsidRPr="00B254C9">
              <w:rPr>
                <w:sz w:val="24"/>
                <w:szCs w:val="24"/>
              </w:rPr>
              <w:t xml:space="preserve"> филиалом банка-нерезидента</w:t>
            </w:r>
            <w:r w:rsidRPr="00B254C9">
              <w:rPr>
                <w:color w:val="000000"/>
                <w:sz w:val="24"/>
                <w:szCs w:val="24"/>
              </w:rPr>
              <w:t xml:space="preserve"> на счетах условных обязательств и имеющие кредитный рейтинг от «ВВ+» до «ВВ-»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одного из других рейтинговых агентств или рейтинговую оценку от «kzBB+» до «kzBB-» по национальной шкале агентства</w:t>
            </w:r>
            <w:r w:rsidRPr="00B254C9">
              <w:rPr>
                <w:sz w:val="24"/>
                <w:szCs w:val="24"/>
              </w:rPr>
              <w:t xml:space="preserve"> </w:t>
            </w:r>
            <w:r w:rsidRPr="00B254C9">
              <w:rPr>
                <w:color w:val="000000"/>
                <w:sz w:val="24"/>
                <w:szCs w:val="24"/>
              </w:rPr>
              <w:t>Стэндард энд Пурс (Standard&amp;Poor’s)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350</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color w:val="000000"/>
                <w:sz w:val="24"/>
                <w:szCs w:val="24"/>
              </w:rPr>
            </w:pPr>
            <w:r w:rsidRPr="00B254C9">
              <w:rPr>
                <w:color w:val="000000"/>
                <w:sz w:val="24"/>
                <w:szCs w:val="24"/>
              </w:rPr>
              <w:t>150</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ind w:firstLine="1"/>
              <w:jc w:val="center"/>
              <w:textAlignment w:val="baseline"/>
              <w:rPr>
                <w:sz w:val="24"/>
                <w:szCs w:val="24"/>
              </w:rPr>
            </w:pPr>
          </w:p>
        </w:tc>
      </w:tr>
      <w:tr w:rsidR="006E0EDA" w:rsidRPr="006E0EDA" w:rsidTr="00C63FAE">
        <w:trPr>
          <w:jc w:val="center"/>
        </w:trPr>
        <w:tc>
          <w:tcPr>
            <w:tcW w:w="4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5</w:t>
            </w:r>
          </w:p>
        </w:tc>
        <w:tc>
          <w:tcPr>
            <w:tcW w:w="1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textAlignment w:val="baseline"/>
              <w:rPr>
                <w:sz w:val="24"/>
                <w:szCs w:val="24"/>
              </w:rPr>
            </w:pPr>
            <w:r w:rsidRPr="00B254C9">
              <w:rPr>
                <w:sz w:val="24"/>
                <w:szCs w:val="24"/>
              </w:rPr>
              <w:t>Итого условные обязательства, взвешенные по степени кредитного риска: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rPr>
                <w:sz w:val="24"/>
                <w:szCs w:val="24"/>
              </w:rPr>
            </w:pPr>
          </w:p>
        </w:tc>
        <w:tc>
          <w:tcPr>
            <w:tcW w:w="85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X</w:t>
            </w:r>
          </w:p>
        </w:tc>
        <w:tc>
          <w:tcPr>
            <w:tcW w:w="89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textAlignment w:val="baseline"/>
              <w:rPr>
                <w:sz w:val="24"/>
                <w:szCs w:val="24"/>
              </w:rPr>
            </w:pPr>
            <w:r w:rsidRPr="00B254C9">
              <w:rPr>
                <w:sz w:val="24"/>
                <w:szCs w:val="24"/>
              </w:rPr>
              <w:t>X</w:t>
            </w:r>
          </w:p>
        </w:tc>
        <w:tc>
          <w:tcPr>
            <w:tcW w:w="51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ind w:firstLine="1"/>
              <w:jc w:val="center"/>
              <w:rPr>
                <w:sz w:val="24"/>
                <w:szCs w:val="24"/>
              </w:rPr>
            </w:pPr>
          </w:p>
        </w:tc>
      </w:tr>
    </w:tbl>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расшифровке условных и</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возможных обязательств,</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взвешенных с учетом</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условных и возможных обязательств,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взвешенных с учетом кредитного риска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 RUIVO, периодичность – ежемесячная)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обязательств, взвешенных с учетом кредитного риска»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8"/>
        <w:jc w:val="both"/>
        <w:rPr>
          <w:color w:val="000000"/>
          <w:sz w:val="28"/>
          <w:szCs w:val="28"/>
        </w:rPr>
      </w:pPr>
      <w:r w:rsidRPr="006E0EDA">
        <w:rPr>
          <w:color w:val="000000"/>
          <w:sz w:val="28"/>
          <w:szCs w:val="28"/>
        </w:rPr>
        <w:t>5. Форма заполняется в соответствии</w:t>
      </w:r>
      <w:bookmarkStart w:id="23" w:name="sub1005941983"/>
      <w:r w:rsidRPr="006E0EDA">
        <w:rPr>
          <w:color w:val="000000"/>
          <w:sz w:val="28"/>
          <w:szCs w:val="28"/>
        </w:rPr>
        <w:t xml:space="preserve">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w:t>
      </w:r>
      <w:r w:rsidRPr="006E0EDA">
        <w:rPr>
          <w:color w:val="000000"/>
          <w:sz w:val="28"/>
          <w:szCs w:val="28"/>
        </w:rPr>
        <w:lastRenderedPageBreak/>
        <w:t>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6. В графе 3 указывается сумма по условным и возможным обязательствам, подлежащим взвешиванию с учетом кредитного риска.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7. В графе 6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8. При отсутствии сведений в отчетном периоде Форма не заполняется и не представляется.</w:t>
      </w:r>
      <w:bookmarkStart w:id="24" w:name="SUB5"/>
      <w:bookmarkEnd w:id="24"/>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5</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19"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условных и возможных требований и обязательств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 производным финансовым инструментам, взвешенным с учетом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RPFI</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both"/>
        <w:textAlignment w:val="baseline"/>
        <w:rPr>
          <w:sz w:val="28"/>
          <w:szCs w:val="28"/>
        </w:rPr>
      </w:pPr>
    </w:p>
    <w:p w:rsidR="006E0EDA" w:rsidRPr="006E0EDA" w:rsidRDefault="006E0EDA" w:rsidP="006E0EDA">
      <w:pPr>
        <w:overflowPunct/>
        <w:autoSpaceDE/>
        <w:autoSpaceDN/>
        <w:adjustRightInd/>
        <w:ind w:firstLine="709"/>
        <w:jc w:val="both"/>
        <w:textAlignment w:val="baseline"/>
        <w:rPr>
          <w:sz w:val="28"/>
          <w:szCs w:val="28"/>
        </w:rPr>
        <w:sectPr w:rsidR="006E0EDA" w:rsidRPr="006E0EDA" w:rsidSect="006E0EDA">
          <w:headerReference w:type="default" r:id="rId20"/>
          <w:headerReference w:type="first" r:id="rId21"/>
          <w:pgSz w:w="11906" w:h="16838"/>
          <w:pgMar w:top="1418" w:right="851" w:bottom="1418" w:left="1418" w:header="708" w:footer="708" w:gutter="0"/>
          <w:pgNumType w:start="1"/>
          <w:cols w:space="708"/>
          <w:titlePg/>
          <w:docGrid w:linePitch="360"/>
        </w:sect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5031" w:type="pct"/>
        <w:jc w:val="center"/>
        <w:tblCellMar>
          <w:left w:w="0" w:type="dxa"/>
          <w:right w:w="0" w:type="dxa"/>
        </w:tblCellMar>
        <w:tblLook w:val="04A0" w:firstRow="1" w:lastRow="0" w:firstColumn="1" w:lastColumn="0" w:noHBand="0" w:noVBand="1"/>
      </w:tblPr>
      <w:tblGrid>
        <w:gridCol w:w="580"/>
        <w:gridCol w:w="20"/>
        <w:gridCol w:w="2172"/>
        <w:gridCol w:w="20"/>
        <w:gridCol w:w="1868"/>
        <w:gridCol w:w="17"/>
        <w:gridCol w:w="1868"/>
        <w:gridCol w:w="17"/>
        <w:gridCol w:w="1868"/>
        <w:gridCol w:w="17"/>
        <w:gridCol w:w="1868"/>
        <w:gridCol w:w="17"/>
        <w:gridCol w:w="2279"/>
        <w:gridCol w:w="17"/>
        <w:gridCol w:w="1427"/>
        <w:gridCol w:w="14"/>
      </w:tblGrid>
      <w:tr w:rsidR="006E0EDA" w:rsidRPr="006E0EDA" w:rsidTr="00C63FAE">
        <w:trPr>
          <w:jc w:val="center"/>
        </w:trPr>
        <w:tc>
          <w:tcPr>
            <w:tcW w:w="21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7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статей</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Номинальная стоимость производных финансовых инструментов</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Коэффициент кредитного риска для производных финансовых инструментов в процентах</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Сумма с учетом кредитного риска для производных финансовых инструментов</w:t>
            </w:r>
          </w:p>
        </w:tc>
        <w:tc>
          <w:tcPr>
            <w:tcW w:w="6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Рыночная стоимость производных финансовых инструментов</w:t>
            </w:r>
          </w:p>
        </w:tc>
        <w:tc>
          <w:tcPr>
            <w:tcW w:w="8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Коэффициент кредитного риска для контрагента в процентах</w:t>
            </w:r>
          </w:p>
        </w:tc>
        <w:tc>
          <w:tcPr>
            <w:tcW w:w="5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Сумма к расчету</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5=3*4</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8=(5+6)*7</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w:t>
            </w:r>
            <w:r w:rsidRPr="006E0EDA">
              <w:lastRenderedPageBreak/>
              <w:t>финансовыми инструментами, связанные со ставками вознаграждения, со сроком погашения до одного года,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со ставками вознаграждения, со сроком погашения до одного года, совершенные с контрагентами, входящими в V группу активов, взвешенных </w:t>
            </w:r>
            <w:r w:rsidRPr="006E0EDA">
              <w:lastRenderedPageBreak/>
              <w:t>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III </w:t>
            </w:r>
            <w:r w:rsidRPr="006E0EDA">
              <w:lastRenderedPageBreak/>
              <w:t>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со ставками вознаграждения, со сроком погашения более пяти лет, </w:t>
            </w:r>
            <w:r w:rsidRPr="006E0EDA">
              <w:lastRenderedPageBreak/>
              <w:t>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со ставками вознаграждения, со </w:t>
            </w:r>
            <w:r w:rsidRPr="006E0EDA">
              <w:lastRenderedPageBreak/>
              <w:t>сроком погашения более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со ставками вознаграждения, со сроком погашения более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w:t>
            </w:r>
            <w:r w:rsidRPr="006E0EDA">
              <w:lastRenderedPageBreak/>
              <w:t>инструментами, связанные с изменениями курсов валют и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IV группу активов, </w:t>
            </w:r>
            <w:r w:rsidRPr="006E0EDA">
              <w:lastRenderedPageBreak/>
              <w:t>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до одного года,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1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изменениями курсов валют и золота, со сроком погашения от </w:t>
            </w:r>
            <w:r w:rsidRPr="006E0EDA">
              <w:lastRenderedPageBreak/>
              <w:t>одного года до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w:t>
            </w:r>
            <w:r w:rsidRPr="006E0EDA">
              <w:lastRenderedPageBreak/>
              <w:t>финансовыми инструментами, связанные с изменениями курсов валют и золота,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 группу активов, взвешенных </w:t>
            </w:r>
            <w:r w:rsidRPr="006E0EDA">
              <w:lastRenderedPageBreak/>
              <w:t>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изменениями курсов валют и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изменениями курсов валют и золота, со </w:t>
            </w:r>
            <w:r w:rsidRPr="006E0EDA">
              <w:lastRenderedPageBreak/>
              <w:t>сроком погашения более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w:t>
            </w:r>
            <w:r w:rsidRPr="006E0EDA">
              <w:lastRenderedPageBreak/>
              <w:t>инструментами, связанные с драгоценными металлами, кроме золота, со сроком погашения до одного года,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драгоценными металлами, кроме золота, со сроком погашения до одного года, совершенные с контрагентами, входящими в V группу </w:t>
            </w:r>
            <w:r w:rsidRPr="006E0EDA">
              <w:lastRenderedPageBreak/>
              <w:t>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драгоценными </w:t>
            </w:r>
            <w:r w:rsidRPr="006E0EDA">
              <w:lastRenderedPageBreak/>
              <w:t>металлами, кроме золота, со сроком погашения от одного года до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драгоценными металлами, кроме золота, со сроком погашения от одного года до пяти лет, совершенные с контрагентами, входящими в V группу </w:t>
            </w:r>
            <w:r w:rsidRPr="006E0EDA">
              <w:lastRenderedPageBreak/>
              <w:t>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драгоценными металлами, кроме золота, со сроком </w:t>
            </w:r>
            <w:r w:rsidRPr="006E0EDA">
              <w:lastRenderedPageBreak/>
              <w:t>погашения более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драгоценными металлами, кроме золота, со сроком погашения более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w:t>
            </w:r>
            <w:r w:rsidRPr="006E0EDA">
              <w:lastRenderedPageBreak/>
              <w:t>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III группу активов, </w:t>
            </w:r>
            <w:r w:rsidRPr="006E0EDA">
              <w:lastRenderedPageBreak/>
              <w:t>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до одного года,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51</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другими ценностями, кроме драгоценных </w:t>
            </w:r>
            <w:r w:rsidRPr="006E0EDA">
              <w:lastRenderedPageBreak/>
              <w:t>металлов, со сроком погашения от одного года до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52</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53</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III группу активов, взвешенных по </w:t>
            </w:r>
            <w:r w:rsidRPr="006E0EDA">
              <w:lastRenderedPageBreak/>
              <w:t>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54</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55</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от одного года до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56</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xml:space="preserve">Операции с производными финансовыми инструментами, связанные с другими ценностями, кроме </w:t>
            </w:r>
            <w:r w:rsidRPr="006E0EDA">
              <w:lastRenderedPageBreak/>
              <w:t>драгоценных металлов, со сроком погашения более пяти лет, совершенные с контрагентами, входящими в І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57</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58</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III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59</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IV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60</w:t>
            </w:r>
          </w:p>
        </w:tc>
        <w:tc>
          <w:tcPr>
            <w:tcW w:w="7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Операции с производными финансовыми инструментами, связанные с другими ценностями, кроме драгоценных металлов, со сроком погашения более пяти лет, совершенные с контрагентами, входящими в V группу активов, взвешенных по степени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150</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pPr>
            <w:r w:rsidRPr="006E0EDA">
              <w:t> </w:t>
            </w:r>
          </w:p>
        </w:tc>
      </w:tr>
      <w:tr w:rsidR="006E0EDA" w:rsidRPr="006E0EDA" w:rsidTr="00C63FAE">
        <w:trPr>
          <w:gridAfter w:val="1"/>
          <w:wAfter w:w="7" w:type="pct"/>
          <w:jc w:val="center"/>
        </w:trPr>
        <w:tc>
          <w:tcPr>
            <w:tcW w:w="98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Итого производные финансовые инструменты, взвешенные с учетом кредитного риска</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pP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pPr>
          </w:p>
        </w:tc>
        <w:tc>
          <w:tcPr>
            <w:tcW w:w="67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pPr>
          </w:p>
        </w:tc>
        <w:tc>
          <w:tcPr>
            <w:tcW w:w="81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51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pPr>
          </w:p>
        </w:tc>
      </w:tr>
    </w:tbl>
    <w:p w:rsidR="006E0EDA" w:rsidRPr="006E0EDA" w:rsidRDefault="006E0EDA" w:rsidP="006E0EDA">
      <w:pPr>
        <w:overflowPunct/>
        <w:autoSpaceDE/>
        <w:autoSpaceDN/>
        <w:adjustRightInd/>
        <w:ind w:firstLine="709"/>
        <w:textAlignment w:val="baseline"/>
        <w:rPr>
          <w:sz w:val="24"/>
          <w:szCs w:val="24"/>
        </w:rPr>
      </w:pPr>
    </w:p>
    <w:p w:rsidR="006E0EDA" w:rsidRPr="006E0EDA" w:rsidRDefault="006E0EDA" w:rsidP="006E0EDA">
      <w:pPr>
        <w:overflowPunct/>
        <w:autoSpaceDE/>
        <w:autoSpaceDN/>
        <w:adjustRightInd/>
        <w:ind w:firstLine="709"/>
        <w:jc w:val="both"/>
        <w:rPr>
          <w:sz w:val="24"/>
          <w:szCs w:val="24"/>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lastRenderedPageBreak/>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6"/>
          <w:szCs w:val="26"/>
        </w:rPr>
        <w:sectPr w:rsidR="006E0EDA" w:rsidRPr="006E0EDA" w:rsidSect="002D1F42">
          <w:pgSz w:w="16838" w:h="11906" w:orient="landscape"/>
          <w:pgMar w:top="1418" w:right="1418" w:bottom="851" w:left="1418" w:header="709" w:footer="709" w:gutter="0"/>
          <w:cols w:space="708"/>
          <w:docGrid w:linePitch="360"/>
        </w:sect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условных и возможных требований</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и обязательств по производным</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финансовым инструментам,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взвешенным с учетом</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условных и возможных требований и обязательств по производным финансовым инструментам, взвешенным с учетом кредитного риска (индекс – 1-BVU_ RPFI,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5. В графах 3 и 6 указываются номинальная и рыночная стоимость производных финансовых инструментов.</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6.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lastRenderedPageBreak/>
        <w:t>7.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bookmarkStart w:id="25" w:name="sub1007455659"/>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6</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2" w:history="1">
        <w:r w:rsidRPr="006E0EDA">
          <w:rPr>
            <w:color w:val="000000"/>
            <w:sz w:val="28"/>
            <w:szCs w:val="28"/>
          </w:rPr>
          <w:t>постановлению</w:t>
        </w:r>
      </w:hyperlink>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расчета специфического процентного риска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(в разрезе валют)</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1-BVU_RSPR</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Форма</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4"/>
          <w:szCs w:val="24"/>
        </w:rPr>
      </w:pPr>
      <w:r w:rsidRPr="006E0EDA">
        <w:rPr>
          <w:color w:val="000000"/>
          <w:sz w:val="24"/>
          <w:szCs w:val="24"/>
        </w:rPr>
        <w:t>(в тысячах тенге)</w:t>
      </w:r>
    </w:p>
    <w:tbl>
      <w:tblPr>
        <w:tblW w:w="4954" w:type="pct"/>
        <w:jc w:val="center"/>
        <w:tblCellMar>
          <w:left w:w="0" w:type="dxa"/>
          <w:right w:w="0" w:type="dxa"/>
        </w:tblCellMar>
        <w:tblLook w:val="04A0" w:firstRow="1" w:lastRow="0" w:firstColumn="1" w:lastColumn="0" w:noHBand="0" w:noVBand="1"/>
      </w:tblPr>
      <w:tblGrid>
        <w:gridCol w:w="438"/>
        <w:gridCol w:w="5465"/>
        <w:gridCol w:w="904"/>
        <w:gridCol w:w="1687"/>
        <w:gridCol w:w="1035"/>
      </w:tblGrid>
      <w:tr w:rsidR="006E0EDA" w:rsidRPr="006E0EDA" w:rsidTr="00C63FAE">
        <w:trPr>
          <w:jc w:val="center"/>
        </w:trPr>
        <w:tc>
          <w:tcPr>
            <w:tcW w:w="2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w:t>
            </w:r>
          </w:p>
        </w:tc>
        <w:tc>
          <w:tcPr>
            <w:tcW w:w="28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Наименование</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Сумма</w:t>
            </w:r>
          </w:p>
        </w:tc>
        <w:tc>
          <w:tcPr>
            <w:tcW w:w="8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Коэффициент специфичного риска в процентах</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Сумма к расчету</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1</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3</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4</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5</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1</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Сумма открытых позиций по однородным финансовым инструментам с рыночным риском, связанным с изменением ставки вознаграждения в виде государственных ценных бумаг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«АА-» агентства</w:t>
            </w:r>
            <w:r w:rsidRPr="006E0EDA">
              <w:rPr>
                <w:sz w:val="24"/>
                <w:szCs w:val="24"/>
              </w:rPr>
              <w:t xml:space="preserve"> </w:t>
            </w:r>
            <w:r w:rsidRPr="006E0EDA">
              <w:rPr>
                <w:color w:val="000000"/>
                <w:sz w:val="22"/>
                <w:szCs w:val="22"/>
              </w:rPr>
              <w:t>Стэндард энд Пурс (Standard&amp;Poor’s) или рейтинг аналогичного уровня агентств</w:t>
            </w:r>
            <w:r w:rsidRPr="006E0EDA">
              <w:rPr>
                <w:sz w:val="24"/>
                <w:szCs w:val="24"/>
              </w:rPr>
              <w:t xml:space="preserve"> </w:t>
            </w:r>
            <w:r w:rsidRPr="006E0EDA">
              <w:rPr>
                <w:color w:val="000000"/>
                <w:sz w:val="22"/>
                <w:szCs w:val="22"/>
              </w:rPr>
              <w:t>Фитч (Fitch) или</w:t>
            </w:r>
            <w:r w:rsidRPr="006E0EDA">
              <w:rPr>
                <w:sz w:val="24"/>
                <w:szCs w:val="24"/>
              </w:rPr>
              <w:t xml:space="preserve"> </w:t>
            </w:r>
            <w:r w:rsidRPr="006E0EDA">
              <w:rPr>
                <w:color w:val="000000"/>
                <w:sz w:val="22"/>
                <w:szCs w:val="22"/>
              </w:rPr>
              <w:t>Мудис Инвесторс Сервис (Moody‘s Investors Service) (далее – другие рейтинговые агентства)</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0</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color w:val="000000"/>
                <w:sz w:val="22"/>
                <w:szCs w:val="22"/>
              </w:rPr>
            </w:pPr>
            <w:r w:rsidRPr="006E0EDA">
              <w:rPr>
                <w:color w:val="000000"/>
                <w:sz w:val="22"/>
                <w:szCs w:val="22"/>
              </w:rPr>
              <w:t> </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2</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Сумма открытых позиций по однородным финансовым инструментам с рыночным риском, связанным с изменением ставки вознаграждения со сроком погашения менее 6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 агентства</w:t>
            </w:r>
            <w:r w:rsidRPr="006E0EDA">
              <w:rPr>
                <w:sz w:val="24"/>
                <w:szCs w:val="24"/>
              </w:rPr>
              <w:t xml:space="preserve"> </w:t>
            </w:r>
            <w:r w:rsidRPr="006E0EDA">
              <w:rPr>
                <w:color w:val="000000"/>
                <w:sz w:val="22"/>
                <w:szCs w:val="22"/>
              </w:rPr>
              <w:t>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0,25</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color w:val="000000"/>
                <w:sz w:val="22"/>
                <w:szCs w:val="22"/>
              </w:rPr>
            </w:pPr>
            <w:r w:rsidRPr="006E0EDA">
              <w:rPr>
                <w:color w:val="000000"/>
                <w:sz w:val="22"/>
                <w:szCs w:val="22"/>
              </w:rPr>
              <w:t> </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3</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Сумма открытых позиций по однородным финансовым инструментам с рыночным риском, связанным с изменением ставки вознаграждения со сроком погашения от 6 месяцев до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w:t>
            </w:r>
            <w:r w:rsidRPr="006E0EDA">
              <w:rPr>
                <w:color w:val="000000"/>
                <w:sz w:val="22"/>
                <w:szCs w:val="22"/>
              </w:rPr>
              <w:lastRenderedPageBreak/>
              <w:t>»агентства</w:t>
            </w:r>
            <w:r w:rsidRPr="006E0EDA">
              <w:rPr>
                <w:sz w:val="24"/>
                <w:szCs w:val="24"/>
              </w:rPr>
              <w:t xml:space="preserve"> </w:t>
            </w:r>
            <w:r w:rsidRPr="006E0EDA">
              <w:rPr>
                <w:color w:val="000000"/>
                <w:sz w:val="22"/>
                <w:szCs w:val="22"/>
              </w:rPr>
              <w:t>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lastRenderedPageBreak/>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1</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color w:val="000000"/>
                <w:sz w:val="22"/>
                <w:szCs w:val="22"/>
              </w:rPr>
            </w:pPr>
            <w:r w:rsidRPr="006E0EDA">
              <w:rPr>
                <w:color w:val="000000"/>
                <w:sz w:val="22"/>
                <w:szCs w:val="22"/>
              </w:rPr>
              <w:t> </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4</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Сумма открытых позиций по однородным финансовым инструментам с рыночным риском, связанным с изменением ставки вознаграждения со сроком погашения более 24 месяцев в виде государственных ценных бумаг Республики Казахстан, выпущенных местными исполнительными органами Республики Казахстан, ценных бумаг, по которым имеется государственная гарантия Правительства Республики Казахстан,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«ВВВ-»агентства</w:t>
            </w:r>
            <w:r w:rsidRPr="006E0EDA">
              <w:rPr>
                <w:sz w:val="24"/>
                <w:szCs w:val="24"/>
              </w:rPr>
              <w:t xml:space="preserve"> </w:t>
            </w:r>
            <w:r w:rsidRPr="006E0EDA">
              <w:rPr>
                <w:color w:val="000000"/>
                <w:sz w:val="22"/>
                <w:szCs w:val="22"/>
              </w:rPr>
              <w:t>Стэндард энд Пурс (Standard&amp;Poor’s)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1,6</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color w:val="000000"/>
                <w:sz w:val="22"/>
                <w:szCs w:val="22"/>
              </w:rPr>
            </w:pPr>
            <w:r w:rsidRPr="006E0EDA">
              <w:rPr>
                <w:color w:val="000000"/>
                <w:sz w:val="22"/>
                <w:szCs w:val="22"/>
              </w:rPr>
              <w:t> </w:t>
            </w:r>
          </w:p>
        </w:tc>
      </w:tr>
      <w:tr w:rsidR="006E0EDA" w:rsidRPr="006E0EDA" w:rsidTr="00C63FA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5</w:t>
            </w:r>
          </w:p>
        </w:tc>
        <w:tc>
          <w:tcPr>
            <w:tcW w:w="28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Сумма открытых позиций по однородным финансовым инструментам с рыночным риском, связанным с изменением ставки</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2"/>
                <w:szCs w:val="22"/>
              </w:rPr>
            </w:pPr>
            <w:r w:rsidRPr="006E0EDA">
              <w:rPr>
                <w:color w:val="000000"/>
                <w:sz w:val="22"/>
                <w:szCs w:val="22"/>
              </w:rPr>
              <w:t> </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8</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color w:val="000000"/>
                <w:sz w:val="22"/>
                <w:szCs w:val="22"/>
              </w:rPr>
            </w:pPr>
            <w:r w:rsidRPr="006E0EDA">
              <w:rPr>
                <w:color w:val="000000"/>
                <w:sz w:val="22"/>
                <w:szCs w:val="22"/>
              </w:rPr>
              <w:t> </w:t>
            </w:r>
          </w:p>
        </w:tc>
      </w:tr>
      <w:tr w:rsidR="006E0EDA" w:rsidRPr="006E0EDA" w:rsidTr="00C63FAE">
        <w:trPr>
          <w:jc w:val="center"/>
        </w:trPr>
        <w:tc>
          <w:tcPr>
            <w:tcW w:w="310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Итого специфический риск</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0</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2"/>
                <w:szCs w:val="22"/>
              </w:rPr>
            </w:pPr>
            <w:r w:rsidRPr="006E0EDA">
              <w:rPr>
                <w:color w:val="000000"/>
                <w:sz w:val="22"/>
                <w:szCs w:val="22"/>
              </w:rPr>
              <w:t>X</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color w:val="000000"/>
                <w:sz w:val="22"/>
                <w:szCs w:val="22"/>
              </w:rPr>
            </w:pPr>
            <w:r w:rsidRPr="006E0EDA">
              <w:rPr>
                <w:color w:val="000000"/>
                <w:sz w:val="22"/>
                <w:szCs w:val="22"/>
              </w:rPr>
              <w:t>0</w:t>
            </w:r>
          </w:p>
        </w:tc>
      </w:tr>
    </w:tbl>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расчета специфичного</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процентного риска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 разрезе валют)</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расчета специфического процентного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риска (в разрезе валют)</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1-BVU_RSPR,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4"/>
          <w:szCs w:val="24"/>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расчета специфического процентного риска (в разрезе валют)»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8"/>
        <w:jc w:val="both"/>
        <w:rPr>
          <w:color w:val="000000"/>
          <w:sz w:val="28"/>
          <w:szCs w:val="28"/>
        </w:rPr>
      </w:pPr>
      <w:r w:rsidRPr="006E0EDA">
        <w:rPr>
          <w:color w:val="000000"/>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w:t>
      </w:r>
      <w:r w:rsidRPr="006E0EDA">
        <w:rPr>
          <w:color w:val="000000"/>
          <w:sz w:val="28"/>
          <w:szCs w:val="28"/>
        </w:rPr>
        <w:lastRenderedPageBreak/>
        <w:t>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 № 23).</w:t>
      </w:r>
    </w:p>
    <w:p w:rsidR="006E0EDA" w:rsidRPr="00B254C9"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6. В графе 3 указывается сумма открытых позиций по однородным финансовым </w:t>
      </w:r>
      <w:r w:rsidRPr="00B254C9">
        <w:rPr>
          <w:color w:val="000000"/>
          <w:sz w:val="28"/>
          <w:szCs w:val="28"/>
        </w:rPr>
        <w:t>инструментам.</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7. В графе 5 указывается сумма открытых позиций по однородным финансовым инструментам с учетом коэффициента специфического риска в процентах.</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8. В строках 2, 3 и 4 используются международные фондовые биржи, перечень которых определен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w:t>
      </w:r>
    </w:p>
    <w:p w:rsidR="006E0EDA" w:rsidRPr="006E0EDA" w:rsidRDefault="006E0EDA" w:rsidP="006E0EDA">
      <w:pPr>
        <w:overflowPunct/>
        <w:autoSpaceDE/>
        <w:autoSpaceDN/>
        <w:adjustRightInd/>
        <w:ind w:firstLine="709"/>
        <w:jc w:val="both"/>
        <w:textAlignment w:val="baseline"/>
        <w:rPr>
          <w:color w:val="000000"/>
          <w:sz w:val="24"/>
          <w:szCs w:val="24"/>
        </w:rPr>
      </w:pPr>
      <w:r w:rsidRPr="00B254C9">
        <w:rPr>
          <w:color w:val="000000"/>
          <w:sz w:val="28"/>
          <w:szCs w:val="28"/>
        </w:rPr>
        <w:t>9. При отсутствии сведений в отчетном периоде Форма не заполняется и не представляется.</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7</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3" w:history="1">
        <w:r w:rsidRPr="006E0EDA">
          <w:rPr>
            <w:color w:val="000000"/>
            <w:sz w:val="28"/>
            <w:szCs w:val="28"/>
          </w:rPr>
          <w:t>постановлению</w:t>
        </w:r>
      </w:hyperlink>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распределении открытых позиций по временным интервалам </w:t>
      </w:r>
      <w:r w:rsidRPr="006E0EDA">
        <w:rPr>
          <w:color w:val="000000"/>
          <w:sz w:val="28"/>
          <w:szCs w:val="28"/>
        </w:rPr>
        <w:br/>
        <w:t>(в разрезе валют)</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ROPVI</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textAlignment w:val="baseline"/>
        <w:rPr>
          <w:color w:val="000000"/>
          <w:sz w:val="28"/>
          <w:szCs w:val="28"/>
        </w:rPr>
      </w:pPr>
      <w:r w:rsidRPr="006E0EDA">
        <w:rPr>
          <w:color w:val="000000"/>
          <w:sz w:val="28"/>
          <w:szCs w:val="28"/>
        </w:rPr>
        <w:br w:type="page"/>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lastRenderedPageBreak/>
        <w:t>Форма</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4"/>
          <w:szCs w:val="24"/>
        </w:rPr>
      </w:pPr>
      <w:r w:rsidRPr="006E0EDA">
        <w:rPr>
          <w:color w:val="000000"/>
          <w:sz w:val="24"/>
          <w:szCs w:val="24"/>
        </w:rPr>
        <w:t>(в тысячах тенге)</w:t>
      </w:r>
    </w:p>
    <w:tbl>
      <w:tblPr>
        <w:tblW w:w="5018" w:type="pct"/>
        <w:jc w:val="center"/>
        <w:tblCellMar>
          <w:left w:w="0" w:type="dxa"/>
          <w:right w:w="0" w:type="dxa"/>
        </w:tblCellMar>
        <w:tblLook w:val="04A0" w:firstRow="1" w:lastRow="0" w:firstColumn="1" w:lastColumn="0" w:noHBand="0" w:noVBand="1"/>
      </w:tblPr>
      <w:tblGrid>
        <w:gridCol w:w="658"/>
        <w:gridCol w:w="1191"/>
        <w:gridCol w:w="885"/>
        <w:gridCol w:w="944"/>
        <w:gridCol w:w="1399"/>
        <w:gridCol w:w="885"/>
        <w:gridCol w:w="944"/>
        <w:gridCol w:w="1253"/>
        <w:gridCol w:w="885"/>
        <w:gridCol w:w="944"/>
      </w:tblGrid>
      <w:tr w:rsidR="006E0EDA" w:rsidRPr="006E0EDA" w:rsidTr="00C63FAE">
        <w:trPr>
          <w:trHeight w:val="657"/>
          <w:jc w:val="center"/>
        </w:trPr>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Зоны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Временные интервалы</w:t>
            </w:r>
          </w:p>
        </w:tc>
        <w:tc>
          <w:tcPr>
            <w:tcW w:w="8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Открытые позиции</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Коэффициент взвешивания</w:t>
            </w:r>
          </w:p>
        </w:tc>
        <w:tc>
          <w:tcPr>
            <w:tcW w:w="9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Открытые взвешенные позиции</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Закрытые взвешенные позиции</w:t>
            </w:r>
          </w:p>
        </w:tc>
        <w:tc>
          <w:tcPr>
            <w:tcW w:w="9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rPr>
            </w:pPr>
            <w:r w:rsidRPr="006E0EDA">
              <w:rPr>
                <w:color w:val="000000"/>
              </w:rPr>
              <w:t>Итоговые взвешенные открытые позиции</w:t>
            </w:r>
          </w:p>
        </w:tc>
      </w:tr>
      <w:tr w:rsidR="006E0EDA" w:rsidRPr="006E0EDA" w:rsidTr="00C63FAE">
        <w:trPr>
          <w:trHeight w:val="238"/>
          <w:jc w:val="center"/>
        </w:trPr>
        <w:tc>
          <w:tcPr>
            <w:tcW w:w="333" w:type="pct"/>
            <w:tcBorders>
              <w:top w:val="single" w:sz="8" w:space="0" w:color="auto"/>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ind w:firstLine="18"/>
              <w:rPr>
                <w:color w:val="000000"/>
              </w:rPr>
            </w:pPr>
          </w:p>
        </w:tc>
        <w:tc>
          <w:tcPr>
            <w:tcW w:w="602" w:type="pct"/>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firstLine="18"/>
              <w:rPr>
                <w:color w:val="000000"/>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длинная</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короткая</w:t>
            </w:r>
          </w:p>
        </w:tc>
        <w:tc>
          <w:tcPr>
            <w:tcW w:w="707" w:type="pct"/>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hanging="35"/>
              <w:rPr>
                <w:color w:val="000000"/>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длинная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короткая</w:t>
            </w:r>
          </w:p>
        </w:tc>
        <w:tc>
          <w:tcPr>
            <w:tcW w:w="634" w:type="pct"/>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hanging="35"/>
              <w:rPr>
                <w:color w:val="000000"/>
              </w:rPr>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длинная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hanging="35"/>
              <w:jc w:val="center"/>
              <w:textAlignment w:val="baseline"/>
              <w:rPr>
                <w:color w:val="000000"/>
              </w:rPr>
            </w:pPr>
            <w:r w:rsidRPr="006E0EDA">
              <w:rPr>
                <w:color w:val="000000"/>
              </w:rPr>
              <w:t>короткая</w:t>
            </w:r>
          </w:p>
        </w:tc>
      </w:tr>
      <w:tr w:rsidR="006E0EDA" w:rsidRPr="006E0EDA" w:rsidTr="00C63FAE">
        <w:trPr>
          <w:trHeight w:val="238"/>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2</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4</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5</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6</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7</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8</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9</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10</w:t>
            </w:r>
          </w:p>
        </w:tc>
      </w:tr>
      <w:tr w:rsidR="006E0EDA" w:rsidRPr="006E0EDA" w:rsidTr="00C63FAE">
        <w:trPr>
          <w:trHeight w:val="438"/>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jc w:val="center"/>
              <w:textAlignment w:val="baseline"/>
              <w:rPr>
                <w:color w:val="000000"/>
              </w:rPr>
            </w:pPr>
            <w:r w:rsidRPr="006E0EDA">
              <w:rPr>
                <w:color w:val="000000"/>
              </w:rPr>
              <w:t>1</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textAlignment w:val="baseline"/>
              <w:rPr>
                <w:color w:val="000000"/>
              </w:rPr>
            </w:pPr>
            <w:r w:rsidRPr="006E0EDA">
              <w:rPr>
                <w:color w:val="000000"/>
              </w:rPr>
              <w:t>менее 1 месяца</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textAlignment w:val="baseline"/>
              <w:rPr>
                <w:color w:val="000000"/>
              </w:rPr>
            </w:pPr>
            <w:r w:rsidRPr="006E0EDA">
              <w:rPr>
                <w:color w:val="000000"/>
              </w:rPr>
              <w:t>0,00</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val="restart"/>
            <w:tcBorders>
              <w:top w:val="nil"/>
              <w:left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1-3 месяцев</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0,002</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3-6 месяцев</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0,004</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6-12 месяцев</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0,007</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Итог зоны 1</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tcBorders>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color w:val="000000"/>
              </w:rPr>
            </w:pPr>
            <w:r w:rsidRPr="006E0EDA">
              <w:rPr>
                <w:color w:val="000000"/>
              </w:rPr>
              <w:t>2</w:t>
            </w: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1-2 года</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0,0125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val="restart"/>
            <w:tcBorders>
              <w:left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2-3 года</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0,0175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3-4 года</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0,0225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jc w:val="center"/>
              <w:textAlignment w:val="baseline"/>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Итог зоны 2</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tcBorders>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color w:val="000000"/>
              </w:rPr>
            </w:pPr>
            <w:r w:rsidRPr="006E0EDA">
              <w:rPr>
                <w:color w:val="000000"/>
              </w:rPr>
              <w:t>3</w:t>
            </w: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4-5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0,0275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val="restart"/>
            <w:tcBorders>
              <w:left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5-7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0,0325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ind w:firstLine="709"/>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7-10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0,0375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ind w:firstLine="709"/>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10-15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0,045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ind w:firstLine="709"/>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15-20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0,0525</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ind w:firstLine="709"/>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более 20 лет</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0,06</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r w:rsidR="006E0EDA" w:rsidRPr="006E0EDA" w:rsidTr="00C63FAE">
        <w:trPr>
          <w:trHeight w:val="438"/>
          <w:jc w:val="center"/>
        </w:trPr>
        <w:tc>
          <w:tcPr>
            <w:tcW w:w="333"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6E0EDA" w:rsidRPr="006E0EDA" w:rsidRDefault="006E0EDA" w:rsidP="006E0EDA">
            <w:pPr>
              <w:overflowPunct/>
              <w:autoSpaceDE/>
              <w:autoSpaceDN/>
              <w:adjustRightInd/>
              <w:ind w:firstLine="709"/>
              <w:rPr>
                <w:color w:val="000000"/>
              </w:rPr>
            </w:pPr>
          </w:p>
        </w:tc>
        <w:tc>
          <w:tcPr>
            <w:tcW w:w="60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textAlignment w:val="baseline"/>
              <w:rPr>
                <w:color w:val="000000"/>
              </w:rPr>
            </w:pPr>
            <w:r w:rsidRPr="006E0EDA">
              <w:rPr>
                <w:color w:val="000000"/>
              </w:rPr>
              <w:t>Итог зоны 3</w:t>
            </w: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2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rPr>
                <w:color w:val="000000"/>
              </w:rPr>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63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4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18"/>
            </w:pPr>
          </w:p>
        </w:tc>
      </w:tr>
    </w:tbl>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4"/>
          <w:szCs w:val="24"/>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распределении</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открытых позиций по временным</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интервалам (в разрезе валют)</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распределении открытых позиций по временным интервалам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(в разрезе валют)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 ROPVI,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распределении открытых позиций по временным интервалам (в разрезе валют)»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5. В графах 3 и 4 указывается сумма открытых позиций.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6. В графах 6 и 7 указывается сумма открытых взвешенных позиций с учетом коэффициента взвешивания.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7. В графе 8 указывается сумма закрытых взвешенных позиций.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8. В графах 9 и 10 указывается сумма итоговых открытых взвешенных позиций.</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8</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4"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ind w:firstLine="709"/>
        <w:jc w:val="right"/>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 xml:space="preserve">Отчет о расшифровке расчета общего процентного риска </w:t>
      </w: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(в разрезе валют)</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ROPR</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Форма</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4"/>
          <w:szCs w:val="24"/>
        </w:rPr>
      </w:pPr>
      <w:r w:rsidRPr="006E0EDA">
        <w:rPr>
          <w:color w:val="000000"/>
          <w:sz w:val="24"/>
          <w:szCs w:val="24"/>
        </w:rPr>
        <w:t>(в тысячах тенге)</w:t>
      </w:r>
    </w:p>
    <w:tbl>
      <w:tblPr>
        <w:tblW w:w="4769" w:type="pct"/>
        <w:jc w:val="center"/>
        <w:tblCellMar>
          <w:left w:w="0" w:type="dxa"/>
          <w:right w:w="0" w:type="dxa"/>
        </w:tblCellMar>
        <w:tblLook w:val="04A0" w:firstRow="1" w:lastRow="0" w:firstColumn="1" w:lastColumn="0" w:noHBand="0" w:noVBand="1"/>
      </w:tblPr>
      <w:tblGrid>
        <w:gridCol w:w="676"/>
        <w:gridCol w:w="7459"/>
        <w:gridCol w:w="1038"/>
      </w:tblGrid>
      <w:tr w:rsidR="006E0EDA" w:rsidRPr="006E0EDA" w:rsidTr="00C63FAE">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w:t>
            </w:r>
          </w:p>
        </w:tc>
        <w:tc>
          <w:tcPr>
            <w:tcW w:w="4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Наименование позиций</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Сумма</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Расчет взвешенных позиций, компенсированных по зонам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Зона 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Итог по взвешенной закрытой позиции по временным интервалам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4</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(длинная)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5</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(короткая)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6</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закрытая позиция по итоговым открытым позициям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7</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8</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Зона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9</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Итог по взвешенной закрытой позиции по временным интервалам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10</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(длинная)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11</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(короткая)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12</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закрытая позиция по итоговым открытым позициям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13</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14</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Зона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15</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Итог по взвешенной закрытой позиции по временным интервалам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16</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(длинная)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17</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 (короткая)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18</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закрытая позиция по итоговым открытым позициям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19</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Взвешенная открытая позиция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20</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Закрытая позиция между зонами 1 и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21</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22</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23</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Закрытая позиция по зонам 2 и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24</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25</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26</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Закрытая позиция по зонам 1 и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27</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28</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Остаточная открытая позиция по зоне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29</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Оставшейся открытая взвешенная позиция</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30</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10 процентов суммы взвешенных закрытых позиций по зонам</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31</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40 процентов закрытой взвешенной позиции зоны 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32</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30 процентов закрытой взвешенной позиции зоны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33</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30 процентов закрытой взвешенной позиции зоны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34</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40 процентов закрытой взвешенной позиции между зонами 1 и 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35</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40 процентов закрытой взвешенной позиции между зонами 2 и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36</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100 процентов закрытой взвешенной позиции между зонами 1 и 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37</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100 процентов оставшейся открытой взвешенной позиции</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38</w:t>
            </w:r>
          </w:p>
        </w:tc>
        <w:tc>
          <w:tcPr>
            <w:tcW w:w="40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color w:val="000000"/>
                <w:sz w:val="24"/>
                <w:szCs w:val="24"/>
              </w:rPr>
            </w:pPr>
            <w:r w:rsidRPr="006E0EDA">
              <w:rPr>
                <w:color w:val="000000"/>
                <w:sz w:val="24"/>
                <w:szCs w:val="24"/>
              </w:rPr>
              <w:t>Итого общий процентный риск</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color w:val="000000"/>
                <w:sz w:val="24"/>
                <w:szCs w:val="24"/>
              </w:rPr>
            </w:pPr>
            <w:r w:rsidRPr="006E0EDA">
              <w:rPr>
                <w:color w:val="000000"/>
                <w:sz w:val="24"/>
                <w:szCs w:val="24"/>
              </w:rPr>
              <w:t> </w:t>
            </w:r>
          </w:p>
        </w:tc>
      </w:tr>
    </w:tbl>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lastRenderedPageBreak/>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расчета общего процентного риска</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(в разрезе валют)</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расчета общего процентного риска (в разрезе валют) (индекс – 1-BVU_ ROPR,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расчета общего процентного риска (в разрезе валют)»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5. В графе 3 указываются суммы по взвешенным и остаточным открытым или закрытым и позициям по временным интервалам каждой из зон.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6. В строке 38 указываются сведения по общему процентному риску.</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9</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5"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jc w:val="center"/>
        <w:rPr>
          <w:color w:val="000000"/>
          <w:sz w:val="28"/>
          <w:szCs w:val="28"/>
        </w:rPr>
      </w:pPr>
    </w:p>
    <w:p w:rsidR="006E0EDA" w:rsidRPr="006E0EDA" w:rsidRDefault="006E0EDA" w:rsidP="006E0EDA">
      <w:pPr>
        <w:overflowPunct/>
        <w:autoSpaceDE/>
        <w:autoSpaceDN/>
        <w:adjustRightInd/>
        <w:ind w:firstLine="709"/>
        <w:jc w:val="center"/>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максимального размера риска на одного заемщика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(в разрезе заемщиков)</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R_MRZ_R</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sectPr w:rsidR="006E0EDA" w:rsidRPr="006E0EDA" w:rsidSect="002D1F42">
          <w:pgSz w:w="11906" w:h="16838"/>
          <w:pgMar w:top="1418" w:right="851" w:bottom="1418" w:left="1418" w:header="708" w:footer="708" w:gutter="0"/>
          <w:cols w:space="708"/>
          <w:docGrid w:linePitch="360"/>
        </w:sect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lastRenderedPageBreak/>
        <w:t>Форма</w:t>
      </w: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1. Отчет о расшифровке совокупной задолженности одного заемщика или группы взаимосвязанных заемщиков, не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p w:rsidR="006E0EDA" w:rsidRPr="006E0EDA" w:rsidRDefault="006E0EDA" w:rsidP="006E0EDA">
      <w:pPr>
        <w:overflowPunct/>
        <w:autoSpaceDE/>
        <w:autoSpaceDN/>
        <w:adjustRightInd/>
        <w:ind w:firstLine="709"/>
        <w:jc w:val="center"/>
        <w:textAlignment w:val="baseline"/>
        <w:rPr>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646"/>
        <w:gridCol w:w="1974"/>
        <w:gridCol w:w="1077"/>
        <w:gridCol w:w="2465"/>
        <w:gridCol w:w="2064"/>
        <w:gridCol w:w="1308"/>
        <w:gridCol w:w="2044"/>
        <w:gridCol w:w="1196"/>
        <w:gridCol w:w="1325"/>
      </w:tblGrid>
      <w:tr w:rsidR="006E0EDA" w:rsidRPr="006E0EDA" w:rsidTr="00C63FAE">
        <w:trPr>
          <w:trHeight w:val="880"/>
          <w:jc w:val="center"/>
        </w:trPr>
        <w:tc>
          <w:tcPr>
            <w:tcW w:w="64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1974"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заемщика</w:t>
            </w:r>
          </w:p>
        </w:tc>
        <w:tc>
          <w:tcPr>
            <w:tcW w:w="1077"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xml:space="preserve">Индивидуальный идентификационный номер, бизнес-идентификационный номер, альтернативный идентификационный номер </w:t>
            </w:r>
          </w:p>
        </w:tc>
        <w:tc>
          <w:tcPr>
            <w:tcW w:w="2465"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Признак взаимосвязанности заемщиков</w:t>
            </w:r>
          </w:p>
        </w:tc>
        <w:tc>
          <w:tcPr>
            <w:tcW w:w="337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Сумма требований</w:t>
            </w:r>
          </w:p>
        </w:tc>
        <w:tc>
          <w:tcPr>
            <w:tcW w:w="32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Обеспечение</w:t>
            </w:r>
          </w:p>
        </w:tc>
        <w:tc>
          <w:tcPr>
            <w:tcW w:w="1325"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Размер риска, тысяч тенге</w:t>
            </w:r>
          </w:p>
        </w:tc>
      </w:tr>
      <w:tr w:rsidR="006E0EDA" w:rsidRPr="006E0EDA" w:rsidTr="00C63FAE">
        <w:trPr>
          <w:trHeight w:val="612"/>
          <w:jc w:val="center"/>
        </w:trPr>
        <w:tc>
          <w:tcPr>
            <w:tcW w:w="646" w:type="dxa"/>
            <w:vMerge/>
            <w:tcBorders>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974"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077"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2465"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балансовый счет</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тысяч тенге</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вид обеспечения</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тысяч тенге</w:t>
            </w:r>
          </w:p>
        </w:tc>
        <w:tc>
          <w:tcPr>
            <w:tcW w:w="1325"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r>
      <w:tr w:rsidR="006E0EDA" w:rsidRPr="006E0EDA" w:rsidTr="00C63FAE">
        <w:trPr>
          <w:trHeight w:val="250"/>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9</w:t>
            </w:r>
          </w:p>
        </w:tc>
      </w:tr>
      <w:tr w:rsidR="006E0EDA" w:rsidRPr="006E0EDA" w:rsidTr="00C63FAE">
        <w:trPr>
          <w:trHeight w:val="250"/>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250"/>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266"/>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250"/>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9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Итого</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06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30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04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19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3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bl>
    <w:p w:rsidR="006E0EDA" w:rsidRPr="006E0EDA" w:rsidRDefault="006E0EDA" w:rsidP="006E0EDA">
      <w:pPr>
        <w:overflowPunct/>
        <w:autoSpaceDE/>
        <w:autoSpaceDN/>
        <w:adjustRightInd/>
        <w:ind w:firstLine="709"/>
        <w:jc w:val="center"/>
        <w:textAlignment w:val="baseline"/>
        <w:rPr>
          <w:sz w:val="24"/>
          <w:szCs w:val="24"/>
        </w:rPr>
      </w:pPr>
    </w:p>
    <w:p w:rsidR="006E0EDA" w:rsidRPr="006E0EDA" w:rsidRDefault="006E0EDA" w:rsidP="006E0EDA">
      <w:pPr>
        <w:overflowPunct/>
        <w:autoSpaceDE/>
        <w:autoSpaceDN/>
        <w:adjustRightInd/>
        <w:ind w:firstLine="709"/>
        <w:jc w:val="center"/>
        <w:textAlignment w:val="baseline"/>
        <w:rPr>
          <w:sz w:val="24"/>
          <w:szCs w:val="24"/>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2. Отчет о расшифровке совокупной задолженности одного заемщика или группы взаимосвязанных заемщиков, связанных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 по любому виду обязательств перед филиалом банка-нерезидента</w:t>
      </w:r>
    </w:p>
    <w:p w:rsidR="006E0EDA" w:rsidRPr="006E0EDA" w:rsidRDefault="006E0EDA" w:rsidP="006E0EDA">
      <w:pPr>
        <w:overflowPunct/>
        <w:autoSpaceDE/>
        <w:autoSpaceDN/>
        <w:adjustRightInd/>
        <w:ind w:firstLine="709"/>
        <w:jc w:val="center"/>
        <w:textAlignment w:val="baseline"/>
        <w:rPr>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757"/>
        <w:gridCol w:w="1465"/>
        <w:gridCol w:w="1211"/>
        <w:gridCol w:w="2287"/>
        <w:gridCol w:w="2073"/>
        <w:gridCol w:w="1624"/>
        <w:gridCol w:w="961"/>
        <w:gridCol w:w="1703"/>
        <w:gridCol w:w="961"/>
        <w:gridCol w:w="1068"/>
      </w:tblGrid>
      <w:tr w:rsidR="006E0EDA" w:rsidRPr="006E0EDA" w:rsidTr="00C63FAE">
        <w:trPr>
          <w:trHeight w:val="204"/>
          <w:jc w:val="center"/>
        </w:trPr>
        <w:tc>
          <w:tcPr>
            <w:tcW w:w="7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14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заемщика</w:t>
            </w:r>
          </w:p>
        </w:tc>
        <w:tc>
          <w:tcPr>
            <w:tcW w:w="121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Индивидуальный идентифик</w:t>
            </w:r>
            <w:r w:rsidRPr="006E0EDA">
              <w:lastRenderedPageBreak/>
              <w:t>ационный номер, бизнес-идентификационный номер, альтернативный идентификационный номер</w:t>
            </w:r>
          </w:p>
        </w:tc>
        <w:tc>
          <w:tcPr>
            <w:tcW w:w="228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Признак связанности с филиалом банка-</w:t>
            </w:r>
            <w:r w:rsidRPr="006E0EDA">
              <w:lastRenderedPageBreak/>
              <w:t>нерезидента особыми отношениями</w:t>
            </w:r>
          </w:p>
        </w:tc>
        <w:tc>
          <w:tcPr>
            <w:tcW w:w="207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Признак взаимосвязанности заемщиков</w:t>
            </w:r>
          </w:p>
        </w:tc>
        <w:tc>
          <w:tcPr>
            <w:tcW w:w="25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Сумма требований</w:t>
            </w:r>
          </w:p>
        </w:tc>
        <w:tc>
          <w:tcPr>
            <w:tcW w:w="266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Обеспечение</w:t>
            </w:r>
          </w:p>
        </w:tc>
        <w:tc>
          <w:tcPr>
            <w:tcW w:w="10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xml:space="preserve">Размер риска, </w:t>
            </w:r>
            <w:r w:rsidRPr="006E0EDA">
              <w:lastRenderedPageBreak/>
              <w:t>тысяч тенге</w:t>
            </w:r>
          </w:p>
        </w:tc>
      </w:tr>
      <w:tr w:rsidR="006E0EDA" w:rsidRPr="006E0EDA" w:rsidTr="00C63FAE">
        <w:trPr>
          <w:trHeight w:val="478"/>
          <w:jc w:val="center"/>
        </w:trPr>
        <w:tc>
          <w:tcPr>
            <w:tcW w:w="757" w:type="dxa"/>
            <w:vMerge/>
            <w:tcBorders>
              <w:top w:val="single" w:sz="8" w:space="0" w:color="auto"/>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465"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211"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2287"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2073"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балансовый счет</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тысяч тенге</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вид обеспечения</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тысяч тенге</w:t>
            </w:r>
          </w:p>
        </w:tc>
        <w:tc>
          <w:tcPr>
            <w:tcW w:w="1068"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r>
      <w:tr w:rsidR="006E0EDA" w:rsidRPr="006E0EDA" w:rsidTr="00C63FAE">
        <w:trPr>
          <w:trHeight w:val="204"/>
          <w:jc w:val="center"/>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228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9</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r>
      <w:tr w:rsidR="006E0EDA" w:rsidRPr="006E0EDA" w:rsidTr="00C63FAE">
        <w:trPr>
          <w:trHeight w:val="204"/>
          <w:jc w:val="center"/>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28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204"/>
          <w:jc w:val="center"/>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28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168"/>
          <w:jc w:val="center"/>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28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trHeight w:val="204"/>
          <w:jc w:val="center"/>
        </w:trPr>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Итого</w:t>
            </w:r>
          </w:p>
        </w:tc>
        <w:tc>
          <w:tcPr>
            <w:tcW w:w="12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28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07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70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96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0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bl>
    <w:p w:rsidR="006E0EDA" w:rsidRPr="006E0EDA" w:rsidRDefault="006E0EDA" w:rsidP="006E0EDA">
      <w:pPr>
        <w:overflowPunct/>
        <w:autoSpaceDE/>
        <w:autoSpaceDN/>
        <w:adjustRightInd/>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3. Отчет о расшифровке суммы рисков по всем заемщикам, связанным с филиалом банка-нерезидента Республики Казахстан (в том числе филиалом исламского банка-нерезидента Республики Казахстан) (далее – филиал банка-нерезидента) особыми отношениями</w:t>
      </w:r>
    </w:p>
    <w:p w:rsidR="006E0EDA" w:rsidRPr="006E0EDA" w:rsidRDefault="006E0EDA" w:rsidP="006E0EDA">
      <w:pPr>
        <w:overflowPunct/>
        <w:autoSpaceDE/>
        <w:autoSpaceDN/>
        <w:adjustRightInd/>
        <w:ind w:firstLine="709"/>
        <w:jc w:val="center"/>
        <w:textAlignment w:val="baseline"/>
        <w:rPr>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884"/>
        <w:gridCol w:w="2168"/>
        <w:gridCol w:w="890"/>
        <w:gridCol w:w="2911"/>
        <w:gridCol w:w="1625"/>
        <w:gridCol w:w="1328"/>
        <w:gridCol w:w="1823"/>
        <w:gridCol w:w="1427"/>
        <w:gridCol w:w="1074"/>
      </w:tblGrid>
      <w:tr w:rsidR="006E0EDA" w:rsidRPr="006E0EDA" w:rsidTr="00C63FAE">
        <w:trPr>
          <w:jc w:val="center"/>
        </w:trPr>
        <w:tc>
          <w:tcPr>
            <w:tcW w:w="884"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w:t>
            </w:r>
          </w:p>
        </w:tc>
        <w:tc>
          <w:tcPr>
            <w:tcW w:w="2168" w:type="dxa"/>
            <w:vMerge w:val="restart"/>
            <w:tcBorders>
              <w:top w:val="single" w:sz="4" w:space="0" w:color="auto"/>
              <w:left w:val="nil"/>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Наименование заемщика</w:t>
            </w:r>
          </w:p>
        </w:tc>
        <w:tc>
          <w:tcPr>
            <w:tcW w:w="890" w:type="dxa"/>
            <w:vMerge w:val="restart"/>
            <w:tcBorders>
              <w:top w:val="single" w:sz="4" w:space="0" w:color="auto"/>
              <w:left w:val="nil"/>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Индивидуальный идентификационный номер, бизнес-идентификационный номер, альтернативный иденти</w:t>
            </w:r>
            <w:r w:rsidRPr="006E0EDA">
              <w:lastRenderedPageBreak/>
              <w:t>фикационный номер</w:t>
            </w:r>
          </w:p>
        </w:tc>
        <w:tc>
          <w:tcPr>
            <w:tcW w:w="2911" w:type="dxa"/>
            <w:vMerge w:val="restart"/>
            <w:tcBorders>
              <w:top w:val="single" w:sz="4" w:space="0" w:color="auto"/>
              <w:left w:val="nil"/>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lastRenderedPageBreak/>
              <w:t>Признак связанности с филиалом банка-нерезидента особыми отношениями</w:t>
            </w:r>
          </w:p>
        </w:tc>
        <w:tc>
          <w:tcPr>
            <w:tcW w:w="295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Сумма требований</w:t>
            </w:r>
          </w:p>
        </w:tc>
        <w:tc>
          <w:tcPr>
            <w:tcW w:w="325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Обеспечение</w:t>
            </w:r>
          </w:p>
        </w:tc>
        <w:tc>
          <w:tcPr>
            <w:tcW w:w="1074" w:type="dxa"/>
            <w:vMerge w:val="restart"/>
            <w:tcBorders>
              <w:top w:val="single" w:sz="4" w:space="0" w:color="auto"/>
              <w:left w:val="nil"/>
              <w:right w:val="single" w:sz="4"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Размер риска, тысяч тенге</w:t>
            </w:r>
          </w:p>
        </w:tc>
      </w:tr>
      <w:tr w:rsidR="006E0EDA" w:rsidRPr="006E0EDA" w:rsidTr="00C63FAE">
        <w:trPr>
          <w:jc w:val="center"/>
        </w:trPr>
        <w:tc>
          <w:tcPr>
            <w:tcW w:w="884" w:type="dxa"/>
            <w:vMerge/>
            <w:tcBorders>
              <w:left w:val="single" w:sz="4"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p>
        </w:tc>
        <w:tc>
          <w:tcPr>
            <w:tcW w:w="2168" w:type="dxa"/>
            <w:vMerge/>
            <w:tcBorders>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p>
        </w:tc>
        <w:tc>
          <w:tcPr>
            <w:tcW w:w="890" w:type="dxa"/>
            <w:vMerge/>
            <w:tcBorders>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p>
        </w:tc>
        <w:tc>
          <w:tcPr>
            <w:tcW w:w="2911" w:type="dxa"/>
            <w:vMerge/>
            <w:tcBorders>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p>
        </w:tc>
        <w:tc>
          <w:tcPr>
            <w:tcW w:w="16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балансовый счет</w:t>
            </w:r>
          </w:p>
        </w:tc>
        <w:tc>
          <w:tcPr>
            <w:tcW w:w="132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тысяч тенге</w:t>
            </w:r>
          </w:p>
        </w:tc>
        <w:tc>
          <w:tcPr>
            <w:tcW w:w="182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вид обеспечения</w:t>
            </w:r>
          </w:p>
        </w:tc>
        <w:tc>
          <w:tcPr>
            <w:tcW w:w="142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тысяч тенге</w:t>
            </w:r>
          </w:p>
        </w:tc>
        <w:tc>
          <w:tcPr>
            <w:tcW w:w="1074" w:type="dxa"/>
            <w:vMerge/>
            <w:tcBorders>
              <w:left w:val="nil"/>
              <w:bottom w:val="single" w:sz="8" w:space="0" w:color="auto"/>
              <w:right w:val="single" w:sz="4"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p>
        </w:tc>
      </w:tr>
      <w:tr w:rsidR="006E0EDA" w:rsidRPr="006E0EDA" w:rsidTr="00C63FAE">
        <w:trPr>
          <w:jc w:val="center"/>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1</w:t>
            </w:r>
          </w:p>
        </w:tc>
        <w:tc>
          <w:tcPr>
            <w:tcW w:w="2168"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2</w:t>
            </w:r>
          </w:p>
        </w:tc>
        <w:tc>
          <w:tcPr>
            <w:tcW w:w="890"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3</w:t>
            </w:r>
          </w:p>
        </w:tc>
        <w:tc>
          <w:tcPr>
            <w:tcW w:w="2911"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4</w:t>
            </w:r>
          </w:p>
        </w:tc>
        <w:tc>
          <w:tcPr>
            <w:tcW w:w="1625"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5</w:t>
            </w:r>
          </w:p>
        </w:tc>
        <w:tc>
          <w:tcPr>
            <w:tcW w:w="1328"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6</w:t>
            </w:r>
          </w:p>
        </w:tc>
        <w:tc>
          <w:tcPr>
            <w:tcW w:w="1823"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7</w:t>
            </w:r>
          </w:p>
        </w:tc>
        <w:tc>
          <w:tcPr>
            <w:tcW w:w="1427"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8</w:t>
            </w: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9</w:t>
            </w:r>
          </w:p>
        </w:tc>
      </w:tr>
      <w:tr w:rsidR="006E0EDA" w:rsidRPr="006E0EDA" w:rsidTr="00C63FAE">
        <w:trPr>
          <w:jc w:val="center"/>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21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21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21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8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216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Итого</w:t>
            </w:r>
          </w:p>
        </w:tc>
        <w:tc>
          <w:tcPr>
            <w:tcW w:w="89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291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6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823"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42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bl>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4. Отчет о расшифровке максимальной суммы бланкового займа, необеспеченных условных обязательств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могут возникнуть требования к заемщику в течение текущего и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w:t>
      </w:r>
      <w:r w:rsidRPr="006E0EDA">
        <w:rPr>
          <w:sz w:val="24"/>
          <w:szCs w:val="24"/>
        </w:rPr>
        <w:t xml:space="preserve"> </w:t>
      </w:r>
      <w:r w:rsidRPr="006E0EDA">
        <w:rPr>
          <w:sz w:val="28"/>
          <w:szCs w:val="28"/>
        </w:rPr>
        <w:t>Стэндард энд Пурс (Standard &amp;Poor’s) или рейтингом аналогичного уровня агентств</w:t>
      </w:r>
      <w:r w:rsidRPr="006E0EDA">
        <w:rPr>
          <w:sz w:val="24"/>
          <w:szCs w:val="24"/>
        </w:rPr>
        <w:t xml:space="preserve"> </w:t>
      </w:r>
      <w:r w:rsidRPr="006E0EDA">
        <w:rPr>
          <w:sz w:val="28"/>
          <w:szCs w:val="28"/>
        </w:rPr>
        <w:t>Фитч (Fitch) или</w:t>
      </w:r>
      <w:r w:rsidRPr="006E0EDA">
        <w:rPr>
          <w:sz w:val="24"/>
          <w:szCs w:val="24"/>
        </w:rPr>
        <w:t xml:space="preserve"> </w:t>
      </w:r>
      <w:r w:rsidRPr="006E0EDA">
        <w:rPr>
          <w:sz w:val="28"/>
          <w:szCs w:val="28"/>
        </w:rPr>
        <w:t>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w:t>
      </w:r>
      <w:r w:rsidRPr="006E0EDA">
        <w:rPr>
          <w:sz w:val="24"/>
          <w:szCs w:val="24"/>
        </w:rPr>
        <w:t xml:space="preserve"> </w:t>
      </w:r>
      <w:r w:rsidRPr="006E0EDA">
        <w:rPr>
          <w:sz w:val="28"/>
          <w:szCs w:val="28"/>
        </w:rPr>
        <w:t>Стэндард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w:t>
      </w:r>
      <w:r w:rsidRPr="006E0EDA">
        <w:rPr>
          <w:sz w:val="24"/>
          <w:szCs w:val="24"/>
        </w:rPr>
        <w:t xml:space="preserve"> </w:t>
      </w:r>
      <w:r w:rsidRPr="006E0EDA">
        <w:rPr>
          <w:sz w:val="28"/>
          <w:szCs w:val="28"/>
        </w:rPr>
        <w:t>Стэндард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p w:rsidR="006E0EDA" w:rsidRPr="006E0EDA" w:rsidRDefault="006E0EDA" w:rsidP="006E0EDA">
      <w:pPr>
        <w:overflowPunct/>
        <w:autoSpaceDE/>
        <w:autoSpaceDN/>
        <w:adjustRightInd/>
        <w:ind w:firstLine="709"/>
        <w:jc w:val="center"/>
        <w:textAlignment w:val="baseline"/>
        <w:rPr>
          <w:sz w:val="28"/>
          <w:szCs w:val="28"/>
        </w:rPr>
      </w:pPr>
    </w:p>
    <w:tbl>
      <w:tblPr>
        <w:tblW w:w="0" w:type="auto"/>
        <w:tblLayout w:type="fixed"/>
        <w:tblCellMar>
          <w:left w:w="0" w:type="dxa"/>
          <w:right w:w="0" w:type="dxa"/>
        </w:tblCellMar>
        <w:tblLook w:val="04A0" w:firstRow="1" w:lastRow="0" w:firstColumn="1" w:lastColumn="0" w:noHBand="0" w:noVBand="1"/>
      </w:tblPr>
      <w:tblGrid>
        <w:gridCol w:w="1086"/>
        <w:gridCol w:w="3985"/>
        <w:gridCol w:w="1177"/>
        <w:gridCol w:w="4541"/>
        <w:gridCol w:w="1769"/>
        <w:gridCol w:w="1552"/>
      </w:tblGrid>
      <w:tr w:rsidR="006E0EDA" w:rsidRPr="006E0EDA" w:rsidTr="00C63FAE">
        <w:tc>
          <w:tcPr>
            <w:tcW w:w="1086"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3985"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заемщика</w:t>
            </w:r>
          </w:p>
        </w:tc>
        <w:tc>
          <w:tcPr>
            <w:tcW w:w="1177"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Индивидуальный идентификационный номер, бизнес-идентификационный номер, альтернативный идентифик</w:t>
            </w:r>
            <w:r w:rsidRPr="006E0EDA">
              <w:lastRenderedPageBreak/>
              <w:t>ационный номер</w:t>
            </w:r>
          </w:p>
        </w:tc>
        <w:tc>
          <w:tcPr>
            <w:tcW w:w="4541"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Признак взаимосвязанности заемщиков</w:t>
            </w:r>
          </w:p>
        </w:tc>
        <w:tc>
          <w:tcPr>
            <w:tcW w:w="332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Размер риска, тысяч тенге</w:t>
            </w:r>
          </w:p>
        </w:tc>
      </w:tr>
      <w:tr w:rsidR="006E0EDA" w:rsidRPr="006E0EDA" w:rsidTr="00C63FAE">
        <w:tc>
          <w:tcPr>
            <w:tcW w:w="1086" w:type="dxa"/>
            <w:vMerge/>
            <w:tcBorders>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3985"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177"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4541"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балансовый счет</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тысяч тенге</w:t>
            </w:r>
          </w:p>
        </w:tc>
      </w:tr>
      <w:tr w:rsidR="006E0EDA" w:rsidRPr="006E0EDA" w:rsidTr="00C63FAE">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454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r>
      <w:tr w:rsidR="006E0EDA" w:rsidRPr="006E0EDA" w:rsidTr="00C63FAE">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454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454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c>
          <w:tcPr>
            <w:tcW w:w="398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Итого</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454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76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X</w:t>
            </w:r>
          </w:p>
        </w:tc>
        <w:tc>
          <w:tcPr>
            <w:tcW w:w="1552"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bl>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5. Отчет о расшифровке совокупной суммы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каждого из которых превышает 10 процентов от размера активов, принимаемых в качестве резерва</w:t>
      </w:r>
    </w:p>
    <w:p w:rsidR="006E0EDA" w:rsidRPr="006E0EDA" w:rsidRDefault="006E0EDA" w:rsidP="006E0EDA">
      <w:pPr>
        <w:overflowPunct/>
        <w:autoSpaceDE/>
        <w:autoSpaceDN/>
        <w:adjustRightInd/>
        <w:ind w:firstLine="709"/>
        <w:jc w:val="center"/>
        <w:textAlignment w:val="baseline"/>
        <w:rPr>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882"/>
        <w:gridCol w:w="2525"/>
        <w:gridCol w:w="952"/>
        <w:gridCol w:w="2236"/>
        <w:gridCol w:w="1721"/>
        <w:gridCol w:w="1440"/>
        <w:gridCol w:w="1815"/>
        <w:gridCol w:w="1159"/>
        <w:gridCol w:w="1170"/>
      </w:tblGrid>
      <w:tr w:rsidR="006E0EDA" w:rsidRPr="006E0EDA" w:rsidTr="00C63FAE">
        <w:trPr>
          <w:jc w:val="center"/>
        </w:trPr>
        <w:tc>
          <w:tcPr>
            <w:tcW w:w="882"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w:t>
            </w:r>
          </w:p>
        </w:tc>
        <w:tc>
          <w:tcPr>
            <w:tcW w:w="2525" w:type="dxa"/>
            <w:vMerge w:val="restart"/>
            <w:tcBorders>
              <w:top w:val="single" w:sz="8" w:space="0" w:color="auto"/>
              <w:left w:val="nil"/>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заемщика</w:t>
            </w:r>
          </w:p>
        </w:tc>
        <w:tc>
          <w:tcPr>
            <w:tcW w:w="9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pPr>
            <w:r w:rsidRPr="006E0EDA">
              <w:t>Индивидуальный идентификационный номер, бизнес-идентификационный номер, альтернативный идентификационный номер</w:t>
            </w:r>
          </w:p>
        </w:tc>
        <w:tc>
          <w:tcPr>
            <w:tcW w:w="22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Признак взаимосвязанности заемщиков</w:t>
            </w:r>
          </w:p>
        </w:tc>
        <w:tc>
          <w:tcPr>
            <w:tcW w:w="31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Сумма требований</w:t>
            </w:r>
          </w:p>
        </w:tc>
        <w:tc>
          <w:tcPr>
            <w:tcW w:w="297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Обеспечение</w:t>
            </w:r>
          </w:p>
        </w:tc>
        <w:tc>
          <w:tcPr>
            <w:tcW w:w="117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171"/>
              <w:jc w:val="center"/>
              <w:textAlignment w:val="baseline"/>
            </w:pPr>
            <w:r w:rsidRPr="006E0EDA">
              <w:t>Размер риска, тысяч тенге</w:t>
            </w:r>
          </w:p>
        </w:tc>
      </w:tr>
      <w:tr w:rsidR="006E0EDA" w:rsidRPr="006E0EDA" w:rsidTr="00C63FAE">
        <w:trPr>
          <w:jc w:val="center"/>
        </w:trPr>
        <w:tc>
          <w:tcPr>
            <w:tcW w:w="882" w:type="dxa"/>
            <w:vMerge/>
            <w:tcBorders>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ind w:firstLine="9"/>
            </w:pPr>
          </w:p>
        </w:tc>
        <w:tc>
          <w:tcPr>
            <w:tcW w:w="2525" w:type="dxa"/>
            <w:vMerge/>
            <w:tcBorders>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firstLine="9"/>
            </w:pPr>
          </w:p>
        </w:tc>
        <w:tc>
          <w:tcPr>
            <w:tcW w:w="952" w:type="dxa"/>
            <w:vMerge/>
            <w:tcBorders>
              <w:top w:val="single" w:sz="8" w:space="0" w:color="auto"/>
              <w:left w:val="nil"/>
              <w:bottom w:val="single" w:sz="8" w:space="0" w:color="auto"/>
              <w:right w:val="single" w:sz="8" w:space="0" w:color="auto"/>
            </w:tcBorders>
            <w:vAlign w:val="center"/>
          </w:tcPr>
          <w:p w:rsidR="006E0EDA" w:rsidRPr="006E0EDA" w:rsidRDefault="006E0EDA" w:rsidP="006E0EDA">
            <w:pPr>
              <w:overflowPunct/>
              <w:autoSpaceDE/>
              <w:autoSpaceDN/>
              <w:adjustRightInd/>
              <w:ind w:firstLine="9"/>
            </w:pPr>
          </w:p>
        </w:tc>
        <w:tc>
          <w:tcPr>
            <w:tcW w:w="2236"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firstLine="9"/>
            </w:pP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107" w:firstLine="9"/>
              <w:jc w:val="center"/>
              <w:textAlignment w:val="baseline"/>
            </w:pPr>
            <w:r w:rsidRPr="006E0EDA">
              <w:t>балансовый счет</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107" w:firstLine="9"/>
              <w:jc w:val="center"/>
              <w:textAlignment w:val="baseline"/>
            </w:pPr>
            <w:r w:rsidRPr="006E0EDA">
              <w:t>тысяч тенге</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37" w:firstLine="9"/>
              <w:jc w:val="center"/>
              <w:textAlignment w:val="baseline"/>
            </w:pPr>
            <w:r w:rsidRPr="006E0EDA">
              <w:t>вид обеспечения</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37" w:firstLine="9"/>
              <w:jc w:val="center"/>
              <w:textAlignment w:val="baseline"/>
            </w:pPr>
            <w:r w:rsidRPr="006E0EDA">
              <w:t>тысяч тенге</w:t>
            </w:r>
          </w:p>
        </w:tc>
        <w:tc>
          <w:tcPr>
            <w:tcW w:w="1170" w:type="dxa"/>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left="-171" w:firstLine="9"/>
            </w:pPr>
          </w:p>
        </w:tc>
      </w:tr>
      <w:tr w:rsidR="006E0EDA" w:rsidRPr="006E0EDA" w:rsidTr="00C63FAE">
        <w:trPr>
          <w:jc w:val="center"/>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1</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2</w:t>
            </w:r>
          </w:p>
        </w:tc>
        <w:tc>
          <w:tcPr>
            <w:tcW w:w="952"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9"/>
              <w:jc w:val="center"/>
              <w:textAlignment w:val="baseline"/>
            </w:pP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4</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6</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7</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8</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9</w:t>
            </w:r>
          </w:p>
        </w:tc>
      </w:tr>
      <w:tr w:rsidR="006E0EDA" w:rsidRPr="006E0EDA" w:rsidTr="00C63FAE">
        <w:trPr>
          <w:jc w:val="center"/>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2</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952"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9"/>
              <w:textAlignment w:val="baseline"/>
            </w:pP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r>
      <w:tr w:rsidR="006E0EDA" w:rsidRPr="006E0EDA" w:rsidTr="00C63FAE">
        <w:trPr>
          <w:jc w:val="center"/>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952"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9"/>
              <w:textAlignment w:val="baseline"/>
            </w:pP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r>
      <w:tr w:rsidR="006E0EDA" w:rsidRPr="006E0EDA" w:rsidTr="00C63FAE">
        <w:trPr>
          <w:jc w:val="center"/>
        </w:trPr>
        <w:tc>
          <w:tcPr>
            <w:tcW w:w="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c>
          <w:tcPr>
            <w:tcW w:w="252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Итого</w:t>
            </w:r>
          </w:p>
        </w:tc>
        <w:tc>
          <w:tcPr>
            <w:tcW w:w="952" w:type="dxa"/>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9"/>
              <w:jc w:val="center"/>
              <w:textAlignment w:val="baseline"/>
            </w:pP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X</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X</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X</w:t>
            </w:r>
          </w:p>
        </w:tc>
        <w:tc>
          <w:tcPr>
            <w:tcW w:w="1815"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X</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jc w:val="center"/>
              <w:textAlignment w:val="baseline"/>
            </w:pPr>
            <w:r w:rsidRPr="006E0EDA">
              <w:t>X</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9"/>
              <w:textAlignment w:val="baseline"/>
            </w:pPr>
            <w:r w:rsidRPr="006E0EDA">
              <w:t> </w:t>
            </w:r>
          </w:p>
        </w:tc>
      </w:tr>
    </w:tbl>
    <w:p w:rsidR="006E0EDA" w:rsidRPr="006E0EDA" w:rsidRDefault="006E0EDA" w:rsidP="006E0EDA">
      <w:pPr>
        <w:overflowPunct/>
        <w:autoSpaceDE/>
        <w:autoSpaceDN/>
        <w:adjustRightInd/>
        <w:ind w:firstLine="709"/>
        <w:textAlignment w:val="baseline"/>
        <w:rPr>
          <w:sz w:val="28"/>
          <w:szCs w:val="28"/>
        </w:rPr>
      </w:pPr>
    </w:p>
    <w:p w:rsidR="006E0EDA" w:rsidRPr="006E0EDA" w:rsidRDefault="006E0EDA" w:rsidP="006E0EDA">
      <w:pPr>
        <w:overflowPunct/>
        <w:autoSpaceDE/>
        <w:autoSpaceDN/>
        <w:adjustRightInd/>
        <w:ind w:firstLine="709"/>
        <w:jc w:val="both"/>
        <w:rPr>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lastRenderedPageBreak/>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sectPr w:rsidR="006E0EDA" w:rsidRPr="006E0EDA" w:rsidSect="002D1F42">
          <w:pgSz w:w="16838" w:h="11906" w:orient="landscape"/>
          <w:pgMar w:top="1418" w:right="1418" w:bottom="851" w:left="1418" w:header="709" w:footer="709" w:gutter="0"/>
          <w:cols w:space="708"/>
          <w:docGrid w:linePitch="360"/>
        </w:sect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максимального размера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риска на одного заемщика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 разрезе заемщиков)</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максимального размера риска на одного заемщика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(в разрезе заемщиков)</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 R_MRZ_R,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максимального размера риска на одного заемщика (в разрезе заемщиков)»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филиалами банков-нерезидентов Республики Казахстан (в том числе филиалами исламских банков-нерезидентов Республики Казахстан) ежемесячно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8"/>
        <w:jc w:val="both"/>
        <w:rPr>
          <w:color w:val="000000"/>
          <w:sz w:val="28"/>
          <w:szCs w:val="28"/>
        </w:rPr>
      </w:pPr>
      <w:r w:rsidRPr="006E0EDA">
        <w:rPr>
          <w:color w:val="000000"/>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w:t>
      </w:r>
      <w:r w:rsidRPr="006E0EDA">
        <w:rPr>
          <w:color w:val="000000"/>
          <w:sz w:val="28"/>
          <w:szCs w:val="28"/>
        </w:rPr>
        <w:lastRenderedPageBreak/>
        <w:t xml:space="preserve">нерезидентов Республики Казахстан (в том числе филиалов исламских банков-нерезидентов Республики Казахстан), принимаемых в качестве резерва, и их </w:t>
      </w:r>
      <w:r w:rsidRPr="00B254C9">
        <w:rPr>
          <w:color w:val="000000"/>
          <w:sz w:val="28"/>
          <w:szCs w:val="28"/>
        </w:rPr>
        <w:t>минимальный размер», зарегистрированным в Реестре государственной регистрации нормативных правовых актов под № 22213 (далее – Постановление).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6. При заполнении Формы указываются сведения, рассчитанные в соответствии с главой 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w:t>
      </w:r>
    </w:p>
    <w:p w:rsidR="006E0EDA" w:rsidRPr="006E0EDA"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7. При отсутствии сведений</w:t>
      </w:r>
      <w:r w:rsidRPr="006E0EDA">
        <w:rPr>
          <w:color w:val="000000"/>
          <w:sz w:val="28"/>
          <w:szCs w:val="28"/>
        </w:rPr>
        <w:t xml:space="preserve"> в отчетном периоде указанные таблицы не заполняются и не представляются.</w:t>
      </w:r>
      <w:bookmarkStart w:id="26" w:name="SUB11"/>
      <w:bookmarkEnd w:id="26"/>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10</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6"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текущей ликвидности k4</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1-BVU_R_K4</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за «___» _________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 xml:space="preserve">Таблица 1. Отчет о расшифровке среднемесячной величины </w:t>
      </w:r>
      <w:r w:rsidRPr="006E0EDA">
        <w:rPr>
          <w:sz w:val="28"/>
          <w:szCs w:val="28"/>
        </w:rPr>
        <w:br/>
        <w:t>высоколиквидных активов</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35" w:type="pct"/>
        <w:jc w:val="center"/>
        <w:tblCellMar>
          <w:left w:w="0" w:type="dxa"/>
          <w:right w:w="0" w:type="dxa"/>
        </w:tblCellMar>
        <w:tblLook w:val="04A0" w:firstRow="1" w:lastRow="0" w:firstColumn="1" w:lastColumn="0" w:noHBand="0" w:noVBand="1"/>
      </w:tblPr>
      <w:tblGrid>
        <w:gridCol w:w="553"/>
        <w:gridCol w:w="4977"/>
        <w:gridCol w:w="339"/>
        <w:gridCol w:w="337"/>
        <w:gridCol w:w="337"/>
        <w:gridCol w:w="396"/>
        <w:gridCol w:w="458"/>
        <w:gridCol w:w="1903"/>
      </w:tblGrid>
      <w:tr w:rsidR="006E0EDA" w:rsidRPr="006E0EDA" w:rsidTr="00C63FAE">
        <w:trPr>
          <w:jc w:val="center"/>
        </w:trPr>
        <w:tc>
          <w:tcPr>
            <w:tcW w:w="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w:t>
            </w:r>
          </w:p>
        </w:tc>
        <w:tc>
          <w:tcPr>
            <w:tcW w:w="26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Наименование статьи</w:t>
            </w:r>
          </w:p>
        </w:tc>
        <w:tc>
          <w:tcPr>
            <w:tcW w:w="1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2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10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Среднемесячная величина</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Наличность в кассе</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Банкноты и монеты в пути</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3</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Наличность в обменных пунктах</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4</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Наличность в банкоматах и электронных терминалах</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5</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Деньги в дорожных чеках в пути</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6</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Монеты, изготовленные из драгоценных металлов, в кассе</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7</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Деньги в дорожных чеках</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8</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Коллекционные монеты, изготовленные из недрагоценных металлов, в кассе</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9</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Аффинированные драгоценные металлы</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10</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Аффинированные драгоценные металлы в пути</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11</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Аффинированные драгоценные металлы, размещенные на металлических счетах</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12</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Корреспондентский счет в Национальном Банке Республики Казахстан</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13</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Деньги на счетах в центральном депозитарии</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14</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15</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в Национальном Банке Республики Казахстан (на одну ночь)</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16</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в Национальном Банке Республики Казахстан</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textAlignment w:val="baseline"/>
              <w:rPr>
                <w:sz w:val="24"/>
                <w:szCs w:val="24"/>
              </w:rPr>
            </w:pPr>
            <w:r w:rsidRPr="006E0EDA">
              <w:rPr>
                <w:sz w:val="24"/>
                <w:szCs w:val="24"/>
              </w:rPr>
              <w:t>17</w:t>
            </w:r>
          </w:p>
        </w:tc>
        <w:tc>
          <w:tcPr>
            <w:tcW w:w="26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tabs>
                <w:tab w:val="left" w:pos="1397"/>
              </w:tabs>
              <w:overflowPunct/>
              <w:autoSpaceDE/>
              <w:autoSpaceDN/>
              <w:adjustRightInd/>
              <w:textAlignment w:val="baseline"/>
              <w:rPr>
                <w:sz w:val="24"/>
                <w:szCs w:val="24"/>
              </w:rPr>
            </w:pPr>
            <w:r w:rsidRPr="006E0EDA">
              <w:rPr>
                <w:sz w:val="24"/>
                <w:szCs w:val="24"/>
              </w:rPr>
              <w:t xml:space="preserve">Государственные ценные бумаги Республики Казахстан, выпущенные Правительством Республики Казахстан и Национальным Банком Республики Казахстан,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w:t>
            </w:r>
            <w:r w:rsidRPr="006E0EDA">
              <w:rPr>
                <w:sz w:val="24"/>
                <w:szCs w:val="24"/>
              </w:rPr>
              <w:lastRenderedPageBreak/>
              <w:t>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tc>
        <w:tc>
          <w:tcPr>
            <w:tcW w:w="1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1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4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18</w:t>
            </w:r>
          </w:p>
        </w:tc>
        <w:tc>
          <w:tcPr>
            <w:tcW w:w="26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tabs>
                <w:tab w:val="left" w:pos="1397"/>
              </w:tabs>
              <w:overflowPunct/>
              <w:autoSpaceDE/>
              <w:autoSpaceDN/>
              <w:adjustRightInd/>
              <w:textAlignment w:val="baseline"/>
              <w:rPr>
                <w:sz w:val="24"/>
                <w:szCs w:val="24"/>
              </w:rPr>
            </w:pPr>
            <w:r w:rsidRPr="006E0EDA">
              <w:rPr>
                <w:sz w:val="24"/>
                <w:szCs w:val="24"/>
              </w:rPr>
              <w:t>Ценные бумаги, по которым имеется государственная гарантия Правительства Республики Казахстан</w:t>
            </w:r>
          </w:p>
        </w:tc>
        <w:tc>
          <w:tcPr>
            <w:tcW w:w="1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1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4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19</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20</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Займы «овернайт», предоставленные банкам Республики Казахстан и банкам-нерезидентам Республики Казахстан, имеющим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21</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размещенные на одну ночь в банках Республики Казахстан и банках-нерезидентах Республики Казахстан, имеющих долгосрочный долговой рейтинг не ниже «ВВВ-» агентства Стэндард энд Пурс (Standard &amp; Poor’s) или рейтинг аналогичного уровня одного из других рейтинговых агентств</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22</w:t>
            </w:r>
          </w:p>
        </w:tc>
        <w:tc>
          <w:tcPr>
            <w:tcW w:w="26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Государственные ценные бумаги стран, имеющих суверенный долгосрочный рейтинг в иностранной валюте не ниже уровня, установленного постановлением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tc>
        <w:tc>
          <w:tcPr>
            <w:tcW w:w="1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1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4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lastRenderedPageBreak/>
              <w:t>23</w:t>
            </w:r>
          </w:p>
        </w:tc>
        <w:tc>
          <w:tcPr>
            <w:tcW w:w="26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Облигации иностранных эмитентов, имеющие рейтинг не ниже «ВВВ-» (по классификации рейтинговых агентств Стэндард энд Пурс (Standard &amp; Poor’s) и (или) Фитч (Fitch) или не ниже «ВааЗ» (по классификации рейтингового агентстваМудис Инвесторс Сервис (Moody's Investors Service)</w:t>
            </w:r>
          </w:p>
        </w:tc>
        <w:tc>
          <w:tcPr>
            <w:tcW w:w="1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1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4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023"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24</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Срочные депозиты в Национальном Банке Республики Казахстан со сроком погашения до 7 </w:t>
            </w:r>
            <w:r w:rsidRPr="006E0EDA">
              <w:rPr>
                <w:sz w:val="24"/>
                <w:szCs w:val="24"/>
                <w:lang w:val="kk-KZ"/>
              </w:rPr>
              <w:t xml:space="preserve">календарных </w:t>
            </w:r>
            <w:r w:rsidRPr="006E0EDA">
              <w:rPr>
                <w:sz w:val="24"/>
                <w:szCs w:val="24"/>
              </w:rPr>
              <w:t>дней</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25</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юридическими лицами, 100 процентов голосующих акций (долей участия) которых принадлежат национальному управляющему холдингу</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26</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стран, имеющих суверенный долгосрочный рейтинг в иностранной валюте не ниже «ВВВ-» агентства Стэндард энд Пурс (Standard &amp; Poor’s) или рейтинг аналогичного уровня одного из других рейтинговых агентств</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27</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иностранных эмитентов, имеющих рейтинг не ниже «ВВВ-» агентства Стэндард энд Пурс (Standard &amp; Poor’s) или рейтинг аналогичного уровня одного из других рейтинговых агентств</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28</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Начисленное вознаграждение, дисконты, премии, счета положительных (отрицательных) корректировок справедливой стоимости, включаемые в расчет высоколиквидных активов</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29</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Балансовая стоимость государственных ценных бумаг и прочих высоколиквидных ценных бумаг, проданных филиалом банка-нерезидента Республики Казахстан на условиях их обратного выкупа или переданных в залог</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36"/>
              <w:jc w:val="center"/>
              <w:textAlignment w:val="baseline"/>
              <w:rPr>
                <w:sz w:val="24"/>
                <w:szCs w:val="24"/>
              </w:rPr>
            </w:pPr>
            <w:r w:rsidRPr="006E0EDA">
              <w:rPr>
                <w:sz w:val="24"/>
                <w:szCs w:val="24"/>
              </w:rPr>
              <w:t>30</w:t>
            </w:r>
          </w:p>
        </w:tc>
        <w:tc>
          <w:tcPr>
            <w:tcW w:w="26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по операциям валютный своп, учитываемые на балансовых счетах филиала банка-нерезидента Республики Казахстан,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97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sz w:val="28"/>
          <w:szCs w:val="28"/>
        </w:rPr>
      </w:pP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Количество рабочих дней: ___.</w:t>
      </w: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r w:rsidRPr="006E0EDA">
        <w:rPr>
          <w:sz w:val="28"/>
          <w:szCs w:val="28"/>
        </w:rPr>
        <w:br w:type="page"/>
      </w:r>
    </w:p>
    <w:p w:rsidR="006E0EDA" w:rsidRPr="006E0EDA" w:rsidRDefault="006E0EDA" w:rsidP="006E0EDA">
      <w:pPr>
        <w:overflowPunct/>
        <w:autoSpaceDE/>
        <w:autoSpaceDN/>
        <w:adjustRightInd/>
        <w:jc w:val="center"/>
        <w:textAlignment w:val="baseline"/>
        <w:rPr>
          <w:sz w:val="28"/>
          <w:szCs w:val="28"/>
        </w:rPr>
      </w:pPr>
      <w:r w:rsidRPr="006E0EDA">
        <w:rPr>
          <w:sz w:val="28"/>
          <w:szCs w:val="28"/>
        </w:rPr>
        <w:lastRenderedPageBreak/>
        <w:t xml:space="preserve">Таблица 2. Отчет о расшифровке среднемесячной величины обязательств </w:t>
      </w:r>
    </w:p>
    <w:p w:rsidR="006E0EDA" w:rsidRPr="006E0EDA" w:rsidRDefault="006E0EDA" w:rsidP="006E0EDA">
      <w:pPr>
        <w:overflowPunct/>
        <w:autoSpaceDE/>
        <w:autoSpaceDN/>
        <w:adjustRightInd/>
        <w:jc w:val="center"/>
        <w:textAlignment w:val="baseline"/>
        <w:rPr>
          <w:sz w:val="28"/>
          <w:szCs w:val="28"/>
        </w:rPr>
      </w:pPr>
      <w:r w:rsidRPr="006E0EDA">
        <w:rPr>
          <w:sz w:val="28"/>
          <w:szCs w:val="28"/>
        </w:rPr>
        <w:t>до востребования</w:t>
      </w:r>
    </w:p>
    <w:p w:rsidR="006E0EDA" w:rsidRPr="006E0EDA" w:rsidRDefault="006E0EDA" w:rsidP="006E0EDA">
      <w:pPr>
        <w:overflowPunct/>
        <w:autoSpaceDE/>
        <w:autoSpaceDN/>
        <w:adjustRightInd/>
        <w:ind w:firstLine="709"/>
        <w:jc w:val="center"/>
        <w:textAlignment w:val="baseline"/>
        <w:rPr>
          <w:sz w:val="28"/>
          <w:szCs w:val="28"/>
        </w:rPr>
      </w:pPr>
    </w:p>
    <w:tbl>
      <w:tblPr>
        <w:tblW w:w="4825" w:type="pct"/>
        <w:jc w:val="center"/>
        <w:tblCellMar>
          <w:left w:w="0" w:type="dxa"/>
          <w:right w:w="0" w:type="dxa"/>
        </w:tblCellMar>
        <w:tblLook w:val="04A0" w:firstRow="1" w:lastRow="0" w:firstColumn="1" w:lastColumn="0" w:noHBand="0" w:noVBand="1"/>
      </w:tblPr>
      <w:tblGrid>
        <w:gridCol w:w="456"/>
        <w:gridCol w:w="2297"/>
        <w:gridCol w:w="12"/>
        <w:gridCol w:w="941"/>
        <w:gridCol w:w="44"/>
        <w:gridCol w:w="941"/>
        <w:gridCol w:w="44"/>
        <w:gridCol w:w="941"/>
        <w:gridCol w:w="44"/>
        <w:gridCol w:w="944"/>
        <w:gridCol w:w="41"/>
        <w:gridCol w:w="985"/>
        <w:gridCol w:w="1902"/>
      </w:tblGrid>
      <w:tr w:rsidR="006E0EDA" w:rsidRPr="006E0EDA" w:rsidTr="00C63FAE">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Наименование статьи</w:t>
            </w:r>
          </w:p>
        </w:tc>
        <w:tc>
          <w:tcPr>
            <w:tcW w:w="1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1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21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Среднемесячная величина</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Корреспондентские счета Национального Банка Республики Казахстан</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Корреспондентские счета иностранных центральных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Корреспондентские счета других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Корреспондентские счета организаций, осуществляющих отдельные виды банковских операций</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Национального Банка Республики Казахстан</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иностранных центральных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других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Просроченная задолженность по вкладам до востребования других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Займы овернайт, полученные от Национального Банка Республики Казахстан</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Займы овернайт, полученные от иностранных </w:t>
            </w:r>
            <w:r w:rsidRPr="006E0EDA">
              <w:rPr>
                <w:sz w:val="24"/>
                <w:szCs w:val="24"/>
              </w:rPr>
              <w:lastRenderedPageBreak/>
              <w:t>центральных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Займы овернайт, полученные от других банков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12</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привлеченные от других банков на одну ночь</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Деньги государственного бюджета</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14</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Текущие счета клиентов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16</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 до востребования клиентов</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17</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Прочие обязательства до востребования, в том числе обязательства, по которым не установлен срок осуществления расчета, включаемые в расчет коэффициента </w:t>
            </w:r>
            <w:r w:rsidRPr="006E0EDA">
              <w:rPr>
                <w:sz w:val="24"/>
                <w:szCs w:val="24"/>
              </w:rPr>
              <w:lastRenderedPageBreak/>
              <w:t>текущей ликвидности</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18</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Начисленное вознаграждение, дисконты, премии, счета положительных (отрицательных) корректировок справедливой стоимости по обязательствам до востребования</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19</w:t>
            </w:r>
          </w:p>
        </w:tc>
        <w:tc>
          <w:tcPr>
            <w:tcW w:w="28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менее 3 (трех) лет, умноженные на коэффициент конверсии равный 50 (пятидесяти) процентам и </w:t>
            </w:r>
            <w:r w:rsidRPr="006E0EDA">
              <w:rPr>
                <w:sz w:val="24"/>
                <w:szCs w:val="24"/>
              </w:rPr>
              <w:lastRenderedPageBreak/>
              <w:t>минимальное 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28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Необеспеченные гарантии и поручительства филиала банка-нерезидента Республики Казахстан, выданные при привлечении внешних займов аффилиированными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со сроком до погашения 3 (три) года и более, умноженные на коэффициент конверсии равный 100 (ста) процентам и минимальное </w:t>
            </w:r>
            <w:r w:rsidRPr="006E0EDA">
              <w:rPr>
                <w:sz w:val="24"/>
                <w:szCs w:val="24"/>
              </w:rPr>
              <w:lastRenderedPageBreak/>
              <w:t>значение коэффициента достаточности активов, принимаемых в качестве резерва k1, выданных при привлечении займов, включаемых в расчет норматива k4</w:t>
            </w:r>
          </w:p>
        </w:tc>
        <w:tc>
          <w:tcPr>
            <w:tcW w:w="177"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11"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40"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938"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r>
      <w:tr w:rsidR="006E0EDA" w:rsidRPr="006E0EDA" w:rsidTr="00C63FAE">
        <w:trPr>
          <w:jc w:val="center"/>
        </w:trPr>
        <w:tc>
          <w:tcPr>
            <w:tcW w:w="3082"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1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о расшифровке коэффициента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текущей ликвидности k4</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коэффициента текущей ликвидности k4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1-BVU_R_K4,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«Отчет о расшифровке коэффициента текущей ликвидности k4»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8"/>
        <w:jc w:val="both"/>
        <w:rPr>
          <w:color w:val="000000"/>
          <w:sz w:val="28"/>
          <w:szCs w:val="28"/>
        </w:rPr>
      </w:pPr>
      <w:r w:rsidRPr="006E0EDA">
        <w:rPr>
          <w:color w:val="000000"/>
          <w:sz w:val="28"/>
          <w:szCs w:val="28"/>
        </w:rPr>
        <w:t xml:space="preserve">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w:t>
      </w:r>
      <w:r w:rsidRPr="006E0EDA">
        <w:rPr>
          <w:color w:val="000000"/>
          <w:sz w:val="28"/>
          <w:szCs w:val="28"/>
        </w:rPr>
        <w:lastRenderedPageBreak/>
        <w:t>минимальный размер», зарегистрированным в Реестре государственной регис</w:t>
      </w:r>
      <w:r w:rsidRPr="00B254C9">
        <w:rPr>
          <w:color w:val="000000"/>
          <w:sz w:val="28"/>
          <w:szCs w:val="28"/>
        </w:rPr>
        <w:t>трации нормативных правовых актов под № 22213 (далее – Постановление).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 xml:space="preserve">6. При заполнении таблицы «Отчет о расшифровке среднемесячной величины высоколиквидных активов» указываются сведения по высоколиквидным активам в соответствии с </w:t>
      </w:r>
      <w:bookmarkStart w:id="27" w:name="sub1005280482"/>
      <w:bookmarkStart w:id="28" w:name="sub1005942015"/>
      <w:r w:rsidRPr="00B254C9">
        <w:rPr>
          <w:color w:val="000000"/>
          <w:sz w:val="28"/>
          <w:szCs w:val="28"/>
        </w:rPr>
        <w:t>пунктами 52 и 53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w:t>
      </w:r>
    </w:p>
    <w:p w:rsidR="006E0EDA" w:rsidRPr="006E0EDA"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7. Строки 25, 26 и 27 таблицы 1 заполняются только филиалами исламских банков-нерезидентов Респ</w:t>
      </w:r>
      <w:r w:rsidRPr="006E0EDA">
        <w:rPr>
          <w:color w:val="000000"/>
          <w:sz w:val="28"/>
          <w:szCs w:val="28"/>
        </w:rPr>
        <w:t>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8. При заполнении Формы в графе «Среднемесячная величина»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9. При заполнении Формы указывается количество рабочих дней.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10. Требования по операциям валютный своп, учитываемые на балансовых счетах филиала банка-нерезидента Республики Казахстан, включаются в расчет высоколиквидных активов если обязательства по данным сделкам учитываются на балансовых счетах филиала банка-нерезидента Республики Казахстан и включены в расчет коэффициентов срочной ликвидности.</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11. При отсутствии сведений в отчетном периоде Форма не заполняется и не представляется.</w:t>
      </w:r>
      <w:bookmarkStart w:id="29" w:name="SUB12"/>
      <w:bookmarkEnd w:id="29"/>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11</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7"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rPr>
          <w:color w:val="000000"/>
          <w:sz w:val="28"/>
          <w:szCs w:val="28"/>
        </w:rPr>
      </w:pPr>
    </w:p>
    <w:p w:rsidR="006E0EDA" w:rsidRPr="006E0EDA" w:rsidRDefault="006E0EDA" w:rsidP="006E0EDA">
      <w:pPr>
        <w:overflowPunct/>
        <w:autoSpaceDE/>
        <w:autoSpaceDN/>
        <w:adjustRightInd/>
        <w:jc w:val="center"/>
        <w:rPr>
          <w:color w:val="000000"/>
          <w:sz w:val="28"/>
          <w:szCs w:val="28"/>
        </w:rPr>
      </w:pPr>
      <w:r w:rsidRPr="006E0EDA">
        <w:rPr>
          <w:color w:val="000000"/>
          <w:sz w:val="28"/>
          <w:szCs w:val="28"/>
        </w:rPr>
        <w:t>Отчет о расшифровке коэффициентов срочной ликвидности k4-1, k4-2, k4-3</w:t>
      </w:r>
    </w:p>
    <w:p w:rsidR="006E0EDA" w:rsidRPr="006E0EDA" w:rsidRDefault="006E0EDA" w:rsidP="006E0EDA">
      <w:pPr>
        <w:overflowPunct/>
        <w:autoSpaceDE/>
        <w:autoSpaceDN/>
        <w:adjustRightInd/>
        <w:ind w:firstLine="709"/>
        <w:jc w:val="center"/>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R_K4-1, k4-2, k4-3</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 xml:space="preserve">Таблица 1. Отчет о расшифровке коэффициента срочной </w:t>
      </w:r>
      <w:r w:rsidRPr="006E0EDA">
        <w:rPr>
          <w:sz w:val="28"/>
          <w:szCs w:val="28"/>
        </w:rPr>
        <w:br/>
        <w:t>ликвидности k4-1</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38" w:type="pct"/>
        <w:jc w:val="center"/>
        <w:tblCellMar>
          <w:left w:w="0" w:type="dxa"/>
          <w:right w:w="0" w:type="dxa"/>
        </w:tblCellMar>
        <w:tblLook w:val="04A0" w:firstRow="1" w:lastRow="0" w:firstColumn="1" w:lastColumn="0" w:noHBand="0" w:noVBand="1"/>
      </w:tblPr>
      <w:tblGrid>
        <w:gridCol w:w="2114"/>
        <w:gridCol w:w="2425"/>
        <w:gridCol w:w="4766"/>
      </w:tblGrid>
      <w:tr w:rsidR="006E0EDA" w:rsidRPr="006E0EDA" w:rsidTr="00C63FAE">
        <w:trPr>
          <w:jc w:val="center"/>
        </w:trPr>
        <w:tc>
          <w:tcPr>
            <w:tcW w:w="1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1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left="-27" w:right="-35" w:firstLine="3"/>
              <w:jc w:val="center"/>
              <w:textAlignment w:val="baseline"/>
              <w:rPr>
                <w:sz w:val="24"/>
                <w:szCs w:val="24"/>
              </w:rPr>
            </w:pPr>
            <w:r w:rsidRPr="006E0EDA">
              <w:rPr>
                <w:sz w:val="24"/>
                <w:szCs w:val="24"/>
              </w:rPr>
              <w:t>Высоколиквидные активы</w:t>
            </w:r>
          </w:p>
        </w:tc>
        <w:tc>
          <w:tcPr>
            <w:tcW w:w="2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
              <w:jc w:val="center"/>
              <w:textAlignment w:val="baseline"/>
              <w:rPr>
                <w:sz w:val="24"/>
                <w:szCs w:val="24"/>
              </w:rPr>
            </w:pPr>
            <w:r w:rsidRPr="006E0EDA">
              <w:rPr>
                <w:sz w:val="24"/>
                <w:szCs w:val="24"/>
              </w:rPr>
              <w:t xml:space="preserve">Срочные обязательства с оставшимся сроком до погашения до семи </w:t>
            </w:r>
            <w:r w:rsidRPr="006E0EDA">
              <w:rPr>
                <w:sz w:val="24"/>
                <w:szCs w:val="24"/>
                <w:lang w:val="kk-KZ"/>
              </w:rPr>
              <w:t xml:space="preserve">календарных </w:t>
            </w:r>
            <w:r w:rsidRPr="006E0EDA">
              <w:rPr>
                <w:sz w:val="24"/>
                <w:szCs w:val="24"/>
              </w:rPr>
              <w:t>дней включительно</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4</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5</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6</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7</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8</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9</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10</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11</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12</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13</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14</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15</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16</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17</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18</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19</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20</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21</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22</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23</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24</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25</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26</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27</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28</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29</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30</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31</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активов</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r>
      <w:tr w:rsidR="006E0EDA" w:rsidRPr="006E0EDA" w:rsidTr="00C63FAE">
        <w:trPr>
          <w:jc w:val="center"/>
        </w:trPr>
        <w:tc>
          <w:tcPr>
            <w:tcW w:w="1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Итого: среднемесячная </w:t>
            </w:r>
            <w:r w:rsidRPr="006E0EDA">
              <w:rPr>
                <w:sz w:val="24"/>
                <w:szCs w:val="24"/>
              </w:rPr>
              <w:lastRenderedPageBreak/>
              <w:t>величина обязательств</w:t>
            </w:r>
          </w:p>
        </w:tc>
        <w:tc>
          <w:tcPr>
            <w:tcW w:w="130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lastRenderedPageBreak/>
              <w:t>X</w:t>
            </w:r>
          </w:p>
        </w:tc>
        <w:tc>
          <w:tcPr>
            <w:tcW w:w="256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 xml:space="preserve">Таблица 2. Отчет о расшифровке коэффициента срочной </w:t>
      </w:r>
      <w:r w:rsidRPr="006E0EDA">
        <w:rPr>
          <w:sz w:val="28"/>
          <w:szCs w:val="28"/>
        </w:rPr>
        <w:br/>
        <w:t>ликвидности k4-2</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73" w:type="pct"/>
        <w:jc w:val="center"/>
        <w:tblCellMar>
          <w:left w:w="0" w:type="dxa"/>
          <w:right w:w="0" w:type="dxa"/>
        </w:tblCellMar>
        <w:tblLook w:val="04A0" w:firstRow="1" w:lastRow="0" w:firstColumn="1" w:lastColumn="0" w:noHBand="0" w:noVBand="1"/>
      </w:tblPr>
      <w:tblGrid>
        <w:gridCol w:w="1848"/>
        <w:gridCol w:w="4086"/>
        <w:gridCol w:w="3439"/>
      </w:tblGrid>
      <w:tr w:rsidR="006E0EDA" w:rsidRPr="006E0EDA" w:rsidTr="00C63FAE">
        <w:trPr>
          <w:jc w:val="center"/>
        </w:trPr>
        <w:tc>
          <w:tcPr>
            <w:tcW w:w="9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21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Ликвидные активы с оставшимся сроком до погашения до одного месяца, включая высоколиквидные активы</w:t>
            </w:r>
          </w:p>
        </w:tc>
        <w:tc>
          <w:tcPr>
            <w:tcW w:w="1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Срочные обязательства с оставшимся сроком до погашения до одного месяца включительно</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4</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5</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6</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7</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8</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9</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10</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11</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12</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13</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14</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15</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16</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17</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18</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19</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20</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21</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22</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23</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24</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25</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26</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27</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28</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29</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30</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31</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Итого: среднемесячная </w:t>
            </w:r>
            <w:r w:rsidRPr="006E0EDA">
              <w:rPr>
                <w:sz w:val="24"/>
                <w:szCs w:val="24"/>
              </w:rPr>
              <w:lastRenderedPageBreak/>
              <w:t>величина активов</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lastRenderedPageBreak/>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r>
      <w:tr w:rsidR="006E0EDA" w:rsidRPr="006E0EDA" w:rsidTr="00C63FAE">
        <w:trPr>
          <w:jc w:val="center"/>
        </w:trPr>
        <w:tc>
          <w:tcPr>
            <w:tcW w:w="9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обязательств</w:t>
            </w:r>
          </w:p>
        </w:tc>
        <w:tc>
          <w:tcPr>
            <w:tcW w:w="218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 xml:space="preserve">Таблица 3. Отчет о расшифровке коэффициента срочной </w:t>
      </w:r>
      <w:r w:rsidRPr="006E0EDA">
        <w:rPr>
          <w:sz w:val="28"/>
          <w:szCs w:val="28"/>
        </w:rPr>
        <w:br/>
        <w:t>ликвидности k4-3</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 (в тысячах тенге)</w:t>
      </w:r>
    </w:p>
    <w:tbl>
      <w:tblPr>
        <w:tblW w:w="4873" w:type="pct"/>
        <w:jc w:val="center"/>
        <w:tblCellMar>
          <w:left w:w="0" w:type="dxa"/>
          <w:right w:w="0" w:type="dxa"/>
        </w:tblCellMar>
        <w:tblLook w:val="04A0" w:firstRow="1" w:lastRow="0" w:firstColumn="1" w:lastColumn="0" w:noHBand="0" w:noVBand="1"/>
      </w:tblPr>
      <w:tblGrid>
        <w:gridCol w:w="1848"/>
        <w:gridCol w:w="4287"/>
        <w:gridCol w:w="3238"/>
      </w:tblGrid>
      <w:tr w:rsidR="006E0EDA" w:rsidRPr="006E0EDA" w:rsidTr="00C63FAE">
        <w:trPr>
          <w:jc w:val="center"/>
        </w:trPr>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3"/>
              <w:jc w:val="center"/>
              <w:textAlignment w:val="baseline"/>
              <w:rPr>
                <w:sz w:val="24"/>
                <w:szCs w:val="24"/>
              </w:rPr>
            </w:pPr>
            <w:r w:rsidRPr="006E0EDA">
              <w:rPr>
                <w:sz w:val="24"/>
                <w:szCs w:val="24"/>
              </w:rPr>
              <w:t>Ликвидные активы с оставшимся сроком до погашения до трех месяцев включительно, включая высоколиквидные активы</w:t>
            </w:r>
          </w:p>
        </w:tc>
        <w:tc>
          <w:tcPr>
            <w:tcW w:w="1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13"/>
              <w:jc w:val="center"/>
              <w:textAlignment w:val="baseline"/>
              <w:rPr>
                <w:sz w:val="24"/>
                <w:szCs w:val="24"/>
              </w:rPr>
            </w:pPr>
            <w:r w:rsidRPr="006E0EDA">
              <w:rPr>
                <w:sz w:val="24"/>
                <w:szCs w:val="24"/>
              </w:rPr>
              <w:t>Срочные обязательства с оставшимся сроком до погашения до трех месяцев включительно</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4</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5</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6</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7</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8</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9</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10</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11</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13</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14</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15</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16</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17</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18</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19</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20</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21</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23</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24</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25</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26</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27</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28</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29</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30</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31</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Количество рабочих дней</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активов</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r>
      <w:tr w:rsidR="006E0EDA" w:rsidRPr="006E0EDA" w:rsidTr="00C63FAE">
        <w:trPr>
          <w:jc w:val="center"/>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обязательств</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jc w:val="both"/>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B254C9"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B254C9">
        <w:rPr>
          <w:color w:val="000000"/>
          <w:sz w:val="28"/>
          <w:szCs w:val="28"/>
        </w:rPr>
        <w:lastRenderedPageBreak/>
        <w:t>Приложение</w:t>
      </w:r>
    </w:p>
    <w:p w:rsidR="006E0EDA" w:rsidRPr="00B254C9" w:rsidRDefault="006E0EDA" w:rsidP="006E0EDA">
      <w:pPr>
        <w:overflowPunct/>
        <w:autoSpaceDE/>
        <w:autoSpaceDN/>
        <w:adjustRightInd/>
        <w:ind w:firstLine="709"/>
        <w:jc w:val="right"/>
        <w:textAlignment w:val="baseline"/>
        <w:rPr>
          <w:color w:val="000000"/>
          <w:sz w:val="28"/>
          <w:szCs w:val="28"/>
        </w:rPr>
      </w:pPr>
      <w:r w:rsidRPr="00B254C9">
        <w:rPr>
          <w:color w:val="000000"/>
          <w:sz w:val="28"/>
          <w:szCs w:val="28"/>
        </w:rPr>
        <w:t>к форме отчета</w:t>
      </w:r>
    </w:p>
    <w:p w:rsidR="006E0EDA" w:rsidRPr="00B254C9" w:rsidRDefault="006E0EDA" w:rsidP="006E0EDA">
      <w:pPr>
        <w:overflowPunct/>
        <w:autoSpaceDE/>
        <w:autoSpaceDN/>
        <w:adjustRightInd/>
        <w:ind w:firstLine="709"/>
        <w:jc w:val="right"/>
        <w:textAlignment w:val="baseline"/>
        <w:rPr>
          <w:color w:val="000000"/>
          <w:sz w:val="28"/>
          <w:szCs w:val="28"/>
        </w:rPr>
      </w:pPr>
      <w:r w:rsidRPr="00B254C9">
        <w:rPr>
          <w:color w:val="000000"/>
          <w:sz w:val="28"/>
          <w:szCs w:val="28"/>
        </w:rPr>
        <w:t>о расшифровке коэффициентов</w:t>
      </w:r>
    </w:p>
    <w:p w:rsidR="006E0EDA" w:rsidRPr="00B254C9" w:rsidRDefault="006E0EDA" w:rsidP="006E0EDA">
      <w:pPr>
        <w:overflowPunct/>
        <w:autoSpaceDE/>
        <w:autoSpaceDN/>
        <w:adjustRightInd/>
        <w:ind w:firstLine="709"/>
        <w:jc w:val="right"/>
        <w:textAlignment w:val="baseline"/>
        <w:rPr>
          <w:color w:val="000000"/>
          <w:sz w:val="28"/>
          <w:szCs w:val="28"/>
        </w:rPr>
      </w:pPr>
      <w:r w:rsidRPr="00B254C9">
        <w:rPr>
          <w:color w:val="000000"/>
          <w:sz w:val="28"/>
          <w:szCs w:val="28"/>
        </w:rPr>
        <w:t>срочной ликвидности</w:t>
      </w:r>
    </w:p>
    <w:p w:rsidR="006E0EDA" w:rsidRPr="00B254C9" w:rsidRDefault="006E0EDA" w:rsidP="006E0EDA">
      <w:pPr>
        <w:overflowPunct/>
        <w:autoSpaceDE/>
        <w:autoSpaceDN/>
        <w:adjustRightInd/>
        <w:ind w:firstLine="709"/>
        <w:jc w:val="right"/>
        <w:textAlignment w:val="baseline"/>
        <w:rPr>
          <w:color w:val="000000"/>
          <w:sz w:val="28"/>
          <w:szCs w:val="28"/>
        </w:rPr>
      </w:pPr>
      <w:r w:rsidRPr="00B254C9">
        <w:rPr>
          <w:color w:val="000000"/>
          <w:sz w:val="28"/>
          <w:szCs w:val="28"/>
        </w:rPr>
        <w:t>k4-1, k4-2, k4-3</w:t>
      </w: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Пояснение по заполнению формы административных данных</w:t>
      </w:r>
    </w:p>
    <w:p w:rsidR="006E0EDA" w:rsidRPr="00B254C9" w:rsidRDefault="006E0EDA" w:rsidP="006E0EDA">
      <w:pPr>
        <w:overflowPunct/>
        <w:autoSpaceDE/>
        <w:autoSpaceDN/>
        <w:adjustRightInd/>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 xml:space="preserve">Отчет о расшифровке коэффициентов срочной ликвидности </w:t>
      </w:r>
      <w:r w:rsidRPr="00B254C9">
        <w:rPr>
          <w:color w:val="000000"/>
          <w:sz w:val="28"/>
          <w:szCs w:val="28"/>
        </w:rPr>
        <w:br/>
        <w:t>k4-1, k4-2, k4-3</w:t>
      </w: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(индекс – 1-BVU_R_K4-1, k4-2, k4-3, периодичность – ежемесячная)</w:t>
      </w: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Глава 1. Общие положения</w:t>
      </w: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ликвидности k4-1, k4-2, k4-3» (далее – Форма).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3. Форма составляется ежемесячно филиалами банков-нерезидентов Республики Казахстан (в том числе филиалами исламских банков-нерезидентов Республики Казахстан) и заполняется за каждый рабочий день отчетного периода.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Данные в Форме заполняются в тысячах тенге.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4. Форму подписывают руководитель или лицо, на которое возложена функция по подписанию отчета.</w:t>
      </w: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Глава 2. Пояснение по заполнению Формы</w:t>
      </w:r>
    </w:p>
    <w:p w:rsidR="006E0EDA" w:rsidRPr="00B254C9" w:rsidRDefault="006E0EDA" w:rsidP="006E0EDA">
      <w:pPr>
        <w:overflowPunct/>
        <w:autoSpaceDE/>
        <w:autoSpaceDN/>
        <w:adjustRightInd/>
        <w:ind w:firstLine="709"/>
        <w:jc w:val="center"/>
        <w:textAlignment w:val="baseline"/>
        <w:rPr>
          <w:color w:val="000000"/>
          <w:sz w:val="28"/>
          <w:szCs w:val="28"/>
        </w:rPr>
      </w:pPr>
      <w:r w:rsidRPr="00B254C9">
        <w:rPr>
          <w:color w:val="000000"/>
          <w:sz w:val="28"/>
          <w:szCs w:val="28"/>
        </w:rPr>
        <w:t> </w:t>
      </w:r>
    </w:p>
    <w:p w:rsidR="006E0EDA" w:rsidRPr="00B254C9" w:rsidRDefault="006E0EDA" w:rsidP="006E0EDA">
      <w:pPr>
        <w:overflowPunct/>
        <w:autoSpaceDE/>
        <w:autoSpaceDN/>
        <w:adjustRightInd/>
        <w:ind w:firstLine="708"/>
        <w:jc w:val="both"/>
        <w:rPr>
          <w:color w:val="000000"/>
          <w:sz w:val="28"/>
          <w:szCs w:val="28"/>
        </w:rPr>
      </w:pPr>
      <w:r w:rsidRPr="00B254C9">
        <w:rPr>
          <w:color w:val="000000"/>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w:t>
      </w:r>
      <w:r w:rsidRPr="00B254C9">
        <w:rPr>
          <w:color w:val="000000"/>
          <w:sz w:val="28"/>
          <w:szCs w:val="28"/>
        </w:rPr>
        <w:lastRenderedPageBreak/>
        <w:t>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6.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w:t>
      </w:r>
      <w:r w:rsidRPr="00B254C9">
        <w:rPr>
          <w:color w:val="000000"/>
          <w:sz w:val="28"/>
          <w:szCs w:val="28"/>
          <w:lang w:val="kk-KZ"/>
        </w:rPr>
        <w:t xml:space="preserve"> календарных</w:t>
      </w:r>
      <w:r w:rsidRPr="00B254C9">
        <w:rPr>
          <w:color w:val="000000"/>
          <w:sz w:val="28"/>
          <w:szCs w:val="28"/>
        </w:rPr>
        <w:t xml:space="preserve"> дней включительно, рассчитанных в соответствии с </w:t>
      </w:r>
      <w:bookmarkEnd w:id="27"/>
      <w:bookmarkEnd w:id="28"/>
      <w:r w:rsidRPr="00B254C9">
        <w:rPr>
          <w:color w:val="000000"/>
          <w:sz w:val="28"/>
          <w:szCs w:val="28"/>
        </w:rPr>
        <w:t>пунктами 61, 62, 63, 64, 65 и 66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7.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64, 65 и 66 Методики.</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8.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9. При заполнении Формы указывается количество рабочих дней.</w:t>
      </w:r>
    </w:p>
    <w:p w:rsidR="006E0EDA" w:rsidRPr="006E0EDA"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10. При отсутствии сведений в</w:t>
      </w:r>
      <w:r w:rsidRPr="006E0EDA">
        <w:rPr>
          <w:color w:val="000000"/>
          <w:sz w:val="28"/>
          <w:szCs w:val="28"/>
        </w:rPr>
        <w:t xml:space="preserve"> отчетном периоде указанные таблицы не заполняются и не представляются.</w:t>
      </w:r>
    </w:p>
    <w:p w:rsidR="006E0EDA" w:rsidRPr="006E0EDA" w:rsidRDefault="006E0EDA" w:rsidP="006E0EDA">
      <w:pPr>
        <w:overflowPunct/>
        <w:autoSpaceDE/>
        <w:autoSpaceDN/>
        <w:adjustRightInd/>
        <w:ind w:firstLine="709"/>
        <w:jc w:val="right"/>
        <w:rPr>
          <w:color w:val="000000"/>
          <w:sz w:val="28"/>
          <w:szCs w:val="28"/>
        </w:rPr>
      </w:pPr>
      <w:bookmarkStart w:id="30" w:name="SUB13"/>
      <w:bookmarkEnd w:id="30"/>
      <w:r w:rsidRPr="006E0EDA">
        <w:rPr>
          <w:color w:val="000000"/>
          <w:sz w:val="28"/>
          <w:szCs w:val="28"/>
        </w:rPr>
        <w:br w:type="page"/>
      </w:r>
      <w:r w:rsidRPr="006E0EDA">
        <w:rPr>
          <w:color w:val="000000"/>
          <w:sz w:val="28"/>
          <w:szCs w:val="28"/>
        </w:rPr>
        <w:lastRenderedPageBreak/>
        <w:t>Приложение 12</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8"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коэффициентов срочной валютной </w:t>
      </w:r>
      <w:r w:rsidRPr="006E0EDA">
        <w:rPr>
          <w:color w:val="000000"/>
          <w:sz w:val="28"/>
          <w:szCs w:val="28"/>
        </w:rPr>
        <w:br/>
        <w:t>ликвидности k4-4, k4-5, k4-6</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R_K4-4, k4-5, k4-6</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1. Отчет о расшифровке коэффициента срочной валютной ликвидности k4-4</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73" w:type="pct"/>
        <w:jc w:val="center"/>
        <w:tblCellMar>
          <w:left w:w="0" w:type="dxa"/>
          <w:right w:w="0" w:type="dxa"/>
        </w:tblCellMar>
        <w:tblLook w:val="04A0" w:firstRow="1" w:lastRow="0" w:firstColumn="1" w:lastColumn="0" w:noHBand="0" w:noVBand="1"/>
      </w:tblPr>
      <w:tblGrid>
        <w:gridCol w:w="2381"/>
        <w:gridCol w:w="2126"/>
        <w:gridCol w:w="4866"/>
      </w:tblGrid>
      <w:tr w:rsidR="006E0EDA" w:rsidRPr="006E0EDA" w:rsidTr="00C63FAE">
        <w:trPr>
          <w:jc w:val="center"/>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11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Высоколиквидные активы</w:t>
            </w:r>
          </w:p>
        </w:tc>
        <w:tc>
          <w:tcPr>
            <w:tcW w:w="2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Срочные обязательства с оставшимся сроком до погашения до семи календарных дней включительно</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4</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5</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6</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7</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8</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9</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10</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11</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12</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13</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14</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15</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16</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17</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18</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19</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20</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21</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22</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23</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24</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25</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26</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27</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28</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29</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30</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31</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активов</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r>
      <w:tr w:rsidR="006E0EDA" w:rsidRPr="006E0EDA" w:rsidTr="00C63FA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Итого: среднемесячная </w:t>
            </w:r>
            <w:r w:rsidRPr="006E0EDA">
              <w:rPr>
                <w:sz w:val="24"/>
                <w:szCs w:val="24"/>
              </w:rPr>
              <w:lastRenderedPageBreak/>
              <w:t>величина обязательств</w:t>
            </w:r>
          </w:p>
        </w:tc>
        <w:tc>
          <w:tcPr>
            <w:tcW w:w="110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lastRenderedPageBreak/>
              <w:t>X</w:t>
            </w:r>
          </w:p>
        </w:tc>
        <w:tc>
          <w:tcPr>
            <w:tcW w:w="26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2. Отчет о расшифровке коэффициента срочной валютной ликвидности k4-5</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73" w:type="pct"/>
        <w:jc w:val="center"/>
        <w:tblCellMar>
          <w:left w:w="0" w:type="dxa"/>
          <w:right w:w="0" w:type="dxa"/>
        </w:tblCellMar>
        <w:tblLook w:val="04A0" w:firstRow="1" w:lastRow="0" w:firstColumn="1" w:lastColumn="0" w:noHBand="0" w:noVBand="1"/>
      </w:tblPr>
      <w:tblGrid>
        <w:gridCol w:w="1848"/>
        <w:gridCol w:w="3378"/>
        <w:gridCol w:w="4147"/>
      </w:tblGrid>
      <w:tr w:rsidR="006E0EDA" w:rsidRPr="006E0EDA" w:rsidTr="00C63FAE">
        <w:trPr>
          <w:jc w:val="center"/>
        </w:trPr>
        <w:tc>
          <w:tcPr>
            <w:tcW w:w="8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18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Ликвидные активы с оставшимся сроком до погашения до одного месяца, включая высоколиквидные активы</w:t>
            </w:r>
          </w:p>
        </w:tc>
        <w:tc>
          <w:tcPr>
            <w:tcW w:w="22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Срочные обязательства с оставшимся сроком до погашения до одного месяца включительно, умноженные на коэффициент конверсии равный 90 (девяноста) процентам</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2</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3</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14</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16</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17</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18</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19</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22</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23</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24</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25</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26</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27</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28</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29</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30</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Итого: среднемесячная </w:t>
            </w:r>
            <w:r w:rsidRPr="006E0EDA">
              <w:rPr>
                <w:sz w:val="24"/>
                <w:szCs w:val="24"/>
              </w:rPr>
              <w:lastRenderedPageBreak/>
              <w:t>величина активов</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lastRenderedPageBreak/>
              <w:t> </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r>
      <w:tr w:rsidR="006E0EDA" w:rsidRPr="006E0EDA" w:rsidTr="00C63FAE">
        <w:trPr>
          <w:jc w:val="center"/>
        </w:trPr>
        <w:tc>
          <w:tcPr>
            <w:tcW w:w="8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обязательств</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X</w:t>
            </w:r>
          </w:p>
        </w:tc>
        <w:tc>
          <w:tcPr>
            <w:tcW w:w="226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center"/>
        <w:textAlignment w:val="baseline"/>
        <w:rPr>
          <w:sz w:val="24"/>
          <w:szCs w:val="24"/>
        </w:rPr>
      </w:pPr>
    </w:p>
    <w:p w:rsidR="006E0EDA" w:rsidRPr="006E0EDA" w:rsidRDefault="006E0EDA" w:rsidP="006E0EDA">
      <w:pPr>
        <w:overflowPunct/>
        <w:autoSpaceDE/>
        <w:autoSpaceDN/>
        <w:adjustRightInd/>
        <w:ind w:firstLine="709"/>
        <w:jc w:val="center"/>
        <w:textAlignment w:val="baseline"/>
        <w:rPr>
          <w:sz w:val="24"/>
          <w:szCs w:val="24"/>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3. Отчет о расшифровке коэффициента срочной валютной ликвидности k4-6</w:t>
      </w: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 (в тысячах тенге)</w:t>
      </w:r>
    </w:p>
    <w:tbl>
      <w:tblPr>
        <w:tblW w:w="4873" w:type="pct"/>
        <w:jc w:val="center"/>
        <w:tblCellMar>
          <w:left w:w="0" w:type="dxa"/>
          <w:right w:w="0" w:type="dxa"/>
        </w:tblCellMar>
        <w:tblLook w:val="04A0" w:firstRow="1" w:lastRow="0" w:firstColumn="1" w:lastColumn="0" w:noHBand="0" w:noVBand="1"/>
      </w:tblPr>
      <w:tblGrid>
        <w:gridCol w:w="1848"/>
        <w:gridCol w:w="3569"/>
        <w:gridCol w:w="3956"/>
      </w:tblGrid>
      <w:tr w:rsidR="006E0EDA" w:rsidRPr="006E0EDA" w:rsidTr="00C63FAE">
        <w:trPr>
          <w:jc w:val="center"/>
        </w:trPr>
        <w:tc>
          <w:tcPr>
            <w:tcW w:w="8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Дата</w:t>
            </w:r>
          </w:p>
        </w:tc>
        <w:tc>
          <w:tcPr>
            <w:tcW w:w="1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Ликвидные активы с оставшимся сроком до погашения до трех месяцев включительно, включая высоколиквидные активы</w:t>
            </w:r>
          </w:p>
        </w:tc>
        <w:tc>
          <w:tcPr>
            <w:tcW w:w="2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Срочные обязательства с оставшимся сроком до погашения до трех месяцев включительно, умноженные на коэффициент конверсии равный 80 (восьмидесяти) процентам</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12</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14</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16</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17</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18</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19</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21</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22</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23</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24</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25</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26</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27</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28</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29</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30</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активов</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X</w:t>
            </w:r>
          </w:p>
        </w:tc>
      </w:tr>
      <w:tr w:rsidR="006E0EDA" w:rsidRPr="006E0EDA" w:rsidTr="00C63FAE">
        <w:trPr>
          <w:jc w:val="center"/>
        </w:trPr>
        <w:tc>
          <w:tcPr>
            <w:tcW w:w="8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среднемесячная величина обязательств</w:t>
            </w:r>
          </w:p>
        </w:tc>
        <w:tc>
          <w:tcPr>
            <w:tcW w:w="196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X</w:t>
            </w:r>
          </w:p>
        </w:tc>
        <w:tc>
          <w:tcPr>
            <w:tcW w:w="2173"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расшифровке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коэффициентов срочной валютной</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ликвидности k4-4, k4-5, k4-6</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коэффициентов срочной валютной </w:t>
      </w:r>
      <w:r w:rsidRPr="006E0EDA">
        <w:rPr>
          <w:color w:val="000000"/>
          <w:sz w:val="28"/>
          <w:szCs w:val="28"/>
        </w:rPr>
        <w:br/>
        <w:t>ликвидности k4-4, k4-5, k4-6</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1-BVU_R_K4-4, k4-5, k4-6, периодичность – ежемесячная)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коэффициентов срочной валютной ликвидности k4-4, k4-5, k4-6»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8"/>
        <w:jc w:val="both"/>
        <w:rPr>
          <w:color w:val="000000"/>
          <w:sz w:val="28"/>
          <w:szCs w:val="28"/>
        </w:rPr>
      </w:pPr>
      <w:r w:rsidRPr="006E0EDA">
        <w:rPr>
          <w:color w:val="000000"/>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w:t>
      </w:r>
      <w:r w:rsidRPr="006E0EDA">
        <w:rPr>
          <w:color w:val="000000"/>
          <w:sz w:val="28"/>
          <w:szCs w:val="28"/>
        </w:rPr>
        <w:lastRenderedPageBreak/>
        <w:t xml:space="preserve">нерезидентов Республики </w:t>
      </w:r>
      <w:r w:rsidRPr="00B254C9">
        <w:rPr>
          <w:color w:val="000000"/>
          <w:sz w:val="28"/>
          <w:szCs w:val="28"/>
        </w:rPr>
        <w:t>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6.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календарных дней включительно, рассчитанных в соответствии с пунктами 57, 58, 59, 60, 61, 62, 63, 64, 65 и 66</w:t>
      </w:r>
      <w:r w:rsidRPr="00B254C9">
        <w:rPr>
          <w:color w:val="000000"/>
          <w:sz w:val="28"/>
          <w:szCs w:val="28"/>
          <w:lang w:val="kk-KZ"/>
        </w:rPr>
        <w:t xml:space="preserve"> </w:t>
      </w:r>
      <w:r w:rsidRPr="00B254C9">
        <w:rPr>
          <w:color w:val="000000"/>
          <w:sz w:val="28"/>
          <w:szCs w:val="28"/>
        </w:rPr>
        <w:t>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7.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57, 58, 59, 60, 61, 62, 63, 64, 65 и 66 Методики.</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8.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57, 58, 59, 60, 61, 62, 63, 64, 65 и 66 Методики.</w:t>
      </w:r>
    </w:p>
    <w:p w:rsidR="006E0EDA" w:rsidRPr="006E0EDA"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9.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w:t>
      </w:r>
      <w:r w:rsidRPr="00B254C9">
        <w:rPr>
          <w:sz w:val="24"/>
          <w:szCs w:val="24"/>
        </w:rPr>
        <w:t xml:space="preserve"> </w:t>
      </w:r>
      <w:r w:rsidRPr="00B254C9">
        <w:rPr>
          <w:color w:val="000000"/>
          <w:sz w:val="28"/>
          <w:szCs w:val="28"/>
        </w:rPr>
        <w:t>Стэндард энд Пурс (Standard&amp;Poor’s)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10.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11. При заполнении Формы указывается количество рабочих дней.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12. При отсутствии сведений в отчетном периоде указанные таблицы не заполняются и не представляются.</w:t>
      </w:r>
      <w:bookmarkStart w:id="31" w:name="SUB14"/>
      <w:bookmarkEnd w:id="31"/>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13</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29"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валютных позициях по каждой иностранной валюте и валютной </w:t>
      </w:r>
      <w:r w:rsidRPr="006E0EDA">
        <w:rPr>
          <w:color w:val="000000"/>
          <w:sz w:val="28"/>
          <w:szCs w:val="28"/>
        </w:rPr>
        <w:br/>
        <w:t>нетто-позиции за каждый рабочий день недели (месяца)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1-BVU_DVP</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еженедельная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за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Срок представления: </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еженедельно, не позднее пятого рабочего дня недели, следующего за отчетной неделей;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ежемесячно,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both"/>
        <w:textAlignment w:val="baseline"/>
        <w:rPr>
          <w:sz w:val="28"/>
          <w:szCs w:val="28"/>
        </w:rPr>
      </w:pPr>
      <w:r w:rsidRPr="006E0EDA">
        <w:rPr>
          <w:color w:val="000000"/>
          <w:sz w:val="28"/>
          <w:szCs w:val="28"/>
        </w:rPr>
        <w:t>При истечении календарного месяца в отчетную неделю отчет представляется не позднее седьмого рабочего дня месяца, следующего за истекшим календарным месяцем, раздельно за календарные дни отчетной недели, относящиеся к истекшему календарному месяцу, и за календарные дни отчетной недели, относящиеся к текущему календарному месяцу.</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sectPr w:rsidR="006E0EDA" w:rsidRPr="006E0EDA" w:rsidSect="002D1F42">
          <w:pgSz w:w="11906" w:h="16838"/>
          <w:pgMar w:top="1418" w:right="851" w:bottom="1418" w:left="1418" w:header="708" w:footer="708" w:gutter="0"/>
          <w:cols w:space="708"/>
          <w:docGrid w:linePitch="360"/>
        </w:sect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976" w:type="pct"/>
        <w:jc w:val="center"/>
        <w:tblCellMar>
          <w:left w:w="0" w:type="dxa"/>
          <w:right w:w="0" w:type="dxa"/>
        </w:tblCellMar>
        <w:tblLook w:val="04A0" w:firstRow="1" w:lastRow="0" w:firstColumn="1" w:lastColumn="0" w:noHBand="0" w:noVBand="1"/>
      </w:tblPr>
      <w:tblGrid>
        <w:gridCol w:w="3639"/>
        <w:gridCol w:w="1728"/>
        <w:gridCol w:w="2057"/>
        <w:gridCol w:w="1353"/>
        <w:gridCol w:w="1728"/>
        <w:gridCol w:w="2057"/>
        <w:gridCol w:w="1353"/>
      </w:tblGrid>
      <w:tr w:rsidR="006E0EDA" w:rsidRPr="006E0EDA" w:rsidTr="00C63FAE">
        <w:trPr>
          <w:jc w:val="center"/>
        </w:trPr>
        <w:tc>
          <w:tcPr>
            <w:tcW w:w="451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Активы, принимаемые в качестве резерва</w:t>
            </w:r>
          </w:p>
        </w:tc>
        <w:tc>
          <w:tcPr>
            <w:tcW w:w="4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451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Лимит открытой валютной позиции (длинной и короткой) по иностранным валютам стран, имеющих суверенный рейтинг не ниже «А» агентства Стэндард энд Пурс (Standard &amp; Poor’s) или рейтинг аналогичного уровня одного из других рейтинговых агентств, и валюте «Евро», а также аффинированным драгоценным металлам в размере, не превышающем 12,5 процентов величины активов, принимаемых в качестве резерва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451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Лимит открытой валютной позиции (длинной и короткой) по иностранным валютам стран, имеющих суверенный рейтинг ниже «А» агентства Стэндард энд Пурс (Standard &amp; Poor’s) или рейтинг аналогичного уровня одного из других рейтинговых агентств - 5 процентов величины активов, принимаемых в качестве резерва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451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Лимит валютной нетто-позиции – 25 процентов от активов, принимаемых в качестве резерва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451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Лимит открытой длинной и (или) короткой позиции филиала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активов, принимаемых в качестве резерва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 </w:t>
            </w:r>
          </w:p>
        </w:tc>
      </w:tr>
      <w:tr w:rsidR="006E0EDA" w:rsidRPr="006E0EDA" w:rsidTr="00C63FAE">
        <w:trPr>
          <w:jc w:val="center"/>
        </w:trPr>
        <w:tc>
          <w:tcPr>
            <w:tcW w:w="130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Наименование валюты</w:t>
            </w:r>
          </w:p>
        </w:tc>
        <w:tc>
          <w:tcPr>
            <w:tcW w:w="3692"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Сальдо на конец операционного дня по дням отчетного периода</w:t>
            </w:r>
          </w:p>
        </w:tc>
      </w:tr>
      <w:tr w:rsidR="006E0EDA" w:rsidRPr="006E0EDA" w:rsidTr="00C63FAE">
        <w:trPr>
          <w:jc w:val="center"/>
        </w:trPr>
        <w:tc>
          <w:tcPr>
            <w:tcW w:w="1308" w:type="pct"/>
            <w:vMerge/>
            <w:tcBorders>
              <w:top w:val="nil"/>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8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18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r>
      <w:tr w:rsidR="006E0EDA" w:rsidRPr="006E0EDA" w:rsidTr="00C63FAE">
        <w:trPr>
          <w:jc w:val="center"/>
        </w:trPr>
        <w:tc>
          <w:tcPr>
            <w:tcW w:w="1308" w:type="pct"/>
            <w:vMerge/>
            <w:tcBorders>
              <w:top w:val="nil"/>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18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(дата)</w:t>
            </w:r>
          </w:p>
        </w:tc>
        <w:tc>
          <w:tcPr>
            <w:tcW w:w="184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(дата)</w:t>
            </w:r>
          </w:p>
        </w:tc>
      </w:tr>
      <w:tr w:rsidR="006E0EDA" w:rsidRPr="006E0EDA" w:rsidTr="00C63FAE">
        <w:trPr>
          <w:jc w:val="center"/>
        </w:trPr>
        <w:tc>
          <w:tcPr>
            <w:tcW w:w="1308" w:type="pct"/>
            <w:vMerge/>
            <w:tcBorders>
              <w:top w:val="nil"/>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Требования</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Обязательства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Позиция</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Требования</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Обязательства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Позиция</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2</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6</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7</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1.Наличная иностранная валюта</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2. Вклады, размещенные(привлеченные)</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3. Займы, выданные (полученные)</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4. Начисленное вознаграждение к получению (выплате)</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5. Долговые и долевые ценные бумаги</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6. Дебиторская (кредиторская) задолженность</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7. Производные финансовые инструменты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lastRenderedPageBreak/>
              <w:t>8. Итого по балансовым счетам</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10. Итого по внебалансовым счетам</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11. Итого по балансовым и внебалансовым счетам</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13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pPr>
            <w:r w:rsidRPr="006E0EDA">
              <w:t>12. Итого валютная нетто-позиция</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bl>
    <w:p w:rsidR="006E0EDA" w:rsidRPr="006E0EDA" w:rsidRDefault="006E0EDA" w:rsidP="006E0EDA">
      <w:pPr>
        <w:overflowPunct/>
        <w:autoSpaceDE/>
        <w:autoSpaceDN/>
        <w:adjustRightInd/>
        <w:ind w:firstLine="709"/>
        <w:textAlignment w:val="baseline"/>
        <w:rPr>
          <w:sz w:val="28"/>
          <w:szCs w:val="28"/>
        </w:rPr>
      </w:pP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продолжение таблицы:</w:t>
      </w:r>
    </w:p>
    <w:p w:rsidR="006E0EDA" w:rsidRPr="006E0EDA" w:rsidRDefault="006E0EDA" w:rsidP="006E0EDA">
      <w:pPr>
        <w:overflowPunct/>
        <w:autoSpaceDE/>
        <w:autoSpaceDN/>
        <w:adjustRightInd/>
        <w:ind w:firstLine="709"/>
        <w:textAlignment w:val="baseline"/>
        <w:rPr>
          <w:sz w:val="28"/>
          <w:szCs w:val="28"/>
        </w:rPr>
      </w:pPr>
    </w:p>
    <w:tbl>
      <w:tblPr>
        <w:tblW w:w="4917" w:type="pct"/>
        <w:jc w:val="center"/>
        <w:tblCellMar>
          <w:left w:w="0" w:type="dxa"/>
          <w:right w:w="0" w:type="dxa"/>
        </w:tblCellMar>
        <w:tblLook w:val="04A0" w:firstRow="1" w:lastRow="0" w:firstColumn="1" w:lastColumn="0" w:noHBand="0" w:noVBand="1"/>
      </w:tblPr>
      <w:tblGrid>
        <w:gridCol w:w="1218"/>
        <w:gridCol w:w="1910"/>
        <w:gridCol w:w="1206"/>
        <w:gridCol w:w="1584"/>
        <w:gridCol w:w="1911"/>
        <w:gridCol w:w="1210"/>
        <w:gridCol w:w="1584"/>
        <w:gridCol w:w="1911"/>
        <w:gridCol w:w="1216"/>
      </w:tblGrid>
      <w:tr w:rsidR="006E0EDA" w:rsidRPr="006E0EDA" w:rsidTr="00C63FAE">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Сальдо на конец операционного дня по дням отчетного периода</w:t>
            </w:r>
          </w:p>
        </w:tc>
      </w:tr>
      <w:tr w:rsidR="006E0EDA" w:rsidRPr="006E0EDA" w:rsidTr="00C63FAE">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3</w:t>
            </w:r>
          </w:p>
        </w:tc>
        <w:tc>
          <w:tcPr>
            <w:tcW w:w="171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4</w:t>
            </w:r>
          </w:p>
        </w:tc>
        <w:tc>
          <w:tcPr>
            <w:tcW w:w="171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5</w:t>
            </w:r>
          </w:p>
        </w:tc>
      </w:tr>
      <w:tr w:rsidR="006E0EDA" w:rsidRPr="006E0EDA" w:rsidTr="00C63FAE">
        <w:trPr>
          <w:jc w:val="center"/>
        </w:trPr>
        <w:tc>
          <w:tcPr>
            <w:tcW w:w="157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(дата)</w:t>
            </w:r>
          </w:p>
        </w:tc>
        <w:tc>
          <w:tcPr>
            <w:tcW w:w="171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(дата)</w:t>
            </w:r>
          </w:p>
        </w:tc>
        <w:tc>
          <w:tcPr>
            <w:tcW w:w="171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(дата)</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Требования</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Обязательства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Позиция</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Требования</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Обязательства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Позиция</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Требования</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Обязательства</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Позиция</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8</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9</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10</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11</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12</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15</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16</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lastRenderedPageBreak/>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r w:rsidR="006E0EDA" w:rsidRPr="006E0EDA" w:rsidTr="00C63FAE">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pPr>
            <w:r w:rsidRPr="006E0EDA">
              <w:t> </w:t>
            </w:r>
          </w:p>
        </w:tc>
      </w:tr>
    </w:tbl>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textAlignment w:val="baseline"/>
        <w:rPr>
          <w:color w:val="000000"/>
          <w:sz w:val="28"/>
          <w:szCs w:val="28"/>
        </w:rPr>
        <w:sectPr w:rsidR="006E0EDA" w:rsidRPr="006E0EDA" w:rsidSect="002D1F42">
          <w:pgSz w:w="16838" w:h="11906" w:orient="landscape"/>
          <w:pgMar w:top="1418" w:right="1418" w:bottom="851" w:left="1418" w:header="709" w:footer="709" w:gutter="0"/>
          <w:cols w:space="708"/>
          <w:docGrid w:linePitch="360"/>
        </w:sect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валютных позициях</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по каждой иностранной валюте и</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валютной нетто-позиции за каждый</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рабочий день недели (месяца)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валютных позициях по каждой иностранной валюте и валютной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нетто-позиции за каждый рабочий день недели (месяца)</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1-BVU_DVP, периодичность – еженедельная)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валютных позициях по каждой иностранной валюте и валютной нетто-позиции за каждый рабочий день недели (месяца)»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еженедельно, ежемесячно и заполняется за каждый рабочий день отчетного периода.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lastRenderedPageBreak/>
        <w:t xml:space="preserve">6. В строке 10 указываются условные требования и обязательства в иностранной валюте, с учетом </w:t>
      </w:r>
      <w:proofErr w:type="gramStart"/>
      <w:r w:rsidRPr="006E0EDA">
        <w:rPr>
          <w:color w:val="000000"/>
          <w:sz w:val="28"/>
          <w:szCs w:val="28"/>
        </w:rPr>
        <w:t>сумм</w:t>
      </w:r>
      <w:proofErr w:type="gramEnd"/>
      <w:r w:rsidRPr="006E0EDA">
        <w:rPr>
          <w:color w:val="000000"/>
          <w:sz w:val="28"/>
          <w:szCs w:val="28"/>
        </w:rPr>
        <w:t xml:space="preserve"> проводимых филиалом банка-нерезидента Республики Казахстан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7. В строке 12 по графам 4, 7, 10, 13 и 16 «позиция» указывается нетто-позиция по всем иностранным валютам за каждый рабочий день отчетного периода.</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14</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0"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KVA</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1. Отчет о расчете среднемесячной величины внутренних активов</w:t>
      </w: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72" w:type="pct"/>
        <w:jc w:val="center"/>
        <w:tblCellMar>
          <w:left w:w="0" w:type="dxa"/>
          <w:right w:w="0" w:type="dxa"/>
        </w:tblCellMar>
        <w:tblLook w:val="04A0" w:firstRow="1" w:lastRow="0" w:firstColumn="1" w:lastColumn="0" w:noHBand="0" w:noVBand="1"/>
      </w:tblPr>
      <w:tblGrid>
        <w:gridCol w:w="1224"/>
        <w:gridCol w:w="1866"/>
        <w:gridCol w:w="957"/>
        <w:gridCol w:w="37"/>
        <w:gridCol w:w="926"/>
        <w:gridCol w:w="65"/>
        <w:gridCol w:w="899"/>
        <w:gridCol w:w="51"/>
        <w:gridCol w:w="913"/>
        <w:gridCol w:w="30"/>
        <w:gridCol w:w="934"/>
        <w:gridCol w:w="1709"/>
        <w:gridCol w:w="6"/>
      </w:tblGrid>
      <w:tr w:rsidR="006E0EDA" w:rsidRPr="006E0EDA" w:rsidTr="00C63FAE">
        <w:trPr>
          <w:jc w:val="center"/>
        </w:trPr>
        <w:tc>
          <w:tcPr>
            <w:tcW w:w="2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w:t>
            </w:r>
          </w:p>
        </w:tc>
        <w:tc>
          <w:tcPr>
            <w:tcW w:w="27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jc w:val="center"/>
              <w:textAlignment w:val="baseline"/>
              <w:rPr>
                <w:sz w:val="22"/>
                <w:szCs w:val="22"/>
              </w:rPr>
            </w:pPr>
            <w:r w:rsidRPr="006E0EDA">
              <w:rPr>
                <w:sz w:val="22"/>
                <w:szCs w:val="22"/>
              </w:rPr>
              <w:t>Активы</w:t>
            </w:r>
          </w:p>
        </w:tc>
        <w:tc>
          <w:tcPr>
            <w:tcW w:w="101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jc w:val="center"/>
              <w:textAlignment w:val="baseline"/>
              <w:rPr>
                <w:sz w:val="22"/>
                <w:szCs w:val="22"/>
              </w:rPr>
            </w:pPr>
            <w:r w:rsidRPr="006E0EDA">
              <w:rPr>
                <w:sz w:val="22"/>
                <w:szCs w:val="22"/>
              </w:rPr>
              <w:t>Внутренние активы по датам в течение отчетного периода</w:t>
            </w:r>
          </w:p>
        </w:tc>
        <w:tc>
          <w:tcPr>
            <w:tcW w:w="10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jc w:val="center"/>
              <w:textAlignment w:val="baseline"/>
              <w:rPr>
                <w:sz w:val="22"/>
                <w:szCs w:val="22"/>
              </w:rPr>
            </w:pPr>
            <w:r w:rsidRPr="006E0EDA">
              <w:rPr>
                <w:sz w:val="22"/>
                <w:szCs w:val="22"/>
              </w:rPr>
              <w:t>Среднемесячная величина</w:t>
            </w:r>
          </w:p>
        </w:tc>
      </w:tr>
      <w:tr w:rsidR="006E0EDA" w:rsidRPr="006E0EDA" w:rsidTr="00C63FAE">
        <w:trPr>
          <w:gridAfter w:val="1"/>
          <w:wAfter w:w="4" w:type="pct"/>
          <w:jc w:val="center"/>
        </w:trPr>
        <w:tc>
          <w:tcPr>
            <w:tcW w:w="222" w:type="pct"/>
            <w:vMerge/>
            <w:tcBorders>
              <w:top w:val="single" w:sz="8" w:space="0" w:color="auto"/>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ind w:right="-65" w:firstLine="709"/>
              <w:rPr>
                <w:sz w:val="22"/>
                <w:szCs w:val="22"/>
              </w:rPr>
            </w:pPr>
          </w:p>
        </w:tc>
        <w:tc>
          <w:tcPr>
            <w:tcW w:w="2737" w:type="pct"/>
            <w:vMerge/>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right="-65"/>
              <w:rPr>
                <w:sz w:val="22"/>
                <w:szCs w:val="22"/>
              </w:rPr>
            </w:pPr>
          </w:p>
        </w:tc>
        <w:tc>
          <w:tcPr>
            <w:tcW w:w="1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11"/>
              <w:jc w:val="center"/>
              <w:textAlignment w:val="baseline"/>
              <w:rPr>
                <w:sz w:val="22"/>
                <w:szCs w:val="22"/>
              </w:rPr>
            </w:pPr>
            <w:r w:rsidRPr="006E0EDA">
              <w:rPr>
                <w:sz w:val="22"/>
                <w:szCs w:val="22"/>
              </w:rPr>
              <w:t>1</w:t>
            </w:r>
          </w:p>
        </w:tc>
        <w:tc>
          <w:tcPr>
            <w:tcW w:w="1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11"/>
              <w:jc w:val="center"/>
              <w:textAlignment w:val="baseline"/>
              <w:rPr>
                <w:sz w:val="22"/>
                <w:szCs w:val="22"/>
              </w:rPr>
            </w:pPr>
            <w:r w:rsidRPr="006E0EDA">
              <w:rPr>
                <w:sz w:val="22"/>
                <w:szCs w:val="22"/>
              </w:rPr>
              <w:t>2</w:t>
            </w:r>
          </w:p>
        </w:tc>
        <w:tc>
          <w:tcPr>
            <w:tcW w:w="1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11"/>
              <w:jc w:val="center"/>
              <w:textAlignment w:val="baseline"/>
              <w:rPr>
                <w:sz w:val="22"/>
                <w:szCs w:val="22"/>
              </w:rPr>
            </w:pPr>
            <w:r w:rsidRPr="006E0EDA">
              <w:rPr>
                <w:sz w:val="22"/>
                <w:szCs w:val="22"/>
              </w:rPr>
              <w:t>3</w:t>
            </w:r>
          </w:p>
        </w:tc>
        <w:tc>
          <w:tcPr>
            <w:tcW w:w="2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11"/>
              <w:jc w:val="center"/>
              <w:textAlignment w:val="baseline"/>
              <w:rPr>
                <w:sz w:val="22"/>
                <w:szCs w:val="22"/>
              </w:rPr>
            </w:pPr>
            <w:r w:rsidRPr="006E0EDA">
              <w:rPr>
                <w:sz w:val="22"/>
                <w:szCs w:val="22"/>
              </w:rPr>
              <w:t>…</w:t>
            </w: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11"/>
              <w:jc w:val="center"/>
              <w:textAlignment w:val="baseline"/>
              <w:rPr>
                <w:sz w:val="22"/>
                <w:szCs w:val="22"/>
              </w:rPr>
            </w:pPr>
            <w:r w:rsidRPr="006E0EDA">
              <w:rPr>
                <w:sz w:val="22"/>
                <w:szCs w:val="22"/>
              </w:rPr>
              <w:t>31</w:t>
            </w:r>
          </w:p>
        </w:tc>
        <w:tc>
          <w:tcPr>
            <w:tcW w:w="0" w:type="auto"/>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ind w:right="-65"/>
              <w:rPr>
                <w:sz w:val="22"/>
                <w:szCs w:val="22"/>
              </w:rPr>
            </w:pPr>
          </w:p>
        </w:tc>
      </w:tr>
      <w:tr w:rsidR="006E0EDA" w:rsidRPr="006E0EDA" w:rsidTr="00C63FAE">
        <w:trPr>
          <w:gridAfter w:val="1"/>
          <w:wAfter w:w="4" w:type="pct"/>
          <w:trHeight w:val="409"/>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11</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Деньги и вклады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22</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Займы выданные</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33</w:t>
            </w:r>
          </w:p>
        </w:tc>
        <w:tc>
          <w:tcPr>
            <w:tcW w:w="273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textAlignment w:val="baseline"/>
              <w:rPr>
                <w:sz w:val="22"/>
                <w:szCs w:val="22"/>
              </w:rPr>
            </w:pPr>
            <w:r w:rsidRPr="006E0EDA">
              <w:rPr>
                <w:sz w:val="22"/>
                <w:szCs w:val="22"/>
              </w:rPr>
              <w:t>Долевые и долговые ценные бумаги</w:t>
            </w:r>
          </w:p>
        </w:tc>
        <w:tc>
          <w:tcPr>
            <w:tcW w:w="17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02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44</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Дебиторская задолженность</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55</w:t>
            </w:r>
          </w:p>
        </w:tc>
        <w:tc>
          <w:tcPr>
            <w:tcW w:w="2737"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textAlignment w:val="baseline"/>
              <w:rPr>
                <w:sz w:val="22"/>
                <w:szCs w:val="22"/>
              </w:rPr>
            </w:pPr>
            <w:r w:rsidRPr="006E0EDA">
              <w:rPr>
                <w:sz w:val="22"/>
                <w:szCs w:val="22"/>
              </w:rPr>
              <w:t>Участие в уставном капитале</w:t>
            </w:r>
          </w:p>
        </w:tc>
        <w:tc>
          <w:tcPr>
            <w:tcW w:w="17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c>
          <w:tcPr>
            <w:tcW w:w="102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right="-65" w:firstLine="709"/>
              <w:textAlignment w:val="baseline"/>
              <w:rPr>
                <w:sz w:val="22"/>
                <w:szCs w:val="22"/>
              </w:rPr>
            </w:pP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66</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Аффинированные драгоценные металлы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77</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Движимое имущество</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88</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Недвижимое имущество</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99</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Нематериальные активы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110</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Начисленное вознаграждение, дисконты, премии, положительные (отрицательные) корректировки справедливой стоимости, провизии (резервы), сформированные на внутренние активы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111</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Просроченная задолженность по внутренним активам</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112</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Итого величина внутренних активов</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r w:rsidR="006E0EDA" w:rsidRPr="006E0EDA" w:rsidTr="00C63FAE">
        <w:trPr>
          <w:gridAfter w:val="1"/>
          <w:wAfter w:w="4" w:type="pct"/>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jc w:val="center"/>
              <w:textAlignment w:val="baseline"/>
              <w:rPr>
                <w:sz w:val="22"/>
                <w:szCs w:val="22"/>
              </w:rPr>
            </w:pPr>
            <w:r w:rsidRPr="006E0EDA">
              <w:rPr>
                <w:sz w:val="22"/>
                <w:szCs w:val="22"/>
              </w:rPr>
              <w:t>113</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textAlignment w:val="baseline"/>
              <w:rPr>
                <w:sz w:val="22"/>
                <w:szCs w:val="22"/>
              </w:rPr>
            </w:pPr>
            <w:r w:rsidRPr="006E0EDA">
              <w:rPr>
                <w:sz w:val="22"/>
                <w:szCs w:val="22"/>
              </w:rPr>
              <w:t xml:space="preserve">Величина внутренних активов больше или равна </w:t>
            </w:r>
            <w:r w:rsidRPr="006E0EDA">
              <w:rPr>
                <w:sz w:val="22"/>
                <w:szCs w:val="22"/>
              </w:rPr>
              <w:lastRenderedPageBreak/>
              <w:t>среднемесячной величине внутренних обязательств, резервного актива за предыдущий отчетный месяц, умноженной на 0,95 (Да (Нет)</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lastRenderedPageBreak/>
              <w:t> </w:t>
            </w:r>
          </w:p>
        </w:tc>
        <w:tc>
          <w:tcPr>
            <w:tcW w:w="15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5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24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right="-65" w:firstLine="709"/>
              <w:textAlignment w:val="baseline"/>
              <w:rPr>
                <w:sz w:val="22"/>
                <w:szCs w:val="22"/>
              </w:rPr>
            </w:pPr>
            <w:r w:rsidRPr="006E0EDA">
              <w:rPr>
                <w:sz w:val="22"/>
                <w:szCs w:val="22"/>
              </w:rPr>
              <w:t> </w:t>
            </w:r>
          </w:p>
        </w:tc>
      </w:tr>
    </w:tbl>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ind w:firstLine="709"/>
        <w:jc w:val="center"/>
        <w:textAlignment w:val="baseline"/>
        <w:rPr>
          <w:sz w:val="28"/>
          <w:szCs w:val="28"/>
        </w:rPr>
      </w:pPr>
    </w:p>
    <w:p w:rsidR="006E0EDA" w:rsidRPr="006E0EDA" w:rsidRDefault="006E0EDA" w:rsidP="006E0EDA">
      <w:pPr>
        <w:overflowPunct/>
        <w:autoSpaceDE/>
        <w:autoSpaceDN/>
        <w:adjustRightInd/>
        <w:jc w:val="center"/>
        <w:textAlignment w:val="baseline"/>
        <w:rPr>
          <w:sz w:val="28"/>
          <w:szCs w:val="28"/>
        </w:rPr>
      </w:pPr>
      <w:r w:rsidRPr="006E0EDA">
        <w:rPr>
          <w:sz w:val="28"/>
          <w:szCs w:val="28"/>
        </w:rPr>
        <w:t>Таблица 2. Отчет о расчете среднемесячной величины внутренних и иных обязательств, коэффициента размещения части средств филиала банка-нерезидента Республики Казахстан во внутренние активы</w:t>
      </w:r>
    </w:p>
    <w:p w:rsidR="006E0EDA" w:rsidRPr="006E0EDA" w:rsidRDefault="006E0EDA" w:rsidP="006E0EDA">
      <w:pPr>
        <w:overflowPunct/>
        <w:autoSpaceDE/>
        <w:autoSpaceDN/>
        <w:adjustRightInd/>
        <w:jc w:val="center"/>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964" w:type="pct"/>
        <w:jc w:val="center"/>
        <w:tblCellMar>
          <w:left w:w="0" w:type="dxa"/>
          <w:right w:w="0" w:type="dxa"/>
        </w:tblCellMar>
        <w:tblLook w:val="04A0" w:firstRow="1" w:lastRow="0" w:firstColumn="1" w:lastColumn="0" w:noHBand="0" w:noVBand="1"/>
      </w:tblPr>
      <w:tblGrid>
        <w:gridCol w:w="456"/>
        <w:gridCol w:w="5084"/>
        <w:gridCol w:w="321"/>
        <w:gridCol w:w="16"/>
        <w:gridCol w:w="336"/>
        <w:gridCol w:w="390"/>
        <w:gridCol w:w="512"/>
        <w:gridCol w:w="531"/>
        <w:gridCol w:w="1902"/>
      </w:tblGrid>
      <w:tr w:rsidR="006E0EDA" w:rsidRPr="006E0EDA" w:rsidTr="00C63FAE">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Обязательства</w:t>
            </w:r>
          </w:p>
        </w:tc>
        <w:tc>
          <w:tcPr>
            <w:tcW w:w="1160"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Внутренние и иные обязательства по датам в течение отчетного периода</w:t>
            </w:r>
          </w:p>
        </w:tc>
        <w:tc>
          <w:tcPr>
            <w:tcW w:w="10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Среднемесячная величина</w:t>
            </w:r>
          </w:p>
        </w:tc>
      </w:tr>
      <w:tr w:rsidR="006E0EDA" w:rsidRPr="006E0EDA" w:rsidTr="00C63FAE">
        <w:trPr>
          <w:jc w:val="center"/>
        </w:trPr>
        <w:tc>
          <w:tcPr>
            <w:tcW w:w="150" w:type="pct"/>
            <w:tcBorders>
              <w:top w:val="single" w:sz="8" w:space="0" w:color="auto"/>
              <w:left w:val="single" w:sz="8" w:space="0" w:color="auto"/>
              <w:bottom w:val="single" w:sz="8" w:space="0" w:color="auto"/>
              <w:right w:val="single" w:sz="8" w:space="0" w:color="auto"/>
            </w:tcBorders>
            <w:vAlign w:val="center"/>
            <w:hideMark/>
          </w:tcPr>
          <w:p w:rsidR="006E0EDA" w:rsidRPr="006E0EDA" w:rsidRDefault="006E0EDA" w:rsidP="006E0EDA">
            <w:pPr>
              <w:overflowPunct/>
              <w:autoSpaceDE/>
              <w:autoSpaceDN/>
              <w:adjustRightInd/>
              <w:rPr>
                <w:sz w:val="24"/>
                <w:szCs w:val="24"/>
              </w:rPr>
            </w:pPr>
          </w:p>
        </w:tc>
        <w:tc>
          <w:tcPr>
            <w:tcW w:w="2685" w:type="pct"/>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rPr>
                <w:sz w:val="24"/>
                <w:szCs w:val="24"/>
              </w:rPr>
            </w:pPr>
          </w:p>
        </w:tc>
        <w:tc>
          <w:tcPr>
            <w:tcW w:w="1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17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1005" w:type="pct"/>
            <w:tcBorders>
              <w:top w:val="single" w:sz="8" w:space="0" w:color="auto"/>
              <w:left w:val="nil"/>
              <w:bottom w:val="single" w:sz="8" w:space="0" w:color="auto"/>
              <w:right w:val="single" w:sz="8" w:space="0" w:color="auto"/>
            </w:tcBorders>
            <w:vAlign w:val="center"/>
            <w:hideMark/>
          </w:tcPr>
          <w:p w:rsidR="006E0EDA" w:rsidRPr="006E0EDA" w:rsidRDefault="006E0EDA" w:rsidP="006E0EDA">
            <w:pPr>
              <w:overflowPunct/>
              <w:autoSpaceDE/>
              <w:autoSpaceDN/>
              <w:adjustRightInd/>
              <w:rPr>
                <w:sz w:val="24"/>
                <w:szCs w:val="24"/>
              </w:rPr>
            </w:pP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Вклады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Займы полученные</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Кредиторская задолженность</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величина внутренних обязательств</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268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Минимальный размер активов, принимаемых в качестве резерва</w:t>
            </w:r>
          </w:p>
        </w:tc>
        <w:tc>
          <w:tcPr>
            <w:tcW w:w="164"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2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90"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29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1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textAlignment w:val="baseline"/>
              <w:rPr>
                <w:sz w:val="24"/>
                <w:szCs w:val="24"/>
              </w:rPr>
            </w:pP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Активы, принимаемые в качестве резерва, умноженные на 0,75</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Начисленное вознаграждение, дисконты, премии, положительные (отрицательные) корректировки справедливой стоимости</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Просроченная задолженность по внутренним и иным обязательствам</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величина внутренних обязательств и активов, принимаемых в качестве резерва или минимального размера активов</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26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величина внутренних обязательств</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3845"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Количество рабочих дней</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12</w:t>
            </w:r>
          </w:p>
        </w:tc>
        <w:tc>
          <w:tcPr>
            <w:tcW w:w="3845"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Коэффициент размещения части средств филиала банка-нерезидента Республики Казахстан во внутренние активы</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r w:rsidR="006E0EDA" w:rsidRPr="006E0EDA" w:rsidTr="00C63FAE">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3845"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Среднемесячная величина внутренних обязательств, активов, принимаемых в качестве резерва и минимального размера активов, принимаемых в качестве резерва за предыдущий отчетный месяц</w:t>
            </w:r>
          </w:p>
        </w:tc>
        <w:tc>
          <w:tcPr>
            <w:tcW w:w="1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ind w:firstLine="709"/>
        <w:textAlignment w:val="baseline"/>
        <w:rPr>
          <w:color w:val="000000"/>
          <w:sz w:val="26"/>
          <w:szCs w:val="26"/>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lastRenderedPageBreak/>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 о расчете среднемесячной</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величины внутренних активов,</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внутренних и иных обязательств,</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коэффициента размещения</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части средств во внутренние активы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расчете среднемесячной величины внутренних активов,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внутренних и иных обязательств, коэффициента размещения части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средств во внутренние активы</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1-BVU_KVA,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и заполняется за каждый рабочий день отчетного периода.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xml:space="preserve">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w:t>
      </w:r>
      <w:r w:rsidRPr="006E0EDA">
        <w:rPr>
          <w:color w:val="000000"/>
          <w:sz w:val="28"/>
          <w:szCs w:val="28"/>
        </w:rPr>
        <w:lastRenderedPageBreak/>
        <w:t>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6. В строке 6 Таблицы 2 указывается резервный актив согласно данным отчета об активах и обязательствах, умноженный на 0,75.</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xml:space="preserve">7. При заполнении Таблицы 2 за каждый рабочий день в строку 9 включаются данные, указанные в строке 6. </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8. При отсутствии сведений в отчетном периоде Форма не заполняется и не представляется.</w:t>
      </w:r>
      <w:bookmarkStart w:id="32" w:name="SUB16"/>
      <w:bookmarkEnd w:id="32"/>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15</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1"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капитализации к обязательствам перед нерезидентами Республики Казахстан</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1-BVU_K7</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___________ 20___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банков-нерезидентов Республики Казахстан и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83" w:type="pct"/>
        <w:jc w:val="center"/>
        <w:tblCellMar>
          <w:left w:w="0" w:type="dxa"/>
          <w:right w:w="0" w:type="dxa"/>
        </w:tblCellMar>
        <w:tblLook w:val="04A0" w:firstRow="1" w:lastRow="0" w:firstColumn="1" w:lastColumn="0" w:noHBand="0" w:noVBand="1"/>
      </w:tblPr>
      <w:tblGrid>
        <w:gridCol w:w="456"/>
        <w:gridCol w:w="8029"/>
        <w:gridCol w:w="907"/>
      </w:tblGrid>
      <w:tr w:rsidR="006E0EDA" w:rsidRPr="006E0EDA" w:rsidTr="00C63FAE">
        <w:trPr>
          <w:jc w:val="center"/>
        </w:trPr>
        <w:tc>
          <w:tcPr>
            <w:tcW w:w="1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4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Наименование</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Сумма</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Срочные обязательства перед нерезидентами Республики Казахстан с первоначальным сроком погашения до одного года включительно</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Текущие счета юридических лиц-нерезидентов Республики Казахстан</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rPr>
                <w:sz w:val="24"/>
                <w:szCs w:val="24"/>
              </w:rPr>
            </w:pP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Краткосрочные обязательства перед нерезидентами Республики Казахстан, являющимися международными финансовыми организациями</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Краткосрочные обязательства перед нерезидентами Республики Казахстан, являющимися международными расчетными системами (ClearstreamBanking S.A. и EuroclearBankSA(NV)</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Активы, принимаемы в качестве резерва</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Краткосрочные обязательства перед нерезидентами, включаемые в расчет коэффициента k7</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r w:rsidR="006E0EDA" w:rsidRPr="006E0EDA" w:rsidTr="00C63FA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439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Максимальный лимит краткосрочных обязательств перед нерезидентами (k7)</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lastRenderedPageBreak/>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о расшифровке коэффициента капитализации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обязательствам перед нерезидентами</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Республики Казахстан</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капитализации к обязательствам перед нерезидентами Республики Казахстан</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1-BVU_K7,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капитализации к обязательствам перед нерезидентами Республики Казахстан»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(в том числе филиалы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8"/>
        <w:jc w:val="both"/>
        <w:rPr>
          <w:color w:val="000000"/>
          <w:sz w:val="28"/>
          <w:szCs w:val="28"/>
        </w:rPr>
      </w:pPr>
      <w:r w:rsidRPr="006E0EDA">
        <w:rPr>
          <w:color w:val="000000"/>
          <w:sz w:val="28"/>
          <w:szCs w:val="28"/>
        </w:rPr>
        <w:t xml:space="preserve">5. </w:t>
      </w:r>
      <w:bookmarkEnd w:id="17"/>
      <w:r w:rsidRPr="006E0EDA">
        <w:rPr>
          <w:color w:val="000000"/>
          <w:sz w:val="28"/>
          <w:szCs w:val="28"/>
        </w:rPr>
        <w:t>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w:t>
      </w:r>
      <w:r w:rsidRPr="006E0EDA">
        <w:rPr>
          <w:color w:val="000000"/>
          <w:sz w:val="28"/>
          <w:szCs w:val="28"/>
        </w:rPr>
        <w:lastRenderedPageBreak/>
        <w:t>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6. В строке 5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bookmarkStart w:id="33" w:name="sub1005400661"/>
      <w:r w:rsidRPr="006E0EDA">
        <w:rPr>
          <w:color w:val="000000"/>
          <w:sz w:val="28"/>
          <w:szCs w:val="28"/>
        </w:rPr>
        <w:fldChar w:fldCharType="begin"/>
      </w:r>
      <w:r w:rsidRPr="006E0EDA">
        <w:rPr>
          <w:color w:val="000000"/>
          <w:sz w:val="28"/>
          <w:szCs w:val="28"/>
        </w:rPr>
        <w:instrText xml:space="preserve"> HYPERLINK "jl:34110240.0 " </w:instrText>
      </w:r>
      <w:r w:rsidRPr="006E0EDA">
        <w:rPr>
          <w:color w:val="000000"/>
          <w:sz w:val="28"/>
          <w:szCs w:val="28"/>
        </w:rPr>
        <w:fldChar w:fldCharType="separate"/>
      </w:r>
      <w:r w:rsidRPr="006E0EDA">
        <w:rPr>
          <w:color w:val="000000"/>
          <w:sz w:val="28"/>
          <w:szCs w:val="28"/>
        </w:rPr>
        <w:t>постановлением</w:t>
      </w:r>
      <w:r w:rsidRPr="006E0EDA">
        <w:rPr>
          <w:color w:val="000000"/>
          <w:sz w:val="28"/>
          <w:szCs w:val="28"/>
        </w:rPr>
        <w:fldChar w:fldCharType="end"/>
      </w:r>
      <w:bookmarkEnd w:id="33"/>
      <w:r w:rsidRPr="006E0EDA">
        <w:rPr>
          <w:color w:val="000000"/>
          <w:sz w:val="28"/>
          <w:szCs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7. Коэффициент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k7 указывается с тремя знаками после запятой.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8. При отсутствии сведений в отчетном периоде Форма не заполняется и не представляется.</w:t>
      </w:r>
      <w:bookmarkStart w:id="34" w:name="SUB17"/>
      <w:bookmarkEnd w:id="34"/>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16</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2"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филиала исламского банка-нерезидента Республики Казахстан о расшифровке активов, взвешенных с учетом 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 RA</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___________ 20___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sectPr w:rsidR="006E0EDA" w:rsidRPr="006E0EDA" w:rsidSect="002D1F42">
          <w:pgSz w:w="11906" w:h="16838"/>
          <w:pgMar w:top="1418" w:right="851" w:bottom="1418" w:left="1418" w:header="708" w:footer="708" w:gutter="0"/>
          <w:cols w:space="708"/>
          <w:docGrid w:linePitch="360"/>
        </w:sect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748" w:type="pct"/>
        <w:jc w:val="center"/>
        <w:tblLayout w:type="fixed"/>
        <w:tblCellMar>
          <w:left w:w="0" w:type="dxa"/>
          <w:right w:w="0" w:type="dxa"/>
        </w:tblCellMar>
        <w:tblLook w:val="04A0" w:firstRow="1" w:lastRow="0" w:firstColumn="1" w:lastColumn="0" w:noHBand="0" w:noVBand="1"/>
      </w:tblPr>
      <w:tblGrid>
        <w:gridCol w:w="12"/>
        <w:gridCol w:w="462"/>
        <w:gridCol w:w="66"/>
        <w:gridCol w:w="27"/>
        <w:gridCol w:w="8946"/>
        <w:gridCol w:w="13"/>
        <w:gridCol w:w="990"/>
        <w:gridCol w:w="29"/>
        <w:gridCol w:w="1516"/>
        <w:gridCol w:w="53"/>
        <w:gridCol w:w="141"/>
        <w:gridCol w:w="1009"/>
        <w:gridCol w:w="13"/>
      </w:tblGrid>
      <w:tr w:rsidR="006E0EDA" w:rsidRPr="006E0EDA" w:rsidTr="00C63FAE">
        <w:trPr>
          <w:gridBefore w:val="1"/>
          <w:wBefore w:w="4" w:type="pct"/>
          <w:jc w:val="center"/>
        </w:trPr>
        <w:tc>
          <w:tcPr>
            <w:tcW w:w="20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1"/>
              <w:jc w:val="center"/>
              <w:textAlignment w:val="baseline"/>
              <w:rPr>
                <w:sz w:val="24"/>
                <w:szCs w:val="24"/>
              </w:rPr>
            </w:pPr>
            <w:r w:rsidRPr="006E0EDA">
              <w:rPr>
                <w:sz w:val="24"/>
                <w:szCs w:val="24"/>
              </w:rPr>
              <w:t>№</w:t>
            </w:r>
          </w:p>
        </w:tc>
        <w:tc>
          <w:tcPr>
            <w:tcW w:w="337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Наименование статей</w:t>
            </w:r>
          </w:p>
        </w:tc>
        <w:tc>
          <w:tcPr>
            <w:tcW w:w="3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Сумма</w:t>
            </w:r>
          </w:p>
        </w:tc>
        <w:tc>
          <w:tcPr>
            <w:tcW w:w="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Степень риска в процентах</w:t>
            </w:r>
          </w:p>
        </w:tc>
        <w:tc>
          <w:tcPr>
            <w:tcW w:w="43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Сумма к расчету</w:t>
            </w:r>
          </w:p>
        </w:tc>
      </w:tr>
      <w:tr w:rsidR="006E0EDA" w:rsidRPr="006E0EDA" w:rsidTr="00C63FAE">
        <w:trPr>
          <w:gridBefore w:val="1"/>
          <w:wBefore w:w="4" w:type="pct"/>
          <w:jc w:val="center"/>
        </w:trPr>
        <w:tc>
          <w:tcPr>
            <w:tcW w:w="20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31"/>
              <w:jc w:val="center"/>
              <w:textAlignment w:val="baseline"/>
              <w:rPr>
                <w:sz w:val="24"/>
                <w:szCs w:val="24"/>
              </w:rPr>
            </w:pPr>
            <w:r w:rsidRPr="006E0EDA">
              <w:rPr>
                <w:sz w:val="24"/>
                <w:szCs w:val="24"/>
              </w:rPr>
              <w:t>1</w:t>
            </w:r>
          </w:p>
        </w:tc>
        <w:tc>
          <w:tcPr>
            <w:tcW w:w="33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59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4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r>
      <w:tr w:rsidR="006E0EDA" w:rsidRPr="006E0EDA" w:rsidTr="00C63FAE">
        <w:trPr>
          <w:gridBefore w:val="1"/>
          <w:wBefore w:w="4" w:type="pct"/>
          <w:jc w:val="center"/>
        </w:trPr>
        <w:tc>
          <w:tcPr>
            <w:tcW w:w="49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 группа</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Наличные тенге</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Наличная иностранная валюта стран,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Аффинированные драгоценные металлы</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Правительству Республики Казахстан</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Национальному Банку Республики Казахстан</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международным финансовым организациям, с рейтингом не ниже «АА-» агентства Стэндард энд Пурс (Standard &amp; Poor’s) или рейтингом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местным органам власти Республики Казахстан по налогам и другим платежам в бюджет</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акционерному обществу «Фонд национального благосостояния «Самрук-Қазына»</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12</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международными финансовыми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14</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Ценные бумаги, выпущенные акционерными обществами «Национальный управляющий холдинг «Байтерек», «Фонд проблемных кредитов»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20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w:t>
            </w:r>
          </w:p>
        </w:tc>
        <w:tc>
          <w:tcPr>
            <w:tcW w:w="337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по открытым корреспондентским счетам к банкам, имеющим долгосрочный рейтинг не ниже «ВВВ» агентства Стэндард энд Пурс (Standard&amp;Poor's) или рейтинг аналогичного уровня одного из других рейтинговых агентств</w:t>
            </w:r>
          </w:p>
        </w:tc>
        <w:tc>
          <w:tcPr>
            <w:tcW w:w="37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4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After w:val="1"/>
          <w:wAfter w:w="6" w:type="pct"/>
          <w:jc w:val="center"/>
        </w:trPr>
        <w:tc>
          <w:tcPr>
            <w:tcW w:w="4994"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II группа</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Наличная иностранная валюта стран, имеющих суверенный рейтинг ниже «АА-»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международным финансовым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местным органам власти Республики Казахстан</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22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организациям, имеющим рейтинг не ниже «АА-»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24</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международными финансовыми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25</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организациями, имеющими рейтинг не ниже «АА-»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45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wBefore w:w="4" w:type="pct"/>
          <w:jc w:val="center"/>
        </w:trPr>
        <w:tc>
          <w:tcPr>
            <w:tcW w:w="49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III группа</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Неаффинированные драгоценные металлы</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правительствам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центральным банкам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международным финансовым организациям, имеющим рейтинг от «ВВВ+» до «ВВВ-»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местным органам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организациям, имеющим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34</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Стэндард энд Пурс (Standard&amp;Poor's)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Стэндард энд Пурс (Standard&amp;Poor's),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35</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35</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75</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Требования с просроченной задолженностью по основному долгу и (или) начисленному вознаграждению свыше 90 (девяноста) календарных дней, </w:t>
            </w:r>
            <w:r w:rsidRPr="006E0EDA">
              <w:rPr>
                <w:sz w:val="24"/>
                <w:szCs w:val="24"/>
              </w:rPr>
              <w:lastRenderedPageBreak/>
              <w:t>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lastRenderedPageBreak/>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Займы, предоставленные субъектам, отнесенным к малому или среднему предпринимательству, согласно статье 24 Предпринимательского кодекса Республики Казахстан от 29 октября 2015 года, соответствующие следующим критериям: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1) сумма займа не превышает 0,02 (ноль целых две сотых) процента от активов, принимаемых в качестве резерва; </w:t>
            </w:r>
          </w:p>
          <w:p w:rsidR="006E0EDA" w:rsidRPr="006E0EDA" w:rsidRDefault="006E0EDA" w:rsidP="006E0EDA">
            <w:pPr>
              <w:overflowPunct/>
              <w:autoSpaceDE/>
              <w:autoSpaceDN/>
              <w:adjustRightInd/>
              <w:textAlignment w:val="baseline"/>
              <w:rPr>
                <w:sz w:val="24"/>
                <w:szCs w:val="24"/>
              </w:rPr>
            </w:pPr>
            <w:r w:rsidRPr="006E0EDA">
              <w:rPr>
                <w:sz w:val="24"/>
                <w:szCs w:val="24"/>
              </w:rPr>
              <w:t>2) валюта займа - тенге</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75</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имеющие статус государственных, выпущенные правительствами стран, имеющих суверенный рейтинг от «ВВВ+» до «ВВВ-»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международными финансовыми организациями, имеющими рейтинг от «ВВВ+» до «ВВВ-»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местными органами власти стран, имеющих суверенный рейтинг не ниже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44</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организациями, имеющими рейтинг от «А+» до «А-»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45</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акционерному обществу «Казахстанская фондовая биржа»</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wBefore w:w="4" w:type="pct"/>
          <w:jc w:val="center"/>
        </w:trPr>
        <w:tc>
          <w:tcPr>
            <w:tcW w:w="49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IV группа</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правительствам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Требования к центральным банкам стран, имеющих суверенный рейтинг от «ВВ+» до «В-» агентства Стэндард энд Пурс (Standard &amp; Poor’s) или рейтинг аналогичного </w:t>
            </w:r>
            <w:r w:rsidRPr="006E0EDA">
              <w:rPr>
                <w:sz w:val="24"/>
                <w:szCs w:val="24"/>
              </w:rPr>
              <w:lastRenderedPageBreak/>
              <w:t>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lastRenderedPageBreak/>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международным финансовым организациям, имеющим рейтинг от «ВВ+» до «В-» агентства Стэндард энд Пурс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местным органам власти стран, имеющих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к организациям-резидентам, имеющим рейтинг ниже «А-» агентства Стэндард энд Пурс (Standard &amp; Poor’s) или рейтинг аналогичного уровня одного из других рейтинговых агентств, организациям- резидентам, не имеющим соответствующей рейтинговой оценки, и организациям- нерезидентам, имеющим рейтинг от «ВВВ+» до «ВВ-»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Требования по открытым корреспондентским счетам к банкам-резидентам Республики Казахстан, имеющим долговой рейтинг ниже «ВВ-» агентства Стэндард энд Пурс (Standard &amp; Poor’s)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Прочие ипотечные жилищные займы </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имеющие статус государственных, выпущенные правительствами стран, имеющих суверенный рейтинг от «ВВ+» до «В-»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54</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местными органами власти стран, имеющих суверенный рейтинг от «ВВВ+» до «ВВ-» агентства Стэндард энд Пурс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55</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Исламские ценные бумаги, выпущенные международными финансовыми организациями, имеющими рейтинг от «ВВ+» до «В-» агентства Стэндард энд Пурс </w:t>
            </w:r>
            <w:r w:rsidRPr="006E0EDA">
              <w:rPr>
                <w:sz w:val="24"/>
                <w:szCs w:val="24"/>
              </w:rPr>
              <w:lastRenderedPageBreak/>
              <w:t>(Standard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lastRenderedPageBreak/>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Исламские ценные бумаги, выпущенные организациями резидентами, имеющими рейтинг ниже «А-» агентства Стэндард энд Пурс (Standard &amp; Poor’s) или рейтинг аналогичного уровня одного из других рейтинговых агентств, организациями- резидентами, не имеющими соответствующей рейтинговой оценки, и организациями-нерезидентами, имеющими рейтинг от «ВВВ+» до «ВВ-»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Расчеты по платежам</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Основные средства</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Материальные запасы</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wBefore w:w="4" w:type="pct"/>
          <w:jc w:val="center"/>
        </w:trPr>
        <w:tc>
          <w:tcPr>
            <w:tcW w:w="49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V группа</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Инвестиции, учитываемые по справедливой стоимости, в части акций (долей участия в уставном капитале), за исключением инвестиций филиала банка-нерезидента Республики Казахстан</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Сумма всех инвестиций филиала банка-нерезидента Республики Казахстан,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филиала банка-нерезидента Республики Казахстан, не превышающая 10 (десяти) процентов основного капитала</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Сумма инвестиций филиала банка-нерезидента Республики Казахстан в простые акции финансовой организации, в которой филиал</w:t>
            </w:r>
            <w:r w:rsidRPr="00B254C9">
              <w:rPr>
                <w:color w:val="000000"/>
                <w:sz w:val="24"/>
                <w:szCs w:val="24"/>
              </w:rPr>
              <w:t xml:space="preserve"> </w:t>
            </w:r>
            <w:r w:rsidRPr="00B254C9">
              <w:rPr>
                <w:sz w:val="24"/>
                <w:szCs w:val="24"/>
              </w:rPr>
              <w:t xml:space="preserve">банка-нерезидента Республики Казахстан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филиала банка-нерезидента Республики Казахстан после применения регуляторных корректировок, указанных в пункте </w:t>
            </w:r>
            <w:r w:rsidRPr="00B254C9">
              <w:rPr>
                <w:sz w:val="24"/>
                <w:szCs w:val="24"/>
                <w:lang w:val="kk-KZ"/>
              </w:rPr>
              <w:t>4</w:t>
            </w:r>
            <w:r w:rsidRPr="00B254C9">
              <w:rPr>
                <w:sz w:val="24"/>
                <w:szCs w:val="24"/>
              </w:rPr>
              <w:t xml:space="preserve">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w:t>
            </w:r>
            <w:r w:rsidRPr="00B254C9">
              <w:rPr>
                <w:sz w:val="24"/>
                <w:szCs w:val="24"/>
              </w:rPr>
              <w:lastRenderedPageBreak/>
              <w:t xml:space="preserve">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Методика), и суммы, подлежащей вычету из активов, принимаемых в качестве резерва филиала банка-нерезидента Республики Казахстан, указанной в абзацах втором, третьем и четвертом части первой пункта </w:t>
            </w:r>
            <w:r w:rsidRPr="00B254C9">
              <w:rPr>
                <w:sz w:val="24"/>
                <w:szCs w:val="24"/>
                <w:lang w:val="kk-KZ"/>
              </w:rPr>
              <w:t>5</w:t>
            </w:r>
            <w:r w:rsidRPr="00B254C9">
              <w:rPr>
                <w:sz w:val="24"/>
                <w:szCs w:val="24"/>
              </w:rPr>
              <w:t xml:space="preserve"> Методики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250</w:t>
            </w: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правительствам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right"/>
              <w:textAlignment w:val="baseline"/>
              <w:rPr>
                <w:sz w:val="24"/>
                <w:szCs w:val="24"/>
              </w:rPr>
            </w:pP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64</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центральным банкам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65</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международным финансовым организациям, имеющим рейтинг ниже «В-»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66</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местным органам власти стран, имеющих суверенный рейтинг ниже «ВВ-»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67</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организациям-нерезидентам, имеющим рейтинг ниже «ВВ-» агентства Стэндард энд Пурс (Standard&amp;Poor's)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68</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Исламские ценные бумаги, выпущенные правительствами стран, имеющих суверенный рейтинг ниже «В-»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69</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Исламские ценные бумаги, выпущенные местными органами власти стран, суверенный рейтинг которых ниже «ВВ-»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70</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Исламские ценные бумаги, выпущенные международными финансовыми организациями, имеющими рейтинг ниже «В-» агентства Стэндард энд Пурс (Standard &amp; Poor’s) или рейтинг аналогичного уровня одного из других рейтинговых агентств</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71</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Исламские ценные бумаги, выпущенные организациями-нерезидентами, имеющими рейтинг ниже «ВВ-» агентства Стэндард энд Пурс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72</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Исламские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r w:rsidR="006E0EDA" w:rsidRPr="006E0EDA" w:rsidTr="00C63FAE">
        <w:trPr>
          <w:gridBefore w:val="1"/>
          <w:gridAfter w:val="1"/>
          <w:wBefore w:w="4" w:type="pct"/>
          <w:wAfter w:w="6" w:type="pct"/>
          <w:jc w:val="center"/>
        </w:trPr>
        <w:tc>
          <w:tcPr>
            <w:tcW w:w="17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73</w:t>
            </w:r>
          </w:p>
        </w:tc>
        <w:tc>
          <w:tcPr>
            <w:tcW w:w="340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рисковые активы:</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64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textAlignment w:val="baseline"/>
        <w:rPr>
          <w:sz w:val="28"/>
          <w:szCs w:val="28"/>
        </w:rPr>
      </w:pP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Примечание:</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Перечень иностранных государств:</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 Княжество Андорра;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 Государство Антигуа и Барбуда;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 Содружество Багамских островов;</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 Государство Барбадос;</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5) Государство Бахрейн;</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6) Государство Белиз;</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7) Государство Бруней Даруссалам;</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8) Республика Вануату;</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9) Республика Гватемала;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10) Государство Гренада;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11) Республика Джибути;</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12) Доминиканская Республика;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13) Республика Индонезия;</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lastRenderedPageBreak/>
        <w:t>14) Испания (только в части территории Канарских островов);</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15) Республика Кипр;</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16) Китайская Народная Республика (только в части территорий специальных административных районов Аомынь (Макао) и Сянган (Гонконг));</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17) Федеральная Исламская Республика Коморские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18) Республика Коста-Рика;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19) Малайзия (только в части территории анклава Лабуан);</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20) Республика Либерия;</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21) Княжество Лихтенштейн;</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22) Республика Маврикий;</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23) Португалия (только в части территории островов Мадейра);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24) Мальдивская Республика;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25) Республика Мальта;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26) Республика Маршалловы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27) Княжество Монако;</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28) Союз Мьянма;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29) Республика Науру;</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30) Нидерланды (только в части территории острова Аруба и зависимых территорий Антильских островов);</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31) Федеративная Республика Нигерия;</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32) Новая Зеландия (только в части территории островов Кука и Ниуэ);</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33) Объединенные Арабские Эмираты (только в части территории города Дубай);</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34) Республика Палау;</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35) Республика Панама;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36) Независимое Государство Самоа;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37) Республика Сейшельские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38) Государство Сент-Винсент и Гренадины;</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39) Федерация Сент-Китс и Невис;</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40) Государство Сент-Люсия;</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lastRenderedPageBreak/>
        <w:t>41) Соединенное Королевство Великобритании и Северной Ирландии (только в части следующих территорий):</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Острова Ангилья;</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Бермудские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Британские Виргинские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Гибралтар;</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Каймановы острова;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Остров Монтсеррат;</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Острова Теркс и Кайкос;</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Остров Мэн;</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Нормандские острова (острова Гернси, Джерси, Сарк, Олдерни);</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42) Соединенные Штаты Америки (только в части территорий Американских Виргинских островов, острова Гуам и содружества Пуэрто-Рико);</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43) Королевство Тонга;</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44) Республика Филиппины;</w:t>
      </w:r>
    </w:p>
    <w:p w:rsidR="006E0EDA" w:rsidRPr="006E0EDA" w:rsidRDefault="006E0EDA" w:rsidP="006E0EDA">
      <w:pPr>
        <w:overflowPunct/>
        <w:autoSpaceDE/>
        <w:autoSpaceDN/>
        <w:adjustRightInd/>
        <w:ind w:firstLine="709"/>
        <w:textAlignment w:val="baseline"/>
        <w:rPr>
          <w:sz w:val="28"/>
          <w:szCs w:val="28"/>
        </w:rPr>
      </w:pPr>
      <w:r w:rsidRPr="006E0EDA">
        <w:rPr>
          <w:sz w:val="28"/>
          <w:szCs w:val="28"/>
        </w:rPr>
        <w:t>45) Демократическая Республика Шри-Ланка.</w:t>
      </w: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sectPr w:rsidR="006E0EDA" w:rsidRPr="006E0EDA" w:rsidSect="002D1F42">
          <w:pgSz w:w="16838" w:h="11906" w:orient="landscape"/>
          <w:pgMar w:top="1418" w:right="1418" w:bottom="851" w:left="1418" w:header="709" w:footer="709" w:gutter="0"/>
          <w:cols w:space="708"/>
          <w:docGrid w:linePitch="360"/>
        </w:sect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к форме отчета филиала исламского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банка-нерезидента Республики Казахстан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о расшифровке активов, взвешенных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с учетом 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филиала исламского банка-нерезидента Республики Казахстан о расшифровке активов, взвешенных с учетом кредитного риска</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1-BVU_RA, периодичность – ежемесячная)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активов, взвешенных с учетом кредитного риска»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65-2) части второй статьи 15 Закона Республики Казахстан от 30 марта 1995 года </w:t>
      </w:r>
      <w:r w:rsidRPr="006E0EDA">
        <w:rPr>
          <w:color w:val="000000"/>
          <w:sz w:val="28"/>
          <w:szCs w:val="28"/>
        </w:rPr>
        <w:br/>
        <w:t>«О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textAlignment w:val="baseline"/>
        <w:rPr>
          <w:color w:val="000000"/>
          <w:sz w:val="28"/>
          <w:szCs w:val="28"/>
        </w:rPr>
      </w:pPr>
      <w:r w:rsidRPr="006E0EDA">
        <w:rPr>
          <w:color w:val="000000"/>
          <w:sz w:val="28"/>
          <w:szCs w:val="28"/>
        </w:rPr>
        <w:t>5. В графе 3 указывается сумма активов, подлежащих взвешиванию по степени кредитного риска.</w:t>
      </w:r>
    </w:p>
    <w:p w:rsidR="006E0EDA" w:rsidRPr="006E0EDA" w:rsidRDefault="006E0EDA" w:rsidP="006E0EDA">
      <w:pPr>
        <w:overflowPunct/>
        <w:autoSpaceDE/>
        <w:autoSpaceDN/>
        <w:adjustRightInd/>
        <w:ind w:firstLine="709"/>
        <w:textAlignment w:val="baseline"/>
        <w:rPr>
          <w:color w:val="000000"/>
          <w:sz w:val="28"/>
          <w:szCs w:val="28"/>
        </w:rPr>
      </w:pPr>
      <w:r w:rsidRPr="006E0EDA">
        <w:rPr>
          <w:color w:val="000000"/>
          <w:sz w:val="28"/>
          <w:szCs w:val="28"/>
        </w:rPr>
        <w:t>6. В графе 5 указывается сумма активов (графа 3), умноженная на степень риска в процентах (графа 4).</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17</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3"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rsidR="006E0EDA" w:rsidRPr="006E0EDA" w:rsidRDefault="006E0EDA" w:rsidP="006E0EDA">
      <w:pPr>
        <w:overflowPunct/>
        <w:autoSpaceDE/>
        <w:autoSpaceDN/>
        <w:adjustRightInd/>
        <w:ind w:firstLine="709"/>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2-BVU_ RUIVO</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___________ 20___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Круг лиц, представляющих отчет: филиалы исламских банков-нерезидентов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седьмого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93" w:type="pct"/>
        <w:jc w:val="center"/>
        <w:tblCellMar>
          <w:left w:w="0" w:type="dxa"/>
          <w:right w:w="0" w:type="dxa"/>
        </w:tblCellMar>
        <w:tblLook w:val="04A0" w:firstRow="1" w:lastRow="0" w:firstColumn="1" w:lastColumn="0" w:noHBand="0" w:noVBand="1"/>
      </w:tblPr>
      <w:tblGrid>
        <w:gridCol w:w="456"/>
        <w:gridCol w:w="3773"/>
        <w:gridCol w:w="907"/>
        <w:gridCol w:w="25"/>
        <w:gridCol w:w="1611"/>
        <w:gridCol w:w="1636"/>
        <w:gridCol w:w="1003"/>
      </w:tblGrid>
      <w:tr w:rsidR="006E0EDA" w:rsidRPr="006E0EDA" w:rsidTr="00C63FAE">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w:t>
            </w:r>
          </w:p>
        </w:tc>
        <w:tc>
          <w:tcPr>
            <w:tcW w:w="20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Наименование статей</w:t>
            </w:r>
          </w:p>
        </w:tc>
        <w:tc>
          <w:tcPr>
            <w:tcW w:w="4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Сумма</w:t>
            </w:r>
          </w:p>
        </w:tc>
        <w:tc>
          <w:tcPr>
            <w:tcW w:w="8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Коэффициент конверсии в процентах</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Коэффициент кредитного риска</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Сумма к расчету</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r>
      <w:tr w:rsidR="006E0EDA" w:rsidRPr="006E0EDA"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 группа</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Республики Казахстан (далее – филиал исламского банка-нерезидента), обязательства по которым полностью обеспечены: встречными гарантиями (поручительствами) Правительства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деньгами или аффинированными драгоценными металлами, предоставленными в распоряжение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w:t>
            </w:r>
            <w:r w:rsidRPr="006E0EDA">
              <w:rPr>
                <w:sz w:val="24"/>
                <w:szCs w:val="24"/>
              </w:rPr>
              <w:lastRenderedPageBreak/>
              <w:t>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деньгами или аффинированными драгоценными металлами, предоставленными в распоряжение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деньгами или аффинированными драгоценными металлами, предоставленными в распоряжение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встречными гарантиями (поручительствами) Правительства Республики Казахстан, акционерного общества «Фонд национального благосостояния «Самрук-</w:t>
            </w:r>
            <w:r w:rsidRPr="006E0EDA">
              <w:rPr>
                <w:sz w:val="24"/>
                <w:szCs w:val="24"/>
              </w:rPr>
              <w:lastRenderedPageBreak/>
              <w:t xml:space="preserve">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деньгами или аффинированными драгоценными металлами, предоставленными в распоряжение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встречными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деньгами или аффинированными драгоценными металлами, </w:t>
            </w:r>
            <w:r w:rsidRPr="006E0EDA">
              <w:rPr>
                <w:sz w:val="24"/>
                <w:szCs w:val="24"/>
              </w:rPr>
              <w:lastRenderedPageBreak/>
              <w:t xml:space="preserve">предоставленными в распоряжение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Условные (возможные) обязательства по приобретению либо продаже ценных бумаг, </w:t>
            </w:r>
            <w:r w:rsidRPr="006E0EDA">
              <w:rPr>
                <w:sz w:val="24"/>
                <w:szCs w:val="24"/>
              </w:rPr>
              <w:lastRenderedPageBreak/>
              <w:t>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8</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9</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Условные (возможные) обязательства по приобретению либо продаже ценных бумаг, выпущенных Правительством Республики Казахстан, </w:t>
            </w:r>
            <w:r w:rsidRPr="006E0EDA">
              <w:rPr>
                <w:sz w:val="24"/>
                <w:szCs w:val="24"/>
              </w:rPr>
              <w:lastRenderedPageBreak/>
              <w:t>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правительствами и центральными банками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прочих высоколиквидных ценных бумаг, заключенные с контрпартнерами,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без финансовых обязательств банка, обязательства по которым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гарантиями (поручительствами) Правительства Республики </w:t>
            </w:r>
            <w:r w:rsidRPr="006E0EDA">
              <w:rPr>
                <w:sz w:val="24"/>
                <w:szCs w:val="24"/>
              </w:rPr>
              <w:lastRenderedPageBreak/>
              <w:t xml:space="preserve">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деньгами или аффинированными драгоценными металлами, предоставленными в распоряжение банка,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без финансовых обязательств филиала исламского банка-нерезидента, обязательства по которым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w:t>
            </w:r>
            <w:r w:rsidRPr="006E0EDA">
              <w:rPr>
                <w:sz w:val="24"/>
                <w:szCs w:val="24"/>
              </w:rPr>
              <w:lastRenderedPageBreak/>
              <w:t xml:space="preserve">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деньгами или аффинированными драгоценными металлами, предоставленными в распоряжение банка,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без финансовых обязательств филиала исламского банка-нерезидента, обязательства по которым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ценными бумагами Правительства Республики Казахстан, Национального Банка Республики Казахстан, акционерного общества «Фонд национального </w:t>
            </w:r>
            <w:r w:rsidRPr="006E0EDA">
              <w:rPr>
                <w:sz w:val="24"/>
                <w:szCs w:val="24"/>
              </w:rPr>
              <w:lastRenderedPageBreak/>
              <w:t xml:space="preserve">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w:t>
            </w:r>
          </w:p>
          <w:p w:rsidR="006E0EDA" w:rsidRPr="006E0EDA" w:rsidRDefault="006E0EDA" w:rsidP="006E0EDA">
            <w:pPr>
              <w:overflowPunct/>
              <w:autoSpaceDE/>
              <w:autoSpaceDN/>
              <w:adjustRightInd/>
              <w:textAlignment w:val="baseline"/>
              <w:rPr>
                <w:sz w:val="24"/>
                <w:szCs w:val="24"/>
              </w:rPr>
            </w:pPr>
            <w:r w:rsidRPr="006E0EDA">
              <w:rPr>
                <w:sz w:val="24"/>
                <w:szCs w:val="24"/>
              </w:rPr>
              <w:t>деньгами или аффинированными драгоценными металлами, предоставленными в распоряжение банка,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 </w:t>
            </w:r>
          </w:p>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w:t>
            </w:r>
            <w:r w:rsidRPr="006E0EDA">
              <w:rPr>
                <w:sz w:val="24"/>
                <w:szCs w:val="24"/>
              </w:rPr>
              <w:lastRenderedPageBreak/>
              <w:t>предоставленными в распоряжение банка,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Аккредитивы филиала исламского банка-нерезидента: без финансовых обязательств филиала исламского банка-нерезидента, обязательства по которым обеспечены: гарантиями (поручительствами) Правительства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правительств и центральных банков иностранных государств, имеющих суверенный рейтинг на уровне «АА-» и выше агентства Стэндард энд Пурс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w:t>
            </w:r>
            <w:r w:rsidRPr="006E0EDA">
              <w:rPr>
                <w:sz w:val="24"/>
                <w:szCs w:val="24"/>
              </w:rPr>
              <w:lastRenderedPageBreak/>
              <w:t>нерезидента,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подлежащие отмене в любой момент по требованию филиала исламского банка-нерезидента,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принятые филиалом исламского банка-нерезидента в обеспечение выданного займа, заключенные с лицами,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22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принятые филиалом исламского банка-нерезидента в обеспечение выданного займа, заключенные с лицами,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принятые филиалом исламского банка-нерезидента в обеспечение выданного займа, заключенные с лицами,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принятые филиалом исламского банка-нерезидента в обеспечение выданного займа, заключенные с лицами,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принятые филиалом исламского банка-нерезидента в обеспечение выданного займа, заключенные с лицами,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II группа</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w:t>
            </w:r>
            <w:r w:rsidRPr="006E0EDA">
              <w:rPr>
                <w:sz w:val="24"/>
                <w:szCs w:val="24"/>
              </w:rPr>
              <w:lastRenderedPageBreak/>
              <w:t>нерезидента в будущем займов и вкладов со сроком погашения менее 1 года, заключенные с лицами,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менее 1 года, заключенные с лицами,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заемщиков,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выданные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36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w:t>
            </w:r>
            <w:r w:rsidRPr="006E0EDA">
              <w:rPr>
                <w:sz w:val="24"/>
                <w:szCs w:val="24"/>
              </w:rPr>
              <w:lastRenderedPageBreak/>
              <w:t>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w:t>
            </w:r>
            <w:r w:rsidRPr="006E0EDA">
              <w:rPr>
                <w:sz w:val="24"/>
                <w:szCs w:val="24"/>
              </w:rPr>
              <w:lastRenderedPageBreak/>
              <w:t>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39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Аккредитивы филиала исламского банка-нерезидента, обязательства по которым обеспечены: 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обеспечены: </w:t>
            </w:r>
            <w:r w:rsidRPr="006E0EDA">
              <w:rPr>
                <w:sz w:val="24"/>
                <w:szCs w:val="24"/>
              </w:rPr>
              <w:lastRenderedPageBreak/>
              <w:t>гарантиями (поручительствами)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«А-» до «АА-»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Стэндард энд Пурс (Standard &amp; Poor’s) или рейтинг аналогичного уровня одного из других рейтинговых агентств,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III группа</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будущем займов и вкладов со сроком погашения более 1 года, заключенные с лицами,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 группу </w:t>
            </w:r>
            <w:r w:rsidRPr="006E0EDA">
              <w:rPr>
                <w:sz w:val="24"/>
                <w:szCs w:val="24"/>
              </w:rPr>
              <w:lastRenderedPageBreak/>
              <w:t>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44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45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размещению филиалом исламского банка-нерезидента в будущем займов и вкладов со сроком погашения более 1 года, заключенные с лицами,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46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w:t>
            </w:r>
            <w:r w:rsidRPr="006E0EDA">
              <w:rPr>
                <w:sz w:val="24"/>
                <w:szCs w:val="24"/>
              </w:rPr>
              <w:lastRenderedPageBreak/>
              <w:t>(поручительствами)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ив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47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w:t>
            </w:r>
            <w:r w:rsidRPr="006E0EDA">
              <w:rPr>
                <w:sz w:val="24"/>
                <w:szCs w:val="24"/>
              </w:rPr>
              <w:lastRenderedPageBreak/>
              <w:t>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48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w:t>
            </w:r>
            <w:r w:rsidRPr="006E0EDA">
              <w:rPr>
                <w:sz w:val="24"/>
                <w:szCs w:val="24"/>
              </w:rPr>
              <w:lastRenderedPageBreak/>
              <w:t>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49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w:t>
            </w:r>
            <w:r w:rsidRPr="006E0EDA">
              <w:rPr>
                <w:sz w:val="24"/>
                <w:szCs w:val="24"/>
              </w:rPr>
              <w:lastRenderedPageBreak/>
              <w:t>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выданные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lastRenderedPageBreak/>
              <w:t>50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Гарантии и поручительства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w:t>
            </w:r>
            <w:r w:rsidRPr="006E0EDA">
              <w:rPr>
                <w:sz w:val="24"/>
                <w:szCs w:val="24"/>
              </w:rPr>
              <w:lastRenderedPageBreak/>
              <w:t>одного из других рейтинговых агентств, выданные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w:t>
            </w:r>
            <w:r w:rsidRPr="006E0EDA">
              <w:rPr>
                <w:sz w:val="24"/>
                <w:szCs w:val="24"/>
              </w:rPr>
              <w:lastRenderedPageBreak/>
              <w:t>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w:t>
            </w:r>
            <w:r w:rsidRPr="006E0EDA">
              <w:rPr>
                <w:sz w:val="24"/>
                <w:szCs w:val="24"/>
              </w:rPr>
              <w:lastRenderedPageBreak/>
              <w:t>(Standard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w:t>
            </w:r>
            <w:r w:rsidRPr="006E0EDA">
              <w:rPr>
                <w:sz w:val="24"/>
                <w:szCs w:val="24"/>
              </w:rPr>
              <w:lastRenderedPageBreak/>
              <w:t>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ценными бумагами правительств и центральных банков иностранных государств, имеющих суверенный рейтинг от </w:t>
            </w:r>
            <w:r w:rsidRPr="006E0EDA">
              <w:rPr>
                <w:sz w:val="24"/>
                <w:szCs w:val="24"/>
              </w:rPr>
              <w:lastRenderedPageBreak/>
              <w:t>«ВВВ-»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Аккредитивы филиала исламского банка-нерезидента, обязательства по которым полностью обеспечены: встречными гарантиями (поручительствами)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Стэндард энд Пурс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Стэндард энд Пурс (Standard &amp; Poor’s) или рейтинг аналогичного уровня одного из других рейтинговых агентств; </w:t>
            </w:r>
            <w:r w:rsidRPr="006E0EDA">
              <w:rPr>
                <w:sz w:val="24"/>
                <w:szCs w:val="24"/>
              </w:rPr>
              <w:lastRenderedPageBreak/>
              <w:t>ценными бумагами правительств и центральных банков иностранных государств, имеющих суверенный рейтинг от «ВВВ-» до «А-» агентства Стэндард энд Пурс (Standard &amp; Poor’s) или рейтинг аналогичного уровня одного из других рейтинговых агентств; ценными бумагами банков, имеющих рейтинг от «А-» до «АА-» агентства Стэндард энд Пурс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Стэндард энд Пурс (Standard &amp; Poor’s) или рейтинг аналогичного уровня одного из других рейтинговых агентств, выставленные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56</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lang w:val="en-US"/>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jc w:val="center"/>
              <w:textAlignment w:val="baseline"/>
              <w:rPr>
                <w:sz w:val="24"/>
                <w:szCs w:val="24"/>
              </w:rPr>
            </w:pP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57</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rPr>
                <w:color w:val="000000"/>
                <w:sz w:val="24"/>
                <w:szCs w:val="24"/>
              </w:rPr>
            </w:pPr>
            <w:r w:rsidRPr="006E0EDA">
              <w:rPr>
                <w:color w:val="000000"/>
                <w:sz w:val="24"/>
                <w:szCs w:val="24"/>
              </w:rPr>
              <w:t xml:space="preserve">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 входящих в </w:t>
            </w:r>
            <w:r w:rsidRPr="006E0EDA">
              <w:rPr>
                <w:sz w:val="24"/>
                <w:szCs w:val="24"/>
              </w:rPr>
              <w:t>II</w:t>
            </w:r>
            <w:r w:rsidRPr="006E0EDA">
              <w:rPr>
                <w:color w:val="000000"/>
                <w:sz w:val="24"/>
                <w:szCs w:val="24"/>
              </w:rPr>
              <w:t xml:space="preserve">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rPr>
                <w:color w:val="000000"/>
                <w:sz w:val="24"/>
                <w:szCs w:val="24"/>
              </w:rPr>
            </w:pPr>
            <w:r w:rsidRPr="006E0EDA">
              <w:rPr>
                <w:sz w:val="24"/>
                <w:szCs w:val="24"/>
                <w:lang w:val="en-US"/>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jc w:val="center"/>
              <w:textAlignment w:val="baseline"/>
              <w:rPr>
                <w:sz w:val="24"/>
                <w:szCs w:val="24"/>
              </w:rPr>
            </w:pP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58</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rPr>
                <w:color w:val="000000"/>
                <w:sz w:val="24"/>
                <w:szCs w:val="24"/>
              </w:rPr>
            </w:pPr>
            <w:r w:rsidRPr="006E0EDA">
              <w:rPr>
                <w:color w:val="000000"/>
                <w:sz w:val="24"/>
                <w:szCs w:val="24"/>
              </w:rPr>
              <w:t xml:space="preserve">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 входящих в </w:t>
            </w:r>
            <w:r w:rsidRPr="006E0EDA">
              <w:rPr>
                <w:sz w:val="24"/>
                <w:szCs w:val="24"/>
              </w:rPr>
              <w:t>III</w:t>
            </w:r>
            <w:r w:rsidRPr="006E0EDA">
              <w:rPr>
                <w:color w:val="000000"/>
                <w:sz w:val="24"/>
                <w:szCs w:val="24"/>
              </w:rPr>
              <w:t xml:space="preserve"> группу активов, </w:t>
            </w:r>
            <w:r w:rsidRPr="006E0EDA">
              <w:rPr>
                <w:color w:val="000000"/>
                <w:sz w:val="24"/>
                <w:szCs w:val="24"/>
              </w:rPr>
              <w:lastRenderedPageBreak/>
              <w:t>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rPr>
                <w:color w:val="000000"/>
                <w:sz w:val="24"/>
                <w:szCs w:val="24"/>
              </w:rPr>
            </w:pPr>
            <w:r w:rsidRPr="006E0EDA">
              <w:rPr>
                <w:sz w:val="24"/>
                <w:szCs w:val="24"/>
                <w:lang w:val="en-US"/>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jc w:val="center"/>
              <w:textAlignment w:val="baseline"/>
              <w:rPr>
                <w:sz w:val="24"/>
                <w:szCs w:val="24"/>
              </w:rPr>
            </w:pP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lang w:val="en-US"/>
              </w:rPr>
              <w:t>59</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rPr>
                <w:color w:val="000000"/>
                <w:sz w:val="24"/>
                <w:szCs w:val="24"/>
              </w:rPr>
            </w:pPr>
            <w:r w:rsidRPr="006E0EDA">
              <w:rPr>
                <w:color w:val="000000"/>
                <w:sz w:val="24"/>
                <w:szCs w:val="24"/>
              </w:rPr>
              <w:t xml:space="preserve">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 входящих в </w:t>
            </w:r>
            <w:r w:rsidRPr="006E0EDA">
              <w:rPr>
                <w:sz w:val="24"/>
                <w:szCs w:val="24"/>
              </w:rPr>
              <w:t>IV</w:t>
            </w:r>
            <w:r w:rsidRPr="006E0EDA">
              <w:rPr>
                <w:color w:val="000000"/>
                <w:sz w:val="24"/>
                <w:szCs w:val="24"/>
              </w:rPr>
              <w:t xml:space="preserve">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rPr>
                <w:color w:val="000000"/>
                <w:sz w:val="24"/>
                <w:szCs w:val="24"/>
              </w:rPr>
            </w:pPr>
            <w:r w:rsidRPr="006E0EDA">
              <w:rPr>
                <w:sz w:val="24"/>
                <w:szCs w:val="24"/>
                <w:lang w:val="en-US"/>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jc w:val="center"/>
              <w:textAlignment w:val="baseline"/>
              <w:rPr>
                <w:sz w:val="24"/>
                <w:szCs w:val="24"/>
              </w:rPr>
            </w:pP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lang w:val="en-US"/>
              </w:rPr>
              <w:t>6</w:t>
            </w:r>
            <w:r w:rsidRPr="006E0EDA">
              <w:rPr>
                <w:sz w:val="24"/>
                <w:szCs w:val="24"/>
              </w:rPr>
              <w:t>0</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rPr>
                <w:color w:val="000000"/>
                <w:sz w:val="24"/>
                <w:szCs w:val="24"/>
              </w:rPr>
            </w:pPr>
            <w:r w:rsidRPr="006E0EDA">
              <w:rPr>
                <w:color w:val="000000"/>
                <w:sz w:val="24"/>
                <w:szCs w:val="24"/>
              </w:rPr>
              <w:t xml:space="preserve">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 входящих в </w:t>
            </w:r>
            <w:r w:rsidRPr="006E0EDA">
              <w:rPr>
                <w:sz w:val="24"/>
                <w:szCs w:val="24"/>
              </w:rPr>
              <w:t>V</w:t>
            </w:r>
            <w:r w:rsidRPr="006E0EDA">
              <w:rPr>
                <w:color w:val="000000"/>
                <w:sz w:val="24"/>
                <w:szCs w:val="24"/>
              </w:rPr>
              <w:t xml:space="preserve">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rPr>
                <w:color w:val="000000"/>
                <w:sz w:val="24"/>
                <w:szCs w:val="24"/>
              </w:rPr>
            </w:pPr>
            <w:r w:rsidRPr="006E0EDA">
              <w:rPr>
                <w:sz w:val="24"/>
                <w:szCs w:val="24"/>
                <w:lang w:val="en-US"/>
              </w:rPr>
              <w:t>50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709"/>
              <w:jc w:val="center"/>
              <w:textAlignment w:val="baseline"/>
              <w:rPr>
                <w:sz w:val="24"/>
                <w:szCs w:val="24"/>
              </w:rPr>
            </w:pPr>
          </w:p>
        </w:tc>
      </w:tr>
      <w:tr w:rsidR="006E0EDA" w:rsidRPr="006E0EDA" w:rsidTr="00C63FAE">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IV группа</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61</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62</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63</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64</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Соглашение о продаже филиалу исламского банка-нерезидента и с </w:t>
            </w:r>
            <w:r w:rsidRPr="006E0EDA">
              <w:rPr>
                <w:sz w:val="24"/>
                <w:szCs w:val="24"/>
              </w:rPr>
              <w:lastRenderedPageBreak/>
              <w:t>обязательством обратного выкупа филиалом исламского банка-нерезидента финансовых инструментов, заключенное с лицами, входящими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65</w:t>
            </w:r>
          </w:p>
        </w:tc>
        <w:tc>
          <w:tcPr>
            <w:tcW w:w="200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textAlignment w:val="baseline"/>
              <w:rPr>
                <w:sz w:val="24"/>
                <w:szCs w:val="24"/>
              </w:rPr>
            </w:pPr>
            <w:r w:rsidRPr="006E0EDA">
              <w:rPr>
                <w:sz w:val="24"/>
                <w:szCs w:val="24"/>
              </w:rPr>
              <w:t>Соглашение о продаже филиалу исламского банка-нерезидента и с обязательством обратного выкупа филиалом исламского банка-нерезидента финансовых инструментов, заключенное с лицами,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гарантии (поручительства) филиала исламского банка-нерезидента, выданные в пользу лиц, входящих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гарантии (поручительства) филиала исламского банка-нерезидента, выданные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гарантии (поручительства) филиала исламского банка-нерезидента, выданные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69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гарантии (поручительства) филиала исламского банка-нерезидента, выданные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гарантии (поручительства) филиала исламского банка-нерезидента, выданные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71</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Иные аккредитивы филиала исламского банка-нерезидента, выставленные в пользу лиц, входящих в І группу активов, </w:t>
            </w:r>
            <w:r w:rsidRPr="006E0EDA">
              <w:rPr>
                <w:sz w:val="24"/>
                <w:szCs w:val="24"/>
              </w:rPr>
              <w:lastRenderedPageBreak/>
              <w:t>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72</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аккредитивы филиала исламского банка-нерезидента, выставленные в пользу лиц, входящих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73</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аккредитивы филиала исламского банка-нерезидента, выставленные в пользу лиц, входящих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74</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аккредитивы филиала исламского банка-нерезидента филиала исламского банка-нерезидента, выставленные в пользу лиц, входящих в IV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75</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аккредитивы филиала исламского банка-нерезидента, выставленные в пользу лиц, входящих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76</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условные (возможные) обязательства филиала исламского банка-нерезидента, перед лицами, входящими в І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77</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условные (возможные) обязательства филиала исламского банка-нерезидента, перед лицами, входящими в 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20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trHeight w:val="1004"/>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78</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условные (возможные) обязательства филиала исламского банка-нерезидента, перед лицами, входящими в III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79</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xml:space="preserve">Иные условные (возможные) обязательства филиала исламского банка-нерезидента, перед лицами, входящими в IV </w:t>
            </w:r>
            <w:r w:rsidRPr="006E0EDA">
              <w:rPr>
                <w:sz w:val="24"/>
                <w:szCs w:val="24"/>
              </w:rPr>
              <w:lastRenderedPageBreak/>
              <w:t>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lastRenderedPageBreak/>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lang w:val="en-US"/>
              </w:rPr>
            </w:pPr>
            <w:r w:rsidRPr="006E0EDA">
              <w:rPr>
                <w:sz w:val="24"/>
                <w:szCs w:val="24"/>
              </w:rPr>
              <w:t>80</w:t>
            </w:r>
          </w:p>
        </w:tc>
        <w:tc>
          <w:tcPr>
            <w:tcW w:w="200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Иные условные (возможные) обязательства филиала исламского банка-нерезидента, перед лицами, входящими в V группу активов, взвешенных по степени кредитного риска</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100</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150</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r w:rsidR="006E0EDA" w:rsidRPr="006E0EDA" w:rsidTr="00C63FAE">
        <w:trPr>
          <w:jc w:val="center"/>
        </w:trPr>
        <w:tc>
          <w:tcPr>
            <w:tcW w:w="22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Итого условные обязательства, взвешенные по степени кредитного риска:</w:t>
            </w:r>
          </w:p>
        </w:tc>
        <w:tc>
          <w:tcPr>
            <w:tcW w:w="49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6E0EDA">
              <w:rPr>
                <w:sz w:val="24"/>
                <w:szCs w:val="24"/>
              </w:rPr>
              <w:t> </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X</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X</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709"/>
              <w:jc w:val="center"/>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jc w:val="both"/>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к форме отчета филиала исламского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банка-нерезидента Республики Казахстан о</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расшифровке условных и возможных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обязательств, взвешенных </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с учетом кредитного риска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филиала исламского банка-нерезидента Республики Казахстан о расшифровке условных и возможных обязательств, взвешенных с учетом кредитного риска</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2-BVU_ RUIVO,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 </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филиала исламского банка-нерезидента Республики Казахстан о расшифровке условных и возможных обязательств, взвешенных с учетом кредитного риска»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исламских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both"/>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 Глава 2. Пояснение по заполнению Формы</w:t>
      </w: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color w:val="000000"/>
          <w:sz w:val="28"/>
          <w:szCs w:val="28"/>
        </w:rPr>
        <w:t> </w:t>
      </w:r>
    </w:p>
    <w:p w:rsidR="006E0EDA" w:rsidRPr="006E0EDA" w:rsidRDefault="006E0EDA" w:rsidP="006E0EDA">
      <w:pPr>
        <w:overflowPunct/>
        <w:autoSpaceDE/>
        <w:autoSpaceDN/>
        <w:adjustRightInd/>
        <w:ind w:firstLine="708"/>
        <w:jc w:val="both"/>
        <w:rPr>
          <w:color w:val="000000"/>
          <w:sz w:val="28"/>
          <w:szCs w:val="28"/>
        </w:rPr>
      </w:pPr>
      <w:r w:rsidRPr="006E0EDA">
        <w:rPr>
          <w:color w:val="000000"/>
          <w:sz w:val="28"/>
          <w:szCs w:val="28"/>
        </w:rPr>
        <w:t xml:space="preserve">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w:t>
      </w:r>
      <w:r w:rsidRPr="006E0EDA">
        <w:rPr>
          <w:color w:val="000000"/>
          <w:sz w:val="28"/>
          <w:szCs w:val="28"/>
        </w:rPr>
        <w:lastRenderedPageBreak/>
        <w:t>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6. В графе 3 указывается сумма по условным и возможным обязательствам, подлежащим взвешиванию с учетом кредитного риска.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7. В графе 6 указывается сумма по условным и возможным обязательствам (графа 3), умноженная на значение коэффициента конверсии в процентах (графа 4) и значение коэффициента кредитного риска в процентах (графа 5).</w:t>
      </w:r>
      <w:bookmarkStart w:id="35" w:name="SUB18"/>
      <w:bookmarkEnd w:id="35"/>
    </w:p>
    <w:p w:rsidR="006E0EDA" w:rsidRPr="006E0EDA" w:rsidRDefault="006E0EDA" w:rsidP="006E0EDA">
      <w:pPr>
        <w:overflowPunct/>
        <w:autoSpaceDE/>
        <w:autoSpaceDN/>
        <w:adjustRightInd/>
        <w:ind w:firstLine="709"/>
        <w:jc w:val="right"/>
        <w:rPr>
          <w:color w:val="000000"/>
          <w:sz w:val="28"/>
          <w:szCs w:val="28"/>
        </w:rPr>
      </w:pPr>
      <w:bookmarkStart w:id="36" w:name="SUB19"/>
      <w:bookmarkStart w:id="37" w:name="SUB20"/>
      <w:bookmarkStart w:id="38" w:name="SUB201"/>
      <w:bookmarkEnd w:id="36"/>
      <w:bookmarkEnd w:id="37"/>
      <w:bookmarkEnd w:id="38"/>
      <w:r w:rsidRPr="006E0EDA">
        <w:rPr>
          <w:color w:val="000000"/>
          <w:sz w:val="28"/>
          <w:szCs w:val="28"/>
        </w:rPr>
        <w:br w:type="page"/>
      </w:r>
      <w:r w:rsidRPr="006E0EDA">
        <w:rPr>
          <w:color w:val="000000"/>
          <w:sz w:val="28"/>
          <w:szCs w:val="28"/>
        </w:rPr>
        <w:lastRenderedPageBreak/>
        <w:t>Приложение 18</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4"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покрытия ликвидности</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1-BVU_LCR</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Круг лиц, представляющих отчет: филиалы банков-нерезидентов Республики Казахстан </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десятого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88" w:type="pct"/>
        <w:jc w:val="center"/>
        <w:tblCellMar>
          <w:left w:w="0" w:type="dxa"/>
          <w:right w:w="0" w:type="dxa"/>
        </w:tblCellMar>
        <w:tblLook w:val="04A0" w:firstRow="1" w:lastRow="0" w:firstColumn="1" w:lastColumn="0" w:noHBand="0" w:noVBand="1"/>
      </w:tblPr>
      <w:tblGrid>
        <w:gridCol w:w="656"/>
        <w:gridCol w:w="4574"/>
        <w:gridCol w:w="927"/>
        <w:gridCol w:w="2243"/>
        <w:gridCol w:w="1002"/>
      </w:tblGrid>
      <w:tr w:rsidR="006E0EDA" w:rsidRPr="006E0EDA" w:rsidTr="00C63FAE">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w:t>
            </w:r>
          </w:p>
        </w:tc>
        <w:tc>
          <w:tcPr>
            <w:tcW w:w="2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Наименование статей</w:t>
            </w:r>
          </w:p>
        </w:tc>
        <w:tc>
          <w:tcPr>
            <w:tcW w:w="4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Сумма</w:t>
            </w:r>
          </w:p>
        </w:tc>
        <w:tc>
          <w:tcPr>
            <w:tcW w:w="11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Коэффициент учета в процентах</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Сумма к расчету</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Высококачественные ликвидные активы первого уровня</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Наличные деньги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Депозиты в Национальном Банке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Правительством Республики Казахстан, Национальным Банком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правительствами иностранных государств и центральными банками иностранных государств, имеющих суверенный рейтинг не ниже «АА-» агентства Стэндард энд Пурс (Standard &amp; Poor’s) или рейтинг аналогичного уровня агентств Фитч (Fitch) или Мудис Инвесторс Сервис (Moody‘s Investors Service) (далее - другие рейтинговые агентства)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международными финансовыми организациями, имеющими долговой рейтинг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Правительству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lastRenderedPageBreak/>
              <w:t>3.5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Национальному Банку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правительствам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центральным банкам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международным финансовым организациям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в центральных банках стран с суверенным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в международных финансовых организациях с долговым рейтингом не ниже «АА-» агентства Стэндард энд Пурс (Standard &amp; Poor’s) или рейтингом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дебиторская задолженность Правительства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имеющие статус государственных, выпущенные  правительствами иностранных государств,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xml:space="preserve">ценные бумаги, выпущенные международными финансовыми организациями, имеющими долговой </w:t>
            </w:r>
            <w:r w:rsidRPr="006E0EDA">
              <w:rPr>
                <w:sz w:val="24"/>
                <w:szCs w:val="24"/>
              </w:rPr>
              <w:lastRenderedPageBreak/>
              <w:t>рейтинг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Требования к правительствам иностранных государств и центральным банкам иностранных государств, номинированные в валюте соответствующих стран, при взвешивании по степени кредитного риска выше 0 (нуля) процентов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Высококачественные ликвидные активы второго уровня</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Требования к местным исполнительным органам Республики Казахстан, взвешиваемые по степени кредитного риска 20 (двадцать) процентов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местным исполнительным органам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дебиторская задолженность местных исполнительных органов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выпущенные местными исполнительными органами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Требования к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 в том числе:</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правительствами иностранных государств и центральными банками иностранных государств,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местными органами власти иностранных государств,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lastRenderedPageBreak/>
              <w:t>6.3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гарантированные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правительствам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центральным банкам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международным финансовым организациям, имеющим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местным органам власти стран, имеющих суверенный рейтинг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в центральных банках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в международных финансовых организациях, имеющих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имеющие статус государственных, выпущенные правительствами стран, имеющих суверенный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lastRenderedPageBreak/>
              <w:t>6.11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выпущенные международными финансовыми организациями, имеющими долговой рейтинг от «А+» до «А-»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ценные бумаги, выпущенные местными органами власти стран, суверенный рейтинг которых не ниже «АА-» агентства Стэндард энд Пурс (Standard &amp; Poor’s) или рейтинг аналогичного уровня одного из других рейтинговых агентств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Денежные оттоки по обязательствам перед физическими лицами</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Стабильные депозиты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Менее стабильные депозиты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Иные денежные оттоки по обязательствам перед физическими лицами, не включенные в строки 7 и 8 настоящей таблицы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Денежные оттоки по обязательствам перед юридическими лицами, субъектами малого предпринимательства, необеспеченным активами филиала банка-нерезидента Республики Казахстан</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связанные с клиринговой, с деятельностью по управлению ликвидностью</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Депозиты нефинансовых организаций, Правительства Республики Казахстан, Национального Банка, местных исполнительных органов Республики Казахстан, международных финансовых организаций, правительств иностранных государств, центральных банков иностранных государств, местных органов власти иностранных государств</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lang w:val="en-US"/>
              </w:rPr>
              <w:t>2</w:t>
            </w: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xml:space="preserve">Депозиты нефинансовых организаций (группы нефинансовых организаций,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w:t>
            </w:r>
            <w:r w:rsidRPr="006E0EDA">
              <w:rPr>
                <w:sz w:val="24"/>
                <w:szCs w:val="24"/>
              </w:rPr>
              <w:lastRenderedPageBreak/>
              <w:t>качестве резерва), в сумме, превышающей 5 (пять) процентов суммы обязательств филиала банка-нерезидента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60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перед иными юридическими лицами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Денежные оттоки по обязательствам перед юридическими лицами, обеспеченным активами филиала банка-нерезидента Республики Казахстан</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обеспеченные высококачественными ликвидными активами первого уровня</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перед Правительством Республики Казахстан и Национальным Банком Республики Казахстан</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обеспеченные высококачественными ликвидными активами второго уровня</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Иные обеспеченные обязательства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Дополнительные денежные оттоки по условным и возможным обязательствам</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Дополнительная потребность в ликвидности по условным обязательствам,</w:t>
            </w:r>
            <w:r w:rsidRPr="006E0EDA">
              <w:rPr>
                <w:color w:val="000000"/>
                <w:sz w:val="24"/>
                <w:szCs w:val="24"/>
              </w:rPr>
              <w:t xml:space="preserve"> </w:t>
            </w:r>
            <w:r w:rsidRPr="006E0EDA">
              <w:rPr>
                <w:sz w:val="24"/>
                <w:szCs w:val="24"/>
              </w:rPr>
              <w:t>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lang w:val="en-US"/>
              </w:rPr>
              <w:t>21</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r w:rsidRPr="006E0EDA">
              <w:rPr>
                <w:color w:val="000000"/>
                <w:spacing w:val="2"/>
                <w:sz w:val="24"/>
                <w:szCs w:val="24"/>
              </w:rPr>
              <w:t>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color w:val="000000"/>
                <w:spacing w:val="2"/>
                <w:sz w:val="24"/>
                <w:szCs w:val="24"/>
              </w:rPr>
            </w:pPr>
            <w:r w:rsidRPr="006E0EDA">
              <w:rPr>
                <w:color w:val="000000"/>
                <w:spacing w:val="2"/>
                <w:sz w:val="24"/>
                <w:szCs w:val="24"/>
              </w:rPr>
              <w:t>Наибольший</w:t>
            </w:r>
          </w:p>
          <w:p w:rsidR="006E0EDA" w:rsidRPr="006E0EDA" w:rsidRDefault="006E0EDA" w:rsidP="006E0EDA">
            <w:pPr>
              <w:overflowPunct/>
              <w:autoSpaceDE/>
              <w:autoSpaceDN/>
              <w:adjustRightInd/>
              <w:ind w:firstLine="20"/>
              <w:jc w:val="center"/>
              <w:textAlignment w:val="baseline"/>
              <w:rPr>
                <w:sz w:val="24"/>
                <w:szCs w:val="24"/>
              </w:rPr>
            </w:pPr>
            <w:r w:rsidRPr="006E0EDA">
              <w:rPr>
                <w:color w:val="000000"/>
                <w:spacing w:val="2"/>
                <w:sz w:val="24"/>
                <w:szCs w:val="24"/>
              </w:rPr>
              <w:t>30 (тридцатидневный) нетто отток за предыдущие 24 (двадцать четыре) месяца</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right"/>
              <w:textAlignment w:val="baseline"/>
              <w:rPr>
                <w:sz w:val="24"/>
                <w:szCs w:val="24"/>
              </w:rPr>
            </w:pP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lang w:val="en-US"/>
              </w:rPr>
              <w:t>22</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r w:rsidRPr="006E0EDA">
              <w:rPr>
                <w:color w:val="000000"/>
                <w:spacing w:val="2"/>
                <w:sz w:val="24"/>
                <w:szCs w:val="24"/>
              </w:rPr>
              <w:t xml:space="preserve">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w:t>
            </w:r>
            <w:r w:rsidRPr="006E0EDA">
              <w:rPr>
                <w:color w:val="000000"/>
                <w:spacing w:val="2"/>
                <w:sz w:val="24"/>
                <w:szCs w:val="24"/>
              </w:rPr>
              <w:lastRenderedPageBreak/>
              <w:t>финансовым инструментам и иным операциям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20</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right"/>
              <w:textAlignment w:val="baseline"/>
              <w:rPr>
                <w:sz w:val="24"/>
                <w:szCs w:val="24"/>
              </w:rPr>
            </w:pP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lang w:val="en-US"/>
              </w:rPr>
              <w:t>23</w:t>
            </w:r>
          </w:p>
        </w:tc>
        <w:tc>
          <w:tcPr>
            <w:tcW w:w="2476"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r w:rsidRPr="006E0EDA">
              <w:rPr>
                <w:color w:val="000000"/>
                <w:spacing w:val="2"/>
                <w:sz w:val="24"/>
                <w:szCs w:val="24"/>
              </w:rPr>
              <w:t>Размер превышения обеспечения, удерживаемого филиалом банка-нерезидента Республики Казахстан в связи с поддержанием позиции по производным финансовым инструментам, по которому предусмотрен отзыв в любое время</w:t>
            </w: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textAlignment w:val="baseline"/>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6E0EDA" w:rsidRPr="006E0EDA" w:rsidRDefault="006E0EDA" w:rsidP="006E0EDA">
            <w:pPr>
              <w:overflowPunct/>
              <w:autoSpaceDE/>
              <w:autoSpaceDN/>
              <w:adjustRightInd/>
              <w:ind w:firstLine="20"/>
              <w:jc w:val="right"/>
              <w:textAlignment w:val="baseline"/>
              <w:rPr>
                <w:sz w:val="24"/>
                <w:szCs w:val="24"/>
              </w:rPr>
            </w:pP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Необходимость в дополнительной ликвидности по операциям, предусматривающим предоставление филиалом банка-нерезидента Республики Казахстан обеспечения, по требованию контрагента в соответствии с условиями договора если обеспечение не предоставлено</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исполнительным органам Республики Казахстан и международным финансовым организациям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29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Неиспользованная часть кредитных линий и линий ликвидности, предоставленных другим банкам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Неиспользованная часть кредитных линий, предоставленных финансовым организациям, не являющимся банками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xml:space="preserve">Неиспользованная часть линий ликвидности, предоставленных иным </w:t>
            </w:r>
            <w:r w:rsidRPr="006E0EDA">
              <w:rPr>
                <w:sz w:val="24"/>
                <w:szCs w:val="24"/>
              </w:rPr>
              <w:lastRenderedPageBreak/>
              <w:t>финансовым организациям, не являющимся банками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lastRenderedPageBreak/>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xml:space="preserve">Неиспользованная часть кредитных линий и линий ликвидности, предоставленных иным юридическим лицам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Обязательства по гарантиям и поручительствам, аккредитивам, не связанным с финансированием экспорта и импорта товаров и услуг</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Иные денежные оттоки по обязательствам, не включенные в строки 7-3</w:t>
            </w:r>
            <w:r w:rsidRPr="006E0EDA">
              <w:rPr>
                <w:sz w:val="24"/>
                <w:szCs w:val="24"/>
                <w:lang w:val="kk-KZ"/>
              </w:rPr>
              <w:t>5</w:t>
            </w:r>
            <w:r w:rsidRPr="006E0EDA">
              <w:rPr>
                <w:sz w:val="24"/>
                <w:szCs w:val="24"/>
              </w:rPr>
              <w:t xml:space="preserve"> настоящей таблицы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Денежные притоки</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Заемные операции, обеспеченные высококачественными ликвидными активами первого уровня</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Заемные операции, обеспеченные высококачественными ликвидными активами второго уровня</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15</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39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Заемные операции, обеспеченные иными активами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40</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Кредитные линии, линии ликвидности, предоставленные другими банками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Вклады, связанные с клиринговой, с деятельностью по управлению ликвидностью клиента в других финансовых организациях</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lang w:val="en-US"/>
              </w:rPr>
              <w:t>42</w:t>
            </w:r>
            <w:r w:rsidRPr="006E0EDA">
              <w:rPr>
                <w:sz w:val="24"/>
                <w:szCs w:val="24"/>
              </w:rPr>
              <w:t>.1</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физическим лицам и субъектам малого предпринимательства</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lang w:val="en-US"/>
              </w:rPr>
              <w:t>42</w:t>
            </w:r>
            <w:r w:rsidRPr="006E0EDA">
              <w:rPr>
                <w:sz w:val="24"/>
                <w:szCs w:val="24"/>
              </w:rPr>
              <w:t>.2</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нефинансовым организациям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50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lang w:val="en-US"/>
              </w:rPr>
              <w:t>42</w:t>
            </w:r>
            <w:r w:rsidRPr="006E0EDA">
              <w:rPr>
                <w:sz w:val="24"/>
                <w:szCs w:val="24"/>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финансовым организациям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lastRenderedPageBreak/>
              <w:t>4</w:t>
            </w:r>
            <w:r w:rsidRPr="006E0EDA">
              <w:rPr>
                <w:sz w:val="24"/>
                <w:szCs w:val="24"/>
                <w:lang w:val="en-US"/>
              </w:rPr>
              <w:t>3</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Нетто притоки по производным финансовым инструментам</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t>4</w:t>
            </w:r>
            <w:r w:rsidRPr="006E0EDA">
              <w:rPr>
                <w:sz w:val="24"/>
                <w:szCs w:val="24"/>
                <w:lang w:val="en-US"/>
              </w:rPr>
              <w:t>4</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100</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t>4</w:t>
            </w:r>
            <w:r w:rsidRPr="006E0EDA">
              <w:rPr>
                <w:sz w:val="24"/>
                <w:szCs w:val="24"/>
                <w:lang w:val="en-US"/>
              </w:rPr>
              <w:t>5</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Высококачественные ликвидные активы</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t>4</w:t>
            </w:r>
            <w:r w:rsidRPr="006E0EDA">
              <w:rPr>
                <w:sz w:val="24"/>
                <w:szCs w:val="24"/>
                <w:lang w:val="en-US"/>
              </w:rPr>
              <w:t>6</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Денежные притоки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t>4</w:t>
            </w:r>
            <w:r w:rsidRPr="006E0EDA">
              <w:rPr>
                <w:sz w:val="24"/>
                <w:szCs w:val="24"/>
                <w:lang w:val="en-US"/>
              </w:rPr>
              <w:t>7</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Денежные оттоки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rPr>
                <w:sz w:val="24"/>
                <w:szCs w:val="24"/>
              </w:rPr>
            </w:pP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lang w:val="en-US"/>
              </w:rPr>
            </w:pPr>
            <w:r w:rsidRPr="006E0EDA">
              <w:rPr>
                <w:sz w:val="24"/>
                <w:szCs w:val="24"/>
              </w:rPr>
              <w:t>4</w:t>
            </w:r>
            <w:r w:rsidRPr="006E0EDA">
              <w:rPr>
                <w:sz w:val="24"/>
                <w:szCs w:val="24"/>
                <w:lang w:val="en-US"/>
              </w:rPr>
              <w:t>8</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 </w:t>
            </w:r>
          </w:p>
        </w:tc>
      </w:tr>
      <w:tr w:rsidR="006E0EDA" w:rsidRPr="006E0EDA" w:rsidTr="00C63FAE">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49</w:t>
            </w:r>
          </w:p>
        </w:tc>
        <w:tc>
          <w:tcPr>
            <w:tcW w:w="2476"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textAlignment w:val="baseline"/>
              <w:rPr>
                <w:sz w:val="24"/>
                <w:szCs w:val="24"/>
              </w:rPr>
            </w:pPr>
            <w:r w:rsidRPr="006E0EDA">
              <w:rPr>
                <w:sz w:val="24"/>
                <w:szCs w:val="24"/>
              </w:rPr>
              <w:t>Коэффициент покрытия ликвидности</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1165"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center"/>
              <w:textAlignment w:val="baseline"/>
              <w:rPr>
                <w:sz w:val="24"/>
                <w:szCs w:val="24"/>
              </w:rPr>
            </w:pPr>
            <w:r w:rsidRPr="006E0EDA">
              <w:rPr>
                <w:sz w:val="24"/>
                <w:szCs w:val="24"/>
              </w:rPr>
              <w:t>х</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ind w:firstLine="20"/>
              <w:jc w:val="right"/>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о расшифровке коэффициента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покрытия ликвидности</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Пояснение по заполнению формы административных данных </w:t>
      </w:r>
      <w:r w:rsidRPr="006E0EDA">
        <w:rPr>
          <w:color w:val="000000"/>
          <w:sz w:val="28"/>
          <w:szCs w:val="28"/>
        </w:rPr>
        <w:br/>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 xml:space="preserve">Отчет о расшифровке коэффициента покрытия ликвидности </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1-BVU_LCR, периодичность – ежемесячная)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jc w:val="center"/>
        <w:textAlignment w:val="baseline"/>
        <w:rPr>
          <w:color w:val="000000"/>
          <w:sz w:val="28"/>
          <w:szCs w:val="28"/>
        </w:rPr>
      </w:pP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покрытия ликвидности» (далее – Форма).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2. Форма разработана в соответствии с подпунктом 65-2) части второй статьи 15 Закона Республики Казахстан от 30 марта 1995 года «О Национальном Банке Республики Казахстан», 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Данные в Форме заполняются в тысячах тенге.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4. Форму подписывают руководитель или лицо, на которое возложена функция по подписанию отчета.</w:t>
      </w:r>
    </w:p>
    <w:p w:rsidR="006E0EDA" w:rsidRPr="00B254C9" w:rsidRDefault="006E0EDA" w:rsidP="006E0EDA">
      <w:pPr>
        <w:overflowPunct/>
        <w:autoSpaceDE/>
        <w:autoSpaceDN/>
        <w:adjustRightInd/>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p>
    <w:p w:rsidR="006E0EDA" w:rsidRPr="00B254C9" w:rsidRDefault="006E0EDA" w:rsidP="006E0EDA">
      <w:pPr>
        <w:overflowPunct/>
        <w:autoSpaceDE/>
        <w:autoSpaceDN/>
        <w:adjustRightInd/>
        <w:jc w:val="center"/>
        <w:textAlignment w:val="baseline"/>
        <w:rPr>
          <w:color w:val="000000"/>
          <w:sz w:val="28"/>
          <w:szCs w:val="28"/>
        </w:rPr>
      </w:pPr>
      <w:r w:rsidRPr="00B254C9">
        <w:rPr>
          <w:color w:val="000000"/>
          <w:sz w:val="28"/>
          <w:szCs w:val="28"/>
        </w:rPr>
        <w:t>Глава 2. Пояснение по заполнению Формы</w:t>
      </w:r>
    </w:p>
    <w:p w:rsidR="006E0EDA" w:rsidRPr="00B254C9" w:rsidRDefault="006E0EDA" w:rsidP="006E0EDA">
      <w:pPr>
        <w:overflowPunct/>
        <w:autoSpaceDE/>
        <w:autoSpaceDN/>
        <w:adjustRightInd/>
        <w:ind w:firstLine="709"/>
        <w:jc w:val="center"/>
        <w:textAlignment w:val="baseline"/>
        <w:rPr>
          <w:color w:val="000000"/>
          <w:sz w:val="28"/>
          <w:szCs w:val="28"/>
        </w:rPr>
      </w:pPr>
    </w:p>
    <w:p w:rsidR="006E0EDA" w:rsidRPr="00B254C9" w:rsidRDefault="006E0EDA" w:rsidP="006E0EDA">
      <w:pPr>
        <w:overflowPunct/>
        <w:autoSpaceDE/>
        <w:autoSpaceDN/>
        <w:adjustRightInd/>
        <w:ind w:firstLine="708"/>
        <w:jc w:val="both"/>
        <w:rPr>
          <w:color w:val="000000"/>
          <w:sz w:val="28"/>
          <w:szCs w:val="28"/>
        </w:rPr>
      </w:pPr>
      <w:r w:rsidRPr="00B254C9">
        <w:rPr>
          <w:color w:val="000000"/>
          <w:sz w:val="28"/>
          <w:szCs w:val="28"/>
        </w:rPr>
        <w:t>5. 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(далее – Постановление).</w:t>
      </w:r>
    </w:p>
    <w:p w:rsidR="006E0EDA" w:rsidRPr="00B254C9" w:rsidRDefault="006E0EDA" w:rsidP="006E0EDA">
      <w:pPr>
        <w:overflowPunct/>
        <w:autoSpaceDE/>
        <w:autoSpaceDN/>
        <w:adjustRightInd/>
        <w:ind w:firstLine="709"/>
        <w:jc w:val="both"/>
        <w:textAlignment w:val="baseline"/>
        <w:rPr>
          <w:color w:val="000000"/>
          <w:sz w:val="28"/>
          <w:szCs w:val="28"/>
          <w:lang w:val="kk-KZ"/>
        </w:rPr>
      </w:pPr>
      <w:r w:rsidRPr="00B254C9">
        <w:rPr>
          <w:color w:val="000000"/>
          <w:sz w:val="28"/>
          <w:szCs w:val="28"/>
        </w:rPr>
        <w:lastRenderedPageBreak/>
        <w:t>6. Высококачественные ликвидные активы</w:t>
      </w:r>
      <w:r w:rsidRPr="00B254C9">
        <w:rPr>
          <w:color w:val="000000"/>
          <w:sz w:val="24"/>
          <w:szCs w:val="24"/>
        </w:rPr>
        <w:t xml:space="preserve"> </w:t>
      </w:r>
      <w:r w:rsidRPr="00B254C9">
        <w:rPr>
          <w:color w:val="000000"/>
          <w:sz w:val="28"/>
          <w:szCs w:val="28"/>
        </w:rPr>
        <w:t xml:space="preserve">филиалов банков-нерезидентов Республики Казахстан рассчитываются с учетом требований, установленных пунктом </w:t>
      </w:r>
      <w:r w:rsidRPr="00B254C9">
        <w:rPr>
          <w:color w:val="000000"/>
          <w:sz w:val="28"/>
          <w:szCs w:val="28"/>
          <w:lang w:val="kk-KZ"/>
        </w:rPr>
        <w:t>81</w:t>
      </w:r>
      <w:r w:rsidRPr="00B254C9">
        <w:rPr>
          <w:color w:val="000000"/>
          <w:sz w:val="28"/>
          <w:szCs w:val="28"/>
        </w:rPr>
        <w:t xml:space="preserve"> Методики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утвержденной Постановлением (далее – Методика) и с применением коэффициентов учета, установленных в приложении </w:t>
      </w:r>
      <w:r w:rsidRPr="00B254C9">
        <w:rPr>
          <w:color w:val="000000"/>
          <w:sz w:val="28"/>
          <w:szCs w:val="28"/>
          <w:lang w:val="kk-KZ"/>
        </w:rPr>
        <w:t>13</w:t>
      </w:r>
      <w:r w:rsidRPr="00B254C9">
        <w:rPr>
          <w:color w:val="000000"/>
          <w:sz w:val="28"/>
          <w:szCs w:val="28"/>
        </w:rPr>
        <w:t xml:space="preserve"> к Методике.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 xml:space="preserve">7.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hyperlink r:id="rId35" w:history="1">
        <w:r w:rsidRPr="00B254C9">
          <w:rPr>
            <w:color w:val="000000"/>
            <w:sz w:val="28"/>
            <w:szCs w:val="28"/>
          </w:rPr>
          <w:t xml:space="preserve">приложении </w:t>
        </w:r>
      </w:hyperlink>
      <w:r w:rsidRPr="00B254C9">
        <w:rPr>
          <w:color w:val="000000"/>
          <w:sz w:val="28"/>
          <w:szCs w:val="28"/>
        </w:rPr>
        <w:t>9 к Методике.</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 xml:space="preserve">8. При заполнении Формы в графе 5 строки 45 суммируются данные по высококачественным активам первого и второго уровней с учетом требований части 2 </w:t>
      </w:r>
      <w:bookmarkStart w:id="39" w:name="sub1006298965"/>
      <w:r w:rsidRPr="00B254C9">
        <w:rPr>
          <w:color w:val="000000"/>
          <w:sz w:val="28"/>
          <w:szCs w:val="28"/>
        </w:rPr>
        <w:fldChar w:fldCharType="begin"/>
      </w:r>
      <w:r w:rsidRPr="00B254C9">
        <w:rPr>
          <w:color w:val="000000"/>
          <w:sz w:val="28"/>
          <w:szCs w:val="28"/>
        </w:rPr>
        <w:instrText xml:space="preserve"> HYPERLINK "jl:33692459.7500 " </w:instrText>
      </w:r>
      <w:r w:rsidRPr="00B254C9">
        <w:rPr>
          <w:color w:val="000000"/>
          <w:sz w:val="28"/>
          <w:szCs w:val="28"/>
        </w:rPr>
        <w:fldChar w:fldCharType="separate"/>
      </w:r>
      <w:r w:rsidRPr="00B254C9">
        <w:rPr>
          <w:color w:val="000000"/>
          <w:sz w:val="28"/>
          <w:szCs w:val="28"/>
        </w:rPr>
        <w:t xml:space="preserve">пункта </w:t>
      </w:r>
      <w:r w:rsidRPr="00B254C9">
        <w:rPr>
          <w:color w:val="000000"/>
          <w:sz w:val="28"/>
          <w:szCs w:val="28"/>
        </w:rPr>
        <w:fldChar w:fldCharType="end"/>
      </w:r>
      <w:bookmarkEnd w:id="39"/>
      <w:r w:rsidRPr="00B254C9">
        <w:rPr>
          <w:color w:val="000000"/>
          <w:sz w:val="28"/>
          <w:szCs w:val="28"/>
        </w:rPr>
        <w:t>71 Методики.</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9. В строке 46 суммируются данные по строкам, 36, 37, 38, 39, 40, 41, 42, 43 и 44.</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10. В строке 47 суммируются данные по строкам 7, 8, 9, 10, 11, 12, 13, 14, 15, 16, 17, 18, 19, 20, 21, 22, 23, 24, 25, 26, 27, 28, 29, 30, 31, 32, 33, 34 и 35.</w:t>
      </w:r>
    </w:p>
    <w:p w:rsidR="006E0EDA" w:rsidRPr="00B254C9"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 xml:space="preserve">11. При заполнении Формы в графе 5 строки 48 расчет производится с учетом </w:t>
      </w:r>
      <w:hyperlink r:id="rId36" w:history="1">
        <w:r w:rsidRPr="00B254C9">
          <w:rPr>
            <w:color w:val="000000"/>
            <w:sz w:val="28"/>
            <w:szCs w:val="28"/>
          </w:rPr>
          <w:t xml:space="preserve">пункта </w:t>
        </w:r>
      </w:hyperlink>
      <w:r w:rsidRPr="00B254C9">
        <w:rPr>
          <w:color w:val="000000"/>
          <w:sz w:val="28"/>
          <w:szCs w:val="28"/>
        </w:rPr>
        <w:t>72 Методики.</w:t>
      </w:r>
    </w:p>
    <w:p w:rsidR="006E0EDA" w:rsidRPr="006E0EDA" w:rsidRDefault="006E0EDA" w:rsidP="006E0EDA">
      <w:pPr>
        <w:overflowPunct/>
        <w:autoSpaceDE/>
        <w:autoSpaceDN/>
        <w:adjustRightInd/>
        <w:ind w:firstLine="709"/>
        <w:jc w:val="both"/>
        <w:textAlignment w:val="baseline"/>
        <w:rPr>
          <w:color w:val="000000"/>
          <w:sz w:val="28"/>
          <w:szCs w:val="28"/>
        </w:rPr>
      </w:pPr>
      <w:r w:rsidRPr="00B254C9">
        <w:rPr>
          <w:color w:val="000000"/>
          <w:sz w:val="28"/>
          <w:szCs w:val="28"/>
        </w:rPr>
        <w:t>12. При заполнении Формы в строке 49 указывается отношение высококачественных ликвидных активов к нетто оттоку денежных средств по операциям филиалов банков-нерезидентов Республики Казахстан в течение последующего календарного</w:t>
      </w:r>
      <w:r w:rsidRPr="006E0EDA">
        <w:rPr>
          <w:color w:val="000000"/>
          <w:sz w:val="28"/>
          <w:szCs w:val="28"/>
        </w:rPr>
        <w:t xml:space="preserve"> месяца с тремя знаками после запятой.</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13. В графе 5 указываются суммы по графе 3, умноженные на коэффициенты учета в процентах, установленные в графе 4.</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14. При отсутствии сведений в отчетном периоде Форма не заполняется и не представляется.</w:t>
      </w:r>
    </w:p>
    <w:p w:rsidR="006E0EDA" w:rsidRPr="006E0EDA" w:rsidRDefault="006E0EDA" w:rsidP="006E0EDA">
      <w:pPr>
        <w:overflowPunct/>
        <w:autoSpaceDE/>
        <w:autoSpaceDN/>
        <w:adjustRightInd/>
        <w:ind w:firstLine="709"/>
        <w:jc w:val="right"/>
        <w:rPr>
          <w:color w:val="000000"/>
          <w:sz w:val="28"/>
          <w:szCs w:val="28"/>
        </w:rPr>
      </w:pPr>
      <w:bookmarkStart w:id="40" w:name="SUB202"/>
      <w:bookmarkEnd w:id="40"/>
      <w:r w:rsidRPr="006E0EDA">
        <w:rPr>
          <w:color w:val="000000"/>
          <w:sz w:val="28"/>
          <w:szCs w:val="28"/>
        </w:rPr>
        <w:br w:type="page"/>
      </w:r>
      <w:r w:rsidRPr="006E0EDA">
        <w:rPr>
          <w:color w:val="000000"/>
          <w:sz w:val="28"/>
          <w:szCs w:val="28"/>
        </w:rPr>
        <w:lastRenderedPageBreak/>
        <w:t>Приложение 19</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7"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ind w:firstLine="709"/>
        <w:jc w:val="both"/>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Форма, предназначенная для сбора административных данных</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Представляется: в Национальный Банк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Форма административных данных размещена на интернет-ресурсе: www.nationalbank.kz</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нетто стабильного фондирования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Индекс формы административных данных: 1-BVU_NFSR</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Периодичность: ежемесячная</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Отчетный период: на «___» ________ 20__ года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Круг лиц, представляющих отчет: филиалы банков-нерезидентов Республики Казахстан </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Срок представления: не позднее десятого рабочего дня месяца, следующего за отчетным месяцем</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8"/>
          <w:szCs w:val="28"/>
        </w:rPr>
      </w:pPr>
      <w:r w:rsidRPr="006E0EDA">
        <w:rPr>
          <w:sz w:val="28"/>
          <w:szCs w:val="28"/>
        </w:rPr>
        <w:br w:type="page"/>
      </w:r>
      <w:r w:rsidRPr="006E0EDA">
        <w:rPr>
          <w:sz w:val="28"/>
          <w:szCs w:val="28"/>
        </w:rPr>
        <w:lastRenderedPageBreak/>
        <w:t>Форма</w:t>
      </w:r>
    </w:p>
    <w:p w:rsidR="006E0EDA" w:rsidRPr="006E0EDA" w:rsidRDefault="006E0EDA" w:rsidP="006E0EDA">
      <w:pPr>
        <w:overflowPunct/>
        <w:autoSpaceDE/>
        <w:autoSpaceDN/>
        <w:adjustRightInd/>
        <w:ind w:firstLine="709"/>
        <w:jc w:val="right"/>
        <w:textAlignment w:val="baseline"/>
        <w:rPr>
          <w:sz w:val="28"/>
          <w:szCs w:val="28"/>
        </w:rPr>
      </w:pPr>
    </w:p>
    <w:p w:rsidR="006E0EDA" w:rsidRPr="006E0EDA" w:rsidRDefault="006E0EDA" w:rsidP="006E0EDA">
      <w:pPr>
        <w:overflowPunct/>
        <w:autoSpaceDE/>
        <w:autoSpaceDN/>
        <w:adjustRightInd/>
        <w:ind w:firstLine="709"/>
        <w:jc w:val="right"/>
        <w:textAlignment w:val="baseline"/>
        <w:rPr>
          <w:sz w:val="24"/>
          <w:szCs w:val="24"/>
        </w:rPr>
      </w:pPr>
      <w:r w:rsidRPr="006E0EDA">
        <w:rPr>
          <w:sz w:val="24"/>
          <w:szCs w:val="24"/>
        </w:rPr>
        <w:t>(в тысячах тенге)</w:t>
      </w:r>
    </w:p>
    <w:tbl>
      <w:tblPr>
        <w:tblW w:w="4827" w:type="pct"/>
        <w:jc w:val="center"/>
        <w:tblCellMar>
          <w:left w:w="0" w:type="dxa"/>
          <w:right w:w="0" w:type="dxa"/>
        </w:tblCellMar>
        <w:tblLook w:val="04A0" w:firstRow="1" w:lastRow="0" w:firstColumn="1" w:lastColumn="0" w:noHBand="0" w:noVBand="1"/>
      </w:tblPr>
      <w:tblGrid>
        <w:gridCol w:w="636"/>
        <w:gridCol w:w="5103"/>
        <w:gridCol w:w="907"/>
        <w:gridCol w:w="1636"/>
        <w:gridCol w:w="1002"/>
      </w:tblGrid>
      <w:tr w:rsidR="006E0EDA" w:rsidRPr="00B254C9" w:rsidTr="00C63FAE">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w:t>
            </w:r>
          </w:p>
        </w:tc>
        <w:tc>
          <w:tcPr>
            <w:tcW w:w="2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Наименование статей</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Коэффициент учета в процентах</w:t>
            </w:r>
          </w:p>
        </w:tc>
        <w:tc>
          <w:tcPr>
            <w:tcW w:w="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Сумма к расчету</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4</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Доступное стабильное фондирование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both"/>
              <w:rPr>
                <w:sz w:val="24"/>
                <w:szCs w:val="24"/>
              </w:rPr>
            </w:pPr>
            <w:r w:rsidRPr="00B254C9">
              <w:rPr>
                <w:sz w:val="24"/>
                <w:szCs w:val="24"/>
              </w:rPr>
              <w:t>Активы, принимаемые в качестве резерва,</w:t>
            </w:r>
            <w:r w:rsidRPr="00B254C9">
              <w:rPr>
                <w:color w:val="000000"/>
                <w:sz w:val="24"/>
                <w:szCs w:val="24"/>
              </w:rPr>
              <w:t xml:space="preserve"> </w:t>
            </w:r>
            <w:r w:rsidRPr="00B254C9">
              <w:rPr>
                <w:sz w:val="24"/>
                <w:szCs w:val="24"/>
              </w:rPr>
              <w:t>указанные в пункте 8 Методики расчетов пруденциальных нормативов</w:t>
            </w:r>
            <w:bookmarkStart w:id="41" w:name="_GoBack"/>
            <w:bookmarkEnd w:id="41"/>
            <w:r w:rsidRPr="00B254C9">
              <w:rPr>
                <w:sz w:val="24"/>
                <w:szCs w:val="24"/>
              </w:rPr>
              <w:t xml:space="preserve"> и иных обязательных к соблюдению норм и лимитов для филиалов банков-нерезидентов Республики Казахстан (в том числе филиалов исламских </w:t>
            </w:r>
          </w:p>
          <w:p w:rsidR="006E0EDA" w:rsidRPr="00B254C9" w:rsidRDefault="006E0EDA" w:rsidP="006E0EDA">
            <w:pPr>
              <w:overflowPunct/>
              <w:autoSpaceDE/>
              <w:autoSpaceDN/>
              <w:adjustRightInd/>
              <w:jc w:val="both"/>
              <w:rPr>
                <w:sz w:val="24"/>
                <w:szCs w:val="24"/>
              </w:rPr>
            </w:pPr>
            <w:r w:rsidRPr="00B254C9">
              <w:rPr>
                <w:sz w:val="24"/>
                <w:szCs w:val="24"/>
              </w:rPr>
              <w:t xml:space="preserve">банков-нерезидентов Республики Казахстан), утвержденной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 </w:t>
            </w:r>
            <w:r w:rsidRPr="00B254C9">
              <w:rPr>
                <w:color w:val="000000"/>
                <w:sz w:val="24"/>
                <w:szCs w:val="24"/>
              </w:rPr>
              <w:t xml:space="preserve">(далее – Методика), </w:t>
            </w:r>
            <w:r w:rsidRPr="00B254C9">
              <w:rPr>
                <w:sz w:val="24"/>
                <w:szCs w:val="24"/>
              </w:rPr>
              <w:t>включается до вычетов, установленных частью третьей пункта 8 Методики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обязательства с оставшимся сроком погашения 1 (один) год и более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стабильные депозиты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менее стабильные депозиты</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90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обязательства с оставшимся сроком погашения менее 1 (одного) года, предоставленные нефинансовыми организациями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связанные с клиринговой, с деятельностью по управлению ликвидностью клиента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обязательства с оставшимся сроком погашения менее 1 (одного) года, предоставленные правительствами иностранных государств, </w:t>
            </w:r>
            <w:r w:rsidRPr="00B254C9">
              <w:rPr>
                <w:sz w:val="24"/>
                <w:szCs w:val="24"/>
              </w:rPr>
              <w:lastRenderedPageBreak/>
              <w:t>местными органами власти иностранных государств и международными финансовыми организациями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lastRenderedPageBreak/>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виды обязательств, включая вклады юридических лиц, с оставшимся сроком погашения более 6 (шести) месяцев и менее 1 (одного) года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1.9</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юридических лиц с оставшимся сроком погашения менее 6 (шести) месяцев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lang w:val="en-US"/>
              </w:rPr>
            </w:pPr>
            <w:r w:rsidRPr="00B254C9">
              <w:rPr>
                <w:sz w:val="24"/>
                <w:szCs w:val="24"/>
              </w:rPr>
              <w:t>1.1</w:t>
            </w:r>
            <w:r w:rsidRPr="00B254C9">
              <w:rPr>
                <w:sz w:val="24"/>
                <w:szCs w:val="24"/>
                <w:lang w:val="en-US"/>
              </w:rPr>
              <w:t>0</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color w:val="000000"/>
                <w:spacing w:val="2"/>
                <w:sz w:val="24"/>
                <w:szCs w:val="28"/>
              </w:rPr>
              <w:t>Вклады юридических лиц с возможностью безусловного досрочного изъятия</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lang w:val="en-US"/>
              </w:rPr>
            </w:pPr>
            <w:r w:rsidRPr="00B254C9">
              <w:rPr>
                <w:sz w:val="24"/>
                <w:szCs w:val="24"/>
              </w:rPr>
              <w:t>1.1</w:t>
            </w:r>
            <w:r w:rsidRPr="00B254C9">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обязательства, в том числе бессрочные обязательства (с установлением особого режима для отсроченных налоговых обязательств)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lang w:val="en-US"/>
              </w:rPr>
            </w:pPr>
            <w:r w:rsidRPr="00B254C9">
              <w:rPr>
                <w:sz w:val="24"/>
                <w:szCs w:val="24"/>
              </w:rPr>
              <w:t>1.1</w:t>
            </w:r>
            <w:r w:rsidRPr="00B254C9">
              <w:rPr>
                <w:sz w:val="24"/>
                <w:szCs w:val="24"/>
                <w:lang w:val="en-US"/>
              </w:rPr>
              <w:t>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если размер обязательств превышает размер активов по производным финансовым инструментам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1.13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платежи, возникающие от покупки финансовых инструментов, иностранной валюты в день покупки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Требуемые активы стабильного фондирования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наличные деньги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Национальному Банку Республики Казахстан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требования к центральным банкам иностранных государств с оставшимся сроком погашения менее 6 (шести) месяцев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приток, возникающий от продажи финансовых инструментов, иностранной валюты в день продажи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возможен перезалог</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необремененные займы, предоставленные финансовым организациям с оставшимся сроком погашения менее 6 (шести) месяцев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lastRenderedPageBreak/>
              <w:t>2.8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высококачественные ликвидные активы второго уровня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2.9</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менее 1 (одного) года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25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2.10</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30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высококачественные ликвидные активы, обремененные на период более 6 (шести) месяцев и менее 1 (одного) года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займы, предоставленные финансовым организациям, центральным банкам иностранных государств с оставшимся сроком погашения более 6 (шести) месяцев и менее 1 (одного) года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вклады, связанные с клиринговой, с деятельностью по управлению ликвидностью клиента в других банках</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trHeight w:val="1259"/>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2.15</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2.16</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65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2.17</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Деньги, ценные бумаги и иные активы, являющиеся обеспечением в качестве начальной маржи по сделкам с производными финансовыми инструментами, деньги или </w:t>
            </w:r>
            <w:r w:rsidRPr="00B254C9">
              <w:rPr>
                <w:sz w:val="24"/>
                <w:szCs w:val="24"/>
              </w:rPr>
              <w:lastRenderedPageBreak/>
              <w:t>иные активы, предоставленные в качестве обязательного платежа центральному контрагенту</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lastRenderedPageBreak/>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2.18</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2.</w:t>
            </w:r>
            <w:r w:rsidRPr="00B254C9">
              <w:rPr>
                <w:sz w:val="24"/>
                <w:szCs w:val="24"/>
                <w:lang w:val="en-US"/>
              </w:rPr>
              <w:t>19</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lang w:val="en-US"/>
              </w:rPr>
            </w:pPr>
            <w:r w:rsidRPr="00B254C9">
              <w:rPr>
                <w:sz w:val="24"/>
                <w:szCs w:val="24"/>
              </w:rPr>
              <w:t>2.2</w:t>
            </w:r>
            <w:r w:rsidRPr="00B254C9">
              <w:rPr>
                <w:sz w:val="24"/>
                <w:szCs w:val="24"/>
                <w:lang w:val="en-US"/>
              </w:rPr>
              <w:t>0</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товары, обращающиеся на фондовых биржах, включая аффинированное золото</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85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lang w:val="en-US"/>
              </w:rPr>
            </w:pPr>
            <w:r w:rsidRPr="00B254C9">
              <w:rPr>
                <w:sz w:val="24"/>
                <w:szCs w:val="24"/>
              </w:rPr>
              <w:t>2.2</w:t>
            </w:r>
            <w:r w:rsidRPr="00B254C9">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активы, обремененные на период от 1 (одного) года и более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lang w:val="en-US"/>
              </w:rPr>
            </w:pPr>
            <w:r w:rsidRPr="00B254C9">
              <w:rPr>
                <w:sz w:val="24"/>
                <w:szCs w:val="24"/>
              </w:rPr>
              <w:t>2.2</w:t>
            </w:r>
            <w:r w:rsidRPr="00B254C9">
              <w:rPr>
                <w:sz w:val="24"/>
                <w:szCs w:val="24"/>
                <w:lang w:val="en-US"/>
              </w:rPr>
              <w:t>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иные активы, включая неработающие кредиты, займы, выданные финансовым организациям с оставшимся сроком погашения 1 (один) год и более</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2.22</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если размер активов превышает размер обязательств по производным финансовым инструментам</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2.23</w:t>
            </w:r>
          </w:p>
        </w:tc>
        <w:tc>
          <w:tcPr>
            <w:tcW w:w="2809"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textAlignment w:val="baseline"/>
              <w:rPr>
                <w:sz w:val="24"/>
                <w:szCs w:val="24"/>
              </w:rPr>
            </w:pPr>
            <w:r w:rsidRPr="00B254C9">
              <w:rPr>
                <w:sz w:val="24"/>
                <w:szCs w:val="24"/>
              </w:rPr>
              <w:t>Акции, не обращающиеся на фондовых биржах, материальные активы, статьи, вычтенные из активов, принимаемых в качестве резерва филиала банка-нерезидента Республики Казахстан, накопленное вознаграждение, страховые активы,  процентная ставка по просроченному долгу</w:t>
            </w:r>
          </w:p>
        </w:tc>
        <w:tc>
          <w:tcPr>
            <w:tcW w:w="477"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center"/>
              <w:textAlignment w:val="baseline"/>
              <w:rPr>
                <w:sz w:val="24"/>
                <w:szCs w:val="24"/>
              </w:rPr>
            </w:pPr>
            <w:r w:rsidRPr="00B254C9">
              <w:rPr>
                <w:sz w:val="24"/>
                <w:szCs w:val="24"/>
              </w:rPr>
              <w:t>100</w:t>
            </w:r>
          </w:p>
        </w:tc>
        <w:tc>
          <w:tcPr>
            <w:tcW w:w="538" w:type="pct"/>
            <w:tcBorders>
              <w:top w:val="nil"/>
              <w:left w:val="nil"/>
              <w:bottom w:val="single" w:sz="8" w:space="0" w:color="auto"/>
              <w:right w:val="single" w:sz="8" w:space="0" w:color="auto"/>
            </w:tcBorders>
            <w:tcMar>
              <w:top w:w="0" w:type="dxa"/>
              <w:left w:w="108" w:type="dxa"/>
              <w:bottom w:w="0" w:type="dxa"/>
              <w:right w:w="108" w:type="dxa"/>
            </w:tcMar>
          </w:tcPr>
          <w:p w:rsidR="006E0EDA" w:rsidRPr="00B254C9" w:rsidRDefault="006E0EDA" w:rsidP="006E0EDA">
            <w:pPr>
              <w:overflowPunct/>
              <w:autoSpaceDE/>
              <w:autoSpaceDN/>
              <w:adjustRightInd/>
              <w:jc w:val="right"/>
              <w:textAlignment w:val="baseline"/>
              <w:rPr>
                <w:sz w:val="24"/>
                <w:szCs w:val="24"/>
              </w:rPr>
            </w:pP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3</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Требуемые условные и возможные обязательства стабильного фондирования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3.1</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B254C9"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3.2</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 xml:space="preserve">иные обязательства, включая следующие инструменты: безусловно отзывные кредитные линии и линии ликвидности; обязательства по торговому финансированию (включая гарантии и поручительства); гарантии и </w:t>
            </w:r>
            <w:r w:rsidRPr="00B254C9">
              <w:rPr>
                <w:sz w:val="24"/>
                <w:szCs w:val="24"/>
              </w:rPr>
              <w:lastRenderedPageBreak/>
              <w:t>поручительства, не связанные с финансированием экспорта и импорта товаров и услуг;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lastRenderedPageBreak/>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center"/>
              <w:textAlignment w:val="baseline"/>
              <w:rPr>
                <w:sz w:val="24"/>
                <w:szCs w:val="24"/>
              </w:rPr>
            </w:pPr>
            <w:r w:rsidRPr="00B254C9">
              <w:rPr>
                <w:sz w:val="24"/>
                <w:szCs w:val="24"/>
              </w:rPr>
              <w:t>5</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jc w:val="right"/>
              <w:textAlignment w:val="baseline"/>
              <w:rPr>
                <w:sz w:val="24"/>
                <w:szCs w:val="24"/>
              </w:rPr>
            </w:pPr>
            <w:r w:rsidRPr="00B254C9">
              <w:rPr>
                <w:sz w:val="24"/>
                <w:szCs w:val="24"/>
              </w:rPr>
              <w:t> </w:t>
            </w:r>
          </w:p>
        </w:tc>
      </w:tr>
      <w:tr w:rsidR="006E0EDA" w:rsidRPr="006E0EDA" w:rsidTr="00C63FAE">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0EDA" w:rsidRPr="00B254C9" w:rsidRDefault="006E0EDA" w:rsidP="006E0EDA">
            <w:pPr>
              <w:overflowPunct/>
              <w:autoSpaceDE/>
              <w:autoSpaceDN/>
              <w:adjustRightInd/>
              <w:textAlignment w:val="baseline"/>
              <w:rPr>
                <w:sz w:val="24"/>
                <w:szCs w:val="24"/>
              </w:rPr>
            </w:pPr>
            <w:r w:rsidRPr="00B254C9">
              <w:rPr>
                <w:sz w:val="24"/>
                <w:szCs w:val="24"/>
              </w:rPr>
              <w:t>4</w:t>
            </w:r>
          </w:p>
        </w:tc>
        <w:tc>
          <w:tcPr>
            <w:tcW w:w="2809"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textAlignment w:val="baseline"/>
              <w:rPr>
                <w:sz w:val="24"/>
                <w:szCs w:val="24"/>
              </w:rPr>
            </w:pPr>
            <w:r w:rsidRPr="00B254C9">
              <w:rPr>
                <w:sz w:val="24"/>
                <w:szCs w:val="24"/>
              </w:rPr>
              <w:t>Коэффициент нетто стабильного фондирования</w:t>
            </w:r>
          </w:p>
        </w:tc>
        <w:tc>
          <w:tcPr>
            <w:tcW w:w="477"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center"/>
              <w:textAlignment w:val="baseline"/>
              <w:rPr>
                <w:sz w:val="24"/>
                <w:szCs w:val="24"/>
              </w:rPr>
            </w:pPr>
            <w:r w:rsidRPr="006E0EDA">
              <w:rPr>
                <w:sz w:val="24"/>
                <w:szCs w:val="24"/>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6E0EDA" w:rsidRPr="006E0EDA" w:rsidRDefault="006E0EDA" w:rsidP="006E0EDA">
            <w:pPr>
              <w:overflowPunct/>
              <w:autoSpaceDE/>
              <w:autoSpaceDN/>
              <w:adjustRightInd/>
              <w:jc w:val="right"/>
              <w:textAlignment w:val="baseline"/>
              <w:rPr>
                <w:sz w:val="24"/>
                <w:szCs w:val="24"/>
              </w:rPr>
            </w:pPr>
            <w:r w:rsidRPr="006E0EDA">
              <w:rPr>
                <w:sz w:val="24"/>
                <w:szCs w:val="24"/>
              </w:rPr>
              <w:t> </w:t>
            </w:r>
          </w:p>
        </w:tc>
      </w:tr>
    </w:tbl>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ind w:firstLine="709"/>
        <w:jc w:val="right"/>
        <w:textAlignment w:val="baseline"/>
        <w:rPr>
          <w:color w:val="000000"/>
          <w:sz w:val="28"/>
          <w:szCs w:val="28"/>
        </w:rPr>
      </w:pP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Наименование ___________________________________________________</w:t>
      </w:r>
    </w:p>
    <w:p w:rsidR="006E0EDA" w:rsidRPr="006E0EDA" w:rsidRDefault="006E0EDA" w:rsidP="006E0EDA">
      <w:pPr>
        <w:overflowPunct/>
        <w:autoSpaceDE/>
        <w:autoSpaceDN/>
        <w:adjustRightInd/>
        <w:jc w:val="both"/>
        <w:textAlignment w:val="baseline"/>
        <w:rPr>
          <w:color w:val="000000"/>
          <w:sz w:val="28"/>
          <w:szCs w:val="28"/>
        </w:rPr>
      </w:pPr>
      <w:r w:rsidRPr="006E0EDA">
        <w:rPr>
          <w:color w:val="000000"/>
          <w:sz w:val="28"/>
          <w:szCs w:val="28"/>
        </w:rPr>
        <w:t>Адрес __________________________________________________________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Телефон ________________________________________________________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Адрес электронной почты _________________________________________</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Исполнитель ____________________________________    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                     (фамилия,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Руководитель или лицо, на которое возложена функция по подписанию отчета _______________________________________        _____________________</w:t>
      </w:r>
    </w:p>
    <w:p w:rsidR="006E0EDA" w:rsidRPr="006E0EDA" w:rsidRDefault="006E0EDA" w:rsidP="006E0EDA">
      <w:pPr>
        <w:overflowPunct/>
        <w:autoSpaceDE/>
        <w:autoSpaceDN/>
        <w:adjustRightInd/>
        <w:textAlignment w:val="baseline"/>
        <w:rPr>
          <w:color w:val="000000"/>
          <w:sz w:val="28"/>
          <w:szCs w:val="28"/>
        </w:rPr>
      </w:pPr>
      <w:r w:rsidRPr="006E0EDA">
        <w:rPr>
          <w:color w:val="000000"/>
          <w:sz w:val="28"/>
          <w:szCs w:val="28"/>
        </w:rPr>
        <w:t xml:space="preserve">фамилия, имя и отчество (при его </w:t>
      </w:r>
      <w:proofErr w:type="gramStart"/>
      <w:r w:rsidRPr="006E0EDA">
        <w:rPr>
          <w:color w:val="000000"/>
          <w:sz w:val="28"/>
          <w:szCs w:val="28"/>
        </w:rPr>
        <w:t xml:space="preserve">наличии)   </w:t>
      </w:r>
      <w:proofErr w:type="gramEnd"/>
      <w:r w:rsidRPr="006E0EDA">
        <w:rPr>
          <w:color w:val="000000"/>
          <w:sz w:val="28"/>
          <w:szCs w:val="28"/>
        </w:rPr>
        <w:t xml:space="preserve">                  подпись, телефон</w:t>
      </w:r>
    </w:p>
    <w:p w:rsidR="006E0EDA" w:rsidRPr="006E0EDA" w:rsidRDefault="006E0EDA" w:rsidP="006E0EDA">
      <w:pPr>
        <w:overflowPunct/>
        <w:autoSpaceDE/>
        <w:autoSpaceDN/>
        <w:adjustRightInd/>
        <w:textAlignment w:val="baseline"/>
        <w:rPr>
          <w:color w:val="000000"/>
          <w:sz w:val="28"/>
          <w:szCs w:val="28"/>
        </w:rPr>
      </w:pPr>
    </w:p>
    <w:p w:rsidR="006E0EDA" w:rsidRPr="006E0EDA" w:rsidRDefault="006E0EDA" w:rsidP="006E0EDA">
      <w:pPr>
        <w:overflowPunct/>
        <w:autoSpaceDE/>
        <w:autoSpaceDN/>
        <w:adjustRightInd/>
        <w:textAlignment w:val="baseline"/>
        <w:rPr>
          <w:color w:val="000000"/>
          <w:sz w:val="24"/>
          <w:szCs w:val="24"/>
        </w:rPr>
      </w:pPr>
      <w:r w:rsidRPr="006E0EDA">
        <w:rPr>
          <w:color w:val="000000"/>
          <w:sz w:val="28"/>
          <w:szCs w:val="28"/>
        </w:rPr>
        <w:t>Дата «____» ______________ 20 __ года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 xml:space="preserve"> </w:t>
      </w:r>
      <w:r w:rsidRPr="006E0EDA">
        <w:rPr>
          <w:color w:val="000000"/>
          <w:sz w:val="28"/>
          <w:szCs w:val="28"/>
        </w:rPr>
        <w:br w:type="page"/>
      </w:r>
      <w:r w:rsidRPr="006E0EDA">
        <w:rPr>
          <w:color w:val="000000"/>
          <w:sz w:val="28"/>
          <w:szCs w:val="28"/>
        </w:rPr>
        <w:lastRenderedPageBreak/>
        <w:t>Приложение</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к форме отчета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о расшифровке коэффициента</w:t>
      </w:r>
    </w:p>
    <w:p w:rsidR="006E0EDA" w:rsidRPr="006E0EDA" w:rsidRDefault="006E0EDA" w:rsidP="006E0EDA">
      <w:pPr>
        <w:overflowPunct/>
        <w:autoSpaceDE/>
        <w:autoSpaceDN/>
        <w:adjustRightInd/>
        <w:ind w:firstLine="709"/>
        <w:jc w:val="right"/>
        <w:textAlignment w:val="baseline"/>
        <w:rPr>
          <w:color w:val="000000"/>
          <w:sz w:val="28"/>
          <w:szCs w:val="28"/>
        </w:rPr>
      </w:pPr>
      <w:r w:rsidRPr="006E0EDA">
        <w:rPr>
          <w:color w:val="000000"/>
          <w:sz w:val="28"/>
          <w:szCs w:val="28"/>
        </w:rPr>
        <w:t>нетто стабильного фондирования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Пояснение по заполнению формы административных данных</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Отчет о расшифровке коэффициента нетто стабильного фондирования</w:t>
      </w: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(индекс – 1-BVU_NFSR, периодичность – ежемесячная)</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1. Общие положения</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1. Настоящее пояснение (далее – Пояснение) определяет единые требования по заполнению формы административных данных «Отчет о расшифровке коэффициента нетто стабильного фондирования» (далее – Форма).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2. Форма разработана в соответствии с подпунктом </w:t>
      </w:r>
      <w:bookmarkEnd w:id="15"/>
      <w:r w:rsidRPr="006E0EDA">
        <w:rPr>
          <w:color w:val="000000"/>
          <w:sz w:val="28"/>
          <w:szCs w:val="28"/>
        </w:rPr>
        <w:t xml:space="preserve">65-2) части второй статьи 15 Закона Республики Казахстан от 30 марта 1995 года «О Национальном Банке Республики Казахстан», </w:t>
      </w:r>
      <w:bookmarkEnd w:id="16"/>
      <w:r w:rsidRPr="006E0EDA">
        <w:rPr>
          <w:color w:val="000000"/>
          <w:sz w:val="28"/>
          <w:szCs w:val="28"/>
        </w:rPr>
        <w:t>частью четвертой пункта 6 статьи 42 и частью второй пункта 1 статьи 54 Закона Республики Казахстан от 31 августа 1995 года «О банках и банковской деятельности в Республике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3. Форма составляется ежемесячно филиалами банков-нерезидентов Республики Казахстан по состоянию на первое число каждого месяца.</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Данные в Форме заполняются в тысячах тенге.</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Форму подписывают руководитель или лицо, на которое возложена функция по подписанию отчета.</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jc w:val="center"/>
        <w:textAlignment w:val="baseline"/>
        <w:rPr>
          <w:color w:val="000000"/>
          <w:sz w:val="28"/>
          <w:szCs w:val="28"/>
        </w:rPr>
      </w:pPr>
      <w:r w:rsidRPr="006E0EDA">
        <w:rPr>
          <w:color w:val="000000"/>
          <w:sz w:val="28"/>
          <w:szCs w:val="28"/>
        </w:rPr>
        <w:t>Глава 2. Пояснение по заполнению Формы</w:t>
      </w:r>
    </w:p>
    <w:p w:rsidR="006E0EDA" w:rsidRPr="006E0EDA" w:rsidRDefault="006E0EDA" w:rsidP="006E0EDA">
      <w:pPr>
        <w:overflowPunct/>
        <w:autoSpaceDE/>
        <w:autoSpaceDN/>
        <w:adjustRightInd/>
        <w:jc w:val="center"/>
        <w:textAlignment w:val="baseline"/>
        <w:rPr>
          <w:color w:val="000000"/>
          <w:sz w:val="28"/>
          <w:szCs w:val="28"/>
        </w:rPr>
      </w:pPr>
    </w:p>
    <w:p w:rsidR="006E0EDA" w:rsidRPr="006E0EDA" w:rsidRDefault="006E0EDA" w:rsidP="006E0EDA">
      <w:pPr>
        <w:overflowPunct/>
        <w:autoSpaceDE/>
        <w:autoSpaceDN/>
        <w:adjustRightInd/>
        <w:ind w:firstLine="708"/>
        <w:jc w:val="both"/>
        <w:rPr>
          <w:color w:val="000000"/>
          <w:sz w:val="28"/>
          <w:szCs w:val="28"/>
        </w:rPr>
      </w:pPr>
      <w:r w:rsidRPr="006E0EDA">
        <w:rPr>
          <w:color w:val="000000"/>
          <w:sz w:val="28"/>
          <w:szCs w:val="28"/>
        </w:rPr>
        <w:t xml:space="preserve">5. </w:t>
      </w:r>
      <w:bookmarkEnd w:id="23"/>
      <w:r w:rsidRPr="006E0EDA">
        <w:rPr>
          <w:color w:val="000000"/>
          <w:sz w:val="28"/>
          <w:szCs w:val="28"/>
        </w:rPr>
        <w:t>Форма заполняется в соответствии с постановлением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зарегистрированным в Реестре государственной регистрации нормативных правовых актов под № 22213.</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lastRenderedPageBreak/>
        <w:t>6. При отсутствии сведений в отчетном периоде Форма не заполняется и не представляется.</w:t>
      </w:r>
    </w:p>
    <w:p w:rsidR="006E0EDA" w:rsidRPr="006E0EDA" w:rsidRDefault="006E0EDA" w:rsidP="006E0EDA">
      <w:pPr>
        <w:overflowPunct/>
        <w:autoSpaceDE/>
        <w:autoSpaceDN/>
        <w:adjustRightInd/>
        <w:ind w:firstLine="709"/>
        <w:jc w:val="both"/>
        <w:rPr>
          <w:color w:val="000000"/>
          <w:sz w:val="28"/>
          <w:szCs w:val="28"/>
        </w:rPr>
      </w:pPr>
      <w:r w:rsidRPr="006E0EDA">
        <w:rPr>
          <w:color w:val="000000"/>
          <w:sz w:val="28"/>
          <w:szCs w:val="28"/>
        </w:rPr>
        <w:t> </w:t>
      </w:r>
    </w:p>
    <w:p w:rsidR="006E0EDA" w:rsidRPr="006E0EDA" w:rsidRDefault="006E0EDA" w:rsidP="006E0EDA">
      <w:pPr>
        <w:overflowPunct/>
        <w:autoSpaceDE/>
        <w:autoSpaceDN/>
        <w:adjustRightInd/>
        <w:ind w:firstLine="709"/>
        <w:jc w:val="center"/>
        <w:rPr>
          <w:color w:val="000000"/>
          <w:sz w:val="28"/>
          <w:szCs w:val="28"/>
        </w:rPr>
      </w:pPr>
      <w:bookmarkStart w:id="42" w:name="SUB21"/>
      <w:bookmarkEnd w:id="10"/>
      <w:bookmarkEnd w:id="25"/>
      <w:bookmarkEnd w:id="42"/>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br w:type="page"/>
      </w:r>
      <w:r w:rsidRPr="006E0EDA">
        <w:rPr>
          <w:color w:val="000000"/>
          <w:sz w:val="28"/>
          <w:szCs w:val="28"/>
        </w:rPr>
        <w:lastRenderedPageBreak/>
        <w:t>Приложение 20</w:t>
      </w:r>
    </w:p>
    <w:p w:rsidR="006E0EDA" w:rsidRPr="006E0EDA" w:rsidRDefault="006E0EDA" w:rsidP="006E0EDA">
      <w:pPr>
        <w:overflowPunct/>
        <w:autoSpaceDE/>
        <w:autoSpaceDN/>
        <w:adjustRightInd/>
        <w:ind w:firstLine="709"/>
        <w:jc w:val="right"/>
        <w:rPr>
          <w:color w:val="000000"/>
          <w:sz w:val="28"/>
          <w:szCs w:val="28"/>
        </w:rPr>
      </w:pPr>
      <w:r w:rsidRPr="006E0EDA">
        <w:rPr>
          <w:color w:val="000000"/>
          <w:sz w:val="28"/>
          <w:szCs w:val="28"/>
        </w:rPr>
        <w:t xml:space="preserve">к </w:t>
      </w:r>
      <w:hyperlink r:id="rId38" w:history="1">
        <w:r w:rsidRPr="006E0EDA">
          <w:rPr>
            <w:color w:val="000000"/>
            <w:sz w:val="28"/>
            <w:szCs w:val="28"/>
          </w:rPr>
          <w:t>постановлению</w:t>
        </w:r>
      </w:hyperlink>
      <w:r w:rsidRPr="006E0EDA">
        <w:rPr>
          <w:color w:val="000000"/>
          <w:sz w:val="28"/>
          <w:szCs w:val="28"/>
        </w:rPr>
        <w:t xml:space="preserve"> </w:t>
      </w: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r w:rsidRPr="006E0EDA">
        <w:rPr>
          <w:b/>
          <w:bCs/>
          <w:color w:val="000000"/>
          <w:sz w:val="28"/>
          <w:szCs w:val="28"/>
        </w:rPr>
        <w:t xml:space="preserve">Правила </w:t>
      </w:r>
      <w:r w:rsidRPr="006E0EDA">
        <w:rPr>
          <w:b/>
          <w:bCs/>
          <w:color w:val="000000"/>
          <w:sz w:val="28"/>
          <w:szCs w:val="28"/>
        </w:rPr>
        <w:br/>
        <w:t>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w:t>
      </w: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center"/>
        <w:textAlignment w:val="baseline"/>
        <w:rPr>
          <w:color w:val="000000"/>
          <w:sz w:val="28"/>
          <w:szCs w:val="28"/>
        </w:rPr>
      </w:pP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 xml:space="preserve">1. Правила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разработаны в соответствии с </w:t>
      </w:r>
      <w:bookmarkStart w:id="43" w:name="sub1000952283"/>
      <w:r w:rsidRPr="006E0EDA">
        <w:rPr>
          <w:color w:val="000000"/>
          <w:sz w:val="28"/>
          <w:szCs w:val="28"/>
        </w:rPr>
        <w:fldChar w:fldCharType="begin"/>
      </w:r>
      <w:r w:rsidRPr="006E0EDA">
        <w:rPr>
          <w:color w:val="000000"/>
          <w:sz w:val="28"/>
          <w:szCs w:val="28"/>
        </w:rPr>
        <w:instrText xml:space="preserve"> HYPERLINK "jl:1003548.0 1003931.0 " </w:instrText>
      </w:r>
      <w:r w:rsidRPr="006E0EDA">
        <w:rPr>
          <w:color w:val="000000"/>
          <w:sz w:val="28"/>
          <w:szCs w:val="28"/>
        </w:rPr>
        <w:fldChar w:fldCharType="separate"/>
      </w:r>
      <w:r w:rsidRPr="006E0EDA">
        <w:rPr>
          <w:color w:val="000000"/>
          <w:sz w:val="28"/>
          <w:szCs w:val="28"/>
        </w:rPr>
        <w:t>законами</w:t>
      </w:r>
      <w:r w:rsidRPr="006E0EDA">
        <w:rPr>
          <w:color w:val="000000"/>
          <w:sz w:val="28"/>
          <w:szCs w:val="28"/>
        </w:rPr>
        <w:fldChar w:fldCharType="end"/>
      </w:r>
      <w:bookmarkEnd w:id="43"/>
      <w:r w:rsidRPr="006E0EDA">
        <w:rPr>
          <w:color w:val="000000"/>
          <w:sz w:val="28"/>
          <w:szCs w:val="28"/>
        </w:rPr>
        <w:t xml:space="preserve"> Республики Казахстан от 30 марта 1995 года «О Национальном Банке Республики Казахстан», от 31 августа 1995 года «О банках и банковской деятельности в Республике Казахстан» и определяют порядок представления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в Национальный Банк Республики Казахстан (далее – Национальный Банк).</w:t>
      </w:r>
    </w:p>
    <w:p w:rsidR="006E0EDA" w:rsidRPr="006E0EDA" w:rsidRDefault="006E0EDA" w:rsidP="006E0EDA">
      <w:pPr>
        <w:overflowPunct/>
        <w:autoSpaceDE/>
        <w:autoSpaceDN/>
        <w:adjustRightInd/>
        <w:ind w:firstLine="709"/>
        <w:jc w:val="both"/>
        <w:textAlignment w:val="baseline"/>
        <w:rPr>
          <w:color w:val="000000"/>
          <w:sz w:val="28"/>
          <w:szCs w:val="28"/>
        </w:rPr>
      </w:pPr>
      <w:bookmarkStart w:id="44" w:name="SUB200"/>
      <w:bookmarkEnd w:id="44"/>
      <w:r w:rsidRPr="006E0EDA">
        <w:rPr>
          <w:color w:val="000000"/>
          <w:sz w:val="28"/>
          <w:szCs w:val="28"/>
        </w:rPr>
        <w:t>2. Филиал банков-нерезидентов Республики Казахстан (в том числе филиалы исламских банков-нерезидентов Республики Казахстан) представляют в Национальный Банк Республики Казахстан отчетность о выполнении пруденциальных нормативов в электронном формате.</w:t>
      </w:r>
    </w:p>
    <w:p w:rsidR="006E0EDA" w:rsidRPr="006E0EDA" w:rsidRDefault="006E0EDA" w:rsidP="006E0EDA">
      <w:pPr>
        <w:overflowPunct/>
        <w:autoSpaceDE/>
        <w:autoSpaceDN/>
        <w:adjustRightInd/>
        <w:ind w:firstLine="709"/>
        <w:jc w:val="both"/>
        <w:textAlignment w:val="baseline"/>
        <w:rPr>
          <w:color w:val="000000"/>
          <w:sz w:val="28"/>
          <w:szCs w:val="28"/>
        </w:rPr>
      </w:pPr>
      <w:bookmarkStart w:id="45" w:name="SUB300"/>
      <w:bookmarkEnd w:id="45"/>
      <w:r w:rsidRPr="006E0EDA">
        <w:rPr>
          <w:color w:val="000000"/>
          <w:sz w:val="28"/>
          <w:szCs w:val="28"/>
        </w:rPr>
        <w:t>3. Отчетность о выполнении пруденциальных нормативов по состоянию на отчетную дату подписывается первым руководителем или лицами, уполномоченными на подписание.</w:t>
      </w:r>
      <w:bookmarkEnd w:id="11"/>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4. Отчетность представляется в Национальный Банк в электронном формате посредством автоматизированной информационной подсистемы.</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5. При добровольной ликвидации филиала банка-нерезидента Республики Казахстан отчетность представляется в Национальный Банк до даты выдачи разрешения уполномоченного органа на добровольную ликвидацию филиала банка-нерезидента Республики Казахстан.</w:t>
      </w:r>
    </w:p>
    <w:p w:rsidR="006E0EDA" w:rsidRPr="006E0EDA" w:rsidRDefault="006E0EDA" w:rsidP="006E0EDA">
      <w:pPr>
        <w:overflowPunct/>
        <w:autoSpaceDE/>
        <w:autoSpaceDN/>
        <w:adjustRightInd/>
        <w:ind w:firstLine="709"/>
        <w:jc w:val="both"/>
        <w:textAlignment w:val="baseline"/>
        <w:rPr>
          <w:color w:val="000000"/>
          <w:sz w:val="28"/>
          <w:szCs w:val="28"/>
        </w:rPr>
      </w:pPr>
      <w:r w:rsidRPr="006E0EDA">
        <w:rPr>
          <w:color w:val="000000"/>
          <w:sz w:val="28"/>
          <w:szCs w:val="28"/>
        </w:rPr>
        <w:t>6. При принудительной ликвидации филиала банка-нерезидента Республики Казахстан отчетность представляется в Национальный Банк до даты принятия уполномоченным органом решения о лишении лицензии филиала банка-нерезидента Республики Казахстан.</w:t>
      </w:r>
    </w:p>
    <w:p w:rsidR="006E0EDA" w:rsidRPr="006E0EDA" w:rsidRDefault="006E0EDA" w:rsidP="00B436DB">
      <w:pPr>
        <w:ind w:right="-2"/>
        <w:jc w:val="center"/>
      </w:pPr>
    </w:p>
    <w:sectPr w:rsidR="006E0EDA" w:rsidRPr="006E0EDA" w:rsidSect="00FB2E28">
      <w:headerReference w:type="even" r:id="rId39"/>
      <w:headerReference w:type="default" r:id="rId4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64" w:rsidRDefault="00D80C64">
      <w:r>
        <w:separator/>
      </w:r>
    </w:p>
  </w:endnote>
  <w:endnote w:type="continuationSeparator" w:id="0">
    <w:p w:rsidR="00D80C64" w:rsidRDefault="00D8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64" w:rsidRDefault="00D80C64">
      <w:r>
        <w:separator/>
      </w:r>
    </w:p>
  </w:footnote>
  <w:footnote w:type="continuationSeparator" w:id="0">
    <w:p w:rsidR="00D80C64" w:rsidRDefault="00D8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DA" w:rsidRPr="00C9434B" w:rsidRDefault="006E0EDA" w:rsidP="002D1F42">
    <w:pPr>
      <w:pStyle w:val="ac"/>
      <w:jc w:val="center"/>
      <w:rPr>
        <w:sz w:val="28"/>
        <w:szCs w:val="28"/>
      </w:rPr>
    </w:pPr>
    <w:r w:rsidRPr="00C9434B">
      <w:rPr>
        <w:sz w:val="28"/>
        <w:szCs w:val="28"/>
      </w:rPr>
      <w:fldChar w:fldCharType="begin"/>
    </w:r>
    <w:r w:rsidRPr="00C9434B">
      <w:rPr>
        <w:sz w:val="28"/>
        <w:szCs w:val="28"/>
      </w:rPr>
      <w:instrText>PAGE   \* MERGEFORMAT</w:instrText>
    </w:r>
    <w:r w:rsidRPr="00C9434B">
      <w:rPr>
        <w:sz w:val="28"/>
        <w:szCs w:val="28"/>
      </w:rPr>
      <w:fldChar w:fldCharType="separate"/>
    </w:r>
    <w:r w:rsidR="00B254C9">
      <w:rPr>
        <w:noProof/>
        <w:sz w:val="28"/>
        <w:szCs w:val="28"/>
      </w:rPr>
      <w:t>196</w:t>
    </w:r>
    <w:r w:rsidRPr="00C9434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DA" w:rsidRDefault="006E0EDA" w:rsidP="006E0EDA">
    <w:pPr>
      <w:rPr>
        <w:i/>
        <w:color w:val="000000"/>
        <w:sz w:val="24"/>
        <w:szCs w:val="24"/>
      </w:rPr>
    </w:pPr>
  </w:p>
  <w:p w:rsidR="006E0EDA" w:rsidRDefault="006E0EDA" w:rsidP="006E0EDA">
    <w:pPr>
      <w:rPr>
        <w:i/>
        <w:color w:val="000000"/>
        <w:sz w:val="24"/>
        <w:szCs w:val="24"/>
      </w:rPr>
    </w:pPr>
    <w:r>
      <w:rPr>
        <w:i/>
        <w:color w:val="000000"/>
        <w:sz w:val="24"/>
        <w:szCs w:val="24"/>
      </w:rPr>
      <w:t>Зарегистрировано в Министерстве Юстиции РК 11</w:t>
    </w:r>
    <w:r>
      <w:rPr>
        <w:i/>
        <w:color w:val="000000"/>
        <w:sz w:val="24"/>
        <w:szCs w:val="24"/>
        <w:lang w:val="kk-KZ"/>
      </w:rPr>
      <w:t xml:space="preserve"> марта</w:t>
    </w:r>
    <w:r>
      <w:rPr>
        <w:i/>
        <w:color w:val="000000"/>
        <w:sz w:val="24"/>
        <w:szCs w:val="24"/>
      </w:rPr>
      <w:t xml:space="preserve"> 2021 года под № 22321</w:t>
    </w:r>
  </w:p>
  <w:p w:rsidR="006E0EDA" w:rsidRDefault="006E0ED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p w:rsidR="00DA2F13" w:rsidRDefault="00DA2F1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FB2E28" w:rsidRDefault="00BE78CA" w:rsidP="00E43190">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B254C9">
      <w:rPr>
        <w:rStyle w:val="af4"/>
        <w:noProof/>
        <w:sz w:val="28"/>
      </w:rPr>
      <w:t>243</w:t>
    </w:r>
    <w:r w:rsidRPr="00FB2E28">
      <w:rPr>
        <w:rStyle w:val="af4"/>
        <w:sz w:val="28"/>
      </w:rPr>
      <w:fldChar w:fldCharType="end"/>
    </w:r>
  </w:p>
  <w:p w:rsidR="00BE78CA" w:rsidRDefault="00BE78CA">
    <w:pPr>
      <w:pStyle w:val="ac"/>
    </w:pPr>
  </w:p>
  <w:p w:rsidR="00DA2F13" w:rsidRDefault="00DA2F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21050"/>
    <w:rsid w:val="00073119"/>
    <w:rsid w:val="00082231"/>
    <w:rsid w:val="000922AA"/>
    <w:rsid w:val="000D4DAC"/>
    <w:rsid w:val="000F48E7"/>
    <w:rsid w:val="00116444"/>
    <w:rsid w:val="001319EE"/>
    <w:rsid w:val="00143292"/>
    <w:rsid w:val="00143A66"/>
    <w:rsid w:val="001763DE"/>
    <w:rsid w:val="00192F70"/>
    <w:rsid w:val="001970E5"/>
    <w:rsid w:val="001A1881"/>
    <w:rsid w:val="001B61C1"/>
    <w:rsid w:val="001F4925"/>
    <w:rsid w:val="001F64CB"/>
    <w:rsid w:val="002000F4"/>
    <w:rsid w:val="0022101F"/>
    <w:rsid w:val="0023374B"/>
    <w:rsid w:val="0023679C"/>
    <w:rsid w:val="00251F3F"/>
    <w:rsid w:val="002603A6"/>
    <w:rsid w:val="00293FCC"/>
    <w:rsid w:val="002A394A"/>
    <w:rsid w:val="00334289"/>
    <w:rsid w:val="00350E80"/>
    <w:rsid w:val="00364E0B"/>
    <w:rsid w:val="00383F5F"/>
    <w:rsid w:val="003F241E"/>
    <w:rsid w:val="004044FC"/>
    <w:rsid w:val="00423754"/>
    <w:rsid w:val="00430E89"/>
    <w:rsid w:val="00442050"/>
    <w:rsid w:val="00444725"/>
    <w:rsid w:val="00444B81"/>
    <w:rsid w:val="004726FE"/>
    <w:rsid w:val="0049623C"/>
    <w:rsid w:val="004B400D"/>
    <w:rsid w:val="004C34B8"/>
    <w:rsid w:val="004E49BE"/>
    <w:rsid w:val="004F3375"/>
    <w:rsid w:val="00505D6F"/>
    <w:rsid w:val="00550BA8"/>
    <w:rsid w:val="005D2841"/>
    <w:rsid w:val="005F582C"/>
    <w:rsid w:val="00642211"/>
    <w:rsid w:val="00680CE7"/>
    <w:rsid w:val="00687D2F"/>
    <w:rsid w:val="006B6938"/>
    <w:rsid w:val="006E0EDA"/>
    <w:rsid w:val="006E6AD5"/>
    <w:rsid w:val="007006E3"/>
    <w:rsid w:val="007111E8"/>
    <w:rsid w:val="00731B2A"/>
    <w:rsid w:val="00740441"/>
    <w:rsid w:val="007767CD"/>
    <w:rsid w:val="00782A16"/>
    <w:rsid w:val="007E588D"/>
    <w:rsid w:val="0081000A"/>
    <w:rsid w:val="00826339"/>
    <w:rsid w:val="008436CA"/>
    <w:rsid w:val="0085727D"/>
    <w:rsid w:val="00866964"/>
    <w:rsid w:val="00867FA4"/>
    <w:rsid w:val="0087143C"/>
    <w:rsid w:val="009139A9"/>
    <w:rsid w:val="00914138"/>
    <w:rsid w:val="00915A4B"/>
    <w:rsid w:val="00934587"/>
    <w:rsid w:val="009362A6"/>
    <w:rsid w:val="00983E09"/>
    <w:rsid w:val="0098518B"/>
    <w:rsid w:val="009924CE"/>
    <w:rsid w:val="009B69F4"/>
    <w:rsid w:val="00A10052"/>
    <w:rsid w:val="00A10A8A"/>
    <w:rsid w:val="00A17FE7"/>
    <w:rsid w:val="00A202FF"/>
    <w:rsid w:val="00A263E5"/>
    <w:rsid w:val="00A338BC"/>
    <w:rsid w:val="00A36165"/>
    <w:rsid w:val="00A3733E"/>
    <w:rsid w:val="00A47D62"/>
    <w:rsid w:val="00A704BC"/>
    <w:rsid w:val="00A83BA1"/>
    <w:rsid w:val="00AA225A"/>
    <w:rsid w:val="00AC4777"/>
    <w:rsid w:val="00AC76FB"/>
    <w:rsid w:val="00B254C9"/>
    <w:rsid w:val="00B436DB"/>
    <w:rsid w:val="00B45364"/>
    <w:rsid w:val="00B86340"/>
    <w:rsid w:val="00BA3356"/>
    <w:rsid w:val="00BD6A7F"/>
    <w:rsid w:val="00BE3CFA"/>
    <w:rsid w:val="00BE78CA"/>
    <w:rsid w:val="00C45E39"/>
    <w:rsid w:val="00C7780A"/>
    <w:rsid w:val="00C97125"/>
    <w:rsid w:val="00CA1875"/>
    <w:rsid w:val="00CB502B"/>
    <w:rsid w:val="00CC7D90"/>
    <w:rsid w:val="00CE6A1B"/>
    <w:rsid w:val="00CF16BB"/>
    <w:rsid w:val="00CF6C3C"/>
    <w:rsid w:val="00CF6CDC"/>
    <w:rsid w:val="00D03D0C"/>
    <w:rsid w:val="00D11982"/>
    <w:rsid w:val="00D14F06"/>
    <w:rsid w:val="00D21D8D"/>
    <w:rsid w:val="00D372FB"/>
    <w:rsid w:val="00D80C64"/>
    <w:rsid w:val="00DA2F13"/>
    <w:rsid w:val="00E0150F"/>
    <w:rsid w:val="00E202F5"/>
    <w:rsid w:val="00E43190"/>
    <w:rsid w:val="00E57A5B"/>
    <w:rsid w:val="00E866E0"/>
    <w:rsid w:val="00EB54A3"/>
    <w:rsid w:val="00EB707C"/>
    <w:rsid w:val="00EC072E"/>
    <w:rsid w:val="00EC3C11"/>
    <w:rsid w:val="00EE1A39"/>
    <w:rsid w:val="00F22932"/>
    <w:rsid w:val="00F454BD"/>
    <w:rsid w:val="00F525B9"/>
    <w:rsid w:val="00F64017"/>
    <w:rsid w:val="00F67A20"/>
    <w:rsid w:val="00F75ACF"/>
    <w:rsid w:val="00F93EE0"/>
    <w:rsid w:val="00FB2E28"/>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6E0EDA"/>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6E0EDA"/>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6E0EDA"/>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6E0EDA"/>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6E0EDA"/>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9"/>
    <w:rsid w:val="006E0EDA"/>
    <w:rPr>
      <w:b/>
      <w:bCs/>
      <w:color w:val="055AC6"/>
      <w:kern w:val="36"/>
      <w:sz w:val="26"/>
      <w:szCs w:val="26"/>
      <w:lang w:val="x-none" w:eastAsia="x-none"/>
    </w:rPr>
  </w:style>
  <w:style w:type="character" w:customStyle="1" w:styleId="30">
    <w:name w:val="Заголовок 3 Знак"/>
    <w:basedOn w:val="a0"/>
    <w:link w:val="3"/>
    <w:rsid w:val="006E0EDA"/>
    <w:rPr>
      <w:rFonts w:ascii="Arial" w:hAnsi="Arial"/>
      <w:color w:val="444444"/>
      <w:sz w:val="32"/>
      <w:szCs w:val="32"/>
      <w:lang w:val="x-none" w:eastAsia="x-none"/>
    </w:rPr>
  </w:style>
  <w:style w:type="character" w:customStyle="1" w:styleId="40">
    <w:name w:val="Заголовок 4 Знак"/>
    <w:basedOn w:val="a0"/>
    <w:link w:val="4"/>
    <w:rsid w:val="006E0EDA"/>
    <w:rPr>
      <w:rFonts w:ascii="Arial" w:hAnsi="Arial"/>
      <w:color w:val="444444"/>
      <w:sz w:val="29"/>
      <w:szCs w:val="29"/>
      <w:lang w:val="x-none" w:eastAsia="x-none"/>
    </w:rPr>
  </w:style>
  <w:style w:type="character" w:customStyle="1" w:styleId="50">
    <w:name w:val="Заголовок 5 Знак"/>
    <w:basedOn w:val="a0"/>
    <w:link w:val="5"/>
    <w:rsid w:val="006E0EDA"/>
    <w:rPr>
      <w:rFonts w:ascii="Arial" w:hAnsi="Arial"/>
      <w:color w:val="444444"/>
      <w:sz w:val="26"/>
      <w:szCs w:val="26"/>
      <w:lang w:val="x-none" w:eastAsia="x-none"/>
    </w:rPr>
  </w:style>
  <w:style w:type="character" w:customStyle="1" w:styleId="60">
    <w:name w:val="Заголовок 6 Знак"/>
    <w:basedOn w:val="a0"/>
    <w:link w:val="6"/>
    <w:rsid w:val="006E0EDA"/>
    <w:rPr>
      <w:rFonts w:ascii="Arial" w:hAnsi="Arial"/>
      <w:color w:val="444444"/>
      <w:lang w:val="x-none" w:eastAsia="x-none"/>
    </w:rPr>
  </w:style>
  <w:style w:type="numbering" w:customStyle="1" w:styleId="12">
    <w:name w:val="Нет списка1"/>
    <w:next w:val="a2"/>
    <w:uiPriority w:val="99"/>
    <w:semiHidden/>
    <w:unhideWhenUsed/>
    <w:rsid w:val="006E0EDA"/>
  </w:style>
  <w:style w:type="table" w:customStyle="1" w:styleId="13">
    <w:name w:val="Сетка таблицы1"/>
    <w:basedOn w:val="a1"/>
    <w:next w:val="ab"/>
    <w:uiPriority w:val="59"/>
    <w:rsid w:val="006E0ED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basedOn w:val="a0"/>
    <w:uiPriority w:val="99"/>
    <w:semiHidden/>
    <w:unhideWhenUsed/>
    <w:rsid w:val="006E0EDA"/>
    <w:rPr>
      <w:sz w:val="16"/>
      <w:szCs w:val="16"/>
    </w:rPr>
  </w:style>
  <w:style w:type="paragraph" w:styleId="afc">
    <w:name w:val="annotation text"/>
    <w:basedOn w:val="a"/>
    <w:link w:val="afd"/>
    <w:uiPriority w:val="99"/>
    <w:unhideWhenUsed/>
    <w:rsid w:val="006E0EDA"/>
    <w:pPr>
      <w:overflowPunct/>
      <w:autoSpaceDE/>
      <w:autoSpaceDN/>
      <w:adjustRightInd/>
    </w:pPr>
  </w:style>
  <w:style w:type="character" w:customStyle="1" w:styleId="afd">
    <w:name w:val="Текст примечания Знак"/>
    <w:basedOn w:val="a0"/>
    <w:link w:val="afc"/>
    <w:uiPriority w:val="99"/>
    <w:rsid w:val="006E0EDA"/>
  </w:style>
  <w:style w:type="paragraph" w:styleId="afe">
    <w:name w:val="annotation subject"/>
    <w:basedOn w:val="afc"/>
    <w:next w:val="afc"/>
    <w:link w:val="aff"/>
    <w:uiPriority w:val="99"/>
    <w:semiHidden/>
    <w:unhideWhenUsed/>
    <w:rsid w:val="006E0EDA"/>
    <w:rPr>
      <w:b/>
      <w:bCs/>
    </w:rPr>
  </w:style>
  <w:style w:type="character" w:customStyle="1" w:styleId="aff">
    <w:name w:val="Тема примечания Знак"/>
    <w:basedOn w:val="afd"/>
    <w:link w:val="afe"/>
    <w:uiPriority w:val="99"/>
    <w:semiHidden/>
    <w:rsid w:val="006E0EDA"/>
    <w:rPr>
      <w:b/>
      <w:bCs/>
    </w:rPr>
  </w:style>
  <w:style w:type="paragraph" w:styleId="aff0">
    <w:name w:val="Balloon Text"/>
    <w:basedOn w:val="a"/>
    <w:link w:val="aff1"/>
    <w:uiPriority w:val="99"/>
    <w:semiHidden/>
    <w:unhideWhenUsed/>
    <w:rsid w:val="006E0EDA"/>
    <w:pPr>
      <w:overflowPunct/>
      <w:autoSpaceDE/>
      <w:autoSpaceDN/>
      <w:adjustRightInd/>
    </w:pPr>
    <w:rPr>
      <w:rFonts w:ascii="Segoe UI" w:hAnsi="Segoe UI" w:cs="Segoe UI"/>
      <w:sz w:val="18"/>
      <w:szCs w:val="18"/>
    </w:rPr>
  </w:style>
  <w:style w:type="character" w:customStyle="1" w:styleId="aff1">
    <w:name w:val="Текст выноски Знак"/>
    <w:basedOn w:val="a0"/>
    <w:link w:val="aff0"/>
    <w:uiPriority w:val="99"/>
    <w:semiHidden/>
    <w:rsid w:val="006E0EDA"/>
    <w:rPr>
      <w:rFonts w:ascii="Segoe UI" w:hAnsi="Segoe UI" w:cs="Segoe UI"/>
      <w:sz w:val="18"/>
      <w:szCs w:val="18"/>
    </w:rPr>
  </w:style>
  <w:style w:type="character" w:customStyle="1" w:styleId="20">
    <w:name w:val="Заголовок 2 Знак"/>
    <w:basedOn w:val="a0"/>
    <w:link w:val="2"/>
    <w:rsid w:val="006E0EDA"/>
    <w:rPr>
      <w:rFonts w:ascii="Times/Kazakh" w:hAnsi="Times/Kazakh"/>
      <w:b/>
      <w:sz w:val="26"/>
      <w:lang w:eastAsia="ko-KR"/>
    </w:rPr>
  </w:style>
  <w:style w:type="numbering" w:customStyle="1" w:styleId="110">
    <w:name w:val="Нет списка11"/>
    <w:next w:val="a2"/>
    <w:uiPriority w:val="99"/>
    <w:semiHidden/>
    <w:unhideWhenUsed/>
    <w:rsid w:val="006E0EDA"/>
  </w:style>
  <w:style w:type="character" w:customStyle="1" w:styleId="HTML">
    <w:name w:val="Стандартный HTML Знак"/>
    <w:basedOn w:val="a0"/>
    <w:link w:val="HTML0"/>
    <w:uiPriority w:val="99"/>
    <w:semiHidden/>
    <w:rsid w:val="006E0EDA"/>
    <w:rPr>
      <w:rFonts w:ascii="Courier New" w:hAnsi="Courier New" w:cs="Courier New"/>
    </w:rPr>
  </w:style>
  <w:style w:type="paragraph" w:customStyle="1" w:styleId="HTML1">
    <w:name w:val="Стандартный HTML1"/>
    <w:basedOn w:val="a"/>
    <w:next w:val="HTML0"/>
    <w:uiPriority w:val="99"/>
    <w:semiHidden/>
    <w:unhideWhenUsed/>
    <w:rsid w:val="006E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3"/>
    <w:uiPriority w:val="99"/>
    <w:unhideWhenUsed/>
    <w:rsid w:val="006E0EDA"/>
    <w:pPr>
      <w:overflowPunct/>
      <w:autoSpaceDE/>
      <w:autoSpaceDN/>
      <w:adjustRightInd/>
      <w:spacing w:before="100" w:beforeAutospacing="1" w:after="100" w:afterAutospacing="1"/>
    </w:pPr>
    <w:rPr>
      <w:sz w:val="24"/>
      <w:szCs w:val="24"/>
    </w:rPr>
  </w:style>
  <w:style w:type="character" w:customStyle="1" w:styleId="s3">
    <w:name w:val="s3"/>
    <w:rsid w:val="006E0EDA"/>
    <w:rPr>
      <w:rFonts w:ascii="Times New Roman" w:hAnsi="Times New Roman" w:cs="Times New Roman" w:hint="default"/>
      <w:b/>
      <w:bCs/>
      <w:i/>
      <w:iCs/>
      <w:color w:val="FF0000"/>
    </w:rPr>
  </w:style>
  <w:style w:type="character" w:customStyle="1" w:styleId="s9">
    <w:name w:val="s9"/>
    <w:rsid w:val="006E0EDA"/>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6E0EDA"/>
    <w:rPr>
      <w:sz w:val="24"/>
      <w:szCs w:val="24"/>
      <w:lang w:eastAsia="ar-SA"/>
    </w:rPr>
  </w:style>
  <w:style w:type="character" w:customStyle="1" w:styleId="15">
    <w:name w:val="Верхний колонтитул Знак1"/>
    <w:basedOn w:val="a0"/>
    <w:uiPriority w:val="99"/>
    <w:semiHidden/>
    <w:rsid w:val="006E0EDA"/>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6E0EDA"/>
    <w:rPr>
      <w:rFonts w:ascii="Times New Roman" w:eastAsia="Times New Roman" w:hAnsi="Times New Roman" w:cs="Times New Roman"/>
      <w:sz w:val="24"/>
      <w:szCs w:val="24"/>
      <w:lang w:eastAsia="ru-RU"/>
    </w:rPr>
  </w:style>
  <w:style w:type="paragraph" w:customStyle="1" w:styleId="17">
    <w:name w:val="Абзац списка1"/>
    <w:basedOn w:val="a"/>
    <w:rsid w:val="006E0EDA"/>
    <w:pPr>
      <w:overflowPunct/>
      <w:autoSpaceDE/>
      <w:autoSpaceDN/>
      <w:adjustRightInd/>
      <w:spacing w:after="200" w:line="276" w:lineRule="auto"/>
      <w:ind w:left="720"/>
    </w:pPr>
    <w:rPr>
      <w:rFonts w:ascii="Calibri" w:hAnsi="Calibri"/>
      <w:sz w:val="22"/>
      <w:szCs w:val="22"/>
    </w:rPr>
  </w:style>
  <w:style w:type="character" w:styleId="aff2">
    <w:name w:val="FollowedHyperlink"/>
    <w:uiPriority w:val="99"/>
    <w:semiHidden/>
    <w:unhideWhenUsed/>
    <w:rsid w:val="006E0EDA"/>
    <w:rPr>
      <w:color w:val="800080"/>
      <w:u w:val="single"/>
    </w:rPr>
  </w:style>
  <w:style w:type="paragraph" w:customStyle="1" w:styleId="s8">
    <w:name w:val="s8"/>
    <w:basedOn w:val="a"/>
    <w:rsid w:val="006E0EDA"/>
    <w:pPr>
      <w:overflowPunct/>
      <w:autoSpaceDE/>
      <w:autoSpaceDN/>
      <w:adjustRightInd/>
    </w:pPr>
    <w:rPr>
      <w:color w:val="333399"/>
      <w:sz w:val="24"/>
      <w:szCs w:val="24"/>
    </w:rPr>
  </w:style>
  <w:style w:type="character" w:customStyle="1" w:styleId="s2">
    <w:name w:val="s2"/>
    <w:rsid w:val="006E0EDA"/>
    <w:rPr>
      <w:rFonts w:ascii="Times New Roman" w:hAnsi="Times New Roman" w:cs="Times New Roman" w:hint="default"/>
      <w:color w:val="333399"/>
      <w:u w:val="single"/>
    </w:rPr>
  </w:style>
  <w:style w:type="character" w:customStyle="1" w:styleId="s19">
    <w:name w:val="s19"/>
    <w:rsid w:val="006E0EDA"/>
    <w:rPr>
      <w:rFonts w:ascii="Times New Roman" w:hAnsi="Times New Roman" w:cs="Times New Roman" w:hint="default"/>
      <w:b w:val="0"/>
      <w:bCs w:val="0"/>
      <w:i w:val="0"/>
      <w:iCs w:val="0"/>
      <w:color w:val="008000"/>
    </w:rPr>
  </w:style>
  <w:style w:type="character" w:customStyle="1" w:styleId="s7">
    <w:name w:val="s7"/>
    <w:rsid w:val="006E0EDA"/>
    <w:rPr>
      <w:rFonts w:ascii="Courier New" w:hAnsi="Courier New" w:cs="Courier New" w:hint="default"/>
      <w:b w:val="0"/>
      <w:bCs w:val="0"/>
      <w:color w:val="000000"/>
    </w:rPr>
  </w:style>
  <w:style w:type="character" w:customStyle="1" w:styleId="s10">
    <w:name w:val="s10"/>
    <w:rsid w:val="006E0EDA"/>
    <w:rPr>
      <w:rFonts w:ascii="Times New Roman" w:hAnsi="Times New Roman" w:cs="Times New Roman" w:hint="default"/>
      <w:color w:val="333399"/>
      <w:u w:val="single"/>
    </w:rPr>
  </w:style>
  <w:style w:type="character" w:customStyle="1" w:styleId="s16">
    <w:name w:val="s16"/>
    <w:rsid w:val="006E0EDA"/>
    <w:rPr>
      <w:rFonts w:ascii="Times New Roman" w:hAnsi="Times New Roman" w:cs="Times New Roman" w:hint="default"/>
      <w:b w:val="0"/>
      <w:bCs w:val="0"/>
      <w:i/>
      <w:iCs/>
      <w:caps w:val="0"/>
      <w:color w:val="000000"/>
    </w:rPr>
  </w:style>
  <w:style w:type="character" w:customStyle="1" w:styleId="s17">
    <w:name w:val="s17"/>
    <w:rsid w:val="006E0EDA"/>
    <w:rPr>
      <w:rFonts w:ascii="Times New Roman" w:hAnsi="Times New Roman" w:cs="Times New Roman" w:hint="default"/>
      <w:b w:val="0"/>
      <w:bCs w:val="0"/>
      <w:color w:val="000000"/>
    </w:rPr>
  </w:style>
  <w:style w:type="character" w:customStyle="1" w:styleId="s18">
    <w:name w:val="s18"/>
    <w:rsid w:val="006E0EDA"/>
    <w:rPr>
      <w:rFonts w:ascii="Times New Roman" w:hAnsi="Times New Roman" w:cs="Times New Roman" w:hint="default"/>
      <w:b w:val="0"/>
      <w:bCs w:val="0"/>
      <w:color w:val="000000"/>
    </w:rPr>
  </w:style>
  <w:style w:type="character" w:customStyle="1" w:styleId="s11">
    <w:name w:val="s11"/>
    <w:rsid w:val="006E0EDA"/>
    <w:rPr>
      <w:rFonts w:ascii="Courier New" w:hAnsi="Courier New" w:cs="Courier New" w:hint="default"/>
      <w:b/>
      <w:bCs/>
      <w:color w:val="000000"/>
    </w:rPr>
  </w:style>
  <w:style w:type="character" w:customStyle="1" w:styleId="s12">
    <w:name w:val="s12"/>
    <w:rsid w:val="006E0EDA"/>
    <w:rPr>
      <w:rFonts w:ascii="Courier New" w:hAnsi="Courier New" w:cs="Courier New" w:hint="default"/>
      <w:b w:val="0"/>
      <w:bCs w:val="0"/>
      <w:color w:val="333399"/>
      <w:u w:val="single"/>
    </w:rPr>
  </w:style>
  <w:style w:type="character" w:customStyle="1" w:styleId="s13">
    <w:name w:val="s13"/>
    <w:rsid w:val="006E0EDA"/>
    <w:rPr>
      <w:rFonts w:ascii="Courier New" w:hAnsi="Courier New" w:cs="Courier New" w:hint="default"/>
      <w:i/>
      <w:iCs/>
      <w:color w:val="FF0000"/>
    </w:rPr>
  </w:style>
  <w:style w:type="character" w:customStyle="1" w:styleId="s14">
    <w:name w:val="s14"/>
    <w:rsid w:val="006E0EDA"/>
    <w:rPr>
      <w:rFonts w:ascii="Courier New" w:hAnsi="Courier New" w:cs="Courier New" w:hint="default"/>
      <w:color w:val="008000"/>
    </w:rPr>
  </w:style>
  <w:style w:type="character" w:customStyle="1" w:styleId="s15">
    <w:name w:val="s15"/>
    <w:rsid w:val="006E0EDA"/>
    <w:rPr>
      <w:rFonts w:ascii="Courier New" w:hAnsi="Courier New" w:cs="Courier New" w:hint="default"/>
      <w:color w:val="333399"/>
      <w:u w:val="single"/>
    </w:rPr>
  </w:style>
  <w:style w:type="character" w:customStyle="1" w:styleId="s01">
    <w:name w:val="s01"/>
    <w:uiPriority w:val="99"/>
    <w:rsid w:val="006E0EDA"/>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6E0EDA"/>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6E0EDA"/>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6E0EDA"/>
  </w:style>
  <w:style w:type="paragraph" w:customStyle="1" w:styleId="210">
    <w:name w:val="Основной текст с отступом 21"/>
    <w:basedOn w:val="a"/>
    <w:next w:val="21"/>
    <w:uiPriority w:val="99"/>
    <w:semiHidden/>
    <w:unhideWhenUsed/>
    <w:rsid w:val="006E0EDA"/>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6E0EDA"/>
    <w:rPr>
      <w:rFonts w:ascii="Times New Roman" w:eastAsia="Times New Roman" w:hAnsi="Times New Roman" w:cs="Times New Roman"/>
      <w:color w:val="000000"/>
      <w:lang w:eastAsia="ru-RU"/>
    </w:rPr>
  </w:style>
  <w:style w:type="character" w:customStyle="1" w:styleId="s02">
    <w:name w:val="s02"/>
    <w:rsid w:val="006E0EDA"/>
    <w:rPr>
      <w:rFonts w:ascii="Times New Roman" w:hAnsi="Times New Roman" w:cs="Times New Roman" w:hint="default"/>
      <w:b w:val="0"/>
      <w:bCs w:val="0"/>
      <w:i w:val="0"/>
      <w:iCs w:val="0"/>
      <w:color w:val="000000"/>
    </w:rPr>
  </w:style>
  <w:style w:type="character" w:customStyle="1" w:styleId="s00">
    <w:name w:val="s00"/>
    <w:uiPriority w:val="99"/>
    <w:rsid w:val="006E0EDA"/>
  </w:style>
  <w:style w:type="character" w:styleId="aff3">
    <w:name w:val="line number"/>
    <w:uiPriority w:val="99"/>
    <w:semiHidden/>
    <w:unhideWhenUsed/>
    <w:rsid w:val="006E0EDA"/>
  </w:style>
  <w:style w:type="paragraph" w:customStyle="1" w:styleId="25">
    <w:name w:val="Абзац списка2"/>
    <w:basedOn w:val="a"/>
    <w:rsid w:val="006E0EDA"/>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6E0EDA"/>
    <w:pPr>
      <w:autoSpaceDE w:val="0"/>
      <w:autoSpaceDN w:val="0"/>
      <w:adjustRightInd w:val="0"/>
    </w:pPr>
    <w:rPr>
      <w:rFonts w:eastAsia="Calibri"/>
      <w:color w:val="000000"/>
      <w:sz w:val="24"/>
      <w:szCs w:val="24"/>
      <w:lang w:eastAsia="en-US"/>
    </w:rPr>
  </w:style>
  <w:style w:type="character" w:styleId="aff4">
    <w:name w:val="Emphasis"/>
    <w:uiPriority w:val="20"/>
    <w:qFormat/>
    <w:rsid w:val="006E0EDA"/>
    <w:rPr>
      <w:i/>
      <w:iCs/>
    </w:rPr>
  </w:style>
  <w:style w:type="paragraph" w:styleId="aff5">
    <w:name w:val="Revision"/>
    <w:hidden/>
    <w:uiPriority w:val="99"/>
    <w:semiHidden/>
    <w:rsid w:val="006E0EDA"/>
    <w:rPr>
      <w:color w:val="000000"/>
      <w:sz w:val="22"/>
      <w:szCs w:val="22"/>
    </w:rPr>
  </w:style>
  <w:style w:type="paragraph" w:customStyle="1" w:styleId="aff6">
    <w:name w:val="Знак Знак Знак Знак Знак Знак"/>
    <w:basedOn w:val="a"/>
    <w:autoRedefine/>
    <w:rsid w:val="006E0EDA"/>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1"/>
    <w:next w:val="a2"/>
    <w:uiPriority w:val="99"/>
    <w:semiHidden/>
    <w:unhideWhenUsed/>
    <w:rsid w:val="006E0EDA"/>
  </w:style>
  <w:style w:type="character" w:styleId="HTML2">
    <w:name w:val="HTML Code"/>
    <w:uiPriority w:val="99"/>
    <w:semiHidden/>
    <w:unhideWhenUsed/>
    <w:rsid w:val="006E0EDA"/>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6E0EDA"/>
    <w:rPr>
      <w:rFonts w:ascii="Courier New" w:eastAsia="Times New Roman" w:hAnsi="Courier New" w:cs="Courier New" w:hint="default"/>
      <w:sz w:val="20"/>
      <w:szCs w:val="20"/>
    </w:rPr>
  </w:style>
  <w:style w:type="paragraph" w:customStyle="1" w:styleId="msochpdefault">
    <w:name w:val="msochpdefault"/>
    <w:basedOn w:val="a"/>
    <w:rsid w:val="006E0EDA"/>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6E0EDA"/>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6E0EDA"/>
    <w:rPr>
      <w:rFonts w:ascii="Calibri" w:eastAsia="Calibri" w:hAnsi="Calibri"/>
    </w:rPr>
  </w:style>
  <w:style w:type="character" w:styleId="aff9">
    <w:name w:val="footnote reference"/>
    <w:uiPriority w:val="99"/>
    <w:unhideWhenUsed/>
    <w:rsid w:val="006E0EDA"/>
    <w:rPr>
      <w:vertAlign w:val="superscript"/>
    </w:rPr>
  </w:style>
  <w:style w:type="table" w:customStyle="1" w:styleId="112">
    <w:name w:val="Сетка таблицы11"/>
    <w:basedOn w:val="a1"/>
    <w:next w:val="ab"/>
    <w:uiPriority w:val="59"/>
    <w:rsid w:val="006E0E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6E0EDA"/>
  </w:style>
  <w:style w:type="character" w:customStyle="1" w:styleId="BalloonTextChar1">
    <w:name w:val="Balloon Text Char1"/>
    <w:uiPriority w:val="99"/>
    <w:semiHidden/>
    <w:rsid w:val="006E0EDA"/>
    <w:rPr>
      <w:rFonts w:ascii="Times New Roman" w:hAnsi="Times New Roman"/>
      <w:color w:val="000000"/>
      <w:sz w:val="0"/>
      <w:szCs w:val="0"/>
    </w:rPr>
  </w:style>
  <w:style w:type="character" w:customStyle="1" w:styleId="FooterChar">
    <w:name w:val="Footer Char"/>
    <w:uiPriority w:val="99"/>
    <w:locked/>
    <w:rsid w:val="006E0EDA"/>
    <w:rPr>
      <w:rFonts w:eastAsia="Times New Roman"/>
      <w:color w:val="000000"/>
    </w:rPr>
  </w:style>
  <w:style w:type="character" w:customStyle="1" w:styleId="FooterChar1">
    <w:name w:val="Footer Char1"/>
    <w:uiPriority w:val="99"/>
    <w:semiHidden/>
    <w:rsid w:val="006E0EDA"/>
    <w:rPr>
      <w:rFonts w:ascii="Times New Roman" w:hAnsi="Times New Roman"/>
      <w:color w:val="000000"/>
    </w:rPr>
  </w:style>
  <w:style w:type="character" w:customStyle="1" w:styleId="affa">
    <w:name w:val="Основной текст Знак"/>
    <w:link w:val="affb"/>
    <w:locked/>
    <w:rsid w:val="006E0EDA"/>
    <w:rPr>
      <w:rFonts w:ascii="Times New Roman" w:hAnsi="Times New Roman" w:cs="Times New Roman"/>
      <w:b/>
      <w:color w:val="008000"/>
      <w:sz w:val="20"/>
      <w:szCs w:val="20"/>
      <w:lang w:eastAsia="ru-RU"/>
    </w:rPr>
  </w:style>
  <w:style w:type="paragraph" w:customStyle="1" w:styleId="18">
    <w:name w:val="Основной текст1"/>
    <w:basedOn w:val="a"/>
    <w:next w:val="affb"/>
    <w:rsid w:val="006E0EDA"/>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6E0EDA"/>
    <w:rPr>
      <w:rFonts w:ascii="Times New Roman" w:eastAsia="Times New Roman" w:hAnsi="Times New Roman" w:cs="Times New Roman"/>
      <w:color w:val="000000"/>
      <w:lang w:eastAsia="ru-RU"/>
    </w:rPr>
  </w:style>
  <w:style w:type="character" w:customStyle="1" w:styleId="BodyTextChar1">
    <w:name w:val="Body Text Char1"/>
    <w:uiPriority w:val="99"/>
    <w:semiHidden/>
    <w:rsid w:val="006E0EDA"/>
    <w:rPr>
      <w:rFonts w:ascii="Times New Roman" w:hAnsi="Times New Roman"/>
      <w:color w:val="000000"/>
    </w:rPr>
  </w:style>
  <w:style w:type="character" w:customStyle="1" w:styleId="HTMLPreformattedChar">
    <w:name w:val="HTML Preformatted Char"/>
    <w:uiPriority w:val="99"/>
    <w:semiHidden/>
    <w:locked/>
    <w:rsid w:val="006E0EDA"/>
    <w:rPr>
      <w:rFonts w:ascii="Courier New" w:hAnsi="Courier New" w:cs="Courier New"/>
      <w:color w:val="000000"/>
    </w:rPr>
  </w:style>
  <w:style w:type="character" w:customStyle="1" w:styleId="HTMLPreformattedChar1">
    <w:name w:val="HTML Preformatted Char1"/>
    <w:uiPriority w:val="99"/>
    <w:semiHidden/>
    <w:rsid w:val="006E0EDA"/>
    <w:rPr>
      <w:rFonts w:ascii="Courier New" w:hAnsi="Courier New" w:cs="Courier New"/>
      <w:color w:val="000000"/>
    </w:rPr>
  </w:style>
  <w:style w:type="character" w:customStyle="1" w:styleId="1a">
    <w:name w:val="Текст выноски Знак1"/>
    <w:uiPriority w:val="99"/>
    <w:semiHidden/>
    <w:rsid w:val="006E0EDA"/>
    <w:rPr>
      <w:rFonts w:ascii="Tahoma" w:hAnsi="Tahoma" w:cs="Tahoma"/>
      <w:color w:val="000000"/>
      <w:sz w:val="16"/>
      <w:szCs w:val="16"/>
      <w:lang w:eastAsia="ru-RU"/>
    </w:rPr>
  </w:style>
  <w:style w:type="table" w:customStyle="1" w:styleId="1110">
    <w:name w:val="Сетка таблицы111"/>
    <w:basedOn w:val="a1"/>
    <w:next w:val="ab"/>
    <w:uiPriority w:val="59"/>
    <w:rsid w:val="006E0ED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6E0EDA"/>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6E0EDA"/>
  </w:style>
  <w:style w:type="paragraph" w:customStyle="1" w:styleId="font5">
    <w:name w:val="font5"/>
    <w:basedOn w:val="a"/>
    <w:rsid w:val="006E0EDA"/>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6E0EDA"/>
    <w:pPr>
      <w:overflowPunct/>
      <w:autoSpaceDE/>
      <w:autoSpaceDN/>
      <w:adjustRightInd/>
      <w:spacing w:before="100" w:beforeAutospacing="1" w:after="100" w:afterAutospacing="1"/>
    </w:pPr>
    <w:rPr>
      <w:i/>
      <w:iCs/>
      <w:sz w:val="22"/>
      <w:szCs w:val="22"/>
    </w:rPr>
  </w:style>
  <w:style w:type="paragraph" w:customStyle="1" w:styleId="xl129">
    <w:name w:val="xl129"/>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6E0ED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6E0EDA"/>
    <w:pPr>
      <w:overflowPunct/>
      <w:autoSpaceDE/>
      <w:autoSpaceDN/>
      <w:adjustRightInd/>
      <w:spacing w:before="100" w:beforeAutospacing="1" w:after="100" w:afterAutospacing="1"/>
    </w:pPr>
    <w:rPr>
      <w:sz w:val="24"/>
      <w:szCs w:val="24"/>
    </w:rPr>
  </w:style>
  <w:style w:type="paragraph" w:customStyle="1" w:styleId="xl136">
    <w:name w:val="xl136"/>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6E0EDA"/>
  </w:style>
  <w:style w:type="character" w:customStyle="1" w:styleId="s6">
    <w:name w:val="s6"/>
    <w:rsid w:val="006E0EDA"/>
    <w:rPr>
      <w:rFonts w:ascii="Times New Roman" w:hAnsi="Times New Roman" w:cs="Times New Roman" w:hint="default"/>
      <w:b w:val="0"/>
      <w:bCs w:val="0"/>
      <w:i w:val="0"/>
      <w:iCs w:val="0"/>
      <w:strike/>
      <w:color w:val="808000"/>
      <w:sz w:val="20"/>
      <w:szCs w:val="20"/>
    </w:rPr>
  </w:style>
  <w:style w:type="character" w:customStyle="1" w:styleId="s5">
    <w:name w:val="s5"/>
    <w:rsid w:val="006E0EDA"/>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6E0EDA"/>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6E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E0EDA"/>
  </w:style>
  <w:style w:type="numbering" w:customStyle="1" w:styleId="11111">
    <w:name w:val="Нет списка11111"/>
    <w:next w:val="a2"/>
    <w:uiPriority w:val="99"/>
    <w:semiHidden/>
    <w:unhideWhenUsed/>
    <w:rsid w:val="006E0EDA"/>
  </w:style>
  <w:style w:type="character" w:customStyle="1" w:styleId="S1a">
    <w:name w:val="S1"/>
    <w:rsid w:val="006E0EDA"/>
    <w:rPr>
      <w:rFonts w:ascii="Times New Roman" w:hAnsi="Times New Roman" w:cs="Times New Roman" w:hint="default"/>
      <w:b/>
      <w:bCs/>
      <w:color w:val="000000"/>
    </w:rPr>
  </w:style>
  <w:style w:type="table" w:customStyle="1" w:styleId="11110">
    <w:name w:val="Сетка таблицы1111"/>
    <w:basedOn w:val="a1"/>
    <w:next w:val="ab"/>
    <w:uiPriority w:val="59"/>
    <w:rsid w:val="006E0E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E0EDA"/>
  </w:style>
  <w:style w:type="numbering" w:customStyle="1" w:styleId="310">
    <w:name w:val="Нет списка31"/>
    <w:next w:val="a2"/>
    <w:uiPriority w:val="99"/>
    <w:semiHidden/>
    <w:unhideWhenUsed/>
    <w:rsid w:val="006E0EDA"/>
  </w:style>
  <w:style w:type="character" w:customStyle="1" w:styleId="s20">
    <w:name w:val="s20"/>
    <w:basedOn w:val="a0"/>
    <w:rsid w:val="006E0EDA"/>
  </w:style>
  <w:style w:type="character" w:customStyle="1" w:styleId="S80">
    <w:name w:val="S8 Знак"/>
    <w:basedOn w:val="a0"/>
    <w:link w:val="S81"/>
    <w:rsid w:val="006E0EDA"/>
  </w:style>
  <w:style w:type="paragraph" w:customStyle="1" w:styleId="S81">
    <w:name w:val="S8"/>
    <w:basedOn w:val="a"/>
    <w:link w:val="S80"/>
    <w:rsid w:val="006E0EDA"/>
    <w:pPr>
      <w:overflowPunct/>
      <w:adjustRightInd/>
    </w:pPr>
  </w:style>
  <w:style w:type="paragraph" w:customStyle="1" w:styleId="msopapdefault">
    <w:name w:val="msopapdefault"/>
    <w:basedOn w:val="a"/>
    <w:rsid w:val="006E0EDA"/>
    <w:pPr>
      <w:overflowPunct/>
      <w:autoSpaceDE/>
      <w:autoSpaceDN/>
      <w:adjustRightInd/>
      <w:spacing w:before="100" w:beforeAutospacing="1" w:after="200" w:line="276" w:lineRule="auto"/>
    </w:pPr>
    <w:rPr>
      <w:sz w:val="24"/>
      <w:szCs w:val="24"/>
    </w:rPr>
  </w:style>
  <w:style w:type="character" w:customStyle="1" w:styleId="S30">
    <w:name w:val="S3"/>
    <w:rsid w:val="006E0EDA"/>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6E0EDA"/>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6E0EDA"/>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6E0EDA"/>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6E0EDA"/>
    <w:rPr>
      <w:rFonts w:ascii="Times New Roman" w:hAnsi="Times New Roman" w:cs="Times New Roman" w:hint="default"/>
      <w:b w:val="0"/>
      <w:bCs w:val="0"/>
      <w:i/>
      <w:iCs/>
      <w:color w:val="333399"/>
      <w:u w:val="single"/>
    </w:rPr>
  </w:style>
  <w:style w:type="character" w:customStyle="1" w:styleId="S100">
    <w:name w:val="S10"/>
    <w:rsid w:val="006E0EDA"/>
    <w:rPr>
      <w:rFonts w:ascii="Times New Roman" w:hAnsi="Times New Roman" w:cs="Times New Roman" w:hint="default"/>
      <w:b w:val="0"/>
      <w:bCs w:val="0"/>
      <w:i w:val="0"/>
      <w:iCs w:val="0"/>
      <w:color w:val="333399"/>
      <w:u w:val="single"/>
    </w:rPr>
  </w:style>
  <w:style w:type="character" w:customStyle="1" w:styleId="S160">
    <w:name w:val="S16"/>
    <w:rsid w:val="006E0EDA"/>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6E0EDA"/>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6E0EDA"/>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6E0EDA"/>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6E0EDA"/>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6E0EDA"/>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6E0EDA"/>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6E0EDA"/>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6E0EDA"/>
  </w:style>
  <w:style w:type="paragraph" w:customStyle="1" w:styleId="113">
    <w:name w:val="Заголовок 11"/>
    <w:basedOn w:val="a"/>
    <w:next w:val="a"/>
    <w:link w:val="7"/>
    <w:qFormat/>
    <w:rsid w:val="006E0EDA"/>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6E0EDA"/>
    <w:rPr>
      <w:rFonts w:ascii="Arial" w:eastAsia="Calibri" w:hAnsi="Arial"/>
      <w:b/>
      <w:sz w:val="32"/>
      <w:lang w:val="x-none" w:eastAsia="x-none"/>
    </w:rPr>
  </w:style>
  <w:style w:type="paragraph" w:customStyle="1" w:styleId="floatpanel">
    <w:name w:val="floatpanel"/>
    <w:basedOn w:val="a"/>
    <w:rsid w:val="006E0EDA"/>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6E0EDA"/>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6E0EDA"/>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6E0EDA"/>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6E0EDA"/>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6E0EDA"/>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6E0EDA"/>
    <w:pPr>
      <w:overflowPunct/>
      <w:autoSpaceDE/>
      <w:autoSpaceDN/>
      <w:adjustRightInd/>
      <w:spacing w:before="100" w:beforeAutospacing="1" w:after="100" w:afterAutospacing="1"/>
    </w:pPr>
    <w:rPr>
      <w:sz w:val="24"/>
      <w:szCs w:val="24"/>
    </w:rPr>
  </w:style>
  <w:style w:type="character" w:customStyle="1" w:styleId="s1000">
    <w:name w:val="s100"/>
    <w:rsid w:val="006E0EDA"/>
    <w:rPr>
      <w:color w:val="000000"/>
    </w:rPr>
  </w:style>
  <w:style w:type="character" w:customStyle="1" w:styleId="s91">
    <w:name w:val="s91"/>
    <w:rsid w:val="006E0EDA"/>
    <w:rPr>
      <w:vanish/>
      <w:webHidden w:val="0"/>
      <w:bdr w:val="none" w:sz="0" w:space="0" w:color="auto" w:frame="1"/>
      <w:specVanish w:val="0"/>
    </w:rPr>
  </w:style>
  <w:style w:type="character" w:customStyle="1" w:styleId="s31">
    <w:name w:val="s31"/>
    <w:rsid w:val="006E0EDA"/>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6E0EDA"/>
    <w:rPr>
      <w:rFonts w:ascii="Calibri" w:eastAsia="Calibri" w:hAnsi="Calibri"/>
      <w:sz w:val="22"/>
      <w:szCs w:val="22"/>
      <w:lang w:eastAsia="en-US"/>
    </w:rPr>
  </w:style>
  <w:style w:type="table" w:customStyle="1" w:styleId="TableNormal">
    <w:name w:val="Table Normal"/>
    <w:rsid w:val="006E0EDA"/>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6E0EDA"/>
    <w:rPr>
      <w:sz w:val="28"/>
      <w:szCs w:val="24"/>
    </w:rPr>
  </w:style>
  <w:style w:type="table" w:customStyle="1" w:styleId="1c">
    <w:name w:val="1"/>
    <w:basedOn w:val="TableNormal"/>
    <w:rsid w:val="006E0EDA"/>
    <w:tblPr>
      <w:tblStyleRowBandSize w:val="1"/>
      <w:tblStyleColBandSize w:val="1"/>
      <w:tblCellMar>
        <w:left w:w="108" w:type="dxa"/>
        <w:right w:w="108" w:type="dxa"/>
      </w:tblCellMar>
    </w:tblPr>
  </w:style>
  <w:style w:type="paragraph" w:customStyle="1" w:styleId="ConsPlusNormal">
    <w:name w:val="ConsPlusNormal"/>
    <w:rsid w:val="006E0EDA"/>
    <w:pPr>
      <w:widowControl w:val="0"/>
      <w:autoSpaceDE w:val="0"/>
      <w:autoSpaceDN w:val="0"/>
      <w:adjustRightInd w:val="0"/>
    </w:pPr>
    <w:rPr>
      <w:rFonts w:ascii="Arial" w:hAnsi="Arial" w:cs="Arial"/>
    </w:rPr>
  </w:style>
  <w:style w:type="character" w:customStyle="1" w:styleId="affc">
    <w:name w:val="a"/>
    <w:basedOn w:val="a0"/>
    <w:rsid w:val="006E0EDA"/>
  </w:style>
  <w:style w:type="numbering" w:customStyle="1" w:styleId="120">
    <w:name w:val="Нет списка12"/>
    <w:next w:val="a2"/>
    <w:uiPriority w:val="99"/>
    <w:semiHidden/>
    <w:unhideWhenUsed/>
    <w:rsid w:val="006E0EDA"/>
  </w:style>
  <w:style w:type="character" w:customStyle="1" w:styleId="Heading1Char">
    <w:name w:val="Heading 1 Char"/>
    <w:uiPriority w:val="99"/>
    <w:locked/>
    <w:rsid w:val="006E0EDA"/>
    <w:rPr>
      <w:rFonts w:ascii="Cambria" w:hAnsi="Cambria" w:cs="Times New Roman"/>
      <w:b/>
      <w:bCs/>
      <w:kern w:val="32"/>
      <w:sz w:val="32"/>
      <w:szCs w:val="32"/>
      <w:lang w:eastAsia="en-US"/>
    </w:rPr>
  </w:style>
  <w:style w:type="character" w:customStyle="1" w:styleId="S03">
    <w:name w:val="S0"/>
    <w:uiPriority w:val="99"/>
    <w:rsid w:val="006E0EDA"/>
    <w:rPr>
      <w:rFonts w:ascii="Times New Roman" w:hAnsi="Times New Roman"/>
      <w:color w:val="000000"/>
      <w:sz w:val="24"/>
      <w:u w:val="none"/>
      <w:effect w:val="none"/>
    </w:rPr>
  </w:style>
  <w:style w:type="character" w:customStyle="1" w:styleId="highlightselected">
    <w:name w:val="highlight selected"/>
    <w:uiPriority w:val="99"/>
    <w:rsid w:val="006E0EDA"/>
    <w:rPr>
      <w:rFonts w:cs="Times New Roman"/>
    </w:rPr>
  </w:style>
  <w:style w:type="character" w:customStyle="1" w:styleId="s202">
    <w:name w:val="s202"/>
    <w:rsid w:val="006E0EDA"/>
    <w:rPr>
      <w:rFonts w:cs="Times New Roman"/>
    </w:rPr>
  </w:style>
  <w:style w:type="character" w:customStyle="1" w:styleId="apple-converted-space">
    <w:name w:val="apple-converted-space"/>
    <w:rsid w:val="006E0EDA"/>
  </w:style>
  <w:style w:type="character" w:customStyle="1" w:styleId="HTML10">
    <w:name w:val="Стандартный HTML Знак1"/>
    <w:basedOn w:val="a0"/>
    <w:uiPriority w:val="99"/>
    <w:semiHidden/>
    <w:rsid w:val="006E0EDA"/>
    <w:rPr>
      <w:rFonts w:ascii="Consolas" w:eastAsia="Calibri" w:hAnsi="Consolas" w:cs="Times New Roman"/>
      <w:sz w:val="20"/>
      <w:szCs w:val="20"/>
    </w:rPr>
  </w:style>
  <w:style w:type="numbering" w:customStyle="1" w:styleId="61">
    <w:name w:val="Нет списка6"/>
    <w:next w:val="a2"/>
    <w:uiPriority w:val="99"/>
    <w:semiHidden/>
    <w:unhideWhenUsed/>
    <w:rsid w:val="006E0EDA"/>
  </w:style>
  <w:style w:type="paragraph" w:styleId="HTML0">
    <w:name w:val="HTML Preformatted"/>
    <w:basedOn w:val="a"/>
    <w:link w:val="HTML"/>
    <w:uiPriority w:val="99"/>
    <w:semiHidden/>
    <w:unhideWhenUsed/>
    <w:rsid w:val="006E0EDA"/>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6E0EDA"/>
    <w:rPr>
      <w:rFonts w:ascii="Consolas" w:hAnsi="Consolas"/>
    </w:rPr>
  </w:style>
  <w:style w:type="character" w:customStyle="1" w:styleId="220">
    <w:name w:val="Основной текст с отступом 2 Знак2"/>
    <w:basedOn w:val="a0"/>
    <w:uiPriority w:val="99"/>
    <w:semiHidden/>
    <w:rsid w:val="006E0EDA"/>
    <w:rPr>
      <w:rFonts w:ascii="Times New Roman" w:eastAsia="Times New Roman" w:hAnsi="Times New Roman" w:cs="Times New Roman"/>
      <w:sz w:val="24"/>
      <w:szCs w:val="24"/>
      <w:lang w:eastAsia="ru-RU"/>
    </w:rPr>
  </w:style>
  <w:style w:type="paragraph" w:customStyle="1" w:styleId="28">
    <w:name w:val="Основной текст2"/>
    <w:basedOn w:val="a"/>
    <w:next w:val="affb"/>
    <w:unhideWhenUsed/>
    <w:rsid w:val="006E0EDA"/>
    <w:pPr>
      <w:overflowPunct/>
      <w:autoSpaceDE/>
      <w:autoSpaceDN/>
      <w:adjustRightInd/>
      <w:spacing w:after="120"/>
    </w:pPr>
    <w:rPr>
      <w:rFonts w:eastAsia="Calibri"/>
      <w:b/>
      <w:color w:val="008000"/>
    </w:rPr>
  </w:style>
  <w:style w:type="character" w:customStyle="1" w:styleId="29">
    <w:name w:val="Основной текст Знак2"/>
    <w:basedOn w:val="a0"/>
    <w:uiPriority w:val="99"/>
    <w:semiHidden/>
    <w:rsid w:val="006E0EDA"/>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6E0EDA"/>
  </w:style>
  <w:style w:type="table" w:customStyle="1" w:styleId="32">
    <w:name w:val="Сетка таблицы3"/>
    <w:basedOn w:val="a1"/>
    <w:next w:val="ab"/>
    <w:uiPriority w:val="59"/>
    <w:rsid w:val="006E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E0EDA"/>
  </w:style>
  <w:style w:type="numbering" w:customStyle="1" w:styleId="1120">
    <w:name w:val="Нет списка112"/>
    <w:next w:val="a2"/>
    <w:uiPriority w:val="99"/>
    <w:semiHidden/>
    <w:unhideWhenUsed/>
    <w:rsid w:val="006E0EDA"/>
  </w:style>
  <w:style w:type="table" w:customStyle="1" w:styleId="121">
    <w:name w:val="Сетка таблицы12"/>
    <w:basedOn w:val="a1"/>
    <w:next w:val="ab"/>
    <w:uiPriority w:val="59"/>
    <w:rsid w:val="006E0E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E0EDA"/>
  </w:style>
  <w:style w:type="numbering" w:customStyle="1" w:styleId="320">
    <w:name w:val="Нет списка32"/>
    <w:next w:val="a2"/>
    <w:uiPriority w:val="99"/>
    <w:semiHidden/>
    <w:unhideWhenUsed/>
    <w:rsid w:val="006E0EDA"/>
  </w:style>
  <w:style w:type="numbering" w:customStyle="1" w:styleId="410">
    <w:name w:val="Нет списка41"/>
    <w:next w:val="a2"/>
    <w:uiPriority w:val="99"/>
    <w:semiHidden/>
    <w:unhideWhenUsed/>
    <w:rsid w:val="006E0EDA"/>
  </w:style>
  <w:style w:type="numbering" w:customStyle="1" w:styleId="1112">
    <w:name w:val="Нет списка1112"/>
    <w:next w:val="a2"/>
    <w:uiPriority w:val="99"/>
    <w:semiHidden/>
    <w:unhideWhenUsed/>
    <w:rsid w:val="006E0EDA"/>
  </w:style>
  <w:style w:type="table" w:customStyle="1" w:styleId="1121">
    <w:name w:val="Сетка таблицы112"/>
    <w:basedOn w:val="a1"/>
    <w:next w:val="ab"/>
    <w:uiPriority w:val="59"/>
    <w:rsid w:val="006E0E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E0EDA"/>
  </w:style>
  <w:style w:type="numbering" w:customStyle="1" w:styleId="311">
    <w:name w:val="Нет списка311"/>
    <w:next w:val="a2"/>
    <w:uiPriority w:val="99"/>
    <w:semiHidden/>
    <w:unhideWhenUsed/>
    <w:rsid w:val="006E0EDA"/>
  </w:style>
  <w:style w:type="character" w:customStyle="1" w:styleId="a5">
    <w:name w:val="Основной текст с отступом Знак"/>
    <w:basedOn w:val="a0"/>
    <w:link w:val="a4"/>
    <w:rsid w:val="006E0EDA"/>
    <w:rPr>
      <w:sz w:val="24"/>
      <w:szCs w:val="24"/>
      <w:lang w:val="kk-KZ"/>
    </w:rPr>
  </w:style>
  <w:style w:type="numbering" w:customStyle="1" w:styleId="111111">
    <w:name w:val="Нет списка111111"/>
    <w:next w:val="a2"/>
    <w:uiPriority w:val="99"/>
    <w:semiHidden/>
    <w:unhideWhenUsed/>
    <w:rsid w:val="006E0EDA"/>
  </w:style>
  <w:style w:type="character" w:customStyle="1" w:styleId="33">
    <w:name w:val="Основной текст Знак3"/>
    <w:basedOn w:val="a0"/>
    <w:semiHidden/>
    <w:rsid w:val="006E0EDA"/>
    <w:rPr>
      <w:rFonts w:ascii="Times New Roman" w:eastAsia="Times New Roman" w:hAnsi="Times New Roman" w:cs="Times New Roman"/>
      <w:sz w:val="20"/>
      <w:szCs w:val="20"/>
      <w:lang w:eastAsia="ru-RU"/>
    </w:rPr>
  </w:style>
  <w:style w:type="paragraph" w:customStyle="1" w:styleId="font0">
    <w:name w:val="font0"/>
    <w:basedOn w:val="a"/>
    <w:rsid w:val="006E0EDA"/>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6E0EDA"/>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6E0EDA"/>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6E0EDA"/>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6E0ED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6E0ED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6E0EDA"/>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6E0EDA"/>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6E0EDA"/>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6E0ED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6E0EDA"/>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6E0ED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6E0EDA"/>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6E0EDA"/>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6E0ED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6E0ED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6E0EDA"/>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6E0EDA"/>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6E0EDA"/>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6E0EDA"/>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6E0EDA"/>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6E0EDA"/>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6E0EDA"/>
  </w:style>
  <w:style w:type="table" w:customStyle="1" w:styleId="42">
    <w:name w:val="Сетка таблицы4"/>
    <w:basedOn w:val="a1"/>
    <w:next w:val="ab"/>
    <w:uiPriority w:val="59"/>
    <w:rsid w:val="006E0E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6E0E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E0EDA"/>
    <w:pPr>
      <w:widowControl w:val="0"/>
    </w:pPr>
    <w:rPr>
      <w:color w:val="000000"/>
    </w:rPr>
    <w:tblPr>
      <w:tblCellMar>
        <w:top w:w="0" w:type="dxa"/>
        <w:left w:w="0" w:type="dxa"/>
        <w:bottom w:w="0" w:type="dxa"/>
        <w:right w:w="0" w:type="dxa"/>
      </w:tblCellMar>
    </w:tblPr>
  </w:style>
  <w:style w:type="table" w:customStyle="1" w:styleId="114">
    <w:name w:val="11"/>
    <w:basedOn w:val="TableNormal"/>
    <w:rsid w:val="006E0EDA"/>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6E0EDA"/>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E0EDA"/>
  </w:style>
  <w:style w:type="numbering" w:customStyle="1" w:styleId="510">
    <w:name w:val="Нет списка51"/>
    <w:next w:val="a2"/>
    <w:uiPriority w:val="99"/>
    <w:semiHidden/>
    <w:unhideWhenUsed/>
    <w:rsid w:val="006E0EDA"/>
  </w:style>
  <w:style w:type="numbering" w:customStyle="1" w:styleId="610">
    <w:name w:val="Нет списка61"/>
    <w:next w:val="a2"/>
    <w:uiPriority w:val="99"/>
    <w:semiHidden/>
    <w:unhideWhenUsed/>
    <w:rsid w:val="006E0EDA"/>
  </w:style>
  <w:style w:type="numbering" w:customStyle="1" w:styleId="71">
    <w:name w:val="Нет списка71"/>
    <w:next w:val="a2"/>
    <w:uiPriority w:val="99"/>
    <w:semiHidden/>
    <w:unhideWhenUsed/>
    <w:rsid w:val="006E0EDA"/>
  </w:style>
  <w:style w:type="numbering" w:customStyle="1" w:styleId="411">
    <w:name w:val="Нет списка411"/>
    <w:next w:val="a2"/>
    <w:uiPriority w:val="99"/>
    <w:semiHidden/>
    <w:unhideWhenUsed/>
    <w:rsid w:val="006E0EDA"/>
  </w:style>
  <w:style w:type="numbering" w:customStyle="1" w:styleId="511">
    <w:name w:val="Нет списка511"/>
    <w:next w:val="a2"/>
    <w:uiPriority w:val="99"/>
    <w:semiHidden/>
    <w:unhideWhenUsed/>
    <w:rsid w:val="006E0EDA"/>
  </w:style>
  <w:style w:type="numbering" w:customStyle="1" w:styleId="611">
    <w:name w:val="Нет списка611"/>
    <w:next w:val="a2"/>
    <w:uiPriority w:val="99"/>
    <w:semiHidden/>
    <w:unhideWhenUsed/>
    <w:rsid w:val="006E0EDA"/>
  </w:style>
  <w:style w:type="numbering" w:customStyle="1" w:styleId="711">
    <w:name w:val="Нет списка711"/>
    <w:next w:val="a2"/>
    <w:uiPriority w:val="99"/>
    <w:semiHidden/>
    <w:unhideWhenUsed/>
    <w:rsid w:val="006E0EDA"/>
  </w:style>
  <w:style w:type="numbering" w:customStyle="1" w:styleId="8">
    <w:name w:val="Нет списка8"/>
    <w:next w:val="a2"/>
    <w:uiPriority w:val="99"/>
    <w:semiHidden/>
    <w:unhideWhenUsed/>
    <w:rsid w:val="006E0EDA"/>
  </w:style>
  <w:style w:type="numbering" w:customStyle="1" w:styleId="9">
    <w:name w:val="Нет списка9"/>
    <w:next w:val="a2"/>
    <w:uiPriority w:val="99"/>
    <w:semiHidden/>
    <w:unhideWhenUsed/>
    <w:rsid w:val="006E0EDA"/>
  </w:style>
  <w:style w:type="numbering" w:customStyle="1" w:styleId="100">
    <w:name w:val="Нет списка10"/>
    <w:next w:val="a2"/>
    <w:uiPriority w:val="99"/>
    <w:semiHidden/>
    <w:unhideWhenUsed/>
    <w:rsid w:val="006E0EDA"/>
  </w:style>
  <w:style w:type="numbering" w:customStyle="1" w:styleId="140">
    <w:name w:val="Нет списка14"/>
    <w:next w:val="a2"/>
    <w:uiPriority w:val="99"/>
    <w:semiHidden/>
    <w:unhideWhenUsed/>
    <w:rsid w:val="006E0EDA"/>
  </w:style>
  <w:style w:type="numbering" w:customStyle="1" w:styleId="230">
    <w:name w:val="Нет списка23"/>
    <w:next w:val="a2"/>
    <w:uiPriority w:val="99"/>
    <w:semiHidden/>
    <w:unhideWhenUsed/>
    <w:rsid w:val="006E0EDA"/>
  </w:style>
  <w:style w:type="numbering" w:customStyle="1" w:styleId="420">
    <w:name w:val="Нет списка42"/>
    <w:next w:val="a2"/>
    <w:uiPriority w:val="99"/>
    <w:semiHidden/>
    <w:unhideWhenUsed/>
    <w:rsid w:val="006E0EDA"/>
  </w:style>
  <w:style w:type="table" w:customStyle="1" w:styleId="52">
    <w:name w:val="Сетка таблицы5"/>
    <w:basedOn w:val="a1"/>
    <w:next w:val="ab"/>
    <w:uiPriority w:val="59"/>
    <w:rsid w:val="006E0E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E0EDA"/>
  </w:style>
  <w:style w:type="numbering" w:customStyle="1" w:styleId="62">
    <w:name w:val="Нет списка62"/>
    <w:next w:val="a2"/>
    <w:uiPriority w:val="99"/>
    <w:semiHidden/>
    <w:unhideWhenUsed/>
    <w:rsid w:val="006E0EDA"/>
  </w:style>
  <w:style w:type="numbering" w:customStyle="1" w:styleId="72">
    <w:name w:val="Нет списка72"/>
    <w:next w:val="a2"/>
    <w:uiPriority w:val="99"/>
    <w:semiHidden/>
    <w:unhideWhenUsed/>
    <w:rsid w:val="006E0EDA"/>
  </w:style>
  <w:style w:type="numbering" w:customStyle="1" w:styleId="1130">
    <w:name w:val="Нет списка113"/>
    <w:next w:val="a2"/>
    <w:uiPriority w:val="99"/>
    <w:semiHidden/>
    <w:unhideWhenUsed/>
    <w:rsid w:val="006E0EDA"/>
  </w:style>
  <w:style w:type="numbering" w:customStyle="1" w:styleId="2120">
    <w:name w:val="Нет списка212"/>
    <w:next w:val="a2"/>
    <w:uiPriority w:val="99"/>
    <w:semiHidden/>
    <w:unhideWhenUsed/>
    <w:rsid w:val="006E0EDA"/>
  </w:style>
  <w:style w:type="numbering" w:customStyle="1" w:styleId="312">
    <w:name w:val="Нет списка312"/>
    <w:next w:val="a2"/>
    <w:uiPriority w:val="99"/>
    <w:semiHidden/>
    <w:unhideWhenUsed/>
    <w:rsid w:val="006E0EDA"/>
  </w:style>
  <w:style w:type="numbering" w:customStyle="1" w:styleId="412">
    <w:name w:val="Нет списка412"/>
    <w:next w:val="a2"/>
    <w:uiPriority w:val="99"/>
    <w:semiHidden/>
    <w:unhideWhenUsed/>
    <w:rsid w:val="006E0EDA"/>
  </w:style>
  <w:style w:type="table" w:customStyle="1" w:styleId="141">
    <w:name w:val="Сетка таблицы14"/>
    <w:basedOn w:val="a1"/>
    <w:next w:val="ab"/>
    <w:uiPriority w:val="59"/>
    <w:rsid w:val="006E0E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6E0EDA"/>
  </w:style>
  <w:style w:type="numbering" w:customStyle="1" w:styleId="612">
    <w:name w:val="Нет списка612"/>
    <w:next w:val="a2"/>
    <w:uiPriority w:val="99"/>
    <w:semiHidden/>
    <w:unhideWhenUsed/>
    <w:rsid w:val="006E0EDA"/>
  </w:style>
  <w:style w:type="numbering" w:customStyle="1" w:styleId="712">
    <w:name w:val="Нет списка712"/>
    <w:next w:val="a2"/>
    <w:uiPriority w:val="99"/>
    <w:semiHidden/>
    <w:unhideWhenUsed/>
    <w:rsid w:val="006E0EDA"/>
  </w:style>
  <w:style w:type="numbering" w:customStyle="1" w:styleId="2111">
    <w:name w:val="Нет списка2111"/>
    <w:next w:val="a2"/>
    <w:uiPriority w:val="99"/>
    <w:semiHidden/>
    <w:unhideWhenUsed/>
    <w:rsid w:val="006E0EDA"/>
  </w:style>
  <w:style w:type="numbering" w:customStyle="1" w:styleId="3111">
    <w:name w:val="Нет списка3111"/>
    <w:next w:val="a2"/>
    <w:uiPriority w:val="99"/>
    <w:semiHidden/>
    <w:unhideWhenUsed/>
    <w:rsid w:val="006E0EDA"/>
  </w:style>
  <w:style w:type="numbering" w:customStyle="1" w:styleId="4111">
    <w:name w:val="Нет списка4111"/>
    <w:next w:val="a2"/>
    <w:uiPriority w:val="99"/>
    <w:semiHidden/>
    <w:unhideWhenUsed/>
    <w:rsid w:val="006E0EDA"/>
  </w:style>
  <w:style w:type="numbering" w:customStyle="1" w:styleId="5111">
    <w:name w:val="Нет списка5111"/>
    <w:next w:val="a2"/>
    <w:uiPriority w:val="99"/>
    <w:semiHidden/>
    <w:unhideWhenUsed/>
    <w:rsid w:val="006E0EDA"/>
  </w:style>
  <w:style w:type="numbering" w:customStyle="1" w:styleId="6111">
    <w:name w:val="Нет списка6111"/>
    <w:next w:val="a2"/>
    <w:uiPriority w:val="99"/>
    <w:semiHidden/>
    <w:unhideWhenUsed/>
    <w:rsid w:val="006E0EDA"/>
  </w:style>
  <w:style w:type="numbering" w:customStyle="1" w:styleId="7111">
    <w:name w:val="Нет списка7111"/>
    <w:next w:val="a2"/>
    <w:uiPriority w:val="99"/>
    <w:semiHidden/>
    <w:unhideWhenUsed/>
    <w:rsid w:val="006E0EDA"/>
  </w:style>
  <w:style w:type="numbering" w:customStyle="1" w:styleId="81">
    <w:name w:val="Нет списка81"/>
    <w:next w:val="a2"/>
    <w:uiPriority w:val="99"/>
    <w:semiHidden/>
    <w:unhideWhenUsed/>
    <w:rsid w:val="006E0EDA"/>
  </w:style>
  <w:style w:type="numbering" w:customStyle="1" w:styleId="91">
    <w:name w:val="Нет списка91"/>
    <w:next w:val="a2"/>
    <w:uiPriority w:val="99"/>
    <w:semiHidden/>
    <w:unhideWhenUsed/>
    <w:rsid w:val="006E0EDA"/>
  </w:style>
  <w:style w:type="paragraph" w:customStyle="1" w:styleId="msonormal0">
    <w:name w:val="msonormal"/>
    <w:basedOn w:val="a"/>
    <w:rsid w:val="006E0EDA"/>
    <w:pPr>
      <w:overflowPunct/>
      <w:autoSpaceDE/>
      <w:autoSpaceDN/>
      <w:adjustRightInd/>
    </w:pPr>
    <w:rPr>
      <w:sz w:val="24"/>
      <w:szCs w:val="24"/>
    </w:rPr>
  </w:style>
  <w:style w:type="character" w:customStyle="1" w:styleId="s192">
    <w:name w:val="s192"/>
    <w:basedOn w:val="a0"/>
    <w:rsid w:val="006E0EDA"/>
  </w:style>
  <w:style w:type="paragraph" w:customStyle="1" w:styleId="disclaimer">
    <w:name w:val="disclaimer"/>
    <w:basedOn w:val="a"/>
    <w:rsid w:val="006E0EDA"/>
    <w:pPr>
      <w:overflowPunct/>
      <w:autoSpaceDE/>
      <w:autoSpaceDN/>
      <w:adjustRightInd/>
      <w:spacing w:after="200" w:line="276" w:lineRule="auto"/>
      <w:jc w:val="center"/>
    </w:pPr>
    <w:rPr>
      <w:sz w:val="18"/>
      <w:szCs w:val="18"/>
      <w:lang w:val="en-US" w:eastAsia="en-US"/>
    </w:rPr>
  </w:style>
  <w:style w:type="numbering" w:customStyle="1" w:styleId="150">
    <w:name w:val="Нет списка15"/>
    <w:next w:val="a2"/>
    <w:uiPriority w:val="99"/>
    <w:semiHidden/>
    <w:unhideWhenUsed/>
    <w:rsid w:val="006E0EDA"/>
  </w:style>
  <w:style w:type="character" w:styleId="affd">
    <w:name w:val="Intense Emphasis"/>
    <w:uiPriority w:val="21"/>
    <w:qFormat/>
    <w:rsid w:val="006E0EDA"/>
    <w:rPr>
      <w:i/>
      <w:iCs/>
      <w:color w:val="5B9BD5"/>
    </w:rPr>
  </w:style>
  <w:style w:type="paragraph" w:styleId="affb">
    <w:name w:val="Body Text"/>
    <w:basedOn w:val="a"/>
    <w:link w:val="affa"/>
    <w:semiHidden/>
    <w:unhideWhenUsed/>
    <w:rsid w:val="006E0EDA"/>
    <w:pPr>
      <w:spacing w:after="120"/>
    </w:pPr>
    <w:rPr>
      <w:b/>
      <w:color w:val="008000"/>
    </w:rPr>
  </w:style>
  <w:style w:type="character" w:customStyle="1" w:styleId="43">
    <w:name w:val="Основной текст Знак4"/>
    <w:basedOn w:val="a0"/>
    <w:semiHidden/>
    <w:rsid w:val="006E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9759429.0%20" TargetMode="External"/><Relationship Id="rId18" Type="http://schemas.openxmlformats.org/officeDocument/2006/relationships/hyperlink" Target="http://www.nationalbank.kz" TargetMode="External"/><Relationship Id="rId26" Type="http://schemas.openxmlformats.org/officeDocument/2006/relationships/hyperlink" Target="jl:39759429.0%20" TargetMode="External"/><Relationship Id="rId39" Type="http://schemas.openxmlformats.org/officeDocument/2006/relationships/header" Target="header3.xml"/><Relationship Id="rId21" Type="http://schemas.openxmlformats.org/officeDocument/2006/relationships/header" Target="header2.xml"/><Relationship Id="rId34" Type="http://schemas.openxmlformats.org/officeDocument/2006/relationships/hyperlink" Target="jl:39759429.0%2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1026672.0%20" TargetMode="External"/><Relationship Id="rId20" Type="http://schemas.openxmlformats.org/officeDocument/2006/relationships/header" Target="header1.xml"/><Relationship Id="rId29" Type="http://schemas.openxmlformats.org/officeDocument/2006/relationships/hyperlink" Target="jl:39759429.0%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3548.0%201003931.0%2030605510.0%20" TargetMode="External"/><Relationship Id="rId24" Type="http://schemas.openxmlformats.org/officeDocument/2006/relationships/hyperlink" Target="jl:39759429.0%20" TargetMode="External"/><Relationship Id="rId32" Type="http://schemas.openxmlformats.org/officeDocument/2006/relationships/hyperlink" Target="jl:39759429.0%20" TargetMode="External"/><Relationship Id="rId37" Type="http://schemas.openxmlformats.org/officeDocument/2006/relationships/hyperlink" Target="jl:39759429.0%20"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jl:39759429.0%20" TargetMode="External"/><Relationship Id="rId23" Type="http://schemas.openxmlformats.org/officeDocument/2006/relationships/hyperlink" Target="jl:39759429.0%20" TargetMode="External"/><Relationship Id="rId28" Type="http://schemas.openxmlformats.org/officeDocument/2006/relationships/hyperlink" Target="jl:39759429.0%20" TargetMode="External"/><Relationship Id="rId36" Type="http://schemas.openxmlformats.org/officeDocument/2006/relationships/hyperlink" Target="jl:33692459.7600%20" TargetMode="External"/><Relationship Id="rId10" Type="http://schemas.openxmlformats.org/officeDocument/2006/relationships/hyperlink" Target="jl:1003548.0%201003931.0%2030605510.0%20" TargetMode="External"/><Relationship Id="rId19" Type="http://schemas.openxmlformats.org/officeDocument/2006/relationships/hyperlink" Target="jl:39759429.0%20" TargetMode="External"/><Relationship Id="rId31" Type="http://schemas.openxmlformats.org/officeDocument/2006/relationships/hyperlink" Target="jl:39759429.0%20" TargetMode="External"/><Relationship Id="rId4" Type="http://schemas.openxmlformats.org/officeDocument/2006/relationships/settings" Target="settings.xml"/><Relationship Id="rId9" Type="http://schemas.openxmlformats.org/officeDocument/2006/relationships/hyperlink" Target="jl:1003548.0%201003931.0%2030605510.0%20" TargetMode="External"/><Relationship Id="rId14" Type="http://schemas.openxmlformats.org/officeDocument/2006/relationships/hyperlink" Target="jl:33692459.0%2034610577.0%20" TargetMode="External"/><Relationship Id="rId22" Type="http://schemas.openxmlformats.org/officeDocument/2006/relationships/hyperlink" Target="jl:39759429.0%20" TargetMode="External"/><Relationship Id="rId27" Type="http://schemas.openxmlformats.org/officeDocument/2006/relationships/hyperlink" Target="jl:39759429.0%20" TargetMode="External"/><Relationship Id="rId30" Type="http://schemas.openxmlformats.org/officeDocument/2006/relationships/hyperlink" Target="jl:39759429.0%20" TargetMode="External"/><Relationship Id="rId35" Type="http://schemas.openxmlformats.org/officeDocument/2006/relationships/hyperlink" Target="jl:33692459.14%20"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l:36561986.0%20" TargetMode="External"/><Relationship Id="rId17" Type="http://schemas.openxmlformats.org/officeDocument/2006/relationships/hyperlink" Target="jl:39759429.0%20" TargetMode="External"/><Relationship Id="rId25" Type="http://schemas.openxmlformats.org/officeDocument/2006/relationships/hyperlink" Target="jl:39759429.0%20" TargetMode="External"/><Relationship Id="rId33" Type="http://schemas.openxmlformats.org/officeDocument/2006/relationships/hyperlink" Target="jl:39759429.0%20" TargetMode="External"/><Relationship Id="rId38" Type="http://schemas.openxmlformats.org/officeDocument/2006/relationships/hyperlink" Target="jl:39759429.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72A5-0443-449D-8B05-3FADB2C4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257</Pages>
  <Words>41562</Words>
  <Characters>300620</Characters>
  <Application>Microsoft Office Word</Application>
  <DocSecurity>0</DocSecurity>
  <Lines>2505</Lines>
  <Paragraphs>682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Ажар Манарбек</cp:lastModifiedBy>
  <cp:revision>15</cp:revision>
  <dcterms:created xsi:type="dcterms:W3CDTF">2021-01-21T09:46:00Z</dcterms:created>
  <dcterms:modified xsi:type="dcterms:W3CDTF">2021-03-26T12:24:00Z</dcterms:modified>
</cp:coreProperties>
</file>