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Y="435"/>
        <w:tblW w:w="10260" w:type="dxa"/>
        <w:tblLayout w:type="fixed"/>
        <w:tblLook w:val="01E0" w:firstRow="1" w:lastRow="1" w:firstColumn="1" w:lastColumn="1" w:noHBand="0" w:noVBand="0"/>
      </w:tblPr>
      <w:tblGrid>
        <w:gridCol w:w="4320"/>
        <w:gridCol w:w="1800"/>
        <w:gridCol w:w="4140"/>
      </w:tblGrid>
      <w:tr w:rsidR="009B4588" w:rsidRPr="009B4588" w:rsidTr="00CB4CAF">
        <w:trPr>
          <w:trHeight w:val="1528"/>
        </w:trPr>
        <w:tc>
          <w:tcPr>
            <w:tcW w:w="4320" w:type="dxa"/>
          </w:tcPr>
          <w:p w:rsidR="00D126FA" w:rsidRPr="00CB4CAF" w:rsidRDefault="00D126FA" w:rsidP="00CB4CAF">
            <w:pPr>
              <w:overflowPunct/>
              <w:autoSpaceDE/>
              <w:autoSpaceDN/>
              <w:adjustRightInd/>
              <w:jc w:val="center"/>
              <w:rPr>
                <w:b/>
                <w:sz w:val="22"/>
                <w:szCs w:val="22"/>
              </w:rPr>
            </w:pPr>
          </w:p>
          <w:p w:rsidR="00D126FA" w:rsidRPr="009B4588" w:rsidRDefault="00D126FA" w:rsidP="00CB4CAF">
            <w:pPr>
              <w:overflowPunct/>
              <w:autoSpaceDE/>
              <w:autoSpaceDN/>
              <w:adjustRightInd/>
              <w:jc w:val="center"/>
              <w:rPr>
                <w:b/>
                <w:sz w:val="22"/>
                <w:szCs w:val="22"/>
                <w:lang w:val="kk-KZ"/>
              </w:rPr>
            </w:pPr>
            <w:r w:rsidRPr="009B4588">
              <w:rPr>
                <w:b/>
                <w:sz w:val="22"/>
                <w:szCs w:val="22"/>
                <w:lang w:val="kk-KZ"/>
              </w:rPr>
              <w:t>«ҚАЗАҚСТАН РЕСПУБЛИКАСЫНЫҢ</w:t>
            </w:r>
          </w:p>
          <w:p w:rsidR="00D126FA" w:rsidRPr="009B4588" w:rsidRDefault="00D126FA" w:rsidP="00CB4CAF">
            <w:pPr>
              <w:overflowPunct/>
              <w:autoSpaceDE/>
              <w:autoSpaceDN/>
              <w:adjustRightInd/>
              <w:jc w:val="center"/>
              <w:rPr>
                <w:b/>
                <w:sz w:val="22"/>
                <w:szCs w:val="22"/>
              </w:rPr>
            </w:pPr>
            <w:r w:rsidRPr="009B4588">
              <w:rPr>
                <w:b/>
                <w:sz w:val="22"/>
                <w:szCs w:val="22"/>
                <w:lang w:val="kk-KZ"/>
              </w:rPr>
              <w:t>ҰЛТТЫҚ БАНКІ»</w:t>
            </w:r>
          </w:p>
          <w:p w:rsidR="00D126FA" w:rsidRPr="009B4588" w:rsidRDefault="00D126FA" w:rsidP="00CB4CAF">
            <w:pPr>
              <w:overflowPunct/>
              <w:autoSpaceDE/>
              <w:autoSpaceDN/>
              <w:adjustRightInd/>
              <w:jc w:val="center"/>
              <w:rPr>
                <w:b/>
                <w:sz w:val="22"/>
                <w:szCs w:val="22"/>
              </w:rPr>
            </w:pPr>
          </w:p>
          <w:p w:rsidR="00D126FA" w:rsidRPr="009B4588" w:rsidRDefault="00D126FA" w:rsidP="00CB4CAF">
            <w:pPr>
              <w:overflowPunct/>
              <w:autoSpaceDE/>
              <w:autoSpaceDN/>
              <w:adjustRightInd/>
              <w:jc w:val="center"/>
              <w:rPr>
                <w:sz w:val="22"/>
                <w:szCs w:val="22"/>
              </w:rPr>
            </w:pPr>
            <w:r w:rsidRPr="009B4588">
              <w:rPr>
                <w:sz w:val="22"/>
                <w:szCs w:val="22"/>
                <w:lang w:val="kk-KZ"/>
              </w:rPr>
              <w:t xml:space="preserve">РЕСПУБЛИКАЛЫҚ </w:t>
            </w:r>
          </w:p>
          <w:p w:rsidR="00D126FA" w:rsidRPr="009B4588" w:rsidRDefault="00D126FA" w:rsidP="00CB4CAF">
            <w:pPr>
              <w:overflowPunct/>
              <w:autoSpaceDE/>
              <w:autoSpaceDN/>
              <w:adjustRightInd/>
              <w:jc w:val="center"/>
              <w:rPr>
                <w:sz w:val="22"/>
                <w:szCs w:val="22"/>
                <w:lang w:val="kk-KZ"/>
              </w:rPr>
            </w:pPr>
            <w:r w:rsidRPr="009B4588">
              <w:rPr>
                <w:sz w:val="22"/>
                <w:szCs w:val="22"/>
                <w:lang w:val="kk-KZ"/>
              </w:rPr>
              <w:t>МЕМЛЕКЕТТІК МЕКЕМЕСІ</w:t>
            </w:r>
          </w:p>
          <w:p w:rsidR="00D126FA" w:rsidRPr="009B4588" w:rsidRDefault="00D126FA" w:rsidP="00CB4CAF">
            <w:pPr>
              <w:overflowPunct/>
              <w:autoSpaceDE/>
              <w:autoSpaceDN/>
              <w:adjustRightInd/>
              <w:jc w:val="center"/>
              <w:rPr>
                <w:b/>
                <w:sz w:val="22"/>
                <w:szCs w:val="22"/>
                <w:lang w:val="kk-KZ"/>
              </w:rPr>
            </w:pPr>
          </w:p>
        </w:tc>
        <w:tc>
          <w:tcPr>
            <w:tcW w:w="1800" w:type="dxa"/>
            <w:hideMark/>
          </w:tcPr>
          <w:p w:rsidR="00D126FA" w:rsidRPr="009B4588" w:rsidRDefault="00D126FA" w:rsidP="00CB4CAF">
            <w:pPr>
              <w:overflowPunct/>
              <w:autoSpaceDE/>
              <w:autoSpaceDN/>
              <w:adjustRightInd/>
              <w:rPr>
                <w:sz w:val="22"/>
                <w:szCs w:val="22"/>
                <w:lang w:val="kk-KZ"/>
              </w:rPr>
            </w:pPr>
            <w:r w:rsidRPr="009B4588">
              <w:rPr>
                <w:noProof/>
                <w:sz w:val="24"/>
                <w:szCs w:val="24"/>
              </w:rPr>
              <w:drawing>
                <wp:inline distT="0" distB="0" distL="0" distR="0" wp14:anchorId="4B52EF4A" wp14:editId="47B2D302">
                  <wp:extent cx="1009650" cy="1009650"/>
                  <wp:effectExtent l="0" t="0" r="0" b="0"/>
                  <wp:docPr id="1" name="Рисунок 1"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К_цветной_латиница"/>
                          <pic:cNvPicPr>
                            <a:picLocks noChangeAspect="1" noChangeArrowheads="1"/>
                          </pic:cNvPicPr>
                        </pic:nvPicPr>
                        <pic:blipFill>
                          <a:blip r:embed="rId7">
                            <a:extLst>
                              <a:ext uri="{28A0092B-C50C-407E-A947-70E740481C1C}">
                                <a14:useLocalDpi xmlns:a14="http://schemas.microsoft.com/office/drawing/2010/main" val="0"/>
                              </a:ext>
                            </a:extLst>
                          </a:blip>
                          <a:srcRect l="6992" t="6992" r="6992" b="6992"/>
                          <a:stretch>
                            <a:fillRect/>
                          </a:stretch>
                        </pic:blipFill>
                        <pic:spPr bwMode="auto">
                          <a:xfrm>
                            <a:off x="0" y="0"/>
                            <a:ext cx="1009650" cy="1009650"/>
                          </a:xfrm>
                          <a:prstGeom prst="rect">
                            <a:avLst/>
                          </a:prstGeom>
                          <a:noFill/>
                          <a:ln>
                            <a:noFill/>
                          </a:ln>
                        </pic:spPr>
                      </pic:pic>
                    </a:graphicData>
                  </a:graphic>
                </wp:inline>
              </w:drawing>
            </w:r>
          </w:p>
        </w:tc>
        <w:tc>
          <w:tcPr>
            <w:tcW w:w="4140" w:type="dxa"/>
          </w:tcPr>
          <w:p w:rsidR="00D126FA" w:rsidRPr="009B4588" w:rsidRDefault="00D126FA" w:rsidP="00CB4CAF">
            <w:pPr>
              <w:overflowPunct/>
              <w:autoSpaceDE/>
              <w:autoSpaceDN/>
              <w:adjustRightInd/>
              <w:jc w:val="center"/>
              <w:rPr>
                <w:sz w:val="22"/>
                <w:szCs w:val="22"/>
                <w:lang w:val="kk-KZ"/>
              </w:rPr>
            </w:pPr>
          </w:p>
          <w:p w:rsidR="00D126FA" w:rsidRPr="009B4588" w:rsidRDefault="00D126FA" w:rsidP="00CB4CAF">
            <w:pPr>
              <w:overflowPunct/>
              <w:autoSpaceDE/>
              <w:autoSpaceDN/>
              <w:adjustRightInd/>
              <w:jc w:val="center"/>
              <w:rPr>
                <w:sz w:val="22"/>
                <w:szCs w:val="22"/>
              </w:rPr>
            </w:pPr>
            <w:r w:rsidRPr="009B4588">
              <w:rPr>
                <w:sz w:val="22"/>
                <w:szCs w:val="22"/>
              </w:rPr>
              <w:t>РЕСПУБЛИКАНСКОЕ ГОСУДАР</w:t>
            </w:r>
            <w:r w:rsidRPr="009B4588">
              <w:rPr>
                <w:sz w:val="22"/>
                <w:szCs w:val="22"/>
                <w:lang w:val="kk-KZ"/>
              </w:rPr>
              <w:t>С</w:t>
            </w:r>
            <w:r w:rsidRPr="009B4588">
              <w:rPr>
                <w:sz w:val="22"/>
                <w:szCs w:val="22"/>
              </w:rPr>
              <w:t>ТВЕННОЕ УЧРЕЖДЕНИЕ</w:t>
            </w:r>
          </w:p>
          <w:p w:rsidR="00D126FA" w:rsidRPr="009B4588" w:rsidRDefault="00D126FA" w:rsidP="00CB4CAF">
            <w:pPr>
              <w:overflowPunct/>
              <w:autoSpaceDE/>
              <w:autoSpaceDN/>
              <w:adjustRightInd/>
              <w:jc w:val="center"/>
              <w:rPr>
                <w:sz w:val="22"/>
                <w:szCs w:val="22"/>
              </w:rPr>
            </w:pPr>
          </w:p>
          <w:p w:rsidR="00D126FA" w:rsidRPr="009B4588" w:rsidRDefault="00D126FA" w:rsidP="00CB4CAF">
            <w:pPr>
              <w:overflowPunct/>
              <w:autoSpaceDE/>
              <w:autoSpaceDN/>
              <w:adjustRightInd/>
              <w:jc w:val="center"/>
              <w:rPr>
                <w:b/>
                <w:sz w:val="22"/>
                <w:szCs w:val="22"/>
              </w:rPr>
            </w:pPr>
            <w:r w:rsidRPr="009B4588">
              <w:rPr>
                <w:b/>
                <w:sz w:val="22"/>
                <w:szCs w:val="22"/>
              </w:rPr>
              <w:t>«НАЦИОНАЛЬНЫЙ БАНК</w:t>
            </w:r>
          </w:p>
          <w:p w:rsidR="00D126FA" w:rsidRPr="009B4588" w:rsidRDefault="00D126FA" w:rsidP="00CB4CAF">
            <w:pPr>
              <w:overflowPunct/>
              <w:autoSpaceDE/>
              <w:autoSpaceDN/>
              <w:adjustRightInd/>
              <w:jc w:val="center"/>
              <w:rPr>
                <w:b/>
                <w:sz w:val="22"/>
                <w:szCs w:val="22"/>
                <w:lang w:val="kk-KZ"/>
              </w:rPr>
            </w:pPr>
            <w:r w:rsidRPr="009B4588">
              <w:rPr>
                <w:b/>
                <w:sz w:val="22"/>
                <w:szCs w:val="22"/>
              </w:rPr>
              <w:t>РЕСПУБЛИКИ КАЗАХСТАН»</w:t>
            </w:r>
          </w:p>
          <w:p w:rsidR="00D126FA" w:rsidRPr="009B4588" w:rsidRDefault="00D126FA" w:rsidP="00CB4CAF">
            <w:pPr>
              <w:overflowPunct/>
              <w:autoSpaceDE/>
              <w:autoSpaceDN/>
              <w:adjustRightInd/>
              <w:jc w:val="center"/>
              <w:rPr>
                <w:b/>
                <w:sz w:val="16"/>
                <w:szCs w:val="16"/>
                <w:lang w:val="kk-KZ"/>
              </w:rPr>
            </w:pPr>
          </w:p>
        </w:tc>
      </w:tr>
      <w:tr w:rsidR="009B4588" w:rsidRPr="009B4588" w:rsidTr="00CB4CAF">
        <w:trPr>
          <w:trHeight w:val="584"/>
        </w:trPr>
        <w:tc>
          <w:tcPr>
            <w:tcW w:w="4320" w:type="dxa"/>
          </w:tcPr>
          <w:p w:rsidR="00D126FA" w:rsidRPr="009B4588" w:rsidRDefault="00D126FA" w:rsidP="00CB4CAF">
            <w:pPr>
              <w:overflowPunct/>
              <w:autoSpaceDE/>
              <w:autoSpaceDN/>
              <w:adjustRightInd/>
              <w:jc w:val="center"/>
              <w:rPr>
                <w:b/>
                <w:sz w:val="28"/>
                <w:szCs w:val="28"/>
                <w:lang w:val="kk-KZ"/>
              </w:rPr>
            </w:pPr>
            <w:r w:rsidRPr="009B4588">
              <w:rPr>
                <w:b/>
                <w:sz w:val="28"/>
                <w:szCs w:val="28"/>
                <w:lang w:val="kk-KZ"/>
              </w:rPr>
              <w:t>БАСҚАРМАСЫНЫҢ</w:t>
            </w:r>
            <w:r w:rsidRPr="009B4588">
              <w:rPr>
                <w:b/>
                <w:sz w:val="28"/>
                <w:szCs w:val="28"/>
                <w:lang w:val="kk-KZ"/>
              </w:rPr>
              <w:br/>
              <w:t>ҚАУЛЫСЫ</w:t>
            </w:r>
          </w:p>
          <w:p w:rsidR="00D126FA" w:rsidRPr="009B4588" w:rsidRDefault="00D126FA" w:rsidP="00CB4CAF">
            <w:pPr>
              <w:overflowPunct/>
              <w:autoSpaceDE/>
              <w:autoSpaceDN/>
              <w:adjustRightInd/>
              <w:jc w:val="center"/>
              <w:rPr>
                <w:b/>
                <w:sz w:val="22"/>
                <w:szCs w:val="22"/>
                <w:lang w:val="kk-KZ"/>
              </w:rPr>
            </w:pPr>
          </w:p>
          <w:p w:rsidR="00E04AA5" w:rsidRPr="009B4588" w:rsidRDefault="00E04AA5" w:rsidP="00CB4CAF">
            <w:pPr>
              <w:ind w:firstLine="709"/>
              <w:rPr>
                <w:sz w:val="22"/>
                <w:szCs w:val="22"/>
                <w:lang w:val="kk-KZ"/>
              </w:rPr>
            </w:pPr>
            <w:r w:rsidRPr="009B4588">
              <w:rPr>
                <w:sz w:val="22"/>
                <w:szCs w:val="22"/>
                <w:lang w:val="kk-KZ"/>
              </w:rPr>
              <w:t>«</w:t>
            </w:r>
            <w:r w:rsidR="00F82908">
              <w:rPr>
                <w:sz w:val="22"/>
                <w:szCs w:val="22"/>
                <w:lang w:val="kk-KZ"/>
              </w:rPr>
              <w:t>22</w:t>
            </w:r>
            <w:r w:rsidRPr="009B4588">
              <w:rPr>
                <w:sz w:val="22"/>
                <w:szCs w:val="22"/>
                <w:lang w:val="kk-KZ"/>
              </w:rPr>
              <w:t xml:space="preserve">» </w:t>
            </w:r>
            <w:r w:rsidR="00F82908">
              <w:rPr>
                <w:sz w:val="22"/>
                <w:szCs w:val="22"/>
                <w:lang w:val="kk-KZ"/>
              </w:rPr>
              <w:t>февраля</w:t>
            </w:r>
            <w:r w:rsidRPr="009B4588">
              <w:rPr>
                <w:sz w:val="22"/>
                <w:szCs w:val="22"/>
                <w:lang w:val="kk-KZ"/>
              </w:rPr>
              <w:t xml:space="preserve"> 202</w:t>
            </w:r>
            <w:r w:rsidR="004F049A" w:rsidRPr="009B4588">
              <w:rPr>
                <w:sz w:val="22"/>
                <w:szCs w:val="22"/>
                <w:lang w:val="kk-KZ"/>
              </w:rPr>
              <w:t>1</w:t>
            </w:r>
            <w:r w:rsidRPr="009B4588">
              <w:rPr>
                <w:sz w:val="22"/>
                <w:szCs w:val="22"/>
                <w:lang w:val="kk-KZ"/>
              </w:rPr>
              <w:t xml:space="preserve"> года</w:t>
            </w:r>
          </w:p>
          <w:p w:rsidR="00D126FA" w:rsidRPr="009B4588" w:rsidRDefault="00D126FA" w:rsidP="00CB4CAF">
            <w:pPr>
              <w:overflowPunct/>
              <w:autoSpaceDE/>
              <w:autoSpaceDN/>
              <w:adjustRightInd/>
              <w:jc w:val="center"/>
              <w:rPr>
                <w:sz w:val="16"/>
                <w:szCs w:val="16"/>
                <w:lang w:val="kk-KZ"/>
              </w:rPr>
            </w:pPr>
          </w:p>
          <w:p w:rsidR="00D126FA" w:rsidRPr="009B4588" w:rsidRDefault="00D126FA" w:rsidP="00CB4CAF">
            <w:pPr>
              <w:overflowPunct/>
              <w:autoSpaceDE/>
              <w:autoSpaceDN/>
              <w:adjustRightInd/>
              <w:jc w:val="center"/>
              <w:rPr>
                <w:sz w:val="22"/>
                <w:szCs w:val="22"/>
                <w:lang w:val="kk-KZ"/>
              </w:rPr>
            </w:pPr>
            <w:r w:rsidRPr="009B4588">
              <w:rPr>
                <w:sz w:val="22"/>
                <w:szCs w:val="22"/>
                <w:lang w:val="kk-KZ"/>
              </w:rPr>
              <w:t>Нұр-Сұлтан қаласы</w:t>
            </w:r>
          </w:p>
          <w:p w:rsidR="00D126FA" w:rsidRPr="009B4588" w:rsidRDefault="00D126FA" w:rsidP="00CB4CAF">
            <w:pPr>
              <w:overflowPunct/>
              <w:autoSpaceDE/>
              <w:autoSpaceDN/>
              <w:adjustRightInd/>
              <w:jc w:val="center"/>
              <w:rPr>
                <w:sz w:val="16"/>
                <w:szCs w:val="16"/>
                <w:lang w:val="kk-KZ"/>
              </w:rPr>
            </w:pPr>
          </w:p>
          <w:p w:rsidR="00D126FA" w:rsidRPr="009B4588" w:rsidRDefault="00D126FA" w:rsidP="00CB4CAF">
            <w:pPr>
              <w:overflowPunct/>
              <w:autoSpaceDE/>
              <w:autoSpaceDN/>
              <w:adjustRightInd/>
              <w:jc w:val="center"/>
              <w:rPr>
                <w:sz w:val="28"/>
                <w:szCs w:val="28"/>
                <w:lang w:val="kk-KZ"/>
              </w:rPr>
            </w:pPr>
          </w:p>
        </w:tc>
        <w:tc>
          <w:tcPr>
            <w:tcW w:w="1800" w:type="dxa"/>
          </w:tcPr>
          <w:p w:rsidR="00D126FA" w:rsidRPr="009B4588" w:rsidRDefault="00D126FA" w:rsidP="00CB4CAF">
            <w:pPr>
              <w:overflowPunct/>
              <w:autoSpaceDE/>
              <w:autoSpaceDN/>
              <w:adjustRightInd/>
              <w:rPr>
                <w:sz w:val="18"/>
                <w:szCs w:val="18"/>
                <w:lang w:val="kk-KZ"/>
              </w:rPr>
            </w:pPr>
          </w:p>
        </w:tc>
        <w:tc>
          <w:tcPr>
            <w:tcW w:w="4140" w:type="dxa"/>
          </w:tcPr>
          <w:p w:rsidR="00D126FA" w:rsidRPr="009B4588" w:rsidRDefault="00D126FA" w:rsidP="00CB4CAF">
            <w:pPr>
              <w:overflowPunct/>
              <w:autoSpaceDE/>
              <w:autoSpaceDN/>
              <w:adjustRightInd/>
              <w:jc w:val="center"/>
              <w:rPr>
                <w:b/>
                <w:sz w:val="28"/>
                <w:szCs w:val="28"/>
                <w:lang w:val="kk-KZ"/>
              </w:rPr>
            </w:pPr>
            <w:r w:rsidRPr="009B4588">
              <w:rPr>
                <w:b/>
                <w:sz w:val="28"/>
                <w:szCs w:val="28"/>
                <w:lang w:val="kk-KZ"/>
              </w:rPr>
              <w:t>ПОСТАНОВЛЕНИЕ</w:t>
            </w:r>
          </w:p>
          <w:p w:rsidR="00D126FA" w:rsidRPr="009B4588" w:rsidRDefault="00D126FA" w:rsidP="00CB4CAF">
            <w:pPr>
              <w:overflowPunct/>
              <w:autoSpaceDE/>
              <w:autoSpaceDN/>
              <w:adjustRightInd/>
              <w:jc w:val="center"/>
              <w:rPr>
                <w:b/>
                <w:sz w:val="28"/>
                <w:szCs w:val="28"/>
                <w:lang w:val="kk-KZ"/>
              </w:rPr>
            </w:pPr>
            <w:r w:rsidRPr="009B4588">
              <w:rPr>
                <w:b/>
                <w:sz w:val="28"/>
                <w:szCs w:val="28"/>
                <w:lang w:val="kk-KZ"/>
              </w:rPr>
              <w:t>ПРАВЛЕНИЯ</w:t>
            </w:r>
          </w:p>
          <w:p w:rsidR="00D126FA" w:rsidRPr="009B4588" w:rsidRDefault="00D126FA" w:rsidP="00CB4CAF">
            <w:pPr>
              <w:overflowPunct/>
              <w:autoSpaceDE/>
              <w:autoSpaceDN/>
              <w:adjustRightInd/>
              <w:jc w:val="center"/>
              <w:rPr>
                <w:b/>
                <w:sz w:val="24"/>
                <w:szCs w:val="24"/>
                <w:lang w:val="kk-KZ"/>
              </w:rPr>
            </w:pPr>
          </w:p>
          <w:p w:rsidR="00D126FA" w:rsidRPr="00A211A2" w:rsidRDefault="00D126FA" w:rsidP="00CB4CAF">
            <w:pPr>
              <w:overflowPunct/>
              <w:autoSpaceDE/>
              <w:autoSpaceDN/>
              <w:adjustRightInd/>
              <w:jc w:val="center"/>
              <w:rPr>
                <w:sz w:val="22"/>
                <w:szCs w:val="22"/>
                <w:lang w:val="kk-KZ"/>
              </w:rPr>
            </w:pPr>
            <w:r w:rsidRPr="009B4588">
              <w:rPr>
                <w:sz w:val="22"/>
                <w:szCs w:val="22"/>
              </w:rPr>
              <w:t>№</w:t>
            </w:r>
            <w:r w:rsidR="00B258E2" w:rsidRPr="009B4588">
              <w:rPr>
                <w:sz w:val="22"/>
                <w:szCs w:val="22"/>
              </w:rPr>
              <w:t xml:space="preserve"> </w:t>
            </w:r>
            <w:r w:rsidR="00A211A2">
              <w:rPr>
                <w:sz w:val="22"/>
                <w:szCs w:val="22"/>
                <w:lang w:val="kk-KZ"/>
              </w:rPr>
              <w:t>10</w:t>
            </w:r>
          </w:p>
          <w:p w:rsidR="00D126FA" w:rsidRPr="009B4588" w:rsidRDefault="00D126FA" w:rsidP="00CB4CAF">
            <w:pPr>
              <w:overflowPunct/>
              <w:autoSpaceDE/>
              <w:autoSpaceDN/>
              <w:adjustRightInd/>
              <w:jc w:val="center"/>
              <w:rPr>
                <w:sz w:val="16"/>
                <w:szCs w:val="16"/>
              </w:rPr>
            </w:pPr>
          </w:p>
          <w:p w:rsidR="00D126FA" w:rsidRPr="009B4588" w:rsidRDefault="00D126FA" w:rsidP="00CB4CAF">
            <w:pPr>
              <w:overflowPunct/>
              <w:autoSpaceDE/>
              <w:autoSpaceDN/>
              <w:adjustRightInd/>
              <w:jc w:val="center"/>
              <w:rPr>
                <w:b/>
                <w:sz w:val="22"/>
                <w:szCs w:val="22"/>
              </w:rPr>
            </w:pPr>
            <w:r w:rsidRPr="009B4588">
              <w:rPr>
                <w:sz w:val="22"/>
                <w:szCs w:val="22"/>
                <w:lang w:val="kk-KZ"/>
              </w:rPr>
              <w:t>г</w:t>
            </w:r>
            <w:r w:rsidRPr="009B4588">
              <w:rPr>
                <w:sz w:val="22"/>
                <w:szCs w:val="22"/>
              </w:rPr>
              <w:t>ород Нур-Султан</w:t>
            </w:r>
          </w:p>
        </w:tc>
      </w:tr>
    </w:tbl>
    <w:p w:rsidR="00CB4CAF" w:rsidRDefault="00CB4CAF" w:rsidP="00CB4CAF">
      <w:pPr>
        <w:rPr>
          <w:i/>
          <w:color w:val="000000"/>
          <w:sz w:val="24"/>
          <w:szCs w:val="24"/>
        </w:rPr>
      </w:pPr>
      <w:r>
        <w:rPr>
          <w:i/>
          <w:color w:val="000000"/>
          <w:sz w:val="24"/>
          <w:szCs w:val="24"/>
        </w:rPr>
        <w:t>Зарегистрировано в Министерстве Юстиции РК 3</w:t>
      </w:r>
      <w:r>
        <w:rPr>
          <w:i/>
          <w:color w:val="000000"/>
          <w:sz w:val="24"/>
          <w:szCs w:val="24"/>
          <w:lang w:val="kk-KZ"/>
        </w:rPr>
        <w:t xml:space="preserve"> марта</w:t>
      </w:r>
      <w:r>
        <w:rPr>
          <w:i/>
          <w:color w:val="000000"/>
          <w:sz w:val="24"/>
          <w:szCs w:val="24"/>
        </w:rPr>
        <w:t xml:space="preserve"> 2021 года под № 22293</w:t>
      </w:r>
    </w:p>
    <w:p w:rsidR="00DE0F15" w:rsidRDefault="00DE0F15" w:rsidP="00DE0F15">
      <w:pPr>
        <w:ind w:right="-2"/>
        <w:jc w:val="center"/>
        <w:rPr>
          <w:b/>
          <w:bCs/>
          <w:sz w:val="28"/>
          <w:szCs w:val="28"/>
        </w:rPr>
      </w:pPr>
      <w:r w:rsidRPr="0042778C">
        <w:rPr>
          <w:b/>
          <w:bCs/>
          <w:sz w:val="28"/>
          <w:szCs w:val="28"/>
        </w:rPr>
        <w:t>О внесении изменений в постановление Правления</w:t>
      </w:r>
      <w:r>
        <w:rPr>
          <w:b/>
          <w:bCs/>
          <w:sz w:val="28"/>
          <w:szCs w:val="28"/>
        </w:rPr>
        <w:t xml:space="preserve"> </w:t>
      </w:r>
      <w:r w:rsidRPr="0042778C">
        <w:rPr>
          <w:b/>
          <w:bCs/>
          <w:sz w:val="28"/>
          <w:szCs w:val="28"/>
        </w:rPr>
        <w:t>Национального Банка Республики Казахстан</w:t>
      </w:r>
      <w:r>
        <w:rPr>
          <w:b/>
          <w:bCs/>
          <w:sz w:val="28"/>
          <w:szCs w:val="28"/>
        </w:rPr>
        <w:t xml:space="preserve"> </w:t>
      </w:r>
      <w:r w:rsidRPr="0042778C">
        <w:rPr>
          <w:b/>
          <w:bCs/>
          <w:sz w:val="28"/>
          <w:szCs w:val="28"/>
        </w:rPr>
        <w:t>от 28 августа 2017 года № 167 «Об утверждении</w:t>
      </w:r>
    </w:p>
    <w:p w:rsidR="00DE0F15" w:rsidRPr="0042778C" w:rsidRDefault="00DE0F15" w:rsidP="00DE0F15">
      <w:pPr>
        <w:ind w:right="-2"/>
        <w:jc w:val="center"/>
        <w:rPr>
          <w:b/>
          <w:bCs/>
          <w:sz w:val="28"/>
          <w:szCs w:val="28"/>
        </w:rPr>
      </w:pPr>
      <w:r w:rsidRPr="0042778C">
        <w:rPr>
          <w:b/>
          <w:bCs/>
          <w:sz w:val="28"/>
          <w:szCs w:val="28"/>
        </w:rPr>
        <w:t>перечня, форм, сроков отчетности единого</w:t>
      </w:r>
      <w:r>
        <w:rPr>
          <w:b/>
          <w:bCs/>
          <w:sz w:val="28"/>
          <w:szCs w:val="28"/>
        </w:rPr>
        <w:t xml:space="preserve"> </w:t>
      </w:r>
      <w:r w:rsidRPr="0042778C">
        <w:rPr>
          <w:b/>
          <w:bCs/>
          <w:sz w:val="28"/>
          <w:szCs w:val="28"/>
        </w:rPr>
        <w:t>накопительного пенсионного фонда</w:t>
      </w:r>
      <w:r>
        <w:rPr>
          <w:b/>
          <w:bCs/>
          <w:sz w:val="28"/>
          <w:szCs w:val="28"/>
        </w:rPr>
        <w:t xml:space="preserve"> </w:t>
      </w:r>
      <w:r w:rsidRPr="0042778C">
        <w:rPr>
          <w:b/>
          <w:bCs/>
          <w:sz w:val="28"/>
          <w:szCs w:val="28"/>
        </w:rPr>
        <w:t>и Правил их представления»</w:t>
      </w:r>
    </w:p>
    <w:p w:rsidR="00DE0F15" w:rsidRPr="0042778C" w:rsidRDefault="00DE0F15" w:rsidP="00DE0F15">
      <w:pPr>
        <w:tabs>
          <w:tab w:val="left" w:pos="1134"/>
        </w:tabs>
        <w:ind w:firstLine="709"/>
        <w:jc w:val="both"/>
        <w:rPr>
          <w:sz w:val="28"/>
          <w:szCs w:val="28"/>
        </w:rPr>
      </w:pPr>
    </w:p>
    <w:p w:rsidR="00DE0F15" w:rsidRPr="0042778C" w:rsidRDefault="00DE0F15" w:rsidP="00DE0F15">
      <w:pPr>
        <w:tabs>
          <w:tab w:val="left" w:pos="1134"/>
        </w:tabs>
        <w:ind w:firstLine="709"/>
        <w:jc w:val="both"/>
        <w:rPr>
          <w:sz w:val="28"/>
          <w:szCs w:val="28"/>
        </w:rPr>
      </w:pPr>
    </w:p>
    <w:p w:rsidR="00DE0F15" w:rsidRPr="0042778C" w:rsidRDefault="00DE0F15" w:rsidP="00DE0F15">
      <w:pPr>
        <w:widowControl w:val="0"/>
        <w:tabs>
          <w:tab w:val="left" w:pos="1134"/>
        </w:tabs>
        <w:ind w:firstLine="709"/>
        <w:jc w:val="both"/>
        <w:rPr>
          <w:sz w:val="28"/>
          <w:szCs w:val="28"/>
        </w:rPr>
      </w:pPr>
      <w:r w:rsidRPr="0042778C">
        <w:rPr>
          <w:sz w:val="28"/>
          <w:szCs w:val="28"/>
        </w:rPr>
        <w:t xml:space="preserve">В соответствии с подпунктом 65-2) части второй статьи 15 Закона Республики Казахстан от 30 марта 1995 «О Национальном Банке Республике Казахстан» и подпунктом 2) пункта 3 статьи 16 Закона Республики Казахстан от 19 марта 2010 года «О государственной статистике» Правление Национального Банка Республики Казахстан </w:t>
      </w:r>
      <w:r w:rsidRPr="0042778C">
        <w:rPr>
          <w:b/>
          <w:sz w:val="28"/>
          <w:szCs w:val="28"/>
        </w:rPr>
        <w:t>ПОСТАНОВЛЯЕТ</w:t>
      </w:r>
      <w:r w:rsidRPr="0042778C">
        <w:rPr>
          <w:sz w:val="28"/>
          <w:szCs w:val="28"/>
        </w:rPr>
        <w:t>:</w:t>
      </w:r>
    </w:p>
    <w:p w:rsidR="00DE0F15" w:rsidRPr="0042778C" w:rsidRDefault="00DE0F15" w:rsidP="00DE0F15">
      <w:pPr>
        <w:widowControl w:val="0"/>
        <w:tabs>
          <w:tab w:val="left" w:pos="1134"/>
        </w:tabs>
        <w:ind w:firstLine="709"/>
        <w:jc w:val="both"/>
        <w:rPr>
          <w:sz w:val="28"/>
          <w:szCs w:val="28"/>
        </w:rPr>
      </w:pPr>
      <w:r w:rsidRPr="0042778C">
        <w:rPr>
          <w:sz w:val="28"/>
          <w:szCs w:val="28"/>
          <w:lang w:val="kk-KZ"/>
        </w:rPr>
        <w:t>1</w:t>
      </w:r>
      <w:r w:rsidRPr="0042778C">
        <w:rPr>
          <w:sz w:val="28"/>
          <w:szCs w:val="28"/>
        </w:rPr>
        <w:t>. Внести в постановление Правления Национального Банка Республики Казахстан от 28 августа 2017 года № 167 «Об утверждении перечня, форм, сроков отчетности единого накопительного пенсионного фонда и Правил их представления» (зарегистрировано в Реестре государственной регистрации нормативных правовых актов под № 15863, опубликовано 20 октября 2017 года в Эталонном контрольном банке нормативных правовых актов Республики Казахстан) следующие изменения:</w:t>
      </w:r>
    </w:p>
    <w:p w:rsidR="00DE0F15" w:rsidRPr="0042778C" w:rsidRDefault="00DE0F15" w:rsidP="00DE0F15">
      <w:pPr>
        <w:widowControl w:val="0"/>
        <w:tabs>
          <w:tab w:val="left" w:pos="1134"/>
        </w:tabs>
        <w:ind w:firstLine="709"/>
        <w:jc w:val="both"/>
        <w:rPr>
          <w:sz w:val="28"/>
          <w:szCs w:val="28"/>
        </w:rPr>
      </w:pPr>
      <w:r w:rsidRPr="0042778C">
        <w:rPr>
          <w:sz w:val="28"/>
          <w:szCs w:val="28"/>
        </w:rPr>
        <w:t>в пункте 1:</w:t>
      </w:r>
    </w:p>
    <w:p w:rsidR="00DE0F15" w:rsidRPr="0042778C" w:rsidRDefault="00DE0F15" w:rsidP="00DE0F15">
      <w:pPr>
        <w:widowControl w:val="0"/>
        <w:tabs>
          <w:tab w:val="left" w:pos="1134"/>
        </w:tabs>
        <w:ind w:firstLine="709"/>
        <w:jc w:val="both"/>
        <w:rPr>
          <w:sz w:val="28"/>
          <w:szCs w:val="28"/>
        </w:rPr>
      </w:pPr>
      <w:r w:rsidRPr="0042778C">
        <w:rPr>
          <w:sz w:val="28"/>
          <w:szCs w:val="28"/>
        </w:rPr>
        <w:t>подпункт 5) изложить в следующей редакции:</w:t>
      </w:r>
    </w:p>
    <w:p w:rsidR="00DE0F15" w:rsidRPr="0042778C" w:rsidRDefault="00DE0F15" w:rsidP="00DE0F15">
      <w:pPr>
        <w:widowControl w:val="0"/>
        <w:tabs>
          <w:tab w:val="left" w:pos="1134"/>
        </w:tabs>
        <w:ind w:firstLine="709"/>
        <w:jc w:val="both"/>
        <w:rPr>
          <w:sz w:val="28"/>
          <w:szCs w:val="28"/>
        </w:rPr>
      </w:pPr>
      <w:r w:rsidRPr="0042778C">
        <w:rPr>
          <w:sz w:val="28"/>
          <w:szCs w:val="28"/>
        </w:rPr>
        <w:t>«5) форму отчета об объемах пенсионных накоплений и количестве индивидуальных пенсионных счетов вкладчиков (получателей) согласно приложению 5 к настоящему постановлению;»;</w:t>
      </w:r>
    </w:p>
    <w:p w:rsidR="00DE0F15" w:rsidRPr="0042778C" w:rsidRDefault="00DE0F15" w:rsidP="00DE0F15">
      <w:pPr>
        <w:widowControl w:val="0"/>
        <w:tabs>
          <w:tab w:val="left" w:pos="1134"/>
        </w:tabs>
        <w:ind w:firstLine="709"/>
        <w:jc w:val="both"/>
        <w:rPr>
          <w:sz w:val="28"/>
          <w:szCs w:val="28"/>
        </w:rPr>
      </w:pPr>
      <w:r w:rsidRPr="0042778C">
        <w:rPr>
          <w:sz w:val="28"/>
          <w:szCs w:val="28"/>
        </w:rPr>
        <w:t>подпункты 6), 7) и 8) исключить;</w:t>
      </w:r>
    </w:p>
    <w:p w:rsidR="00DE0F15" w:rsidRPr="0042778C" w:rsidRDefault="00DE0F15" w:rsidP="00DE0F15">
      <w:pPr>
        <w:widowControl w:val="0"/>
        <w:tabs>
          <w:tab w:val="left" w:pos="1134"/>
        </w:tabs>
        <w:ind w:firstLine="709"/>
        <w:jc w:val="both"/>
        <w:rPr>
          <w:sz w:val="28"/>
          <w:szCs w:val="28"/>
        </w:rPr>
      </w:pPr>
      <w:r w:rsidRPr="0042778C">
        <w:rPr>
          <w:sz w:val="28"/>
          <w:szCs w:val="28"/>
        </w:rPr>
        <w:t>подпункт 9) изложить в следующей редакции:</w:t>
      </w:r>
    </w:p>
    <w:p w:rsidR="00DE0F15" w:rsidRPr="0042778C" w:rsidRDefault="00DE0F15" w:rsidP="00DE0F15">
      <w:pPr>
        <w:widowControl w:val="0"/>
        <w:tabs>
          <w:tab w:val="left" w:pos="1134"/>
        </w:tabs>
        <w:ind w:firstLine="709"/>
        <w:jc w:val="both"/>
        <w:rPr>
          <w:sz w:val="28"/>
          <w:szCs w:val="28"/>
        </w:rPr>
      </w:pPr>
      <w:r w:rsidRPr="0042778C">
        <w:rPr>
          <w:sz w:val="28"/>
          <w:szCs w:val="28"/>
        </w:rPr>
        <w:t>«9) форму отчета об объемах пенсионных накоплений и количестве индивидуальных пенсионных счетов вкладчиков (получателей) по областям Республики Казахстан (по месту жительства вкладчика (получателя)) согласно приложению 9 к настоящему постановлению;»;</w:t>
      </w:r>
    </w:p>
    <w:p w:rsidR="00DE0F15" w:rsidRPr="0042778C" w:rsidRDefault="00DE0F15" w:rsidP="00DE0F15">
      <w:pPr>
        <w:widowControl w:val="0"/>
        <w:tabs>
          <w:tab w:val="left" w:pos="1134"/>
        </w:tabs>
        <w:ind w:firstLine="709"/>
        <w:jc w:val="both"/>
        <w:rPr>
          <w:sz w:val="28"/>
          <w:szCs w:val="28"/>
        </w:rPr>
      </w:pPr>
      <w:r w:rsidRPr="0042778C">
        <w:rPr>
          <w:sz w:val="28"/>
          <w:szCs w:val="28"/>
        </w:rPr>
        <w:t>подпункты 10), 11) и 12) исключить;</w:t>
      </w:r>
    </w:p>
    <w:p w:rsidR="00DE0F15" w:rsidRPr="0042778C" w:rsidRDefault="00DE0F15" w:rsidP="00DE0F15">
      <w:pPr>
        <w:widowControl w:val="0"/>
        <w:tabs>
          <w:tab w:val="left" w:pos="1134"/>
        </w:tabs>
        <w:ind w:firstLine="709"/>
        <w:jc w:val="both"/>
        <w:rPr>
          <w:sz w:val="28"/>
          <w:szCs w:val="28"/>
        </w:rPr>
      </w:pPr>
      <w:r w:rsidRPr="0042778C">
        <w:rPr>
          <w:sz w:val="28"/>
          <w:szCs w:val="28"/>
        </w:rPr>
        <w:lastRenderedPageBreak/>
        <w:t>в приложении 1:</w:t>
      </w:r>
    </w:p>
    <w:p w:rsidR="00DE0F15" w:rsidRPr="0042778C" w:rsidRDefault="00DE0F15" w:rsidP="00DE0F15">
      <w:pPr>
        <w:widowControl w:val="0"/>
        <w:tabs>
          <w:tab w:val="left" w:pos="1134"/>
        </w:tabs>
        <w:ind w:firstLine="709"/>
        <w:jc w:val="both"/>
        <w:rPr>
          <w:sz w:val="28"/>
          <w:szCs w:val="28"/>
        </w:rPr>
      </w:pPr>
      <w:r w:rsidRPr="0042778C">
        <w:rPr>
          <w:sz w:val="28"/>
          <w:szCs w:val="28"/>
        </w:rPr>
        <w:t>подпункт 4) изложить в следующей редакции:</w:t>
      </w:r>
    </w:p>
    <w:p w:rsidR="00DE0F15" w:rsidRPr="0042778C" w:rsidRDefault="00DE0F15" w:rsidP="00DE0F15">
      <w:pPr>
        <w:widowControl w:val="0"/>
        <w:tabs>
          <w:tab w:val="left" w:pos="1134"/>
        </w:tabs>
        <w:ind w:firstLine="709"/>
        <w:jc w:val="both"/>
        <w:rPr>
          <w:sz w:val="28"/>
          <w:szCs w:val="28"/>
        </w:rPr>
      </w:pPr>
      <w:r w:rsidRPr="0042778C">
        <w:rPr>
          <w:sz w:val="28"/>
          <w:szCs w:val="28"/>
        </w:rPr>
        <w:t>«4) отчет об объемах пенсионных накоплений и количестве индивидуальных пенсионных счетов вкладчиков (получателей);»;</w:t>
      </w:r>
    </w:p>
    <w:p w:rsidR="00DE0F15" w:rsidRPr="0042778C" w:rsidRDefault="00DE0F15" w:rsidP="00DE0F15">
      <w:pPr>
        <w:widowControl w:val="0"/>
        <w:tabs>
          <w:tab w:val="left" w:pos="1134"/>
        </w:tabs>
        <w:ind w:firstLine="709"/>
        <w:jc w:val="both"/>
        <w:rPr>
          <w:sz w:val="28"/>
          <w:szCs w:val="28"/>
        </w:rPr>
      </w:pPr>
      <w:r w:rsidRPr="0042778C">
        <w:rPr>
          <w:sz w:val="28"/>
          <w:szCs w:val="28"/>
        </w:rPr>
        <w:t>подпункты 5), 6) и 7) исключить;</w:t>
      </w:r>
    </w:p>
    <w:p w:rsidR="00DE0F15" w:rsidRPr="0042778C" w:rsidRDefault="00DE0F15" w:rsidP="00DE0F15">
      <w:pPr>
        <w:widowControl w:val="0"/>
        <w:tabs>
          <w:tab w:val="left" w:pos="1134"/>
        </w:tabs>
        <w:ind w:firstLine="709"/>
        <w:jc w:val="both"/>
        <w:rPr>
          <w:sz w:val="28"/>
          <w:szCs w:val="28"/>
        </w:rPr>
      </w:pPr>
      <w:r w:rsidRPr="0042778C">
        <w:rPr>
          <w:sz w:val="28"/>
          <w:szCs w:val="28"/>
        </w:rPr>
        <w:t>подпункт 8) изложить в следующей редакции:</w:t>
      </w:r>
    </w:p>
    <w:p w:rsidR="00DE0F15" w:rsidRPr="0042778C" w:rsidRDefault="00DE0F15" w:rsidP="00DE0F15">
      <w:pPr>
        <w:widowControl w:val="0"/>
        <w:tabs>
          <w:tab w:val="left" w:pos="1134"/>
        </w:tabs>
        <w:ind w:firstLine="709"/>
        <w:jc w:val="both"/>
        <w:rPr>
          <w:sz w:val="28"/>
          <w:szCs w:val="28"/>
        </w:rPr>
      </w:pPr>
      <w:r w:rsidRPr="0042778C">
        <w:rPr>
          <w:sz w:val="28"/>
          <w:szCs w:val="28"/>
        </w:rPr>
        <w:t>«8) отчет об объемах пенсионных накоплений и количестве индивидуальных пенсионных счетов вкладчиков (получателей) по областям Республики Казахстан (по месту жительства вкладчика (получателя));»;</w:t>
      </w:r>
    </w:p>
    <w:p w:rsidR="00DE0F15" w:rsidRPr="0042778C" w:rsidRDefault="00DE0F15" w:rsidP="00DE0F15">
      <w:pPr>
        <w:widowControl w:val="0"/>
        <w:tabs>
          <w:tab w:val="left" w:pos="1134"/>
        </w:tabs>
        <w:ind w:firstLine="709"/>
        <w:jc w:val="both"/>
        <w:rPr>
          <w:sz w:val="28"/>
          <w:szCs w:val="28"/>
        </w:rPr>
      </w:pPr>
      <w:r w:rsidRPr="0042778C">
        <w:rPr>
          <w:sz w:val="28"/>
          <w:szCs w:val="28"/>
        </w:rPr>
        <w:t>подпункты 9), 10) и 11) исключить;</w:t>
      </w:r>
    </w:p>
    <w:p w:rsidR="00DE0F15" w:rsidRPr="0042778C" w:rsidRDefault="00DE0F15" w:rsidP="00DE0F15">
      <w:pPr>
        <w:widowControl w:val="0"/>
        <w:tabs>
          <w:tab w:val="left" w:pos="1134"/>
        </w:tabs>
        <w:ind w:firstLine="709"/>
        <w:jc w:val="both"/>
        <w:rPr>
          <w:sz w:val="28"/>
          <w:szCs w:val="28"/>
        </w:rPr>
      </w:pPr>
      <w:r w:rsidRPr="0042778C">
        <w:rPr>
          <w:sz w:val="28"/>
          <w:szCs w:val="28"/>
        </w:rPr>
        <w:t>приложение 2 изложить в редакции согласно приложению 1 к настоящему постановлению;</w:t>
      </w:r>
    </w:p>
    <w:p w:rsidR="00DE0F15" w:rsidRPr="0042778C" w:rsidRDefault="00DE0F15" w:rsidP="00DE0F15">
      <w:pPr>
        <w:widowControl w:val="0"/>
        <w:tabs>
          <w:tab w:val="left" w:pos="1134"/>
        </w:tabs>
        <w:ind w:firstLine="709"/>
        <w:jc w:val="both"/>
        <w:rPr>
          <w:sz w:val="28"/>
          <w:szCs w:val="28"/>
        </w:rPr>
      </w:pPr>
      <w:r w:rsidRPr="0042778C">
        <w:rPr>
          <w:sz w:val="28"/>
          <w:szCs w:val="28"/>
        </w:rPr>
        <w:t>приложение 3 изложить в редакции согласно приложению 2 к настоящему постановлению;</w:t>
      </w:r>
    </w:p>
    <w:p w:rsidR="00DE0F15" w:rsidRPr="0042778C" w:rsidRDefault="00DE0F15" w:rsidP="00DE0F15">
      <w:pPr>
        <w:widowControl w:val="0"/>
        <w:tabs>
          <w:tab w:val="left" w:pos="1134"/>
        </w:tabs>
        <w:ind w:firstLine="709"/>
        <w:jc w:val="both"/>
        <w:rPr>
          <w:sz w:val="28"/>
          <w:szCs w:val="28"/>
        </w:rPr>
      </w:pPr>
      <w:r w:rsidRPr="0042778C">
        <w:rPr>
          <w:sz w:val="28"/>
          <w:szCs w:val="28"/>
        </w:rPr>
        <w:t>в приложении 4:</w:t>
      </w:r>
    </w:p>
    <w:p w:rsidR="00DE0F15" w:rsidRPr="0042778C" w:rsidRDefault="00DE0F15" w:rsidP="00DE0F15">
      <w:pPr>
        <w:widowControl w:val="0"/>
        <w:tabs>
          <w:tab w:val="left" w:pos="1134"/>
        </w:tabs>
        <w:ind w:firstLine="709"/>
        <w:jc w:val="both"/>
        <w:rPr>
          <w:sz w:val="28"/>
          <w:szCs w:val="28"/>
        </w:rPr>
      </w:pPr>
      <w:r w:rsidRPr="0042778C">
        <w:rPr>
          <w:sz w:val="28"/>
          <w:szCs w:val="28"/>
        </w:rPr>
        <w:t>в пояснении по заполнению формы административных данных:</w:t>
      </w:r>
    </w:p>
    <w:p w:rsidR="00DE0F15" w:rsidRPr="0042778C" w:rsidRDefault="00DE0F15" w:rsidP="00DE0F15">
      <w:pPr>
        <w:widowControl w:val="0"/>
        <w:tabs>
          <w:tab w:val="left" w:pos="1134"/>
        </w:tabs>
        <w:ind w:firstLine="709"/>
        <w:jc w:val="both"/>
        <w:rPr>
          <w:sz w:val="28"/>
          <w:szCs w:val="28"/>
        </w:rPr>
      </w:pPr>
      <w:r w:rsidRPr="0042778C">
        <w:rPr>
          <w:sz w:val="28"/>
          <w:szCs w:val="28"/>
        </w:rPr>
        <w:t>пункт 6 изложить в следующей редакции:</w:t>
      </w:r>
    </w:p>
    <w:p w:rsidR="00DE0F15" w:rsidRPr="0042778C" w:rsidRDefault="00DE0F15" w:rsidP="00DE0F15">
      <w:pPr>
        <w:widowControl w:val="0"/>
        <w:tabs>
          <w:tab w:val="left" w:pos="1134"/>
        </w:tabs>
        <w:ind w:firstLine="709"/>
        <w:jc w:val="both"/>
        <w:rPr>
          <w:sz w:val="28"/>
          <w:szCs w:val="28"/>
        </w:rPr>
      </w:pPr>
      <w:r w:rsidRPr="0042778C">
        <w:rPr>
          <w:sz w:val="28"/>
          <w:szCs w:val="28"/>
        </w:rPr>
        <w:t>«6. Форма представляется по активам, находящимся в инвестиционном управлении у зарубежной организации, осуществляющей деятельность по управлению инвестиционным портфелем в соответствии с законодательством иностранного государства, отвечающей требованиям Национального Банка Республики Казахстан, или переданным в доверительное управление управляющим инвестиционным портфелем (далее - управляющий пенсионными активами).»;</w:t>
      </w:r>
    </w:p>
    <w:p w:rsidR="00DE0F15" w:rsidRPr="0042778C" w:rsidRDefault="00DE0F15" w:rsidP="00DE0F15">
      <w:pPr>
        <w:widowControl w:val="0"/>
        <w:tabs>
          <w:tab w:val="left" w:pos="1134"/>
        </w:tabs>
        <w:ind w:firstLine="709"/>
        <w:jc w:val="both"/>
        <w:rPr>
          <w:sz w:val="28"/>
          <w:szCs w:val="28"/>
        </w:rPr>
      </w:pPr>
      <w:r w:rsidRPr="0042778C">
        <w:rPr>
          <w:sz w:val="28"/>
          <w:szCs w:val="28"/>
        </w:rPr>
        <w:t>приложение 5 изложить в редакции согласно приложению 3 к настоящему постановлению;</w:t>
      </w:r>
    </w:p>
    <w:p w:rsidR="00DE0F15" w:rsidRPr="0042778C" w:rsidRDefault="00DE0F15" w:rsidP="00DE0F15">
      <w:pPr>
        <w:widowControl w:val="0"/>
        <w:tabs>
          <w:tab w:val="left" w:pos="1134"/>
        </w:tabs>
        <w:ind w:firstLine="709"/>
        <w:jc w:val="both"/>
        <w:rPr>
          <w:sz w:val="28"/>
          <w:szCs w:val="28"/>
        </w:rPr>
      </w:pPr>
      <w:r w:rsidRPr="0042778C">
        <w:rPr>
          <w:sz w:val="28"/>
          <w:szCs w:val="28"/>
        </w:rPr>
        <w:t>приложение 9 изложить в редакции согласно приложению 4 к настоящему постановлению;</w:t>
      </w:r>
    </w:p>
    <w:p w:rsidR="00DE0F15" w:rsidRPr="0042778C" w:rsidRDefault="00DE0F15" w:rsidP="00DE0F15">
      <w:pPr>
        <w:widowControl w:val="0"/>
        <w:tabs>
          <w:tab w:val="left" w:pos="1134"/>
        </w:tabs>
        <w:ind w:firstLine="709"/>
        <w:jc w:val="both"/>
        <w:rPr>
          <w:sz w:val="28"/>
          <w:szCs w:val="28"/>
        </w:rPr>
      </w:pPr>
      <w:r w:rsidRPr="0042778C">
        <w:rPr>
          <w:sz w:val="28"/>
          <w:szCs w:val="28"/>
        </w:rPr>
        <w:t>приложение 13 изложить в редакции согласно приложению 5 к настоящему постановлению;</w:t>
      </w:r>
    </w:p>
    <w:p w:rsidR="00DE0F15" w:rsidRPr="0042778C" w:rsidRDefault="00DE0F15" w:rsidP="00DE0F15">
      <w:pPr>
        <w:widowControl w:val="0"/>
        <w:tabs>
          <w:tab w:val="left" w:pos="1134"/>
        </w:tabs>
        <w:ind w:firstLine="709"/>
        <w:jc w:val="both"/>
        <w:rPr>
          <w:sz w:val="28"/>
          <w:szCs w:val="28"/>
        </w:rPr>
      </w:pPr>
      <w:r w:rsidRPr="0042778C">
        <w:rPr>
          <w:sz w:val="28"/>
          <w:szCs w:val="28"/>
        </w:rPr>
        <w:t>в приложении 15:</w:t>
      </w:r>
    </w:p>
    <w:p w:rsidR="00DE0F15" w:rsidRPr="0042778C" w:rsidRDefault="00DE0F15" w:rsidP="00DE0F15">
      <w:pPr>
        <w:widowControl w:val="0"/>
        <w:tabs>
          <w:tab w:val="left" w:pos="1134"/>
        </w:tabs>
        <w:ind w:firstLine="709"/>
        <w:jc w:val="both"/>
        <w:rPr>
          <w:sz w:val="28"/>
          <w:szCs w:val="28"/>
        </w:rPr>
      </w:pPr>
      <w:r w:rsidRPr="0042778C">
        <w:rPr>
          <w:sz w:val="28"/>
          <w:szCs w:val="28"/>
        </w:rPr>
        <w:t>в пояснении по заполнению формы административных данных:</w:t>
      </w:r>
    </w:p>
    <w:p w:rsidR="00DE0F15" w:rsidRPr="0042778C" w:rsidRDefault="00DE0F15" w:rsidP="00DE0F15">
      <w:pPr>
        <w:widowControl w:val="0"/>
        <w:tabs>
          <w:tab w:val="left" w:pos="1134"/>
        </w:tabs>
        <w:ind w:firstLine="709"/>
        <w:jc w:val="both"/>
        <w:rPr>
          <w:sz w:val="28"/>
          <w:szCs w:val="28"/>
        </w:rPr>
      </w:pPr>
      <w:r w:rsidRPr="0042778C">
        <w:rPr>
          <w:sz w:val="28"/>
          <w:szCs w:val="28"/>
        </w:rPr>
        <w:t>пункт 10 изложить в следующей редакции:</w:t>
      </w:r>
    </w:p>
    <w:p w:rsidR="00DE0F15" w:rsidRPr="0042778C" w:rsidRDefault="00DE0F15" w:rsidP="00DE0F15">
      <w:pPr>
        <w:widowControl w:val="0"/>
        <w:tabs>
          <w:tab w:val="left" w:pos="1134"/>
        </w:tabs>
        <w:ind w:firstLine="709"/>
        <w:jc w:val="both"/>
        <w:rPr>
          <w:sz w:val="28"/>
          <w:szCs w:val="28"/>
        </w:rPr>
      </w:pPr>
      <w:r w:rsidRPr="0042778C">
        <w:rPr>
          <w:sz w:val="28"/>
          <w:szCs w:val="28"/>
        </w:rPr>
        <w:t>«10. В графах 9 и 11 коды валют указываются в соответствии с национальным классификатором Республики Казахстан НК РК 07 ISO 4217-2019 «Коды для обозначения валют и фондов».»;</w:t>
      </w:r>
    </w:p>
    <w:p w:rsidR="00DE0F15" w:rsidRPr="0042778C" w:rsidRDefault="00DE0F15" w:rsidP="00DE0F15">
      <w:pPr>
        <w:widowControl w:val="0"/>
        <w:tabs>
          <w:tab w:val="left" w:pos="1134"/>
        </w:tabs>
        <w:ind w:firstLine="709"/>
        <w:jc w:val="both"/>
        <w:rPr>
          <w:sz w:val="28"/>
          <w:szCs w:val="28"/>
        </w:rPr>
      </w:pPr>
      <w:r w:rsidRPr="0042778C">
        <w:rPr>
          <w:sz w:val="28"/>
          <w:szCs w:val="28"/>
        </w:rPr>
        <w:t>в приложении 16:</w:t>
      </w:r>
    </w:p>
    <w:p w:rsidR="00DE0F15" w:rsidRPr="0042778C" w:rsidRDefault="00DE0F15" w:rsidP="00DE0F15">
      <w:pPr>
        <w:widowControl w:val="0"/>
        <w:tabs>
          <w:tab w:val="left" w:pos="1134"/>
        </w:tabs>
        <w:ind w:firstLine="709"/>
        <w:jc w:val="both"/>
        <w:rPr>
          <w:sz w:val="28"/>
          <w:szCs w:val="28"/>
        </w:rPr>
      </w:pPr>
      <w:r w:rsidRPr="0042778C">
        <w:rPr>
          <w:sz w:val="28"/>
          <w:szCs w:val="28"/>
        </w:rPr>
        <w:t>в пояснении по заполнению формы административных данных:</w:t>
      </w:r>
    </w:p>
    <w:p w:rsidR="00DE0F15" w:rsidRPr="0042778C" w:rsidRDefault="00DE0F15" w:rsidP="00DE0F15">
      <w:pPr>
        <w:widowControl w:val="0"/>
        <w:tabs>
          <w:tab w:val="left" w:pos="1134"/>
        </w:tabs>
        <w:ind w:firstLine="709"/>
        <w:jc w:val="both"/>
        <w:rPr>
          <w:sz w:val="28"/>
          <w:szCs w:val="28"/>
        </w:rPr>
      </w:pPr>
      <w:r w:rsidRPr="0042778C">
        <w:rPr>
          <w:sz w:val="28"/>
          <w:szCs w:val="28"/>
        </w:rPr>
        <w:t>пункт 7 изложить в следующей редакции:</w:t>
      </w:r>
    </w:p>
    <w:p w:rsidR="00DE0F15" w:rsidRPr="0042778C" w:rsidRDefault="00DE0F15" w:rsidP="00DE0F15">
      <w:pPr>
        <w:widowControl w:val="0"/>
        <w:tabs>
          <w:tab w:val="left" w:pos="1134"/>
        </w:tabs>
        <w:ind w:firstLine="709"/>
        <w:jc w:val="both"/>
        <w:rPr>
          <w:sz w:val="28"/>
          <w:szCs w:val="28"/>
        </w:rPr>
      </w:pPr>
      <w:r w:rsidRPr="0042778C">
        <w:rPr>
          <w:sz w:val="28"/>
          <w:szCs w:val="28"/>
        </w:rPr>
        <w:t>«7. В графе 7 коды валют указываются в соответствии с национальным классификатором Республики Казахстан НК РК 07 ISO 4217-2019 «Коды для обозначения валют и фондов».»;</w:t>
      </w:r>
    </w:p>
    <w:p w:rsidR="00DE0F15" w:rsidRPr="0042778C" w:rsidRDefault="00DE0F15" w:rsidP="00DE0F15">
      <w:pPr>
        <w:widowControl w:val="0"/>
        <w:tabs>
          <w:tab w:val="left" w:pos="1134"/>
        </w:tabs>
        <w:ind w:firstLine="709"/>
        <w:jc w:val="both"/>
        <w:rPr>
          <w:sz w:val="28"/>
          <w:szCs w:val="28"/>
        </w:rPr>
      </w:pPr>
      <w:r w:rsidRPr="0042778C">
        <w:rPr>
          <w:sz w:val="28"/>
          <w:szCs w:val="28"/>
        </w:rPr>
        <w:t>в приложении 17:</w:t>
      </w:r>
    </w:p>
    <w:p w:rsidR="00DE0F15" w:rsidRPr="0042778C" w:rsidRDefault="00DE0F15" w:rsidP="00DE0F15">
      <w:pPr>
        <w:widowControl w:val="0"/>
        <w:tabs>
          <w:tab w:val="left" w:pos="1134"/>
        </w:tabs>
        <w:ind w:firstLine="709"/>
        <w:jc w:val="both"/>
        <w:rPr>
          <w:sz w:val="28"/>
          <w:szCs w:val="28"/>
        </w:rPr>
      </w:pPr>
      <w:r w:rsidRPr="0042778C">
        <w:rPr>
          <w:sz w:val="28"/>
          <w:szCs w:val="28"/>
        </w:rPr>
        <w:lastRenderedPageBreak/>
        <w:t>в пояснении по заполнению формы административных данных:</w:t>
      </w:r>
    </w:p>
    <w:p w:rsidR="00DE0F15" w:rsidRPr="0042778C" w:rsidRDefault="00DE0F15" w:rsidP="00DE0F15">
      <w:pPr>
        <w:widowControl w:val="0"/>
        <w:tabs>
          <w:tab w:val="left" w:pos="1134"/>
        </w:tabs>
        <w:ind w:firstLine="709"/>
        <w:jc w:val="both"/>
        <w:rPr>
          <w:sz w:val="28"/>
          <w:szCs w:val="28"/>
        </w:rPr>
      </w:pPr>
      <w:r w:rsidRPr="0042778C">
        <w:rPr>
          <w:sz w:val="28"/>
          <w:szCs w:val="28"/>
        </w:rPr>
        <w:t>пункт 6 изложить в следующей редакции:</w:t>
      </w:r>
    </w:p>
    <w:p w:rsidR="00DE0F15" w:rsidRPr="0042778C" w:rsidRDefault="00DE0F15" w:rsidP="00DE0F15">
      <w:pPr>
        <w:widowControl w:val="0"/>
        <w:tabs>
          <w:tab w:val="left" w:pos="1134"/>
        </w:tabs>
        <w:ind w:firstLine="709"/>
        <w:jc w:val="both"/>
        <w:rPr>
          <w:sz w:val="28"/>
          <w:szCs w:val="28"/>
        </w:rPr>
      </w:pPr>
      <w:r w:rsidRPr="0042778C">
        <w:rPr>
          <w:sz w:val="28"/>
          <w:szCs w:val="28"/>
        </w:rPr>
        <w:t>«6. В графе 5 коды валют в соответствии с национальным классификатором Республики Казахстан НК РК 07 ISO 4217-2019 «Коды для обозначения валют и фондов».»;</w:t>
      </w:r>
    </w:p>
    <w:p w:rsidR="00DE0F15" w:rsidRPr="0042778C" w:rsidRDefault="00DE0F15" w:rsidP="00DE0F15">
      <w:pPr>
        <w:widowControl w:val="0"/>
        <w:tabs>
          <w:tab w:val="left" w:pos="1134"/>
        </w:tabs>
        <w:ind w:firstLine="709"/>
        <w:jc w:val="both"/>
        <w:rPr>
          <w:sz w:val="28"/>
          <w:szCs w:val="28"/>
        </w:rPr>
      </w:pPr>
      <w:r w:rsidRPr="0042778C">
        <w:rPr>
          <w:sz w:val="28"/>
          <w:szCs w:val="28"/>
        </w:rPr>
        <w:t>в приложении 19:</w:t>
      </w:r>
    </w:p>
    <w:p w:rsidR="00DE0F15" w:rsidRPr="0042778C" w:rsidRDefault="00DE0F15" w:rsidP="00DE0F15">
      <w:pPr>
        <w:widowControl w:val="0"/>
        <w:tabs>
          <w:tab w:val="left" w:pos="1134"/>
        </w:tabs>
        <w:ind w:firstLine="709"/>
        <w:jc w:val="both"/>
        <w:rPr>
          <w:sz w:val="28"/>
          <w:szCs w:val="28"/>
        </w:rPr>
      </w:pPr>
      <w:r w:rsidRPr="0042778C">
        <w:rPr>
          <w:sz w:val="28"/>
          <w:szCs w:val="28"/>
        </w:rPr>
        <w:t xml:space="preserve">в пояснении по заполнению формы административных данных: </w:t>
      </w:r>
    </w:p>
    <w:p w:rsidR="00DE0F15" w:rsidRPr="0042778C" w:rsidRDefault="00DE0F15" w:rsidP="00DE0F15">
      <w:pPr>
        <w:widowControl w:val="0"/>
        <w:tabs>
          <w:tab w:val="left" w:pos="1134"/>
        </w:tabs>
        <w:ind w:firstLine="709"/>
        <w:jc w:val="both"/>
        <w:rPr>
          <w:sz w:val="28"/>
          <w:szCs w:val="28"/>
        </w:rPr>
      </w:pPr>
      <w:r w:rsidRPr="0042778C">
        <w:rPr>
          <w:sz w:val="28"/>
          <w:szCs w:val="28"/>
        </w:rPr>
        <w:t>подпункт 5) пункта 5 изложить в следующей редакции:</w:t>
      </w:r>
    </w:p>
    <w:p w:rsidR="00DE0F15" w:rsidRPr="0042778C" w:rsidRDefault="00DE0F15" w:rsidP="00DE0F15">
      <w:pPr>
        <w:widowControl w:val="0"/>
        <w:tabs>
          <w:tab w:val="left" w:pos="1134"/>
        </w:tabs>
        <w:ind w:firstLine="709"/>
        <w:jc w:val="both"/>
        <w:rPr>
          <w:sz w:val="28"/>
          <w:szCs w:val="28"/>
        </w:rPr>
      </w:pPr>
      <w:r w:rsidRPr="0042778C">
        <w:rPr>
          <w:sz w:val="28"/>
          <w:szCs w:val="28"/>
        </w:rPr>
        <w:t>«5) в графах 11 и 14 коды валют указываются в соответствии с национальным классификатором Республики Казахстан НК РК 07 ISO 4217-2019 «Коды для обозначения валют и фондов»;»;</w:t>
      </w:r>
    </w:p>
    <w:p w:rsidR="00DE0F15" w:rsidRPr="0042778C" w:rsidRDefault="00DE0F15" w:rsidP="00DE0F15">
      <w:pPr>
        <w:widowControl w:val="0"/>
        <w:tabs>
          <w:tab w:val="left" w:pos="1134"/>
        </w:tabs>
        <w:ind w:firstLine="709"/>
        <w:jc w:val="both"/>
        <w:rPr>
          <w:sz w:val="28"/>
          <w:szCs w:val="28"/>
        </w:rPr>
      </w:pPr>
      <w:r w:rsidRPr="0042778C">
        <w:rPr>
          <w:sz w:val="28"/>
          <w:szCs w:val="28"/>
        </w:rPr>
        <w:t>подпункт 4) пункта 7 изложить в следующей редакции:</w:t>
      </w:r>
    </w:p>
    <w:p w:rsidR="00DE0F15" w:rsidRPr="0042778C" w:rsidRDefault="00DE0F15" w:rsidP="00DE0F15">
      <w:pPr>
        <w:widowControl w:val="0"/>
        <w:tabs>
          <w:tab w:val="left" w:pos="1134"/>
        </w:tabs>
        <w:ind w:firstLine="709"/>
        <w:jc w:val="both"/>
        <w:rPr>
          <w:sz w:val="28"/>
          <w:szCs w:val="28"/>
        </w:rPr>
      </w:pPr>
      <w:r w:rsidRPr="0042778C">
        <w:rPr>
          <w:sz w:val="28"/>
          <w:szCs w:val="28"/>
        </w:rPr>
        <w:t>«4) в графе 8 коды валют указываются в соответствии с национальным классификатором Республики Казахстан НК РК 07 ISO 4217-2019 «Коды для обозначения валют и фондов»;»;</w:t>
      </w:r>
    </w:p>
    <w:p w:rsidR="00DE0F15" w:rsidRPr="0042778C" w:rsidRDefault="00DE0F15" w:rsidP="00DE0F15">
      <w:pPr>
        <w:widowControl w:val="0"/>
        <w:tabs>
          <w:tab w:val="left" w:pos="1134"/>
        </w:tabs>
        <w:ind w:firstLine="709"/>
        <w:jc w:val="both"/>
        <w:rPr>
          <w:sz w:val="28"/>
          <w:szCs w:val="28"/>
        </w:rPr>
      </w:pPr>
      <w:r w:rsidRPr="0042778C">
        <w:rPr>
          <w:sz w:val="28"/>
          <w:szCs w:val="28"/>
        </w:rPr>
        <w:t>приложение 20-1 изложить в редакции согласно приложению 6 к настоящему постановлению;</w:t>
      </w:r>
    </w:p>
    <w:p w:rsidR="00DE0F15" w:rsidRPr="0042778C" w:rsidRDefault="00DE0F15" w:rsidP="00DE0F15">
      <w:pPr>
        <w:widowControl w:val="0"/>
        <w:tabs>
          <w:tab w:val="left" w:pos="1134"/>
        </w:tabs>
        <w:ind w:firstLine="709"/>
        <w:jc w:val="both"/>
        <w:rPr>
          <w:sz w:val="28"/>
          <w:szCs w:val="28"/>
        </w:rPr>
      </w:pPr>
      <w:r w:rsidRPr="0042778C">
        <w:rPr>
          <w:sz w:val="28"/>
          <w:szCs w:val="28"/>
        </w:rPr>
        <w:t>в приложение 21:</w:t>
      </w:r>
    </w:p>
    <w:p w:rsidR="00DE0F15" w:rsidRPr="0042778C" w:rsidRDefault="00DE0F15" w:rsidP="00DE0F15">
      <w:pPr>
        <w:widowControl w:val="0"/>
        <w:tabs>
          <w:tab w:val="left" w:pos="1134"/>
        </w:tabs>
        <w:ind w:firstLine="709"/>
        <w:jc w:val="both"/>
        <w:rPr>
          <w:sz w:val="28"/>
          <w:szCs w:val="28"/>
        </w:rPr>
      </w:pPr>
      <w:r w:rsidRPr="0042778C">
        <w:rPr>
          <w:sz w:val="28"/>
          <w:szCs w:val="28"/>
        </w:rPr>
        <w:t>пункт 2 исключить;</w:t>
      </w:r>
    </w:p>
    <w:p w:rsidR="00DE0F15" w:rsidRPr="0042778C" w:rsidRDefault="00DE0F15" w:rsidP="00DE0F15">
      <w:pPr>
        <w:widowControl w:val="0"/>
        <w:tabs>
          <w:tab w:val="left" w:pos="1134"/>
        </w:tabs>
        <w:ind w:firstLine="709"/>
        <w:jc w:val="both"/>
        <w:rPr>
          <w:sz w:val="28"/>
          <w:szCs w:val="28"/>
        </w:rPr>
      </w:pPr>
      <w:r w:rsidRPr="0042778C">
        <w:rPr>
          <w:sz w:val="28"/>
          <w:szCs w:val="28"/>
        </w:rPr>
        <w:t>пункт 3 изложить в следующей редакции:</w:t>
      </w:r>
    </w:p>
    <w:p w:rsidR="00DE0F15" w:rsidRPr="0042778C" w:rsidRDefault="00DE0F15" w:rsidP="00DE0F15">
      <w:pPr>
        <w:widowControl w:val="0"/>
        <w:tabs>
          <w:tab w:val="left" w:pos="1134"/>
        </w:tabs>
        <w:ind w:firstLine="709"/>
        <w:jc w:val="both"/>
        <w:rPr>
          <w:sz w:val="28"/>
          <w:szCs w:val="28"/>
        </w:rPr>
      </w:pPr>
      <w:r w:rsidRPr="0042778C">
        <w:rPr>
          <w:sz w:val="28"/>
          <w:szCs w:val="28"/>
        </w:rPr>
        <w:t>«3. Отчетность в электронном формате, удостоверенная посредством электронной цифровой подписи первого руководителя Фонда, главного бухгалтера Фонда, или лицами, уполномоченными на подписание отчета Фонда, хранится в информационной системе Фонда.»;</w:t>
      </w:r>
    </w:p>
    <w:p w:rsidR="00DE0F15" w:rsidRPr="0042778C" w:rsidRDefault="00DE0F15" w:rsidP="00DE0F15">
      <w:pPr>
        <w:widowControl w:val="0"/>
        <w:tabs>
          <w:tab w:val="left" w:pos="1134"/>
        </w:tabs>
        <w:ind w:firstLine="709"/>
        <w:jc w:val="both"/>
        <w:rPr>
          <w:sz w:val="28"/>
          <w:szCs w:val="28"/>
        </w:rPr>
      </w:pPr>
      <w:r w:rsidRPr="0042778C">
        <w:rPr>
          <w:sz w:val="28"/>
          <w:szCs w:val="28"/>
        </w:rPr>
        <w:t xml:space="preserve">пункт 4 исключить. </w:t>
      </w:r>
    </w:p>
    <w:p w:rsidR="00DE0F15" w:rsidRPr="0042778C" w:rsidRDefault="00DE0F15" w:rsidP="00DE0F15">
      <w:pPr>
        <w:widowControl w:val="0"/>
        <w:tabs>
          <w:tab w:val="left" w:pos="1134"/>
        </w:tabs>
        <w:ind w:firstLine="709"/>
        <w:jc w:val="both"/>
        <w:rPr>
          <w:sz w:val="28"/>
          <w:szCs w:val="28"/>
        </w:rPr>
      </w:pPr>
      <w:r w:rsidRPr="0042778C">
        <w:rPr>
          <w:sz w:val="28"/>
          <w:szCs w:val="28"/>
        </w:rPr>
        <w:t>2. Департаменту статистики финансового рынка (Буранбаева А.М.) в установленном законодательством Республики Казахстан порядке обеспечить:</w:t>
      </w:r>
    </w:p>
    <w:p w:rsidR="00DE0F15" w:rsidRPr="0042778C" w:rsidRDefault="00DE0F15" w:rsidP="00DE0F15">
      <w:pPr>
        <w:widowControl w:val="0"/>
        <w:tabs>
          <w:tab w:val="left" w:pos="1134"/>
        </w:tabs>
        <w:ind w:firstLine="709"/>
        <w:jc w:val="both"/>
        <w:rPr>
          <w:sz w:val="28"/>
          <w:szCs w:val="28"/>
        </w:rPr>
      </w:pPr>
      <w:r w:rsidRPr="0042778C">
        <w:rPr>
          <w:sz w:val="28"/>
          <w:szCs w:val="28"/>
        </w:rPr>
        <w:t>1) совместно с Юридическим департаментом (Касенов А.С.) государственную регистрацию настоящего постановления</w:t>
      </w:r>
      <w:r w:rsidR="001A2CA2" w:rsidRPr="001A2CA2">
        <w:rPr>
          <w:rStyle w:val="afd"/>
          <w:sz w:val="16"/>
          <w:szCs w:val="16"/>
        </w:rPr>
        <w:footnoteReference w:id="1"/>
      </w:r>
      <w:r w:rsidRPr="001A2CA2">
        <w:rPr>
          <w:sz w:val="16"/>
          <w:szCs w:val="16"/>
        </w:rPr>
        <w:t xml:space="preserve"> </w:t>
      </w:r>
      <w:r w:rsidRPr="0042778C">
        <w:rPr>
          <w:sz w:val="28"/>
          <w:szCs w:val="28"/>
        </w:rPr>
        <w:t>в Министерстве юстиции Республики Казахстан;</w:t>
      </w:r>
    </w:p>
    <w:p w:rsidR="00DE0F15" w:rsidRPr="0042778C" w:rsidRDefault="00DE0F15" w:rsidP="00DE0F15">
      <w:pPr>
        <w:widowControl w:val="0"/>
        <w:tabs>
          <w:tab w:val="left" w:pos="1134"/>
        </w:tabs>
        <w:ind w:firstLine="709"/>
        <w:jc w:val="both"/>
        <w:rPr>
          <w:sz w:val="28"/>
          <w:szCs w:val="28"/>
        </w:rPr>
      </w:pPr>
      <w:r w:rsidRPr="0042778C">
        <w:rPr>
          <w:sz w:val="28"/>
          <w:szCs w:val="28"/>
        </w:rPr>
        <w:t>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p w:rsidR="00DE0F15" w:rsidRPr="0042778C" w:rsidRDefault="00DE0F15" w:rsidP="00DE0F15">
      <w:pPr>
        <w:widowControl w:val="0"/>
        <w:tabs>
          <w:tab w:val="left" w:pos="1134"/>
        </w:tabs>
        <w:ind w:firstLine="709"/>
        <w:jc w:val="both"/>
        <w:rPr>
          <w:sz w:val="28"/>
          <w:szCs w:val="28"/>
        </w:rPr>
      </w:pPr>
      <w:r w:rsidRPr="0042778C">
        <w:rPr>
          <w:sz w:val="28"/>
          <w:szCs w:val="28"/>
        </w:rPr>
        <w:t>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подпунктом 2) настоящего пункта и пунктом 3 настоящего постановления.</w:t>
      </w:r>
    </w:p>
    <w:p w:rsidR="00DE0F15" w:rsidRPr="0042778C" w:rsidRDefault="00DE0F15" w:rsidP="00DE0F15">
      <w:pPr>
        <w:widowControl w:val="0"/>
        <w:tabs>
          <w:tab w:val="left" w:pos="1134"/>
        </w:tabs>
        <w:ind w:firstLine="709"/>
        <w:jc w:val="both"/>
        <w:rPr>
          <w:sz w:val="28"/>
          <w:szCs w:val="28"/>
        </w:rPr>
      </w:pPr>
      <w:r w:rsidRPr="0042778C">
        <w:rPr>
          <w:sz w:val="28"/>
          <w:szCs w:val="28"/>
        </w:rPr>
        <w:t>3. Департаменту информации и коммуникаций – пресс-службе Национального Банка (Адамбаева</w:t>
      </w:r>
      <w:r w:rsidRPr="0042778C">
        <w:rPr>
          <w:sz w:val="28"/>
          <w:szCs w:val="28"/>
          <w:lang w:val="kk-KZ"/>
        </w:rPr>
        <w:t> </w:t>
      </w:r>
      <w:r w:rsidRPr="0042778C">
        <w:rPr>
          <w:sz w:val="28"/>
          <w:szCs w:val="28"/>
        </w:rPr>
        <w:t xml:space="preserve">А.Р.) обеспечить в течение десяти календарных дней после государственной регистрации настоящего </w:t>
      </w:r>
      <w:r w:rsidRPr="0042778C">
        <w:rPr>
          <w:sz w:val="28"/>
          <w:szCs w:val="28"/>
        </w:rPr>
        <w:lastRenderedPageBreak/>
        <w:t xml:space="preserve">постановления направление его копии на официальное опубликование в периодические печатные издания. </w:t>
      </w:r>
    </w:p>
    <w:p w:rsidR="00DE0F15" w:rsidRPr="0042778C" w:rsidRDefault="00DE0F15" w:rsidP="00DE0F15">
      <w:pPr>
        <w:widowControl w:val="0"/>
        <w:tabs>
          <w:tab w:val="left" w:pos="1134"/>
        </w:tabs>
        <w:ind w:firstLine="709"/>
        <w:jc w:val="both"/>
        <w:rPr>
          <w:sz w:val="28"/>
          <w:szCs w:val="28"/>
        </w:rPr>
      </w:pPr>
      <w:r w:rsidRPr="0042778C">
        <w:rPr>
          <w:sz w:val="28"/>
          <w:szCs w:val="28"/>
        </w:rPr>
        <w:t>4. Контроль за исполнением настоящего постановления</w:t>
      </w:r>
      <w:r w:rsidR="001A2CA2" w:rsidRPr="001A2CA2">
        <w:rPr>
          <w:rStyle w:val="afd"/>
          <w:sz w:val="16"/>
          <w:szCs w:val="16"/>
        </w:rPr>
        <w:footnoteReference w:id="2"/>
      </w:r>
      <w:r w:rsidRPr="0042778C">
        <w:rPr>
          <w:sz w:val="28"/>
          <w:szCs w:val="28"/>
        </w:rPr>
        <w:t xml:space="preserve"> возложить на заместителя Председателя Национального Банка Республики Казахстан Баймагамбетова А.М.</w:t>
      </w:r>
    </w:p>
    <w:p w:rsidR="00DE0F15" w:rsidRPr="0042778C" w:rsidRDefault="00DE0F15" w:rsidP="00DE0F15">
      <w:pPr>
        <w:tabs>
          <w:tab w:val="left" w:pos="1134"/>
        </w:tabs>
        <w:ind w:firstLine="709"/>
        <w:jc w:val="both"/>
        <w:rPr>
          <w:sz w:val="28"/>
          <w:szCs w:val="28"/>
        </w:rPr>
      </w:pPr>
      <w:r w:rsidRPr="0042778C">
        <w:rPr>
          <w:sz w:val="28"/>
          <w:szCs w:val="28"/>
        </w:rPr>
        <w:t>5. Настоящее постановление вводится в действие по истечении десяти календарных дней после дня его первого официального опубликования.</w:t>
      </w:r>
    </w:p>
    <w:p w:rsidR="009B4588" w:rsidRPr="009B4588" w:rsidRDefault="009B4588" w:rsidP="009B4588">
      <w:pPr>
        <w:ind w:firstLine="709"/>
        <w:jc w:val="both"/>
        <w:rPr>
          <w:sz w:val="16"/>
          <w:szCs w:val="16"/>
        </w:rPr>
      </w:pPr>
    </w:p>
    <w:p w:rsidR="00C902C4" w:rsidRPr="009B4588" w:rsidRDefault="00C902C4" w:rsidP="00E9461B">
      <w:pPr>
        <w:widowControl w:val="0"/>
        <w:ind w:firstLine="709"/>
        <w:jc w:val="both"/>
        <w:rPr>
          <w:sz w:val="28"/>
          <w:szCs w:val="28"/>
        </w:rPr>
      </w:pPr>
    </w:p>
    <w:tbl>
      <w:tblPr>
        <w:tblW w:w="0" w:type="auto"/>
        <w:tblInd w:w="108" w:type="dxa"/>
        <w:tblLook w:val="04A0" w:firstRow="1" w:lastRow="0" w:firstColumn="1" w:lastColumn="0" w:noHBand="0" w:noVBand="1"/>
      </w:tblPr>
      <w:tblGrid>
        <w:gridCol w:w="4819"/>
        <w:gridCol w:w="4679"/>
      </w:tblGrid>
      <w:tr w:rsidR="00C902C4" w:rsidRPr="009B4588" w:rsidTr="003E102F">
        <w:tc>
          <w:tcPr>
            <w:tcW w:w="4819" w:type="dxa"/>
            <w:shd w:val="clear" w:color="auto" w:fill="auto"/>
          </w:tcPr>
          <w:p w:rsidR="00C902C4" w:rsidRPr="009B4588" w:rsidRDefault="00C902C4" w:rsidP="00C902C4">
            <w:pPr>
              <w:overflowPunct/>
              <w:autoSpaceDE/>
              <w:autoSpaceDN/>
              <w:adjustRightInd/>
              <w:ind w:firstLine="709"/>
              <w:jc w:val="both"/>
              <w:rPr>
                <w:b/>
                <w:sz w:val="28"/>
                <w:szCs w:val="28"/>
              </w:rPr>
            </w:pPr>
            <w:r w:rsidRPr="009B4588">
              <w:rPr>
                <w:b/>
                <w:sz w:val="28"/>
                <w:szCs w:val="28"/>
              </w:rPr>
              <w:t xml:space="preserve">        Председатель</w:t>
            </w:r>
          </w:p>
          <w:p w:rsidR="00C902C4" w:rsidRPr="009B4588" w:rsidRDefault="00C902C4" w:rsidP="00C902C4">
            <w:pPr>
              <w:overflowPunct/>
              <w:autoSpaceDE/>
              <w:autoSpaceDN/>
              <w:adjustRightInd/>
              <w:ind w:firstLine="709"/>
              <w:jc w:val="both"/>
              <w:rPr>
                <w:b/>
                <w:sz w:val="28"/>
                <w:szCs w:val="28"/>
              </w:rPr>
            </w:pPr>
            <w:r w:rsidRPr="009B4588">
              <w:rPr>
                <w:b/>
                <w:sz w:val="28"/>
                <w:szCs w:val="28"/>
              </w:rPr>
              <w:t>Национального Банка</w:t>
            </w:r>
          </w:p>
        </w:tc>
        <w:tc>
          <w:tcPr>
            <w:tcW w:w="4679" w:type="dxa"/>
            <w:shd w:val="clear" w:color="auto" w:fill="auto"/>
          </w:tcPr>
          <w:p w:rsidR="00C902C4" w:rsidRPr="009B4588" w:rsidRDefault="00C902C4" w:rsidP="00C902C4">
            <w:pPr>
              <w:overflowPunct/>
              <w:autoSpaceDE/>
              <w:autoSpaceDN/>
              <w:adjustRightInd/>
              <w:ind w:firstLine="709"/>
              <w:jc w:val="both"/>
              <w:rPr>
                <w:b/>
                <w:sz w:val="28"/>
                <w:szCs w:val="28"/>
              </w:rPr>
            </w:pPr>
          </w:p>
          <w:p w:rsidR="00C902C4" w:rsidRPr="009B4588" w:rsidRDefault="00C902C4" w:rsidP="00C902C4">
            <w:pPr>
              <w:overflowPunct/>
              <w:autoSpaceDE/>
              <w:autoSpaceDN/>
              <w:adjustRightInd/>
              <w:ind w:firstLine="709"/>
              <w:jc w:val="both"/>
              <w:rPr>
                <w:sz w:val="28"/>
                <w:szCs w:val="28"/>
              </w:rPr>
            </w:pPr>
            <w:r w:rsidRPr="009B4588">
              <w:rPr>
                <w:b/>
                <w:sz w:val="28"/>
                <w:szCs w:val="28"/>
              </w:rPr>
              <w:t xml:space="preserve">                                   Е. Досаев </w:t>
            </w:r>
          </w:p>
        </w:tc>
      </w:tr>
    </w:tbl>
    <w:p w:rsidR="00C902C4" w:rsidRPr="009B4588" w:rsidRDefault="00C902C4" w:rsidP="00E9461B">
      <w:pPr>
        <w:widowControl w:val="0"/>
        <w:ind w:firstLine="709"/>
        <w:jc w:val="both"/>
        <w:rPr>
          <w:sz w:val="28"/>
          <w:szCs w:val="28"/>
        </w:rPr>
      </w:pPr>
    </w:p>
    <w:p w:rsidR="003E3985" w:rsidRPr="009B4588" w:rsidRDefault="003E3985" w:rsidP="00E04AA5">
      <w:pPr>
        <w:ind w:firstLine="709"/>
        <w:rPr>
          <w:sz w:val="24"/>
          <w:szCs w:val="24"/>
        </w:rPr>
      </w:pPr>
    </w:p>
    <w:p w:rsidR="003E3985" w:rsidRPr="009B4588" w:rsidRDefault="003E3985" w:rsidP="00E04AA5">
      <w:pPr>
        <w:ind w:firstLine="709"/>
        <w:rPr>
          <w:sz w:val="24"/>
          <w:szCs w:val="24"/>
        </w:rPr>
      </w:pPr>
    </w:p>
    <w:p w:rsidR="00572D63" w:rsidRPr="0042778C" w:rsidRDefault="00F32B76" w:rsidP="00572D63">
      <w:pPr>
        <w:rPr>
          <w:sz w:val="28"/>
          <w:szCs w:val="28"/>
        </w:rPr>
      </w:pPr>
      <w:r>
        <w:rPr>
          <w:sz w:val="28"/>
          <w:szCs w:val="28"/>
        </w:rPr>
        <w:t>«</w:t>
      </w:r>
      <w:r w:rsidR="00572D63" w:rsidRPr="0042778C">
        <w:rPr>
          <w:sz w:val="28"/>
          <w:szCs w:val="28"/>
        </w:rPr>
        <w:t>СОГЛАСОВАНО</w:t>
      </w:r>
      <w:r>
        <w:rPr>
          <w:sz w:val="28"/>
          <w:szCs w:val="28"/>
        </w:rPr>
        <w:t>»</w:t>
      </w:r>
    </w:p>
    <w:p w:rsidR="00572D63" w:rsidRPr="0042778C" w:rsidRDefault="00572D63" w:rsidP="00572D63">
      <w:pPr>
        <w:rPr>
          <w:sz w:val="28"/>
          <w:szCs w:val="28"/>
        </w:rPr>
      </w:pPr>
      <w:r w:rsidRPr="0042778C">
        <w:rPr>
          <w:sz w:val="28"/>
          <w:szCs w:val="28"/>
        </w:rPr>
        <w:t xml:space="preserve">Агентство Республики Казахстан </w:t>
      </w:r>
    </w:p>
    <w:p w:rsidR="00572D63" w:rsidRPr="0042778C" w:rsidRDefault="00572D63" w:rsidP="00572D63">
      <w:pPr>
        <w:rPr>
          <w:sz w:val="28"/>
          <w:szCs w:val="28"/>
        </w:rPr>
      </w:pPr>
      <w:r w:rsidRPr="0042778C">
        <w:rPr>
          <w:sz w:val="28"/>
          <w:szCs w:val="28"/>
        </w:rPr>
        <w:t xml:space="preserve">по регулированию и развитию </w:t>
      </w:r>
    </w:p>
    <w:p w:rsidR="00572D63" w:rsidRPr="0042778C" w:rsidRDefault="00572D63" w:rsidP="00572D63">
      <w:pPr>
        <w:rPr>
          <w:sz w:val="28"/>
          <w:szCs w:val="28"/>
        </w:rPr>
      </w:pPr>
      <w:r w:rsidRPr="0042778C">
        <w:rPr>
          <w:sz w:val="28"/>
          <w:szCs w:val="28"/>
        </w:rPr>
        <w:t>финансового рынка</w:t>
      </w:r>
    </w:p>
    <w:p w:rsidR="00572D63" w:rsidRPr="0042778C" w:rsidRDefault="00572D63" w:rsidP="00572D63">
      <w:pPr>
        <w:rPr>
          <w:sz w:val="28"/>
          <w:szCs w:val="28"/>
        </w:rPr>
      </w:pPr>
    </w:p>
    <w:p w:rsidR="00572D63" w:rsidRPr="0042778C" w:rsidRDefault="00572D63" w:rsidP="00572D63">
      <w:pPr>
        <w:rPr>
          <w:sz w:val="28"/>
          <w:szCs w:val="28"/>
        </w:rPr>
      </w:pPr>
    </w:p>
    <w:p w:rsidR="00572D63" w:rsidRPr="0042778C" w:rsidRDefault="00F32B76" w:rsidP="00572D63">
      <w:pPr>
        <w:rPr>
          <w:sz w:val="28"/>
          <w:szCs w:val="28"/>
        </w:rPr>
      </w:pPr>
      <w:r>
        <w:rPr>
          <w:sz w:val="28"/>
          <w:szCs w:val="28"/>
        </w:rPr>
        <w:t>«</w:t>
      </w:r>
      <w:r w:rsidR="00572D63" w:rsidRPr="0042778C">
        <w:rPr>
          <w:sz w:val="28"/>
          <w:szCs w:val="28"/>
        </w:rPr>
        <w:t>СОГЛАСОВАНО</w:t>
      </w:r>
      <w:r>
        <w:rPr>
          <w:sz w:val="28"/>
          <w:szCs w:val="28"/>
        </w:rPr>
        <w:t>»</w:t>
      </w:r>
    </w:p>
    <w:p w:rsidR="00572D63" w:rsidRPr="0042778C" w:rsidRDefault="00572D63" w:rsidP="00572D63">
      <w:pPr>
        <w:rPr>
          <w:sz w:val="28"/>
          <w:szCs w:val="28"/>
        </w:rPr>
      </w:pPr>
      <w:r w:rsidRPr="0042778C">
        <w:rPr>
          <w:sz w:val="28"/>
          <w:szCs w:val="28"/>
        </w:rPr>
        <w:t>Бюро национальной статистики</w:t>
      </w:r>
    </w:p>
    <w:p w:rsidR="00572D63" w:rsidRPr="0042778C" w:rsidRDefault="00572D63" w:rsidP="00572D63">
      <w:pPr>
        <w:rPr>
          <w:sz w:val="28"/>
          <w:szCs w:val="28"/>
        </w:rPr>
      </w:pPr>
      <w:r w:rsidRPr="0042778C">
        <w:rPr>
          <w:sz w:val="28"/>
          <w:szCs w:val="28"/>
        </w:rPr>
        <w:t>Агентства по стратегическому</w:t>
      </w:r>
    </w:p>
    <w:p w:rsidR="00572D63" w:rsidRPr="0042778C" w:rsidRDefault="00572D63" w:rsidP="00572D63">
      <w:pPr>
        <w:rPr>
          <w:sz w:val="28"/>
          <w:szCs w:val="28"/>
        </w:rPr>
      </w:pPr>
      <w:r w:rsidRPr="0042778C">
        <w:rPr>
          <w:sz w:val="28"/>
          <w:szCs w:val="28"/>
        </w:rPr>
        <w:t>планированию и реформам</w:t>
      </w:r>
    </w:p>
    <w:p w:rsidR="00572D63" w:rsidRDefault="00572D63" w:rsidP="00572D63">
      <w:pPr>
        <w:rPr>
          <w:sz w:val="28"/>
          <w:szCs w:val="28"/>
        </w:rPr>
      </w:pPr>
      <w:r w:rsidRPr="0042778C">
        <w:rPr>
          <w:sz w:val="28"/>
          <w:szCs w:val="28"/>
        </w:rPr>
        <w:t>Республики Казахстан</w:t>
      </w:r>
    </w:p>
    <w:p w:rsidR="003E3985" w:rsidRPr="009B4588" w:rsidRDefault="003E3985" w:rsidP="00E04AA5">
      <w:pPr>
        <w:ind w:firstLine="709"/>
        <w:rPr>
          <w:sz w:val="24"/>
          <w:szCs w:val="24"/>
        </w:rPr>
      </w:pPr>
    </w:p>
    <w:p w:rsidR="003E3985" w:rsidRDefault="003E3985" w:rsidP="003E3985">
      <w:pPr>
        <w:ind w:firstLine="709"/>
        <w:jc w:val="right"/>
        <w:rPr>
          <w:sz w:val="28"/>
          <w:szCs w:val="28"/>
        </w:rPr>
      </w:pPr>
    </w:p>
    <w:p w:rsidR="00DE0F15" w:rsidRPr="009B4588" w:rsidRDefault="00DE0F15" w:rsidP="00DE0F15">
      <w:pPr>
        <w:ind w:firstLine="709"/>
        <w:jc w:val="center"/>
        <w:rPr>
          <w:sz w:val="24"/>
          <w:szCs w:val="24"/>
        </w:rPr>
      </w:pPr>
    </w:p>
    <w:p w:rsidR="00DE0F15" w:rsidRPr="009B4588" w:rsidRDefault="00DE0F15" w:rsidP="00DE0F15">
      <w:pPr>
        <w:ind w:firstLine="709"/>
        <w:rPr>
          <w:sz w:val="24"/>
          <w:szCs w:val="24"/>
        </w:rPr>
      </w:pPr>
      <w:bookmarkStart w:id="0" w:name="_GoBack"/>
      <w:bookmarkEnd w:id="0"/>
    </w:p>
    <w:p w:rsidR="00DE0F15" w:rsidRPr="009B4588" w:rsidRDefault="00DE0F15" w:rsidP="00DE0F15">
      <w:pPr>
        <w:ind w:firstLine="709"/>
        <w:rPr>
          <w:sz w:val="24"/>
          <w:szCs w:val="24"/>
        </w:rPr>
      </w:pPr>
    </w:p>
    <w:p w:rsidR="00DE0F15" w:rsidRPr="009B4588" w:rsidRDefault="00DE0F15" w:rsidP="00DE0F15">
      <w:pPr>
        <w:ind w:firstLine="709"/>
        <w:rPr>
          <w:sz w:val="24"/>
          <w:szCs w:val="24"/>
        </w:rPr>
      </w:pPr>
    </w:p>
    <w:p w:rsidR="00DE0F15" w:rsidRDefault="00DE0F15" w:rsidP="003E3985">
      <w:pPr>
        <w:ind w:firstLine="709"/>
        <w:jc w:val="right"/>
        <w:rPr>
          <w:sz w:val="28"/>
          <w:szCs w:val="28"/>
        </w:rPr>
      </w:pPr>
    </w:p>
    <w:p w:rsidR="00BD4786" w:rsidRDefault="00BD4786" w:rsidP="003E3985">
      <w:pPr>
        <w:ind w:firstLine="709"/>
        <w:jc w:val="right"/>
        <w:rPr>
          <w:sz w:val="28"/>
          <w:szCs w:val="28"/>
        </w:rPr>
      </w:pPr>
    </w:p>
    <w:p w:rsidR="00BD4786" w:rsidRDefault="00BD4786" w:rsidP="003E3985">
      <w:pPr>
        <w:ind w:firstLine="709"/>
        <w:jc w:val="right"/>
        <w:rPr>
          <w:sz w:val="28"/>
          <w:szCs w:val="28"/>
        </w:rPr>
      </w:pPr>
    </w:p>
    <w:p w:rsidR="00BD4786" w:rsidRDefault="00BD4786" w:rsidP="003E3985">
      <w:pPr>
        <w:ind w:firstLine="709"/>
        <w:jc w:val="right"/>
        <w:rPr>
          <w:sz w:val="28"/>
          <w:szCs w:val="28"/>
        </w:rPr>
      </w:pPr>
    </w:p>
    <w:p w:rsidR="00BD4786" w:rsidRDefault="00BD4786" w:rsidP="003E3985">
      <w:pPr>
        <w:ind w:firstLine="709"/>
        <w:jc w:val="right"/>
        <w:rPr>
          <w:sz w:val="28"/>
          <w:szCs w:val="28"/>
        </w:rPr>
      </w:pPr>
    </w:p>
    <w:p w:rsidR="00BD4786" w:rsidRDefault="00BD4786" w:rsidP="003E3985">
      <w:pPr>
        <w:ind w:firstLine="709"/>
        <w:jc w:val="right"/>
        <w:rPr>
          <w:sz w:val="28"/>
          <w:szCs w:val="28"/>
        </w:rPr>
      </w:pPr>
    </w:p>
    <w:p w:rsidR="00BD4786" w:rsidRDefault="00BD4786" w:rsidP="003E3985">
      <w:pPr>
        <w:ind w:firstLine="709"/>
        <w:jc w:val="right"/>
        <w:rPr>
          <w:sz w:val="28"/>
          <w:szCs w:val="28"/>
        </w:rPr>
      </w:pPr>
    </w:p>
    <w:p w:rsidR="001154A0" w:rsidRDefault="001154A0" w:rsidP="003E3985">
      <w:pPr>
        <w:ind w:firstLine="709"/>
        <w:jc w:val="right"/>
        <w:rPr>
          <w:sz w:val="28"/>
          <w:szCs w:val="28"/>
        </w:rPr>
      </w:pPr>
    </w:p>
    <w:p w:rsidR="00BD4786" w:rsidRDefault="00BD4786" w:rsidP="003E3985">
      <w:pPr>
        <w:ind w:firstLine="709"/>
        <w:jc w:val="right"/>
        <w:rPr>
          <w:sz w:val="28"/>
          <w:szCs w:val="28"/>
        </w:rPr>
      </w:pPr>
    </w:p>
    <w:p w:rsidR="001A2CA2" w:rsidRDefault="001A2CA2" w:rsidP="003E3985">
      <w:pPr>
        <w:ind w:firstLine="709"/>
        <w:jc w:val="right"/>
        <w:rPr>
          <w:sz w:val="28"/>
          <w:szCs w:val="28"/>
        </w:rPr>
      </w:pPr>
    </w:p>
    <w:p w:rsidR="00BD4786" w:rsidRDefault="00BD4786" w:rsidP="003E3985">
      <w:pPr>
        <w:ind w:firstLine="709"/>
        <w:jc w:val="right"/>
        <w:rPr>
          <w:sz w:val="28"/>
          <w:szCs w:val="28"/>
        </w:rPr>
      </w:pPr>
    </w:p>
    <w:p w:rsidR="00BD4786" w:rsidRPr="00BD4786" w:rsidRDefault="00BD4786" w:rsidP="00BD4786">
      <w:pPr>
        <w:rPr>
          <w:sz w:val="28"/>
          <w:szCs w:val="28"/>
        </w:rPr>
      </w:pPr>
      <w:r w:rsidRPr="00BD4786">
        <w:rPr>
          <w:lang w:val="kk-KZ"/>
        </w:rPr>
        <w:t xml:space="preserve">         </w:t>
      </w:r>
    </w:p>
    <w:p w:rsidR="00BD4786" w:rsidRPr="00BD4786" w:rsidRDefault="00BD4786" w:rsidP="00BD4786">
      <w:pPr>
        <w:overflowPunct/>
        <w:autoSpaceDE/>
        <w:autoSpaceDN/>
        <w:adjustRightInd/>
        <w:ind w:firstLine="400"/>
        <w:jc w:val="right"/>
        <w:rPr>
          <w:sz w:val="28"/>
          <w:szCs w:val="28"/>
        </w:rPr>
      </w:pPr>
      <w:r w:rsidRPr="00BD4786">
        <w:rPr>
          <w:sz w:val="28"/>
          <w:szCs w:val="28"/>
        </w:rPr>
        <w:t>Приложение 1</w:t>
      </w:r>
    </w:p>
    <w:p w:rsidR="00BD4786" w:rsidRPr="00BD4786" w:rsidRDefault="00BD4786" w:rsidP="00BD4786">
      <w:pPr>
        <w:overflowPunct/>
        <w:autoSpaceDE/>
        <w:autoSpaceDN/>
        <w:adjustRightInd/>
        <w:ind w:firstLine="400"/>
        <w:jc w:val="right"/>
        <w:rPr>
          <w:sz w:val="28"/>
          <w:szCs w:val="28"/>
        </w:rPr>
      </w:pPr>
      <w:r w:rsidRPr="00BD4786">
        <w:rPr>
          <w:sz w:val="28"/>
          <w:szCs w:val="28"/>
        </w:rPr>
        <w:t xml:space="preserve">к постановлению </w:t>
      </w:r>
    </w:p>
    <w:p w:rsidR="00BD4786" w:rsidRPr="00BD4786" w:rsidRDefault="00BD4786" w:rsidP="00BD4786">
      <w:pPr>
        <w:overflowPunct/>
        <w:autoSpaceDE/>
        <w:autoSpaceDN/>
        <w:adjustRightInd/>
        <w:ind w:firstLine="400"/>
        <w:jc w:val="right"/>
        <w:rPr>
          <w:strike/>
          <w:sz w:val="28"/>
          <w:szCs w:val="28"/>
        </w:rPr>
      </w:pPr>
    </w:p>
    <w:p w:rsidR="00BD4786" w:rsidRPr="00BD4786" w:rsidRDefault="00BD4786" w:rsidP="00BD4786">
      <w:pPr>
        <w:overflowPunct/>
        <w:autoSpaceDE/>
        <w:autoSpaceDN/>
        <w:adjustRightInd/>
        <w:ind w:left="5387"/>
        <w:jc w:val="right"/>
        <w:rPr>
          <w:sz w:val="28"/>
          <w:szCs w:val="28"/>
        </w:rPr>
      </w:pPr>
    </w:p>
    <w:p w:rsidR="00BD4786" w:rsidRPr="00BD4786" w:rsidRDefault="00BD4786" w:rsidP="00BD4786">
      <w:pPr>
        <w:suppressAutoHyphens/>
        <w:overflowPunct/>
        <w:autoSpaceDE/>
        <w:autoSpaceDN/>
        <w:adjustRightInd/>
        <w:jc w:val="right"/>
        <w:rPr>
          <w:rFonts w:eastAsia="Calibri"/>
          <w:sz w:val="28"/>
          <w:szCs w:val="28"/>
        </w:rPr>
      </w:pPr>
      <w:r w:rsidRPr="00BD4786">
        <w:rPr>
          <w:rFonts w:eastAsia="Calibri"/>
          <w:sz w:val="28"/>
          <w:szCs w:val="28"/>
        </w:rPr>
        <w:t>Приложение 2</w:t>
      </w:r>
    </w:p>
    <w:p w:rsidR="00BD4786" w:rsidRPr="00BD4786" w:rsidRDefault="00BD4786" w:rsidP="00BD4786">
      <w:pPr>
        <w:suppressAutoHyphens/>
        <w:overflowPunct/>
        <w:autoSpaceDE/>
        <w:autoSpaceDN/>
        <w:adjustRightInd/>
        <w:jc w:val="right"/>
        <w:rPr>
          <w:rFonts w:eastAsia="Calibri"/>
          <w:sz w:val="28"/>
          <w:szCs w:val="28"/>
        </w:rPr>
      </w:pPr>
      <w:r w:rsidRPr="00BD4786">
        <w:rPr>
          <w:rFonts w:eastAsia="Calibri"/>
          <w:sz w:val="28"/>
          <w:szCs w:val="28"/>
        </w:rPr>
        <w:t>к постановлению Правления</w:t>
      </w:r>
    </w:p>
    <w:p w:rsidR="00BD4786" w:rsidRPr="00BD4786" w:rsidRDefault="00BD4786" w:rsidP="00BD4786">
      <w:pPr>
        <w:suppressAutoHyphens/>
        <w:overflowPunct/>
        <w:autoSpaceDE/>
        <w:autoSpaceDN/>
        <w:adjustRightInd/>
        <w:jc w:val="right"/>
        <w:rPr>
          <w:rFonts w:eastAsia="Calibri"/>
          <w:sz w:val="28"/>
          <w:szCs w:val="28"/>
        </w:rPr>
      </w:pPr>
      <w:r w:rsidRPr="00BD4786">
        <w:rPr>
          <w:rFonts w:eastAsia="Calibri"/>
          <w:sz w:val="28"/>
          <w:szCs w:val="28"/>
        </w:rPr>
        <w:t>Национального Банка</w:t>
      </w:r>
    </w:p>
    <w:p w:rsidR="00BD4786" w:rsidRPr="00BD4786" w:rsidRDefault="00BD4786" w:rsidP="00BD4786">
      <w:pPr>
        <w:suppressAutoHyphens/>
        <w:overflowPunct/>
        <w:autoSpaceDE/>
        <w:autoSpaceDN/>
        <w:adjustRightInd/>
        <w:jc w:val="right"/>
        <w:rPr>
          <w:rFonts w:eastAsia="Calibri"/>
          <w:sz w:val="28"/>
          <w:szCs w:val="28"/>
        </w:rPr>
      </w:pPr>
      <w:r w:rsidRPr="00BD4786">
        <w:rPr>
          <w:rFonts w:eastAsia="Calibri"/>
          <w:sz w:val="28"/>
          <w:szCs w:val="28"/>
        </w:rPr>
        <w:t>Республики Казахстан</w:t>
      </w:r>
    </w:p>
    <w:p w:rsidR="00BD4786" w:rsidRPr="00BD4786" w:rsidRDefault="00BD4786" w:rsidP="00BD4786">
      <w:pPr>
        <w:suppressAutoHyphens/>
        <w:overflowPunct/>
        <w:autoSpaceDE/>
        <w:autoSpaceDN/>
        <w:adjustRightInd/>
        <w:jc w:val="right"/>
        <w:rPr>
          <w:rFonts w:eastAsia="Calibri"/>
          <w:sz w:val="28"/>
          <w:szCs w:val="28"/>
        </w:rPr>
      </w:pPr>
      <w:r w:rsidRPr="00BD4786">
        <w:rPr>
          <w:rFonts w:eastAsia="Calibri"/>
          <w:sz w:val="28"/>
          <w:szCs w:val="28"/>
        </w:rPr>
        <w:t>от 28 августа 2017 года № 167</w:t>
      </w:r>
    </w:p>
    <w:p w:rsidR="00BD4786" w:rsidRPr="00BD4786" w:rsidRDefault="00BD4786" w:rsidP="00BD4786">
      <w:pPr>
        <w:overflowPunct/>
        <w:autoSpaceDE/>
        <w:autoSpaceDN/>
        <w:adjustRightInd/>
        <w:jc w:val="right"/>
        <w:rPr>
          <w:sz w:val="28"/>
          <w:szCs w:val="28"/>
        </w:rPr>
      </w:pPr>
    </w:p>
    <w:p w:rsidR="00BD4786" w:rsidRPr="00BD4786" w:rsidRDefault="00BD4786" w:rsidP="00BD4786">
      <w:pPr>
        <w:overflowPunct/>
        <w:autoSpaceDE/>
        <w:autoSpaceDN/>
        <w:adjustRightInd/>
        <w:jc w:val="right"/>
        <w:textAlignment w:val="baseline"/>
        <w:rPr>
          <w:sz w:val="28"/>
          <w:szCs w:val="28"/>
        </w:rPr>
      </w:pPr>
    </w:p>
    <w:p w:rsidR="00BD4786" w:rsidRPr="00BD4786" w:rsidRDefault="00BD4786" w:rsidP="00BD4786">
      <w:pPr>
        <w:overflowPunct/>
        <w:autoSpaceDE/>
        <w:autoSpaceDN/>
        <w:adjustRightInd/>
        <w:spacing w:after="100" w:afterAutospacing="1"/>
        <w:ind w:firstLine="426"/>
        <w:contextualSpacing/>
        <w:jc w:val="center"/>
        <w:rPr>
          <w:sz w:val="28"/>
          <w:szCs w:val="28"/>
        </w:rPr>
      </w:pPr>
      <w:r w:rsidRPr="00BD4786">
        <w:rPr>
          <w:sz w:val="28"/>
          <w:szCs w:val="28"/>
        </w:rPr>
        <w:t>Форма, предназначенная для сбора административных данных</w:t>
      </w:r>
    </w:p>
    <w:p w:rsidR="00BD4786" w:rsidRPr="00BD4786" w:rsidRDefault="00BD4786" w:rsidP="00BD4786">
      <w:pPr>
        <w:overflowPunct/>
        <w:autoSpaceDE/>
        <w:autoSpaceDN/>
        <w:adjustRightInd/>
        <w:jc w:val="right"/>
        <w:textAlignment w:val="baseline"/>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Представляется: в Национальный Банк Республики Казахстан</w:t>
      </w:r>
    </w:p>
    <w:p w:rsidR="00BD4786" w:rsidRPr="00BD4786" w:rsidRDefault="00BD4786" w:rsidP="00BD4786">
      <w:pPr>
        <w:overflowPunct/>
        <w:autoSpaceDE/>
        <w:autoSpaceDN/>
        <w:adjustRightInd/>
        <w:ind w:firstLine="709"/>
        <w:jc w:val="both"/>
        <w:textAlignment w:val="baseline"/>
        <w:rPr>
          <w:rFonts w:eastAsia="Calibri"/>
          <w:bCs/>
          <w:sz w:val="28"/>
          <w:szCs w:val="28"/>
        </w:rPr>
      </w:pPr>
      <w:r w:rsidRPr="00BD4786">
        <w:rPr>
          <w:rFonts w:eastAsia="Calibri"/>
          <w:bCs/>
          <w:sz w:val="28"/>
          <w:szCs w:val="28"/>
        </w:rPr>
        <w:t xml:space="preserve">Форма административных данных размещена на интернет-ресурсе: </w:t>
      </w:r>
      <w:hyperlink r:id="rId8" w:history="1">
        <w:r w:rsidRPr="00BD4786">
          <w:rPr>
            <w:rFonts w:eastAsia="Calibri"/>
            <w:bCs/>
            <w:sz w:val="28"/>
            <w:szCs w:val="28"/>
          </w:rPr>
          <w:t>www.nationalbank.kz</w:t>
        </w:r>
      </w:hyperlink>
    </w:p>
    <w:p w:rsidR="00BD4786" w:rsidRPr="00BD4786" w:rsidRDefault="00BD4786" w:rsidP="00BD4786">
      <w:pPr>
        <w:overflowPunct/>
        <w:autoSpaceDE/>
        <w:autoSpaceDN/>
        <w:adjustRightInd/>
        <w:ind w:firstLine="709"/>
        <w:jc w:val="center"/>
        <w:textAlignment w:val="baseline"/>
        <w:rPr>
          <w:sz w:val="28"/>
          <w:szCs w:val="28"/>
        </w:rPr>
      </w:pPr>
    </w:p>
    <w:p w:rsidR="00BD4786" w:rsidRPr="00BD4786" w:rsidRDefault="00BD4786" w:rsidP="00BD4786">
      <w:pPr>
        <w:overflowPunct/>
        <w:autoSpaceDE/>
        <w:autoSpaceDN/>
        <w:adjustRightInd/>
        <w:ind w:firstLine="709"/>
        <w:jc w:val="center"/>
        <w:rPr>
          <w:bCs/>
          <w:sz w:val="28"/>
          <w:szCs w:val="24"/>
        </w:rPr>
      </w:pPr>
      <w:r w:rsidRPr="00BD4786">
        <w:rPr>
          <w:bCs/>
          <w:sz w:val="28"/>
          <w:szCs w:val="24"/>
        </w:rPr>
        <w:t>Отчет о стоимости пенсионных активов</w:t>
      </w:r>
    </w:p>
    <w:p w:rsidR="00BD4786" w:rsidRPr="00BD4786" w:rsidRDefault="00BD4786" w:rsidP="00BD4786">
      <w:pPr>
        <w:overflowPunct/>
        <w:autoSpaceDE/>
        <w:autoSpaceDN/>
        <w:adjustRightInd/>
        <w:ind w:firstLine="709"/>
        <w:jc w:val="both"/>
        <w:textAlignment w:val="baseline"/>
        <w:rPr>
          <w:sz w:val="28"/>
          <w:szCs w:val="28"/>
        </w:rPr>
      </w:pPr>
    </w:p>
    <w:p w:rsidR="00BD4786" w:rsidRPr="00BD4786" w:rsidRDefault="00BD4786" w:rsidP="00BD4786">
      <w:pPr>
        <w:overflowPunct/>
        <w:autoSpaceDE/>
        <w:autoSpaceDN/>
        <w:adjustRightInd/>
        <w:ind w:firstLine="709"/>
        <w:jc w:val="both"/>
        <w:rPr>
          <w:sz w:val="28"/>
          <w:szCs w:val="18"/>
        </w:rPr>
      </w:pPr>
      <w:r w:rsidRPr="00BD4786">
        <w:rPr>
          <w:sz w:val="28"/>
          <w:szCs w:val="28"/>
        </w:rPr>
        <w:t xml:space="preserve">Индекс формы административных данных: </w:t>
      </w:r>
      <w:r w:rsidRPr="00BD4786">
        <w:rPr>
          <w:sz w:val="28"/>
          <w:szCs w:val="18"/>
        </w:rPr>
        <w:t>1- ENPF_PA</w:t>
      </w:r>
    </w:p>
    <w:p w:rsidR="00BD4786" w:rsidRPr="00BD4786" w:rsidRDefault="00BD4786" w:rsidP="00BD4786">
      <w:pPr>
        <w:overflowPunct/>
        <w:autoSpaceDE/>
        <w:autoSpaceDN/>
        <w:adjustRightInd/>
        <w:ind w:firstLine="709"/>
        <w:jc w:val="both"/>
        <w:rPr>
          <w:sz w:val="28"/>
          <w:szCs w:val="28"/>
        </w:rPr>
      </w:pPr>
      <w:r w:rsidRPr="00BD4786">
        <w:rPr>
          <w:sz w:val="28"/>
          <w:szCs w:val="28"/>
        </w:rPr>
        <w:t>Периодичность: ежемесячная</w:t>
      </w:r>
    </w:p>
    <w:p w:rsidR="00BD4786" w:rsidRPr="00BD4786" w:rsidRDefault="00BD4786" w:rsidP="00BD4786">
      <w:pPr>
        <w:overflowPunct/>
        <w:autoSpaceDE/>
        <w:autoSpaceDN/>
        <w:adjustRightInd/>
        <w:ind w:firstLine="709"/>
        <w:jc w:val="both"/>
        <w:rPr>
          <w:sz w:val="28"/>
          <w:szCs w:val="28"/>
        </w:rPr>
      </w:pPr>
      <w:r w:rsidRPr="00BD4786">
        <w:rPr>
          <w:sz w:val="28"/>
          <w:szCs w:val="28"/>
        </w:rPr>
        <w:t>Отчетный период: по состоянию на «__»________ 20 ___ года</w:t>
      </w:r>
    </w:p>
    <w:p w:rsidR="00BD4786" w:rsidRPr="00BD4786" w:rsidRDefault="00BD4786" w:rsidP="00BD4786">
      <w:pPr>
        <w:overflowPunct/>
        <w:autoSpaceDE/>
        <w:autoSpaceDN/>
        <w:adjustRightInd/>
        <w:ind w:firstLine="709"/>
        <w:jc w:val="both"/>
        <w:textAlignment w:val="baseline"/>
        <w:rPr>
          <w:sz w:val="28"/>
          <w:szCs w:val="28"/>
        </w:rPr>
      </w:pPr>
      <w:r w:rsidRPr="00BD4786">
        <w:rPr>
          <w:sz w:val="28"/>
          <w:szCs w:val="28"/>
        </w:rPr>
        <w:t>Круг лиц, представляющих информацию: единый накопительный пенсионный фонд</w:t>
      </w:r>
    </w:p>
    <w:p w:rsidR="00BD4786" w:rsidRPr="00BD4786" w:rsidRDefault="00BD4786" w:rsidP="00BD4786">
      <w:pPr>
        <w:overflowPunct/>
        <w:autoSpaceDE/>
        <w:autoSpaceDN/>
        <w:adjustRightInd/>
        <w:ind w:firstLine="709"/>
        <w:jc w:val="both"/>
        <w:textAlignment w:val="baseline"/>
        <w:rPr>
          <w:sz w:val="28"/>
          <w:szCs w:val="18"/>
        </w:rPr>
      </w:pPr>
      <w:r w:rsidRPr="00BD4786">
        <w:rPr>
          <w:sz w:val="28"/>
          <w:szCs w:val="28"/>
        </w:rPr>
        <w:t>Срок представления: ежемесячно, не позднее седьмого рабочего дня месяца, следующего за отчетным месяцем (в случае наличия пенсионных активов, переданных во внешнее управление, не позднее двадцатого числа месяца, следующего за отчетным месяцем)</w:t>
      </w:r>
    </w:p>
    <w:p w:rsidR="00BD4786" w:rsidRPr="00BD4786" w:rsidRDefault="00BD4786" w:rsidP="00BD4786">
      <w:pPr>
        <w:overflowPunct/>
        <w:autoSpaceDE/>
        <w:autoSpaceDN/>
        <w:adjustRightInd/>
        <w:spacing w:after="200" w:line="276" w:lineRule="auto"/>
        <w:ind w:firstLine="709"/>
        <w:rPr>
          <w:b/>
          <w:bCs/>
          <w:sz w:val="28"/>
          <w:szCs w:val="28"/>
        </w:rPr>
      </w:pPr>
      <w:r w:rsidRPr="00BD4786">
        <w:rPr>
          <w:b/>
          <w:bCs/>
          <w:sz w:val="28"/>
          <w:szCs w:val="28"/>
        </w:rPr>
        <w:br w:type="page"/>
      </w:r>
    </w:p>
    <w:p w:rsidR="00BD4786" w:rsidRPr="00BD4786" w:rsidRDefault="00BD4786" w:rsidP="00BD4786">
      <w:pPr>
        <w:overflowPunct/>
        <w:autoSpaceDE/>
        <w:autoSpaceDN/>
        <w:adjustRightInd/>
        <w:jc w:val="right"/>
        <w:rPr>
          <w:bCs/>
          <w:sz w:val="28"/>
          <w:szCs w:val="28"/>
        </w:rPr>
      </w:pPr>
      <w:r w:rsidRPr="00BD4786">
        <w:rPr>
          <w:bCs/>
          <w:sz w:val="28"/>
          <w:szCs w:val="28"/>
        </w:rPr>
        <w:lastRenderedPageBreak/>
        <w:t>Форма</w:t>
      </w:r>
    </w:p>
    <w:p w:rsidR="00BD4786" w:rsidRPr="00BD4786" w:rsidRDefault="00BD4786" w:rsidP="00BD4786">
      <w:pPr>
        <w:overflowPunct/>
        <w:autoSpaceDE/>
        <w:autoSpaceDN/>
        <w:adjustRightInd/>
        <w:jc w:val="right"/>
        <w:rPr>
          <w:bCs/>
          <w:sz w:val="28"/>
          <w:szCs w:val="28"/>
        </w:rPr>
      </w:pPr>
    </w:p>
    <w:p w:rsidR="00BD4786" w:rsidRPr="00BD4786" w:rsidRDefault="00BD4786" w:rsidP="00BD4786">
      <w:pPr>
        <w:overflowPunct/>
        <w:autoSpaceDE/>
        <w:autoSpaceDN/>
        <w:adjustRightInd/>
        <w:jc w:val="center"/>
        <w:rPr>
          <w:bCs/>
          <w:sz w:val="28"/>
          <w:szCs w:val="28"/>
        </w:rPr>
      </w:pPr>
      <w:r w:rsidRPr="00BD4786">
        <w:rPr>
          <w:bCs/>
          <w:sz w:val="28"/>
          <w:szCs w:val="28"/>
        </w:rPr>
        <w:t xml:space="preserve">Пенсионные активы, сформированные за счет </w:t>
      </w:r>
      <w:r w:rsidRPr="00BD4786">
        <w:rPr>
          <w:b/>
          <w:bCs/>
          <w:sz w:val="28"/>
          <w:szCs w:val="28"/>
        </w:rPr>
        <w:t>____________________________</w:t>
      </w:r>
    </w:p>
    <w:p w:rsidR="00BD4786" w:rsidRPr="00BD4786" w:rsidRDefault="00BD4786" w:rsidP="00BD4786">
      <w:pPr>
        <w:overflowPunct/>
        <w:autoSpaceDE/>
        <w:autoSpaceDN/>
        <w:adjustRightInd/>
        <w:jc w:val="center"/>
        <w:rPr>
          <w:bCs/>
          <w:sz w:val="28"/>
          <w:szCs w:val="28"/>
        </w:rPr>
      </w:pPr>
    </w:p>
    <w:p w:rsidR="00BD4786" w:rsidRPr="00BD4786" w:rsidRDefault="00BD4786" w:rsidP="00BD4786">
      <w:pPr>
        <w:overflowPunct/>
        <w:autoSpaceDE/>
        <w:autoSpaceDN/>
        <w:adjustRightInd/>
        <w:jc w:val="right"/>
        <w:rPr>
          <w:sz w:val="28"/>
          <w:szCs w:val="28"/>
        </w:rPr>
      </w:pPr>
      <w:r w:rsidRPr="00BD4786">
        <w:rPr>
          <w:sz w:val="28"/>
          <w:szCs w:val="28"/>
        </w:rPr>
        <w:t>(в тенге)</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76"/>
        <w:gridCol w:w="6547"/>
        <w:gridCol w:w="880"/>
        <w:gridCol w:w="456"/>
        <w:gridCol w:w="880"/>
      </w:tblGrid>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 п/п</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Показатель</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дата, месяц, год</w:t>
            </w: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дата, месяц, год</w:t>
            </w: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2</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3</w:t>
            </w: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w:t>
            </w: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Остаток на инвестиционных счетах на начало дня, в том числе: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1.1.</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 тенге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1.2.</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 иностранных валютах</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2.</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Поступило денег на инвестиционные счета на конец дня, в том числе: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2.1.</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 тенге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2.2.</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 иностранных валютах</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3.</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Выбыло денег с инвестиционных счетов на конец дня, в том числе: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3.1.</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 тенге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3.2.</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 иностранных валютах</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4.</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Остаток на инвестиционных счетах на конец дня ((1)+(2)-(3)), в том числе: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4.1.</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 тенге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4.2.</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 иностранных валютах</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5.</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Сумма активов, находящихся во внешнем управлении на конец дня, в том числе: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5.1.</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 тенге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5.2.</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 иностранных валютах</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6.</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Стоимость прочих активов на начало дня, в том числе: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6.1.</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 тенге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6.2.</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 иностранных валютах</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7.</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Стоимость прочих активов на конец дня, в том числе: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7.1.</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 тенге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7.2.</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 иностранных валютах</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8.</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Всего стоимость финансовых инвестиций на начало дня, в том числе: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8.1.</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производные финансовые инструменты</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9.</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Поступило финансовых инструментов на конец дня</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10.</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Выбыло финансовых инструментов на конец дня</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11.</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Всего стоимость финансовых инвестиций на конец дня ((8)+(9)-(10)+(12)-(12.4.1)-(12.7)), в том числе: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11.1.</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производные финансовые инструменты</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12.</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Начисленный инвестиционный доход (расход) на конец дня, в том числе: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12.1.</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доходы (расходы), связанные с получением вознаграждения по финансовым инструментам</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12.2.</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 xml:space="preserve">доходы (расходы) от изменения стоимости ценных бумаг, </w:t>
            </w:r>
            <w:r w:rsidRPr="00BD4786">
              <w:rPr>
                <w:sz w:val="24"/>
                <w:szCs w:val="24"/>
              </w:rPr>
              <w:lastRenderedPageBreak/>
              <w:t>оцениваемых по справедливой стоимости</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lastRenderedPageBreak/>
              <w:t>12.3.</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доходы (расходы) от изменения стоимости прочих активов</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12.4.</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доходы (расходы) от переоценки иностранной валюты, в том числе: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12.4.1.</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доходы (расходы) от переоценки денег на инвестиционном счете и прочих активов</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12.4.2.</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доходы (расходы) от переоценки финансовых инвестиций</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12.5.</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доходы (расходы), связанные с восстановлением (формированием) резервов (провизий) на покрытие возможных потерь от обесценения ценных бумаг</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12.6.</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прочие доходы (расходы) по финансовым инструментам</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12.7.</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прочие доходы (расходы), не относящиеся к финансовым инструментам</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13.</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Итого текущая стоимость пенсионных активов на конец дня ((4)+(5)+(7)+(11))</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14.</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Комиссионное вознаграждение от пенсионных активов на конец дня, в том числе: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14.1.</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начисленное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14.2.</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выплаченное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15.</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Остаток задолженности по комиссионному вознаграждению от пенсионных активов</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16.</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Комиссионное вознаграждение от инвестиционного дохода на конец дня, в том числе: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16.1.</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начисленное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16.2.</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выплаченное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17.</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Остаток задолженности по комиссионному вознаграждению от инвестиционного дохода</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18.</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Начисленные пенсионные обязательства, относящиеся к пенсионным активам, на конец дня, в том числе: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18.1.</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ошибочные (неверно зачисленные) суммы</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18.2.</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выплаты, переводы и единовременные изъятия</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18.3.</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прочие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19.</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Исполненные пенсионные обязательства, относящиеся к пенсионным активам, на конец дня:</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19.1.</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ошибочные (неверно зачисленные) суммы с инвестиционного счета</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19.2.</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выплаты и переводы</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19.3.</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прочие</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tcPr>
          <w:p w:rsidR="00BD4786" w:rsidRPr="00BD4786" w:rsidRDefault="00BD4786" w:rsidP="00BD4786">
            <w:pPr>
              <w:overflowPunct/>
              <w:autoSpaceDE/>
              <w:autoSpaceDN/>
              <w:adjustRightInd/>
              <w:jc w:val="center"/>
              <w:textAlignment w:val="baseline"/>
              <w:rPr>
                <w:sz w:val="24"/>
                <w:szCs w:val="24"/>
              </w:rPr>
            </w:pPr>
            <w:r w:rsidRPr="00BD4786">
              <w:rPr>
                <w:sz w:val="24"/>
                <w:szCs w:val="24"/>
              </w:rPr>
              <w:t>20.</w:t>
            </w:r>
          </w:p>
        </w:tc>
        <w:tc>
          <w:tcPr>
            <w:tcW w:w="3585" w:type="pct"/>
            <w:tcMar>
              <w:top w:w="0" w:type="dxa"/>
              <w:left w:w="108" w:type="dxa"/>
              <w:bottom w:w="0" w:type="dxa"/>
              <w:right w:w="108" w:type="dxa"/>
            </w:tcMar>
          </w:tcPr>
          <w:p w:rsidR="00BD4786" w:rsidRPr="00BD4786" w:rsidRDefault="00BD4786" w:rsidP="00BD4786">
            <w:pPr>
              <w:overflowPunct/>
              <w:autoSpaceDE/>
              <w:autoSpaceDN/>
              <w:adjustRightInd/>
              <w:jc w:val="both"/>
              <w:textAlignment w:val="baseline"/>
              <w:rPr>
                <w:sz w:val="24"/>
                <w:szCs w:val="24"/>
              </w:rPr>
            </w:pPr>
            <w:r w:rsidRPr="00BD4786">
              <w:rPr>
                <w:sz w:val="24"/>
                <w:szCs w:val="24"/>
              </w:rPr>
              <w:t>Нераспределенная прибыль(непокрытый убыток)</w:t>
            </w:r>
          </w:p>
        </w:tc>
        <w:tc>
          <w:tcPr>
            <w:tcW w:w="490" w:type="pct"/>
            <w:tcMar>
              <w:top w:w="0" w:type="dxa"/>
              <w:left w:w="108" w:type="dxa"/>
              <w:bottom w:w="0" w:type="dxa"/>
              <w:right w:w="108" w:type="dxa"/>
            </w:tcMar>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21.</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Остаток пенсионных обязательств на конец дня</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22.</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Остаток сумм на счетах Резервных фондов на начало дня (заполняется с 1 января 2023 года)</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23.</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Остаток сумм на счетах Резервных фондов на конец дня (заполняется с 1 января 2023 года)</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24.</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Итого обязательства по пенсионным активам и нераспределенная прибыль (непокрытый убыток) на конец дня ((15)+(17)+(20)+(21)+(23)):</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r w:rsidR="00BD4786" w:rsidRPr="00BD4786" w:rsidTr="00AE57AE">
        <w:trPr>
          <w:jc w:val="center"/>
        </w:trPr>
        <w:tc>
          <w:tcPr>
            <w:tcW w:w="28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rPr>
                <w:sz w:val="24"/>
                <w:szCs w:val="24"/>
              </w:rPr>
            </w:pPr>
            <w:r w:rsidRPr="00BD4786">
              <w:rPr>
                <w:sz w:val="24"/>
                <w:szCs w:val="24"/>
              </w:rPr>
              <w:t>25.</w:t>
            </w:r>
          </w:p>
        </w:tc>
        <w:tc>
          <w:tcPr>
            <w:tcW w:w="3585" w:type="pct"/>
            <w:tcMar>
              <w:top w:w="0" w:type="dxa"/>
              <w:left w:w="108" w:type="dxa"/>
              <w:bottom w:w="0" w:type="dxa"/>
              <w:right w:w="108" w:type="dxa"/>
            </w:tcMar>
            <w:hideMark/>
          </w:tcPr>
          <w:p w:rsidR="00BD4786" w:rsidRPr="00BD4786" w:rsidRDefault="00BD4786" w:rsidP="00BD4786">
            <w:pPr>
              <w:overflowPunct/>
              <w:autoSpaceDE/>
              <w:autoSpaceDN/>
              <w:adjustRightInd/>
              <w:jc w:val="both"/>
              <w:textAlignment w:val="baseline"/>
              <w:rPr>
                <w:sz w:val="24"/>
                <w:szCs w:val="24"/>
              </w:rPr>
            </w:pPr>
            <w:r w:rsidRPr="00BD4786">
              <w:rPr>
                <w:sz w:val="24"/>
                <w:szCs w:val="24"/>
              </w:rPr>
              <w:t>Итого стоимость «чистых» пенсионных активов на конец дня ((13)-(24))</w:t>
            </w: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149"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c>
          <w:tcPr>
            <w:tcW w:w="490" w:type="pct"/>
            <w:tcMar>
              <w:top w:w="0" w:type="dxa"/>
              <w:left w:w="108" w:type="dxa"/>
              <w:bottom w:w="0" w:type="dxa"/>
              <w:right w:w="108" w:type="dxa"/>
            </w:tcMar>
            <w:hideMark/>
          </w:tcPr>
          <w:p w:rsidR="00BD4786" w:rsidRPr="00BD4786" w:rsidRDefault="00BD4786" w:rsidP="00BD4786">
            <w:pPr>
              <w:overflowPunct/>
              <w:autoSpaceDE/>
              <w:autoSpaceDN/>
              <w:adjustRightInd/>
              <w:jc w:val="center"/>
              <w:rPr>
                <w:sz w:val="24"/>
                <w:szCs w:val="24"/>
              </w:rPr>
            </w:pPr>
          </w:p>
        </w:tc>
      </w:tr>
    </w:tbl>
    <w:p w:rsidR="00BD4786" w:rsidRPr="00BD4786" w:rsidRDefault="00BD4786" w:rsidP="00BD4786">
      <w:pPr>
        <w:overflowPunct/>
        <w:autoSpaceDE/>
        <w:autoSpaceDN/>
        <w:adjustRightInd/>
        <w:ind w:firstLine="709"/>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 xml:space="preserve">Наименование________________             Адрес_______________________                                       </w:t>
      </w:r>
    </w:p>
    <w:p w:rsidR="00BD4786" w:rsidRPr="00BD4786" w:rsidRDefault="00BD4786" w:rsidP="00BD4786">
      <w:pPr>
        <w:overflowPunct/>
        <w:autoSpaceDE/>
        <w:autoSpaceDN/>
        <w:adjustRightInd/>
        <w:ind w:firstLine="709"/>
        <w:jc w:val="both"/>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Телефон ______________________________________________________</w:t>
      </w:r>
    </w:p>
    <w:p w:rsidR="00BD4786" w:rsidRPr="00BD4786" w:rsidRDefault="00BD4786" w:rsidP="00BD4786">
      <w:pPr>
        <w:overflowPunct/>
        <w:autoSpaceDE/>
        <w:autoSpaceDN/>
        <w:adjustRightInd/>
        <w:ind w:firstLine="709"/>
        <w:jc w:val="both"/>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Адрес электронной почты _______________________________________</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Исполнитель_______________________________________   ____________           </w:t>
      </w:r>
      <w:r w:rsidRPr="00BD4786">
        <w:rPr>
          <w:rFonts w:eastAsia="Calibri"/>
          <w:sz w:val="28"/>
          <w:szCs w:val="28"/>
        </w:rPr>
        <w:br/>
        <w:t xml:space="preserve">                                 фамилия, имя и отчество (при его наличии)           телефон                           </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Главный бухгалтер или лицо, уполномоченное на подписание отчета </w:t>
      </w: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__________________________________________           ______________       </w:t>
      </w:r>
      <w:r w:rsidRPr="00BD4786">
        <w:rPr>
          <w:rFonts w:eastAsia="Calibri"/>
          <w:sz w:val="28"/>
          <w:szCs w:val="28"/>
        </w:rPr>
        <w:br/>
        <w:t>          фамилия, имя и отчество (при его наличии)                     подпись, телефон</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Первый руководитель или лицо, уполномоченное им на подписание отчета  </w:t>
      </w: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____________________________________________       _______________        </w:t>
      </w:r>
      <w:r w:rsidRPr="00BD4786">
        <w:rPr>
          <w:rFonts w:eastAsia="Calibri"/>
          <w:sz w:val="28"/>
          <w:szCs w:val="28"/>
        </w:rPr>
        <w:br/>
        <w:t>             фамилия, имя и отчество (при его наличии)                  подпись, телефон</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suppressAutoHyphens/>
        <w:overflowPunct/>
        <w:autoSpaceDE/>
        <w:autoSpaceDN/>
        <w:adjustRightInd/>
        <w:ind w:firstLine="709"/>
        <w:jc w:val="both"/>
        <w:rPr>
          <w:rFonts w:eastAsia="Calibri"/>
          <w:sz w:val="28"/>
          <w:szCs w:val="28"/>
        </w:rPr>
      </w:pPr>
      <w:r w:rsidRPr="00BD4786">
        <w:rPr>
          <w:rFonts w:eastAsia="Calibri"/>
          <w:sz w:val="28"/>
          <w:szCs w:val="28"/>
        </w:rPr>
        <w:t>Дата  «____» ______________ 20__ года</w:t>
      </w:r>
    </w:p>
    <w:p w:rsidR="00BD4786" w:rsidRPr="00BD4786" w:rsidRDefault="00BD4786" w:rsidP="00BD4786">
      <w:pPr>
        <w:overflowPunct/>
        <w:autoSpaceDE/>
        <w:autoSpaceDN/>
        <w:adjustRightInd/>
        <w:rPr>
          <w:sz w:val="28"/>
          <w:szCs w:val="28"/>
        </w:rPr>
      </w:pPr>
    </w:p>
    <w:p w:rsidR="00BD4786" w:rsidRPr="00BD4786" w:rsidRDefault="00BD4786" w:rsidP="00BD4786">
      <w:pPr>
        <w:tabs>
          <w:tab w:val="left" w:pos="1134"/>
        </w:tabs>
        <w:overflowPunct/>
        <w:autoSpaceDE/>
        <w:autoSpaceDN/>
        <w:adjustRightInd/>
        <w:ind w:firstLine="709"/>
        <w:jc w:val="both"/>
        <w:rPr>
          <w:sz w:val="28"/>
          <w:szCs w:val="28"/>
        </w:rPr>
      </w:pPr>
    </w:p>
    <w:p w:rsidR="00BD4786" w:rsidRPr="00BD4786" w:rsidRDefault="00BD4786" w:rsidP="00BD4786">
      <w:pPr>
        <w:overflowPunct/>
        <w:autoSpaceDE/>
        <w:autoSpaceDN/>
        <w:adjustRightInd/>
        <w:ind w:firstLine="709"/>
        <w:jc w:val="both"/>
        <w:rPr>
          <w:sz w:val="28"/>
          <w:szCs w:val="28"/>
        </w:rPr>
      </w:pPr>
    </w:p>
    <w:p w:rsidR="00BD4786" w:rsidRPr="00BD4786" w:rsidRDefault="00BD4786" w:rsidP="00BD4786">
      <w:pPr>
        <w:overflowPunct/>
        <w:autoSpaceDE/>
        <w:autoSpaceDN/>
        <w:adjustRightInd/>
        <w:spacing w:after="200" w:line="276" w:lineRule="auto"/>
        <w:rPr>
          <w:sz w:val="28"/>
          <w:szCs w:val="28"/>
        </w:rPr>
      </w:pPr>
      <w:r w:rsidRPr="00BD4786">
        <w:rPr>
          <w:sz w:val="28"/>
          <w:szCs w:val="28"/>
        </w:rPr>
        <w:br w:type="page"/>
      </w:r>
    </w:p>
    <w:p w:rsidR="00BD4786" w:rsidRPr="00BD4786" w:rsidRDefault="00BD4786" w:rsidP="00BD4786">
      <w:pPr>
        <w:overflowPunct/>
        <w:autoSpaceDE/>
        <w:autoSpaceDN/>
        <w:adjustRightInd/>
        <w:jc w:val="right"/>
        <w:rPr>
          <w:sz w:val="28"/>
          <w:szCs w:val="28"/>
        </w:rPr>
      </w:pPr>
      <w:r w:rsidRPr="00BD4786">
        <w:rPr>
          <w:sz w:val="28"/>
          <w:szCs w:val="28"/>
        </w:rPr>
        <w:lastRenderedPageBreak/>
        <w:t>Приложение</w:t>
      </w:r>
    </w:p>
    <w:p w:rsidR="00BD4786" w:rsidRPr="00BD4786" w:rsidRDefault="00BD4786" w:rsidP="00BD4786">
      <w:pPr>
        <w:overflowPunct/>
        <w:autoSpaceDE/>
        <w:autoSpaceDN/>
        <w:adjustRightInd/>
        <w:jc w:val="right"/>
        <w:rPr>
          <w:bCs/>
          <w:sz w:val="28"/>
          <w:szCs w:val="28"/>
        </w:rPr>
      </w:pPr>
      <w:r w:rsidRPr="00BD4786">
        <w:rPr>
          <w:sz w:val="28"/>
          <w:szCs w:val="28"/>
        </w:rPr>
        <w:t>к форме о</w:t>
      </w:r>
      <w:r w:rsidRPr="00BD4786">
        <w:rPr>
          <w:bCs/>
          <w:sz w:val="28"/>
          <w:szCs w:val="28"/>
        </w:rPr>
        <w:t xml:space="preserve">тчета о стоимости </w:t>
      </w:r>
    </w:p>
    <w:p w:rsidR="00BD4786" w:rsidRPr="00BD4786" w:rsidRDefault="00BD4786" w:rsidP="00BD4786">
      <w:pPr>
        <w:overflowPunct/>
        <w:autoSpaceDE/>
        <w:autoSpaceDN/>
        <w:adjustRightInd/>
        <w:jc w:val="right"/>
        <w:rPr>
          <w:sz w:val="28"/>
          <w:szCs w:val="28"/>
        </w:rPr>
      </w:pPr>
      <w:r w:rsidRPr="00BD4786">
        <w:rPr>
          <w:bCs/>
          <w:sz w:val="28"/>
          <w:szCs w:val="28"/>
        </w:rPr>
        <w:t>пенсионных активов</w:t>
      </w:r>
    </w:p>
    <w:p w:rsidR="00BD4786" w:rsidRPr="00BD4786" w:rsidRDefault="00BD4786" w:rsidP="00BD4786">
      <w:pPr>
        <w:overflowPunct/>
        <w:autoSpaceDE/>
        <w:autoSpaceDN/>
        <w:adjustRightInd/>
        <w:jc w:val="right"/>
        <w:rPr>
          <w:sz w:val="28"/>
          <w:szCs w:val="28"/>
        </w:rPr>
      </w:pPr>
    </w:p>
    <w:p w:rsidR="00BD4786" w:rsidRPr="00BD4786" w:rsidRDefault="00BD4786" w:rsidP="00BD4786">
      <w:pPr>
        <w:overflowPunct/>
        <w:autoSpaceDE/>
        <w:autoSpaceDN/>
        <w:adjustRightInd/>
        <w:jc w:val="right"/>
        <w:rPr>
          <w:sz w:val="28"/>
          <w:szCs w:val="28"/>
        </w:rPr>
      </w:pPr>
    </w:p>
    <w:p w:rsidR="00BD4786" w:rsidRPr="00BD4786" w:rsidRDefault="00BD4786" w:rsidP="00BD4786">
      <w:pPr>
        <w:overflowPunct/>
        <w:autoSpaceDE/>
        <w:autoSpaceDN/>
        <w:adjustRightInd/>
        <w:jc w:val="center"/>
        <w:rPr>
          <w:sz w:val="28"/>
          <w:szCs w:val="28"/>
        </w:rPr>
      </w:pPr>
      <w:r w:rsidRPr="00BD4786">
        <w:rPr>
          <w:sz w:val="28"/>
          <w:szCs w:val="28"/>
        </w:rPr>
        <w:t>Пояснение</w:t>
      </w:r>
    </w:p>
    <w:p w:rsidR="00BD4786" w:rsidRPr="00BD4786" w:rsidRDefault="00BD4786" w:rsidP="00BD4786">
      <w:pPr>
        <w:overflowPunct/>
        <w:autoSpaceDE/>
        <w:autoSpaceDN/>
        <w:adjustRightInd/>
        <w:jc w:val="center"/>
        <w:rPr>
          <w:sz w:val="28"/>
          <w:szCs w:val="28"/>
        </w:rPr>
      </w:pPr>
      <w:r w:rsidRPr="00BD4786">
        <w:rPr>
          <w:sz w:val="28"/>
          <w:szCs w:val="28"/>
        </w:rPr>
        <w:t>по заполнению формы административных данных</w:t>
      </w:r>
    </w:p>
    <w:p w:rsidR="00BD4786" w:rsidRPr="00BD4786" w:rsidRDefault="00BD4786" w:rsidP="00BD4786">
      <w:pPr>
        <w:overflowPunct/>
        <w:autoSpaceDE/>
        <w:autoSpaceDN/>
        <w:adjustRightInd/>
        <w:jc w:val="center"/>
        <w:rPr>
          <w:bCs/>
          <w:sz w:val="28"/>
          <w:szCs w:val="28"/>
        </w:rPr>
      </w:pPr>
    </w:p>
    <w:p w:rsidR="00BD4786" w:rsidRPr="00BD4786" w:rsidRDefault="00BD4786" w:rsidP="00BD4786">
      <w:pPr>
        <w:overflowPunct/>
        <w:autoSpaceDE/>
        <w:autoSpaceDN/>
        <w:adjustRightInd/>
        <w:jc w:val="center"/>
        <w:rPr>
          <w:bCs/>
          <w:sz w:val="28"/>
          <w:szCs w:val="28"/>
        </w:rPr>
      </w:pPr>
      <w:r w:rsidRPr="00BD4786">
        <w:rPr>
          <w:bCs/>
          <w:sz w:val="28"/>
          <w:szCs w:val="28"/>
        </w:rPr>
        <w:t>Отчет о стоимости пенсионных активов</w:t>
      </w:r>
    </w:p>
    <w:p w:rsidR="00BD4786" w:rsidRPr="00BD4786" w:rsidRDefault="00BD4786" w:rsidP="00BD4786">
      <w:pPr>
        <w:overflowPunct/>
        <w:autoSpaceDE/>
        <w:autoSpaceDN/>
        <w:adjustRightInd/>
        <w:jc w:val="center"/>
        <w:rPr>
          <w:sz w:val="28"/>
          <w:szCs w:val="28"/>
        </w:rPr>
      </w:pPr>
    </w:p>
    <w:p w:rsidR="00BD4786" w:rsidRPr="00BD4786" w:rsidRDefault="00BD4786" w:rsidP="00BD4786">
      <w:pPr>
        <w:overflowPunct/>
        <w:autoSpaceDE/>
        <w:autoSpaceDN/>
        <w:adjustRightInd/>
        <w:jc w:val="center"/>
        <w:rPr>
          <w:sz w:val="28"/>
          <w:szCs w:val="28"/>
        </w:rPr>
      </w:pPr>
      <w:r w:rsidRPr="00BD4786">
        <w:rPr>
          <w:sz w:val="28"/>
          <w:szCs w:val="28"/>
        </w:rPr>
        <w:t>(индекс – 1- ENPF_PA, периодичность – ежемесячная)</w:t>
      </w:r>
    </w:p>
    <w:p w:rsidR="00BD4786" w:rsidRPr="00BD4786" w:rsidRDefault="00BD4786" w:rsidP="00BD4786">
      <w:pPr>
        <w:overflowPunct/>
        <w:autoSpaceDE/>
        <w:autoSpaceDN/>
        <w:adjustRightInd/>
        <w:jc w:val="center"/>
        <w:rPr>
          <w:sz w:val="28"/>
          <w:szCs w:val="28"/>
        </w:rPr>
      </w:pPr>
    </w:p>
    <w:p w:rsidR="00BD4786" w:rsidRPr="00BD4786" w:rsidRDefault="00BD4786" w:rsidP="00BD4786">
      <w:pPr>
        <w:overflowPunct/>
        <w:autoSpaceDE/>
        <w:autoSpaceDN/>
        <w:adjustRightInd/>
        <w:jc w:val="center"/>
        <w:rPr>
          <w:sz w:val="28"/>
          <w:szCs w:val="28"/>
        </w:rPr>
      </w:pPr>
    </w:p>
    <w:p w:rsidR="00BD4786" w:rsidRPr="00BD4786" w:rsidRDefault="00BD4786" w:rsidP="00BD4786">
      <w:pPr>
        <w:overflowPunct/>
        <w:autoSpaceDE/>
        <w:autoSpaceDN/>
        <w:adjustRightInd/>
        <w:jc w:val="center"/>
        <w:rPr>
          <w:sz w:val="28"/>
          <w:szCs w:val="28"/>
        </w:rPr>
      </w:pPr>
      <w:r w:rsidRPr="00BD4786">
        <w:rPr>
          <w:sz w:val="28"/>
          <w:szCs w:val="28"/>
        </w:rPr>
        <w:t>Глава 1. Общие положения</w:t>
      </w:r>
    </w:p>
    <w:p w:rsidR="00BD4786" w:rsidRPr="00BD4786" w:rsidRDefault="00BD4786" w:rsidP="00BD4786">
      <w:pPr>
        <w:overflowPunct/>
        <w:autoSpaceDE/>
        <w:autoSpaceDN/>
        <w:adjustRightInd/>
        <w:jc w:val="center"/>
        <w:rPr>
          <w:sz w:val="28"/>
          <w:szCs w:val="24"/>
        </w:rPr>
      </w:pPr>
    </w:p>
    <w:p w:rsidR="00BD4786" w:rsidRPr="00BD4786" w:rsidRDefault="00BD4786" w:rsidP="00BD4786">
      <w:pPr>
        <w:tabs>
          <w:tab w:val="left" w:pos="1134"/>
        </w:tabs>
        <w:overflowPunct/>
        <w:autoSpaceDE/>
        <w:autoSpaceDN/>
        <w:adjustRightInd/>
        <w:ind w:firstLine="709"/>
        <w:jc w:val="both"/>
        <w:rPr>
          <w:sz w:val="28"/>
          <w:szCs w:val="24"/>
        </w:rPr>
      </w:pPr>
      <w:r w:rsidRPr="00BD4786">
        <w:rPr>
          <w:sz w:val="28"/>
          <w:szCs w:val="24"/>
        </w:rPr>
        <w:t>1.</w:t>
      </w:r>
      <w:r w:rsidRPr="00BD4786">
        <w:rPr>
          <w:sz w:val="28"/>
          <w:szCs w:val="24"/>
        </w:rPr>
        <w:tab/>
        <w:t>Настоящее пояснение (далее - Пояснение) определяет единые требования по заполнению формы административных данных «Отчет о стоимости пенсионных активов» (далее - Форма).</w:t>
      </w:r>
    </w:p>
    <w:p w:rsidR="00BD4786" w:rsidRPr="00BD4786" w:rsidRDefault="00BD4786" w:rsidP="00BD4786">
      <w:pPr>
        <w:tabs>
          <w:tab w:val="left" w:pos="1134"/>
        </w:tabs>
        <w:overflowPunct/>
        <w:autoSpaceDE/>
        <w:autoSpaceDN/>
        <w:adjustRightInd/>
        <w:ind w:firstLine="709"/>
        <w:jc w:val="both"/>
        <w:rPr>
          <w:sz w:val="28"/>
          <w:szCs w:val="24"/>
        </w:rPr>
      </w:pPr>
      <w:r w:rsidRPr="00BD4786">
        <w:rPr>
          <w:sz w:val="28"/>
          <w:szCs w:val="24"/>
        </w:rPr>
        <w:t>2.</w:t>
      </w:r>
      <w:r w:rsidRPr="00BD4786">
        <w:rPr>
          <w:sz w:val="28"/>
          <w:szCs w:val="24"/>
        </w:rPr>
        <w:tab/>
        <w:t>Форма разработана в соответствии с подпунктом 18-1) статьи 8 Закона Республики Казахстан от 30 марта 1995 года «О Национальном Банке Республики Казахстан», пунктом 1 статьи 51 Закона Республики Казахстан от 21 июня 2013 года «О пенсионном обеспечении в Республике Казахстан».</w:t>
      </w:r>
    </w:p>
    <w:p w:rsidR="00BD4786" w:rsidRPr="00BD4786" w:rsidRDefault="00BD4786" w:rsidP="00BD4786">
      <w:pPr>
        <w:tabs>
          <w:tab w:val="left" w:pos="1134"/>
        </w:tabs>
        <w:overflowPunct/>
        <w:autoSpaceDE/>
        <w:autoSpaceDN/>
        <w:adjustRightInd/>
        <w:ind w:firstLine="709"/>
        <w:jc w:val="both"/>
        <w:rPr>
          <w:sz w:val="28"/>
          <w:szCs w:val="24"/>
        </w:rPr>
      </w:pPr>
      <w:r w:rsidRPr="00BD4786">
        <w:rPr>
          <w:sz w:val="28"/>
          <w:szCs w:val="24"/>
        </w:rPr>
        <w:t>3.</w:t>
      </w:r>
      <w:r w:rsidRPr="00BD4786">
        <w:rPr>
          <w:sz w:val="28"/>
          <w:szCs w:val="24"/>
        </w:rPr>
        <w:tab/>
        <w:t>Форма заполняется ежемесячно единым накопительным пенсионным фондом. Данные в Форме указываются в тенге.</w:t>
      </w:r>
    </w:p>
    <w:p w:rsidR="00BD4786" w:rsidRPr="00BD4786" w:rsidRDefault="00BD4786" w:rsidP="00BD4786">
      <w:pPr>
        <w:tabs>
          <w:tab w:val="left" w:pos="1134"/>
        </w:tabs>
        <w:overflowPunct/>
        <w:autoSpaceDE/>
        <w:autoSpaceDN/>
        <w:adjustRightInd/>
        <w:ind w:firstLine="709"/>
        <w:jc w:val="both"/>
        <w:rPr>
          <w:sz w:val="28"/>
          <w:szCs w:val="24"/>
        </w:rPr>
      </w:pPr>
      <w:r w:rsidRPr="00BD4786">
        <w:rPr>
          <w:sz w:val="28"/>
          <w:szCs w:val="24"/>
        </w:rPr>
        <w:t>4.</w:t>
      </w:r>
      <w:r w:rsidRPr="00BD4786">
        <w:rPr>
          <w:sz w:val="28"/>
          <w:szCs w:val="24"/>
        </w:rPr>
        <w:tab/>
        <w:t>Форму подписывают первый руководитель, главный бухгалтер или лица, уполномоченные на подписание отчета.</w:t>
      </w:r>
    </w:p>
    <w:p w:rsidR="00BD4786" w:rsidRPr="00BD4786" w:rsidRDefault="00BD4786" w:rsidP="00BD4786">
      <w:pPr>
        <w:tabs>
          <w:tab w:val="left" w:pos="1134"/>
        </w:tabs>
        <w:overflowPunct/>
        <w:autoSpaceDE/>
        <w:autoSpaceDN/>
        <w:adjustRightInd/>
        <w:ind w:firstLine="709"/>
        <w:jc w:val="both"/>
        <w:rPr>
          <w:sz w:val="28"/>
          <w:szCs w:val="24"/>
        </w:rPr>
      </w:pPr>
    </w:p>
    <w:p w:rsidR="00BD4786" w:rsidRPr="00BD4786" w:rsidRDefault="00BD4786" w:rsidP="00BD4786">
      <w:pPr>
        <w:overflowPunct/>
        <w:autoSpaceDE/>
        <w:autoSpaceDN/>
        <w:adjustRightInd/>
        <w:jc w:val="center"/>
        <w:rPr>
          <w:sz w:val="28"/>
          <w:szCs w:val="28"/>
        </w:rPr>
      </w:pPr>
    </w:p>
    <w:p w:rsidR="00BD4786" w:rsidRPr="00BD4786" w:rsidRDefault="00BD4786" w:rsidP="00BD4786">
      <w:pPr>
        <w:overflowPunct/>
        <w:autoSpaceDE/>
        <w:autoSpaceDN/>
        <w:adjustRightInd/>
        <w:jc w:val="center"/>
        <w:rPr>
          <w:sz w:val="28"/>
          <w:szCs w:val="28"/>
        </w:rPr>
      </w:pPr>
      <w:r w:rsidRPr="00BD4786">
        <w:rPr>
          <w:sz w:val="28"/>
          <w:szCs w:val="28"/>
        </w:rPr>
        <w:t>Глава 2. Пояснение по заполнению Формы</w:t>
      </w:r>
    </w:p>
    <w:p w:rsidR="00BD4786" w:rsidRPr="00BD4786" w:rsidRDefault="00BD4786" w:rsidP="00BD4786">
      <w:pPr>
        <w:overflowPunct/>
        <w:autoSpaceDE/>
        <w:autoSpaceDN/>
        <w:adjustRightInd/>
        <w:jc w:val="center"/>
        <w:rPr>
          <w:sz w:val="28"/>
          <w:szCs w:val="28"/>
        </w:rPr>
      </w:pPr>
    </w:p>
    <w:p w:rsidR="00BD4786" w:rsidRPr="00BD4786" w:rsidRDefault="00BD4786" w:rsidP="00BD4786">
      <w:pPr>
        <w:tabs>
          <w:tab w:val="left" w:pos="1134"/>
        </w:tabs>
        <w:overflowPunct/>
        <w:autoSpaceDE/>
        <w:autoSpaceDN/>
        <w:adjustRightInd/>
        <w:ind w:firstLine="709"/>
        <w:jc w:val="both"/>
        <w:rPr>
          <w:sz w:val="28"/>
          <w:szCs w:val="24"/>
        </w:rPr>
      </w:pPr>
      <w:r w:rsidRPr="00BD4786">
        <w:rPr>
          <w:sz w:val="28"/>
          <w:szCs w:val="24"/>
        </w:rPr>
        <w:t>5.</w:t>
      </w:r>
      <w:r w:rsidRPr="00BD4786">
        <w:rPr>
          <w:sz w:val="28"/>
          <w:szCs w:val="24"/>
        </w:rPr>
        <w:tab/>
        <w:t>С 1 января 2023 года Форма представляется раздельно по пенсионным активам, сформированным за счет обязательных пенсионных взносов, обязательных профессиональных пенсионных взносов и добровольных пенсионных взносов и по пенсионным активам, сформированным за счет обязательных пенсионных взносов работодателя.</w:t>
      </w:r>
    </w:p>
    <w:p w:rsidR="00BD4786" w:rsidRPr="00BD4786" w:rsidRDefault="00BD4786" w:rsidP="00BD4786">
      <w:pPr>
        <w:tabs>
          <w:tab w:val="left" w:pos="1134"/>
        </w:tabs>
        <w:overflowPunct/>
        <w:autoSpaceDE/>
        <w:autoSpaceDN/>
        <w:adjustRightInd/>
        <w:ind w:firstLine="709"/>
        <w:jc w:val="both"/>
        <w:rPr>
          <w:sz w:val="28"/>
          <w:szCs w:val="24"/>
        </w:rPr>
      </w:pPr>
      <w:r w:rsidRPr="00BD4786">
        <w:rPr>
          <w:sz w:val="28"/>
          <w:szCs w:val="24"/>
        </w:rPr>
        <w:t>В строке «Пенсионные активы, сформированные за счет» указываются сведения по пенсионным активам, сформированным в зависимости от пенсионных взносов: «обязательных пенсионных взносов, обязательных профессиональных пенсионных взносов и добровольных пенсионных взносов» и «обязательных пенсионных взносов работодателя».</w:t>
      </w:r>
    </w:p>
    <w:p w:rsidR="00BD4786" w:rsidRPr="00BD4786" w:rsidRDefault="00BD4786" w:rsidP="00BD4786">
      <w:pPr>
        <w:tabs>
          <w:tab w:val="left" w:pos="1134"/>
        </w:tabs>
        <w:overflowPunct/>
        <w:autoSpaceDE/>
        <w:autoSpaceDN/>
        <w:adjustRightInd/>
        <w:ind w:firstLine="709"/>
        <w:jc w:val="both"/>
        <w:rPr>
          <w:sz w:val="28"/>
          <w:szCs w:val="24"/>
        </w:rPr>
      </w:pPr>
      <w:r w:rsidRPr="00BD4786">
        <w:rPr>
          <w:sz w:val="28"/>
          <w:szCs w:val="24"/>
        </w:rPr>
        <w:t>6.</w:t>
      </w:r>
      <w:r w:rsidRPr="00BD4786">
        <w:rPr>
          <w:sz w:val="28"/>
          <w:szCs w:val="24"/>
        </w:rPr>
        <w:tab/>
        <w:t>Форма заполняется за каждый день отчетного месяца. Информация по показателям «дата, месяц, год» указывается в формате «дд.мм.гггг».</w:t>
      </w:r>
    </w:p>
    <w:p w:rsidR="00BD4786" w:rsidRPr="00BD4786" w:rsidRDefault="00BD4786" w:rsidP="00BD4786">
      <w:pPr>
        <w:tabs>
          <w:tab w:val="left" w:pos="1134"/>
        </w:tabs>
        <w:overflowPunct/>
        <w:autoSpaceDE/>
        <w:autoSpaceDN/>
        <w:adjustRightInd/>
        <w:ind w:firstLine="709"/>
        <w:jc w:val="both"/>
        <w:rPr>
          <w:sz w:val="28"/>
          <w:szCs w:val="24"/>
        </w:rPr>
      </w:pPr>
      <w:r w:rsidRPr="00BD4786">
        <w:rPr>
          <w:sz w:val="28"/>
          <w:szCs w:val="24"/>
        </w:rPr>
        <w:lastRenderedPageBreak/>
        <w:t>7.</w:t>
      </w:r>
      <w:r w:rsidRPr="00BD4786">
        <w:rPr>
          <w:sz w:val="28"/>
          <w:szCs w:val="24"/>
        </w:rPr>
        <w:tab/>
        <w:t>В строках 1.2., 2.2., 3.2., 4.2., 5.2., 6.2. и 7.2. отражаются суммы, эквивалентные тенге.</w:t>
      </w:r>
    </w:p>
    <w:p w:rsidR="00BD4786" w:rsidRPr="00BD4786" w:rsidRDefault="00BD4786" w:rsidP="00BD4786">
      <w:pPr>
        <w:tabs>
          <w:tab w:val="left" w:pos="1134"/>
        </w:tabs>
        <w:overflowPunct/>
        <w:autoSpaceDE/>
        <w:autoSpaceDN/>
        <w:adjustRightInd/>
        <w:ind w:firstLine="709"/>
        <w:jc w:val="both"/>
        <w:rPr>
          <w:sz w:val="28"/>
          <w:szCs w:val="24"/>
        </w:rPr>
      </w:pPr>
      <w:r w:rsidRPr="00BD4786">
        <w:rPr>
          <w:sz w:val="28"/>
          <w:szCs w:val="24"/>
        </w:rPr>
        <w:t>8.</w:t>
      </w:r>
      <w:r w:rsidRPr="00BD4786">
        <w:rPr>
          <w:sz w:val="28"/>
          <w:szCs w:val="24"/>
        </w:rPr>
        <w:tab/>
        <w:t>Сведения по строке 5 указываются в соответствии с данными отчета об активах, находящихся во внешнем управлении.</w:t>
      </w:r>
    </w:p>
    <w:p w:rsidR="00BD4786" w:rsidRPr="00BD4786" w:rsidRDefault="00BD4786" w:rsidP="00BD4786">
      <w:pPr>
        <w:tabs>
          <w:tab w:val="left" w:pos="1134"/>
        </w:tabs>
        <w:overflowPunct/>
        <w:autoSpaceDE/>
        <w:autoSpaceDN/>
        <w:adjustRightInd/>
        <w:ind w:firstLine="709"/>
        <w:jc w:val="both"/>
        <w:rPr>
          <w:sz w:val="28"/>
          <w:szCs w:val="24"/>
        </w:rPr>
      </w:pPr>
      <w:r w:rsidRPr="00BD4786">
        <w:rPr>
          <w:sz w:val="28"/>
          <w:szCs w:val="24"/>
        </w:rPr>
        <w:t>9.</w:t>
      </w:r>
      <w:r w:rsidRPr="00BD4786">
        <w:rPr>
          <w:sz w:val="28"/>
          <w:szCs w:val="24"/>
        </w:rPr>
        <w:tab/>
        <w:t>Активы, отраженные в строках 7.1. и 7.2. на конец отчетного периода отражаются в примечании к Форме.</w:t>
      </w:r>
    </w:p>
    <w:p w:rsidR="00BD4786" w:rsidRPr="00BD4786" w:rsidRDefault="00BD4786" w:rsidP="00BD4786">
      <w:pPr>
        <w:tabs>
          <w:tab w:val="left" w:pos="1276"/>
        </w:tabs>
        <w:overflowPunct/>
        <w:autoSpaceDE/>
        <w:autoSpaceDN/>
        <w:adjustRightInd/>
        <w:ind w:firstLine="709"/>
        <w:jc w:val="both"/>
        <w:rPr>
          <w:sz w:val="28"/>
          <w:szCs w:val="24"/>
        </w:rPr>
      </w:pPr>
      <w:r w:rsidRPr="00BD4786">
        <w:rPr>
          <w:sz w:val="28"/>
          <w:szCs w:val="24"/>
        </w:rPr>
        <w:t>10.</w:t>
      </w:r>
      <w:r w:rsidRPr="00BD4786">
        <w:rPr>
          <w:sz w:val="28"/>
          <w:szCs w:val="24"/>
        </w:rPr>
        <w:tab/>
        <w:t>При заполнении строки 9 указываются сведения по финансовым инструментам, которые оцениваются по фактическим затратам. Затраты, понесенные при совершении сделки (непосредственно связанные с приобретением финансовых инструментов), в том числе вознаграждения и комиссионные вознаграждения, уплаченные агентам, консультантам, брокерам (дилерам), сборы фондовых бирж, а также банковские расходы по переводу включаются в стоимость данных финансовых инструментов. В стоимость финансовых инструментов также включается вознаграждение, начисленное за период до момента приобретения (при наличии такового).</w:t>
      </w:r>
    </w:p>
    <w:p w:rsidR="00BD4786" w:rsidRPr="00BD4786" w:rsidRDefault="00BD4786" w:rsidP="00BD4786">
      <w:pPr>
        <w:tabs>
          <w:tab w:val="left" w:pos="1276"/>
        </w:tabs>
        <w:overflowPunct/>
        <w:autoSpaceDE/>
        <w:autoSpaceDN/>
        <w:adjustRightInd/>
        <w:ind w:firstLine="709"/>
        <w:jc w:val="both"/>
        <w:rPr>
          <w:sz w:val="28"/>
          <w:szCs w:val="24"/>
        </w:rPr>
      </w:pPr>
      <w:r w:rsidRPr="00BD4786">
        <w:rPr>
          <w:sz w:val="28"/>
          <w:szCs w:val="24"/>
        </w:rPr>
        <w:t>11.</w:t>
      </w:r>
      <w:r w:rsidRPr="00BD4786">
        <w:rPr>
          <w:sz w:val="28"/>
          <w:szCs w:val="24"/>
        </w:rPr>
        <w:tab/>
        <w:t>При заполнении строки 10 указываются сведения о реализованных или погашенных финансовых инструментах по фактической стоимости реализации или погашения.</w:t>
      </w:r>
    </w:p>
    <w:p w:rsidR="00BD4786" w:rsidRPr="00BD4786" w:rsidRDefault="00BD4786" w:rsidP="00BD4786">
      <w:pPr>
        <w:tabs>
          <w:tab w:val="left" w:pos="1276"/>
        </w:tabs>
        <w:overflowPunct/>
        <w:autoSpaceDE/>
        <w:autoSpaceDN/>
        <w:adjustRightInd/>
        <w:ind w:firstLine="709"/>
        <w:jc w:val="both"/>
        <w:rPr>
          <w:sz w:val="28"/>
          <w:szCs w:val="24"/>
        </w:rPr>
      </w:pPr>
      <w:r w:rsidRPr="00BD4786">
        <w:rPr>
          <w:sz w:val="28"/>
          <w:szCs w:val="24"/>
        </w:rPr>
        <w:t>12.</w:t>
      </w:r>
      <w:r w:rsidRPr="00BD4786">
        <w:rPr>
          <w:sz w:val="28"/>
          <w:szCs w:val="24"/>
        </w:rPr>
        <w:tab/>
        <w:t>Сведения по строке 11 указываются в соответствии с данными Отчета о структуре инвестиционного портфеля пенсионных активов.</w:t>
      </w:r>
    </w:p>
    <w:p w:rsidR="00BD4786" w:rsidRPr="00BD4786" w:rsidRDefault="00BD4786" w:rsidP="00BD4786">
      <w:pPr>
        <w:tabs>
          <w:tab w:val="left" w:pos="1276"/>
        </w:tabs>
        <w:overflowPunct/>
        <w:autoSpaceDE/>
        <w:autoSpaceDN/>
        <w:adjustRightInd/>
        <w:ind w:firstLine="709"/>
        <w:jc w:val="both"/>
        <w:rPr>
          <w:sz w:val="28"/>
          <w:szCs w:val="24"/>
        </w:rPr>
      </w:pPr>
      <w:r w:rsidRPr="00BD4786">
        <w:rPr>
          <w:sz w:val="28"/>
          <w:szCs w:val="24"/>
        </w:rPr>
        <w:t>13.</w:t>
      </w:r>
      <w:r w:rsidRPr="00BD4786">
        <w:rPr>
          <w:sz w:val="28"/>
          <w:szCs w:val="24"/>
        </w:rPr>
        <w:tab/>
        <w:t>При заполнении строки 12.5. резервы (провизии) отражаются на конец дня даты его формирования (восстановления).</w:t>
      </w:r>
    </w:p>
    <w:p w:rsidR="00BD4786" w:rsidRPr="00BD4786" w:rsidRDefault="00BD4786" w:rsidP="00BD4786">
      <w:pPr>
        <w:tabs>
          <w:tab w:val="left" w:pos="1276"/>
        </w:tabs>
        <w:overflowPunct/>
        <w:autoSpaceDE/>
        <w:autoSpaceDN/>
        <w:adjustRightInd/>
        <w:ind w:firstLine="709"/>
        <w:jc w:val="both"/>
        <w:rPr>
          <w:sz w:val="28"/>
          <w:szCs w:val="24"/>
        </w:rPr>
      </w:pPr>
      <w:r w:rsidRPr="00BD4786">
        <w:rPr>
          <w:sz w:val="28"/>
          <w:szCs w:val="24"/>
        </w:rPr>
        <w:t>14.</w:t>
      </w:r>
      <w:r w:rsidRPr="00BD4786">
        <w:rPr>
          <w:sz w:val="28"/>
          <w:szCs w:val="24"/>
        </w:rPr>
        <w:tab/>
        <w:t>При заполнении строк 12.6. и 12.7. сведения по полученным доходам и понесенным убыткам, включенным в стоимость пенсионных активов на конец отчетного периода, отражаются в примечании к Форме.</w:t>
      </w:r>
    </w:p>
    <w:p w:rsidR="00BD4786" w:rsidRPr="00BD4786" w:rsidRDefault="00BD4786" w:rsidP="00BD4786">
      <w:pPr>
        <w:tabs>
          <w:tab w:val="left" w:pos="1276"/>
        </w:tabs>
        <w:overflowPunct/>
        <w:autoSpaceDE/>
        <w:autoSpaceDN/>
        <w:adjustRightInd/>
        <w:ind w:firstLine="709"/>
        <w:jc w:val="both"/>
        <w:rPr>
          <w:sz w:val="28"/>
          <w:szCs w:val="24"/>
        </w:rPr>
      </w:pPr>
      <w:r w:rsidRPr="00BD4786">
        <w:rPr>
          <w:sz w:val="28"/>
          <w:szCs w:val="24"/>
        </w:rPr>
        <w:t>15.</w:t>
      </w:r>
      <w:r w:rsidRPr="00BD4786">
        <w:rPr>
          <w:sz w:val="28"/>
          <w:szCs w:val="24"/>
        </w:rPr>
        <w:tab/>
        <w:t>В строке 13 указывается стоимость, отраженная в бухгалтерском учете.</w:t>
      </w:r>
    </w:p>
    <w:p w:rsidR="00BD4786" w:rsidRPr="00BD4786" w:rsidRDefault="00BD4786" w:rsidP="00BD4786">
      <w:pPr>
        <w:tabs>
          <w:tab w:val="left" w:pos="1276"/>
        </w:tabs>
        <w:overflowPunct/>
        <w:autoSpaceDE/>
        <w:autoSpaceDN/>
        <w:adjustRightInd/>
        <w:ind w:firstLine="709"/>
        <w:jc w:val="both"/>
        <w:rPr>
          <w:sz w:val="28"/>
          <w:szCs w:val="24"/>
        </w:rPr>
      </w:pPr>
      <w:r w:rsidRPr="00BD4786">
        <w:rPr>
          <w:sz w:val="28"/>
          <w:szCs w:val="24"/>
        </w:rPr>
        <w:t>16.</w:t>
      </w:r>
      <w:r w:rsidRPr="00BD4786">
        <w:rPr>
          <w:sz w:val="28"/>
          <w:szCs w:val="24"/>
        </w:rPr>
        <w:tab/>
        <w:t>В строках 14 и 16 указывается сумма комиссионного вознаграждения.</w:t>
      </w:r>
    </w:p>
    <w:p w:rsidR="00BD4786" w:rsidRPr="00BD4786" w:rsidRDefault="00BD4786" w:rsidP="00BD4786">
      <w:pPr>
        <w:tabs>
          <w:tab w:val="left" w:pos="1276"/>
        </w:tabs>
        <w:overflowPunct/>
        <w:autoSpaceDE/>
        <w:autoSpaceDN/>
        <w:adjustRightInd/>
        <w:ind w:firstLine="709"/>
        <w:jc w:val="both"/>
        <w:rPr>
          <w:sz w:val="28"/>
          <w:szCs w:val="24"/>
        </w:rPr>
      </w:pPr>
      <w:r w:rsidRPr="00BD4786">
        <w:rPr>
          <w:sz w:val="28"/>
          <w:szCs w:val="24"/>
        </w:rPr>
        <w:t>17.</w:t>
      </w:r>
      <w:r w:rsidRPr="00BD4786">
        <w:rPr>
          <w:sz w:val="28"/>
          <w:szCs w:val="24"/>
        </w:rPr>
        <w:tab/>
        <w:t>При заполнении строк 15 и 17 указывается остаток задолженности по комиссионному вознаграждению нарастающим итогом с учетом данных на конец отчетного периода.</w:t>
      </w:r>
    </w:p>
    <w:p w:rsidR="00BD4786" w:rsidRPr="00BD4786" w:rsidRDefault="00BD4786" w:rsidP="00BD4786">
      <w:pPr>
        <w:tabs>
          <w:tab w:val="left" w:pos="1276"/>
        </w:tabs>
        <w:overflowPunct/>
        <w:autoSpaceDE/>
        <w:autoSpaceDN/>
        <w:adjustRightInd/>
        <w:ind w:firstLine="709"/>
        <w:jc w:val="both"/>
        <w:rPr>
          <w:sz w:val="28"/>
          <w:szCs w:val="24"/>
        </w:rPr>
      </w:pPr>
      <w:r w:rsidRPr="00BD4786">
        <w:rPr>
          <w:sz w:val="28"/>
          <w:szCs w:val="24"/>
        </w:rPr>
        <w:t>18.</w:t>
      </w:r>
      <w:r w:rsidRPr="00BD4786">
        <w:rPr>
          <w:sz w:val="28"/>
          <w:szCs w:val="24"/>
        </w:rPr>
        <w:tab/>
        <w:t>В строках 18.2. и 19.2. указываются суммы переводов пенсионных накоплений в добровольные накопительные пенсионные фонды, в страховые организации, суммы, выплаченные получателям и другим лицам, суммы подоходного налога с пенсионных выплат по обязательным пенсионным взносам, обязательным профессиональным пенсионным взносам, добровольным пенсионным взносам.</w:t>
      </w:r>
    </w:p>
    <w:p w:rsidR="00BD4786" w:rsidRPr="00BD4786" w:rsidRDefault="00BD4786" w:rsidP="00BD4786">
      <w:pPr>
        <w:tabs>
          <w:tab w:val="left" w:pos="1276"/>
        </w:tabs>
        <w:overflowPunct/>
        <w:autoSpaceDE/>
        <w:autoSpaceDN/>
        <w:adjustRightInd/>
        <w:ind w:firstLine="709"/>
        <w:jc w:val="both"/>
        <w:rPr>
          <w:sz w:val="28"/>
          <w:szCs w:val="24"/>
        </w:rPr>
      </w:pPr>
      <w:r w:rsidRPr="00BD4786">
        <w:rPr>
          <w:sz w:val="28"/>
          <w:szCs w:val="24"/>
        </w:rPr>
        <w:t>По обязательным пенсионным взносам работодателя указывается только сумма пенсионных выплат.</w:t>
      </w:r>
    </w:p>
    <w:p w:rsidR="00BD4786" w:rsidRPr="00BD4786" w:rsidRDefault="00BD4786" w:rsidP="00BD4786">
      <w:pPr>
        <w:tabs>
          <w:tab w:val="left" w:pos="1276"/>
        </w:tabs>
        <w:overflowPunct/>
        <w:autoSpaceDE/>
        <w:autoSpaceDN/>
        <w:adjustRightInd/>
        <w:ind w:firstLine="709"/>
        <w:jc w:val="both"/>
        <w:rPr>
          <w:sz w:val="28"/>
          <w:szCs w:val="24"/>
        </w:rPr>
      </w:pPr>
      <w:r w:rsidRPr="00BD4786">
        <w:rPr>
          <w:sz w:val="28"/>
          <w:szCs w:val="24"/>
        </w:rPr>
        <w:t>19.</w:t>
      </w:r>
      <w:r w:rsidRPr="00BD4786">
        <w:rPr>
          <w:sz w:val="28"/>
          <w:szCs w:val="24"/>
        </w:rPr>
        <w:tab/>
        <w:t>При заполнении строк 18.3. и 19.3. сведения по прочим обязательствам, включенным в стоимость пенсионных активов на конец отчетного периода, отражаются в примечании к Форме.</w:t>
      </w:r>
    </w:p>
    <w:p w:rsidR="00BD4786" w:rsidRPr="00BD4786" w:rsidRDefault="00BD4786" w:rsidP="00BD4786">
      <w:pPr>
        <w:tabs>
          <w:tab w:val="left" w:pos="1276"/>
        </w:tabs>
        <w:overflowPunct/>
        <w:autoSpaceDE/>
        <w:autoSpaceDN/>
        <w:adjustRightInd/>
        <w:ind w:firstLine="709"/>
        <w:jc w:val="both"/>
        <w:rPr>
          <w:sz w:val="28"/>
          <w:szCs w:val="24"/>
        </w:rPr>
      </w:pPr>
      <w:r w:rsidRPr="00BD4786">
        <w:rPr>
          <w:sz w:val="28"/>
          <w:szCs w:val="24"/>
        </w:rPr>
        <w:lastRenderedPageBreak/>
        <w:t>20.</w:t>
      </w:r>
      <w:r w:rsidRPr="00BD4786">
        <w:rPr>
          <w:sz w:val="28"/>
          <w:szCs w:val="24"/>
        </w:rPr>
        <w:tab/>
        <w:t>Строки 22 и 23 заполняются с 1 января 2023 года. В строках 22 и 23 указываются остаток суммы на счетах Резервных фондов. Данные строки заполняются только при заполнении сведений по обязательным пенсионным взносам работодателя.</w:t>
      </w:r>
    </w:p>
    <w:p w:rsidR="00BD4786" w:rsidRPr="00BD4786" w:rsidRDefault="00BD4786" w:rsidP="00BD4786">
      <w:pPr>
        <w:tabs>
          <w:tab w:val="left" w:pos="1276"/>
        </w:tabs>
        <w:overflowPunct/>
        <w:autoSpaceDE/>
        <w:autoSpaceDN/>
        <w:adjustRightInd/>
        <w:ind w:firstLine="709"/>
        <w:jc w:val="both"/>
        <w:rPr>
          <w:sz w:val="28"/>
          <w:szCs w:val="28"/>
        </w:rPr>
      </w:pPr>
      <w:r w:rsidRPr="00BD4786">
        <w:rPr>
          <w:sz w:val="28"/>
          <w:szCs w:val="24"/>
        </w:rPr>
        <w:t>21.</w:t>
      </w:r>
      <w:r w:rsidRPr="00BD4786">
        <w:rPr>
          <w:sz w:val="28"/>
          <w:szCs w:val="24"/>
        </w:rPr>
        <w:tab/>
        <w:t>В случае отсутствия сведений Форма представляется с нулевыми остатками.</w:t>
      </w:r>
    </w:p>
    <w:p w:rsidR="00BD4786" w:rsidRPr="00BD4786" w:rsidRDefault="00BD4786" w:rsidP="00BD4786">
      <w:pPr>
        <w:tabs>
          <w:tab w:val="left" w:pos="1134"/>
        </w:tabs>
        <w:overflowPunct/>
        <w:autoSpaceDE/>
        <w:autoSpaceDN/>
        <w:adjustRightInd/>
        <w:ind w:firstLine="709"/>
        <w:jc w:val="both"/>
        <w:rPr>
          <w:sz w:val="28"/>
          <w:szCs w:val="28"/>
        </w:rPr>
      </w:pPr>
    </w:p>
    <w:p w:rsidR="00BD4786" w:rsidRPr="00BD4786" w:rsidRDefault="00BD4786" w:rsidP="00BD4786">
      <w:pPr>
        <w:overflowPunct/>
        <w:autoSpaceDE/>
        <w:autoSpaceDN/>
        <w:adjustRightInd/>
        <w:spacing w:after="200" w:line="276" w:lineRule="auto"/>
        <w:rPr>
          <w:rFonts w:eastAsia="Calibri"/>
          <w:sz w:val="28"/>
          <w:szCs w:val="28"/>
        </w:rPr>
      </w:pPr>
      <w:r w:rsidRPr="00BD4786">
        <w:rPr>
          <w:rFonts w:eastAsia="Calibri"/>
          <w:sz w:val="28"/>
          <w:szCs w:val="28"/>
        </w:rPr>
        <w:br w:type="page"/>
      </w:r>
    </w:p>
    <w:p w:rsidR="00BD4786" w:rsidRPr="00BD4786" w:rsidRDefault="00BD4786" w:rsidP="00BD4786">
      <w:pPr>
        <w:overflowPunct/>
        <w:autoSpaceDE/>
        <w:autoSpaceDN/>
        <w:adjustRightInd/>
        <w:ind w:firstLine="400"/>
        <w:jc w:val="right"/>
        <w:rPr>
          <w:sz w:val="28"/>
          <w:szCs w:val="28"/>
        </w:rPr>
      </w:pPr>
      <w:r w:rsidRPr="00BD4786">
        <w:rPr>
          <w:sz w:val="28"/>
          <w:szCs w:val="28"/>
        </w:rPr>
        <w:lastRenderedPageBreak/>
        <w:t>Приложение 2</w:t>
      </w:r>
    </w:p>
    <w:p w:rsidR="00BD4786" w:rsidRPr="00BD4786" w:rsidRDefault="00BD4786" w:rsidP="00BD4786">
      <w:pPr>
        <w:overflowPunct/>
        <w:autoSpaceDE/>
        <w:autoSpaceDN/>
        <w:adjustRightInd/>
        <w:ind w:firstLine="400"/>
        <w:jc w:val="right"/>
        <w:rPr>
          <w:strike/>
          <w:sz w:val="28"/>
          <w:szCs w:val="28"/>
        </w:rPr>
      </w:pPr>
      <w:r w:rsidRPr="00BD4786">
        <w:rPr>
          <w:sz w:val="28"/>
          <w:szCs w:val="28"/>
        </w:rPr>
        <w:t xml:space="preserve">к постановлению </w:t>
      </w:r>
    </w:p>
    <w:p w:rsidR="00BD4786" w:rsidRPr="00BD4786" w:rsidRDefault="00BD4786" w:rsidP="00BD4786">
      <w:pPr>
        <w:overflowPunct/>
        <w:autoSpaceDE/>
        <w:autoSpaceDN/>
        <w:adjustRightInd/>
        <w:jc w:val="right"/>
        <w:rPr>
          <w:sz w:val="28"/>
          <w:szCs w:val="28"/>
        </w:rPr>
      </w:pPr>
    </w:p>
    <w:p w:rsidR="00BD4786" w:rsidRPr="00BD4786" w:rsidRDefault="00BD4786" w:rsidP="00BD4786">
      <w:pPr>
        <w:overflowPunct/>
        <w:autoSpaceDE/>
        <w:autoSpaceDN/>
        <w:adjustRightInd/>
        <w:jc w:val="right"/>
        <w:rPr>
          <w:sz w:val="28"/>
          <w:szCs w:val="28"/>
        </w:rPr>
      </w:pPr>
      <w:r w:rsidRPr="00BD4786">
        <w:rPr>
          <w:sz w:val="28"/>
          <w:szCs w:val="28"/>
        </w:rPr>
        <w:t>Приложение 3</w:t>
      </w:r>
    </w:p>
    <w:p w:rsidR="00BD4786" w:rsidRPr="00BD4786" w:rsidRDefault="00BD4786" w:rsidP="00BD4786">
      <w:pPr>
        <w:overflowPunct/>
        <w:autoSpaceDE/>
        <w:autoSpaceDN/>
        <w:adjustRightInd/>
        <w:jc w:val="right"/>
        <w:rPr>
          <w:sz w:val="28"/>
          <w:szCs w:val="28"/>
        </w:rPr>
      </w:pPr>
      <w:r w:rsidRPr="00BD4786">
        <w:rPr>
          <w:sz w:val="28"/>
          <w:szCs w:val="28"/>
        </w:rPr>
        <w:t>к постановлению Правления</w:t>
      </w:r>
    </w:p>
    <w:p w:rsidR="00BD4786" w:rsidRPr="00BD4786" w:rsidRDefault="00BD4786" w:rsidP="00BD4786">
      <w:pPr>
        <w:overflowPunct/>
        <w:autoSpaceDE/>
        <w:autoSpaceDN/>
        <w:adjustRightInd/>
        <w:jc w:val="right"/>
        <w:rPr>
          <w:sz w:val="28"/>
          <w:szCs w:val="28"/>
        </w:rPr>
      </w:pPr>
      <w:r w:rsidRPr="00BD4786">
        <w:rPr>
          <w:sz w:val="28"/>
          <w:szCs w:val="28"/>
        </w:rPr>
        <w:t>Национального Банка</w:t>
      </w:r>
    </w:p>
    <w:p w:rsidR="00BD4786" w:rsidRPr="00BD4786" w:rsidRDefault="00BD4786" w:rsidP="00BD4786">
      <w:pPr>
        <w:overflowPunct/>
        <w:autoSpaceDE/>
        <w:autoSpaceDN/>
        <w:adjustRightInd/>
        <w:jc w:val="right"/>
        <w:rPr>
          <w:sz w:val="28"/>
          <w:szCs w:val="28"/>
        </w:rPr>
      </w:pPr>
      <w:r w:rsidRPr="00BD4786">
        <w:rPr>
          <w:sz w:val="28"/>
          <w:szCs w:val="28"/>
        </w:rPr>
        <w:t>Республики Казахстан</w:t>
      </w:r>
    </w:p>
    <w:p w:rsidR="00BD4786" w:rsidRPr="00BD4786" w:rsidRDefault="00BD4786" w:rsidP="00BD4786">
      <w:pPr>
        <w:overflowPunct/>
        <w:autoSpaceDE/>
        <w:autoSpaceDN/>
        <w:adjustRightInd/>
        <w:jc w:val="right"/>
        <w:rPr>
          <w:sz w:val="28"/>
          <w:szCs w:val="28"/>
        </w:rPr>
      </w:pPr>
      <w:r w:rsidRPr="00BD4786">
        <w:rPr>
          <w:sz w:val="28"/>
          <w:szCs w:val="28"/>
        </w:rPr>
        <w:t>от 28 августа 2017 года № 167</w:t>
      </w:r>
    </w:p>
    <w:p w:rsidR="00BD4786" w:rsidRPr="00BD4786" w:rsidRDefault="00BD4786" w:rsidP="00BD4786">
      <w:pPr>
        <w:overflowPunct/>
        <w:autoSpaceDE/>
        <w:autoSpaceDN/>
        <w:adjustRightInd/>
        <w:spacing w:after="200" w:line="276" w:lineRule="auto"/>
        <w:rPr>
          <w:sz w:val="28"/>
          <w:szCs w:val="28"/>
        </w:rPr>
      </w:pPr>
    </w:p>
    <w:p w:rsidR="00BD4786" w:rsidRPr="00BD4786" w:rsidRDefault="00BD4786" w:rsidP="00BD4786">
      <w:pPr>
        <w:overflowPunct/>
        <w:autoSpaceDE/>
        <w:autoSpaceDN/>
        <w:adjustRightInd/>
        <w:jc w:val="center"/>
        <w:textAlignment w:val="baseline"/>
        <w:rPr>
          <w:sz w:val="28"/>
          <w:szCs w:val="28"/>
        </w:rPr>
      </w:pPr>
      <w:r w:rsidRPr="00BD4786">
        <w:rPr>
          <w:sz w:val="28"/>
          <w:szCs w:val="28"/>
        </w:rPr>
        <w:t>Форма, предназначенная для сбора административных данных</w:t>
      </w:r>
    </w:p>
    <w:p w:rsidR="00BD4786" w:rsidRPr="00BD4786" w:rsidRDefault="00BD4786" w:rsidP="00BD4786">
      <w:pPr>
        <w:overflowPunct/>
        <w:autoSpaceDE/>
        <w:autoSpaceDN/>
        <w:adjustRightInd/>
        <w:jc w:val="center"/>
        <w:textAlignment w:val="baseline"/>
        <w:rPr>
          <w:sz w:val="28"/>
          <w:szCs w:val="28"/>
        </w:rPr>
      </w:pPr>
      <w:r w:rsidRPr="00BD4786">
        <w:rPr>
          <w:sz w:val="28"/>
          <w:szCs w:val="28"/>
        </w:rPr>
        <w:t> </w:t>
      </w:r>
    </w:p>
    <w:p w:rsidR="00BD4786" w:rsidRPr="00BD4786" w:rsidRDefault="00BD4786" w:rsidP="00BD4786">
      <w:pPr>
        <w:overflowPunct/>
        <w:autoSpaceDE/>
        <w:autoSpaceDN/>
        <w:adjustRightInd/>
        <w:ind w:firstLine="426"/>
        <w:textAlignment w:val="baseline"/>
        <w:rPr>
          <w:sz w:val="28"/>
          <w:szCs w:val="28"/>
        </w:rPr>
      </w:pPr>
      <w:r w:rsidRPr="00BD4786">
        <w:rPr>
          <w:sz w:val="28"/>
          <w:szCs w:val="28"/>
        </w:rPr>
        <w:t>Представляется: в Национальный Банк Республики Казахстан</w:t>
      </w:r>
    </w:p>
    <w:p w:rsidR="00BD4786" w:rsidRPr="00BD4786" w:rsidRDefault="00BD4786" w:rsidP="00BD4786">
      <w:pPr>
        <w:overflowPunct/>
        <w:autoSpaceDE/>
        <w:autoSpaceDN/>
        <w:adjustRightInd/>
        <w:ind w:firstLine="426"/>
        <w:textAlignment w:val="baseline"/>
        <w:rPr>
          <w:sz w:val="28"/>
          <w:szCs w:val="28"/>
        </w:rPr>
      </w:pPr>
      <w:r w:rsidRPr="00BD4786">
        <w:rPr>
          <w:sz w:val="28"/>
          <w:szCs w:val="28"/>
        </w:rPr>
        <w:t>Форма административных данных размещена на интернет-ресурсе: www.nationalbank.kz</w:t>
      </w:r>
    </w:p>
    <w:p w:rsidR="00BD4786" w:rsidRPr="00BD4786" w:rsidRDefault="00BD4786" w:rsidP="00BD4786">
      <w:pPr>
        <w:overflowPunct/>
        <w:autoSpaceDE/>
        <w:autoSpaceDN/>
        <w:adjustRightInd/>
        <w:jc w:val="center"/>
        <w:textAlignment w:val="baseline"/>
        <w:rPr>
          <w:sz w:val="28"/>
          <w:szCs w:val="28"/>
        </w:rPr>
      </w:pPr>
      <w:r w:rsidRPr="00BD4786">
        <w:rPr>
          <w:sz w:val="28"/>
          <w:szCs w:val="28"/>
        </w:rPr>
        <w:t> </w:t>
      </w:r>
    </w:p>
    <w:p w:rsidR="00BD4786" w:rsidRPr="00BD4786" w:rsidRDefault="00BD4786" w:rsidP="00BD4786">
      <w:pPr>
        <w:overflowPunct/>
        <w:autoSpaceDE/>
        <w:autoSpaceDN/>
        <w:adjustRightInd/>
        <w:jc w:val="center"/>
        <w:textAlignment w:val="baseline"/>
        <w:rPr>
          <w:sz w:val="28"/>
          <w:szCs w:val="28"/>
        </w:rPr>
      </w:pPr>
      <w:r w:rsidRPr="00BD4786">
        <w:rPr>
          <w:sz w:val="28"/>
          <w:szCs w:val="28"/>
        </w:rPr>
        <w:t>Отчет о структуре инвестиционного портфеля пенсионных активов</w:t>
      </w:r>
    </w:p>
    <w:p w:rsidR="00BD4786" w:rsidRPr="00BD4786" w:rsidRDefault="00BD4786" w:rsidP="00BD4786">
      <w:pPr>
        <w:overflowPunct/>
        <w:autoSpaceDE/>
        <w:autoSpaceDN/>
        <w:adjustRightInd/>
        <w:jc w:val="center"/>
        <w:textAlignment w:val="baseline"/>
        <w:rPr>
          <w:sz w:val="28"/>
          <w:szCs w:val="28"/>
        </w:rPr>
      </w:pPr>
      <w:r w:rsidRPr="00BD4786">
        <w:rPr>
          <w:sz w:val="28"/>
          <w:szCs w:val="28"/>
        </w:rPr>
        <w:t> </w:t>
      </w:r>
    </w:p>
    <w:p w:rsidR="00BD4786" w:rsidRPr="00BD4786" w:rsidRDefault="00BD4786" w:rsidP="00BD4786">
      <w:pPr>
        <w:overflowPunct/>
        <w:autoSpaceDE/>
        <w:autoSpaceDN/>
        <w:adjustRightInd/>
        <w:ind w:firstLine="426"/>
        <w:textAlignment w:val="baseline"/>
        <w:rPr>
          <w:sz w:val="28"/>
          <w:szCs w:val="28"/>
        </w:rPr>
      </w:pPr>
      <w:r w:rsidRPr="00BD4786">
        <w:rPr>
          <w:sz w:val="28"/>
          <w:szCs w:val="28"/>
        </w:rPr>
        <w:t>Индекс формы административных данных: 2- ENPF_SPPA</w:t>
      </w:r>
    </w:p>
    <w:p w:rsidR="00BD4786" w:rsidRPr="00BD4786" w:rsidRDefault="00BD4786" w:rsidP="00BD4786">
      <w:pPr>
        <w:overflowPunct/>
        <w:autoSpaceDE/>
        <w:autoSpaceDN/>
        <w:adjustRightInd/>
        <w:ind w:firstLine="426"/>
        <w:textAlignment w:val="baseline"/>
        <w:rPr>
          <w:sz w:val="28"/>
          <w:szCs w:val="28"/>
        </w:rPr>
      </w:pPr>
      <w:r w:rsidRPr="00BD4786">
        <w:rPr>
          <w:sz w:val="28"/>
          <w:szCs w:val="28"/>
        </w:rPr>
        <w:t>Периодичность: еженедельная (ежемесячная)</w:t>
      </w:r>
    </w:p>
    <w:p w:rsidR="00BD4786" w:rsidRPr="00BD4786" w:rsidRDefault="00BD4786" w:rsidP="00BD4786">
      <w:pPr>
        <w:overflowPunct/>
        <w:autoSpaceDE/>
        <w:autoSpaceDN/>
        <w:adjustRightInd/>
        <w:ind w:firstLine="426"/>
        <w:textAlignment w:val="baseline"/>
        <w:rPr>
          <w:sz w:val="28"/>
          <w:szCs w:val="28"/>
        </w:rPr>
      </w:pPr>
      <w:r w:rsidRPr="00BD4786">
        <w:rPr>
          <w:sz w:val="28"/>
          <w:szCs w:val="28"/>
        </w:rPr>
        <w:t>Отчетный период: по состоянию на «__»________ 20 ___ года</w:t>
      </w:r>
    </w:p>
    <w:p w:rsidR="00BD4786" w:rsidRPr="00BD4786" w:rsidRDefault="00BD4786" w:rsidP="00BD4786">
      <w:pPr>
        <w:overflowPunct/>
        <w:autoSpaceDE/>
        <w:autoSpaceDN/>
        <w:adjustRightInd/>
        <w:ind w:firstLine="426"/>
        <w:textAlignment w:val="baseline"/>
        <w:rPr>
          <w:sz w:val="28"/>
          <w:szCs w:val="28"/>
        </w:rPr>
      </w:pPr>
      <w:r w:rsidRPr="00BD4786">
        <w:rPr>
          <w:sz w:val="28"/>
          <w:szCs w:val="28"/>
        </w:rPr>
        <w:t>Круг лиц представляющих информацию: единый накопительный пенсионный фонд</w:t>
      </w:r>
    </w:p>
    <w:p w:rsidR="00BD4786" w:rsidRPr="00BD4786" w:rsidRDefault="00BD4786" w:rsidP="00BD4786">
      <w:pPr>
        <w:overflowPunct/>
        <w:autoSpaceDE/>
        <w:autoSpaceDN/>
        <w:adjustRightInd/>
        <w:ind w:firstLine="426"/>
        <w:textAlignment w:val="baseline"/>
        <w:rPr>
          <w:sz w:val="28"/>
          <w:szCs w:val="28"/>
        </w:rPr>
      </w:pPr>
      <w:r w:rsidRPr="00BD4786">
        <w:rPr>
          <w:sz w:val="28"/>
          <w:szCs w:val="28"/>
        </w:rPr>
        <w:t>Срок представления: еженедельно, не позднее третьего рабочего дня недели, следующей за отчетной неделей;</w:t>
      </w:r>
    </w:p>
    <w:p w:rsidR="00BD4786" w:rsidRPr="00BD4786" w:rsidRDefault="00BD4786" w:rsidP="00BD4786">
      <w:pPr>
        <w:overflowPunct/>
        <w:autoSpaceDE/>
        <w:autoSpaceDN/>
        <w:adjustRightInd/>
        <w:ind w:firstLine="426"/>
        <w:textAlignment w:val="baseline"/>
        <w:rPr>
          <w:sz w:val="28"/>
          <w:szCs w:val="28"/>
        </w:rPr>
      </w:pPr>
      <w:r w:rsidRPr="00BD4786">
        <w:rPr>
          <w:sz w:val="28"/>
          <w:szCs w:val="28"/>
        </w:rPr>
        <w:t>ежемесячно, не позднее седьмого рабочего дня месяца, следующего за отчетным месяцем</w:t>
      </w:r>
    </w:p>
    <w:p w:rsidR="00BD4786" w:rsidRPr="00BD4786" w:rsidRDefault="00BD4786" w:rsidP="00BD4786">
      <w:pPr>
        <w:overflowPunct/>
        <w:autoSpaceDE/>
        <w:autoSpaceDN/>
        <w:adjustRightInd/>
        <w:spacing w:after="200" w:line="276" w:lineRule="auto"/>
        <w:rPr>
          <w:sz w:val="28"/>
          <w:szCs w:val="28"/>
        </w:rPr>
      </w:pPr>
      <w:r w:rsidRPr="00BD4786">
        <w:rPr>
          <w:sz w:val="28"/>
          <w:szCs w:val="28"/>
        </w:rPr>
        <w:br w:type="page"/>
      </w:r>
    </w:p>
    <w:p w:rsidR="00BD4786" w:rsidRPr="00BD4786" w:rsidRDefault="00BD4786" w:rsidP="00BD4786">
      <w:pPr>
        <w:overflowPunct/>
        <w:autoSpaceDE/>
        <w:autoSpaceDN/>
        <w:adjustRightInd/>
        <w:jc w:val="right"/>
        <w:textAlignment w:val="baseline"/>
        <w:rPr>
          <w:sz w:val="28"/>
          <w:szCs w:val="28"/>
        </w:rPr>
      </w:pPr>
      <w:r w:rsidRPr="00BD4786">
        <w:rPr>
          <w:sz w:val="28"/>
          <w:szCs w:val="28"/>
        </w:rPr>
        <w:lastRenderedPageBreak/>
        <w:t>Форма</w:t>
      </w:r>
    </w:p>
    <w:p w:rsidR="00BD4786" w:rsidRPr="00BD4786" w:rsidRDefault="00BD4786" w:rsidP="00BD4786">
      <w:pPr>
        <w:overflowPunct/>
        <w:autoSpaceDE/>
        <w:autoSpaceDN/>
        <w:adjustRightInd/>
        <w:jc w:val="right"/>
        <w:textAlignment w:val="baseline"/>
        <w:rPr>
          <w:sz w:val="28"/>
          <w:szCs w:val="28"/>
        </w:rPr>
      </w:pPr>
      <w:r w:rsidRPr="00BD4786">
        <w:rPr>
          <w:sz w:val="28"/>
          <w:szCs w:val="28"/>
        </w:rPr>
        <w:t> </w:t>
      </w:r>
    </w:p>
    <w:p w:rsidR="00BD4786" w:rsidRPr="00BD4786" w:rsidRDefault="00BD4786" w:rsidP="00BD4786">
      <w:pPr>
        <w:overflowPunct/>
        <w:autoSpaceDE/>
        <w:autoSpaceDN/>
        <w:adjustRightInd/>
        <w:jc w:val="center"/>
        <w:textAlignment w:val="baseline"/>
        <w:rPr>
          <w:sz w:val="28"/>
          <w:szCs w:val="28"/>
        </w:rPr>
      </w:pPr>
      <w:r w:rsidRPr="00BD4786">
        <w:rPr>
          <w:sz w:val="28"/>
          <w:szCs w:val="28"/>
        </w:rPr>
        <w:t>Пенсионные активы, сформированные за счет ____________________________</w:t>
      </w:r>
    </w:p>
    <w:p w:rsidR="00BD4786" w:rsidRPr="00BD4786" w:rsidRDefault="00BD4786" w:rsidP="00BD4786">
      <w:pPr>
        <w:overflowPunct/>
        <w:autoSpaceDE/>
        <w:autoSpaceDN/>
        <w:adjustRightInd/>
        <w:jc w:val="center"/>
        <w:textAlignment w:val="baseline"/>
        <w:rPr>
          <w:sz w:val="28"/>
          <w:szCs w:val="28"/>
        </w:rPr>
      </w:pPr>
    </w:p>
    <w:p w:rsidR="00BD4786" w:rsidRPr="00BD4786" w:rsidRDefault="00BD4786" w:rsidP="00BD4786">
      <w:pPr>
        <w:overflowPunct/>
        <w:autoSpaceDE/>
        <w:autoSpaceDN/>
        <w:adjustRightInd/>
        <w:jc w:val="center"/>
        <w:textAlignment w:val="baseline"/>
        <w:rPr>
          <w:sz w:val="28"/>
          <w:szCs w:val="28"/>
        </w:rPr>
      </w:pPr>
      <w:r w:rsidRPr="00BD4786">
        <w:rPr>
          <w:sz w:val="28"/>
          <w:szCs w:val="28"/>
        </w:rPr>
        <w:t>Пенсионные активы, находящиеся в доверительном управлении _________________________________</w:t>
      </w:r>
    </w:p>
    <w:p w:rsidR="00BD4786" w:rsidRPr="00BD4786" w:rsidRDefault="00BD4786" w:rsidP="00BD4786">
      <w:pPr>
        <w:overflowPunct/>
        <w:autoSpaceDE/>
        <w:autoSpaceDN/>
        <w:adjustRightInd/>
        <w:jc w:val="center"/>
        <w:textAlignment w:val="baseline"/>
        <w:rPr>
          <w:sz w:val="28"/>
          <w:szCs w:val="28"/>
        </w:rPr>
      </w:pPr>
      <w:r w:rsidRPr="00BD4786">
        <w:rPr>
          <w:sz w:val="28"/>
          <w:szCs w:val="28"/>
        </w:rPr>
        <w:t> </w:t>
      </w:r>
    </w:p>
    <w:p w:rsidR="00BD4786" w:rsidRPr="00BD4786" w:rsidRDefault="00BD4786" w:rsidP="00BD4786">
      <w:pPr>
        <w:overflowPunct/>
        <w:autoSpaceDE/>
        <w:autoSpaceDN/>
        <w:adjustRightInd/>
        <w:jc w:val="center"/>
        <w:textAlignment w:val="baseline"/>
        <w:rPr>
          <w:sz w:val="28"/>
          <w:szCs w:val="28"/>
        </w:rPr>
      </w:pPr>
      <w:r w:rsidRPr="00BD4786">
        <w:rPr>
          <w:sz w:val="28"/>
          <w:szCs w:val="28"/>
        </w:rPr>
        <w:t>Таблица 1. Ценные бумаги, приобретенные за счет пенсионных активов</w:t>
      </w:r>
    </w:p>
    <w:p w:rsidR="00BD4786" w:rsidRPr="00BD4786" w:rsidRDefault="00BD4786" w:rsidP="00BD4786">
      <w:pPr>
        <w:overflowPunct/>
        <w:autoSpaceDE/>
        <w:autoSpaceDN/>
        <w:adjustRightInd/>
        <w:jc w:val="center"/>
        <w:textAlignment w:val="baseline"/>
        <w:rPr>
          <w:sz w:val="28"/>
          <w:szCs w:val="28"/>
        </w:rPr>
      </w:pPr>
      <w:r w:rsidRPr="00BD4786">
        <w:rPr>
          <w:sz w:val="28"/>
          <w:szCs w:val="28"/>
        </w:rPr>
        <w:t> </w:t>
      </w:r>
    </w:p>
    <w:p w:rsidR="00BD4786" w:rsidRPr="00BD4786" w:rsidRDefault="00BD4786" w:rsidP="00BD4786">
      <w:pPr>
        <w:overflowPunct/>
        <w:autoSpaceDE/>
        <w:autoSpaceDN/>
        <w:adjustRightInd/>
        <w:jc w:val="right"/>
        <w:textAlignment w:val="baseline"/>
        <w:rPr>
          <w:sz w:val="28"/>
          <w:szCs w:val="28"/>
        </w:rPr>
      </w:pPr>
      <w:r w:rsidRPr="00BD4786">
        <w:rPr>
          <w:sz w:val="28"/>
          <w:szCs w:val="28"/>
        </w:rPr>
        <w:t>(в тенге)</w:t>
      </w:r>
    </w:p>
    <w:tbl>
      <w:tblPr>
        <w:tblW w:w="5000" w:type="pct"/>
        <w:jc w:val="center"/>
        <w:tblCellMar>
          <w:left w:w="0" w:type="dxa"/>
          <w:right w:w="0" w:type="dxa"/>
        </w:tblCellMar>
        <w:tblLook w:val="04A0" w:firstRow="1" w:lastRow="0" w:firstColumn="1" w:lastColumn="0" w:noHBand="0" w:noVBand="1"/>
      </w:tblPr>
      <w:tblGrid>
        <w:gridCol w:w="666"/>
        <w:gridCol w:w="3668"/>
        <w:gridCol w:w="1646"/>
        <w:gridCol w:w="995"/>
        <w:gridCol w:w="833"/>
        <w:gridCol w:w="2045"/>
      </w:tblGrid>
      <w:tr w:rsidR="00BD4786" w:rsidRPr="00BD4786" w:rsidTr="00AE57AE">
        <w:trPr>
          <w:jc w:val="center"/>
        </w:trPr>
        <w:tc>
          <w:tcPr>
            <w:tcW w:w="26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 п/п</w:t>
            </w:r>
          </w:p>
        </w:tc>
        <w:tc>
          <w:tcPr>
            <w:tcW w:w="19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Наименование эмитента</w:t>
            </w:r>
          </w:p>
        </w:tc>
        <w:tc>
          <w:tcPr>
            <w:tcW w:w="92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Вид экономической деятельности</w:t>
            </w:r>
          </w:p>
        </w:tc>
        <w:tc>
          <w:tcPr>
            <w:tcW w:w="5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Страна эмитента</w:t>
            </w:r>
          </w:p>
        </w:tc>
        <w:tc>
          <w:tcPr>
            <w:tcW w:w="54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Вид ценной бумаги</w:t>
            </w:r>
          </w:p>
        </w:tc>
        <w:tc>
          <w:tcPr>
            <w:tcW w:w="80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Идентификационный номер</w:t>
            </w: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w:t>
            </w: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3</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4</w:t>
            </w: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5</w:t>
            </w: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6</w:t>
            </w: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textAlignment w:val="baseline"/>
              <w:rPr>
                <w:lang w:eastAsia="en-US"/>
              </w:rPr>
            </w:pPr>
            <w:r w:rsidRPr="00BD4786">
              <w:rPr>
                <w:lang w:eastAsia="en-US"/>
              </w:rPr>
              <w:t>Государственные ценные бумаги Республики Казахстан</w:t>
            </w: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1.1.</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x</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x</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textAlignment w:val="baseline"/>
              <w:rPr>
                <w:lang w:eastAsia="en-US"/>
              </w:rPr>
            </w:pPr>
            <w:r w:rsidRPr="00BD4786">
              <w:rPr>
                <w:lang w:eastAsia="en-US"/>
              </w:rPr>
              <w:t>Негосударственные эмиссионные ценные бумаги организаций Республики Казахстан</w:t>
            </w: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2.1.</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textAlignment w:val="baseline"/>
              <w:rPr>
                <w:lang w:eastAsia="en-US"/>
              </w:rPr>
            </w:pPr>
            <w:r w:rsidRPr="00BD4786">
              <w:rPr>
                <w:lang w:eastAsia="en-US"/>
              </w:rPr>
              <w:t>ценные бумаги банков второго уровня</w:t>
            </w: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2.1.1.</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2.2.</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textAlignment w:val="baseline"/>
              <w:rPr>
                <w:lang w:eastAsia="en-US"/>
              </w:rPr>
            </w:pPr>
            <w:r w:rsidRPr="00BD4786">
              <w:rPr>
                <w:lang w:eastAsia="en-US"/>
              </w:rPr>
              <w:t>ценные бумаги юридических лиц, за исключением банков второго уровня</w:t>
            </w: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2.2.1.</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3.</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textAlignment w:val="baseline"/>
              <w:rPr>
                <w:lang w:eastAsia="en-US"/>
              </w:rPr>
            </w:pPr>
            <w:r w:rsidRPr="00BD4786">
              <w:rPr>
                <w:lang w:eastAsia="en-US"/>
              </w:rPr>
              <w:t>Ценные бумаги иностранных государств</w:t>
            </w: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3.1.</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textAlignment w:val="baseline"/>
              <w:rPr>
                <w:lang w:eastAsia="en-US"/>
              </w:rPr>
            </w:pPr>
            <w:r w:rsidRPr="00BD4786">
              <w:rPr>
                <w:lang w:eastAsia="en-US"/>
              </w:rPr>
              <w:t> </w:t>
            </w: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x</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x</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4.</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textAlignment w:val="baseline"/>
              <w:rPr>
                <w:lang w:eastAsia="en-US"/>
              </w:rPr>
            </w:pPr>
            <w:r w:rsidRPr="00BD4786">
              <w:rPr>
                <w:lang w:eastAsia="en-US"/>
              </w:rPr>
              <w:t>Негосударственные ценные бумаги эмитентов-нерезидентов Республики Казахстан</w:t>
            </w: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4.1.</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textAlignment w:val="baseline"/>
              <w:rPr>
                <w:lang w:eastAsia="en-US"/>
              </w:rPr>
            </w:pPr>
            <w:r w:rsidRPr="00BD4786">
              <w:rPr>
                <w:lang w:eastAsia="en-US"/>
              </w:rPr>
              <w:t> </w:t>
            </w: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x</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x</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5.</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textAlignment w:val="baseline"/>
              <w:rPr>
                <w:lang w:eastAsia="en-US"/>
              </w:rPr>
            </w:pPr>
            <w:r w:rsidRPr="00BD4786">
              <w:rPr>
                <w:lang w:eastAsia="en-US"/>
              </w:rPr>
              <w:t>Ценные бумаги международных финансовых организаций</w:t>
            </w: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5.1.</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x</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x</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6.</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textAlignment w:val="baseline"/>
              <w:rPr>
                <w:lang w:eastAsia="en-US"/>
              </w:rPr>
            </w:pPr>
            <w:r w:rsidRPr="00BD4786">
              <w:rPr>
                <w:lang w:eastAsia="en-US"/>
              </w:rPr>
              <w:t>Паи инвестиционных фондов</w:t>
            </w: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6.1.</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textAlignment w:val="baseline"/>
              <w:rPr>
                <w:lang w:eastAsia="en-US"/>
              </w:rPr>
            </w:pPr>
            <w:r w:rsidRPr="00BD4786">
              <w:rPr>
                <w:lang w:eastAsia="en-US"/>
              </w:rPr>
              <w:t> </w:t>
            </w: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r w:rsidR="00BD4786" w:rsidRPr="00BD4786" w:rsidTr="00AE57AE">
        <w:trPr>
          <w:jc w:val="center"/>
        </w:trPr>
        <w:tc>
          <w:tcPr>
            <w:tcW w:w="2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7.</w:t>
            </w:r>
          </w:p>
        </w:tc>
        <w:tc>
          <w:tcPr>
            <w:tcW w:w="195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textAlignment w:val="baseline"/>
              <w:rPr>
                <w:lang w:eastAsia="en-US"/>
              </w:rPr>
            </w:pPr>
            <w:r w:rsidRPr="00BD4786">
              <w:rPr>
                <w:lang w:eastAsia="en-US"/>
              </w:rPr>
              <w:t>Итого:</w:t>
            </w:r>
          </w:p>
        </w:tc>
        <w:tc>
          <w:tcPr>
            <w:tcW w:w="9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х</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5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c>
          <w:tcPr>
            <w:tcW w:w="80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eastAsia="Calibri"/>
              </w:rPr>
            </w:pPr>
          </w:p>
        </w:tc>
      </w:tr>
    </w:tbl>
    <w:p w:rsidR="00BD4786" w:rsidRPr="00BD4786" w:rsidRDefault="00BD4786" w:rsidP="00BD4786">
      <w:pPr>
        <w:overflowPunct/>
        <w:autoSpaceDE/>
        <w:autoSpaceDN/>
        <w:adjustRightInd/>
        <w:textAlignment w:val="baseline"/>
        <w:rPr>
          <w:sz w:val="24"/>
          <w:szCs w:val="24"/>
        </w:rPr>
      </w:pPr>
      <w:r w:rsidRPr="00BD4786">
        <w:rPr>
          <w:sz w:val="24"/>
          <w:szCs w:val="24"/>
        </w:rPr>
        <w:t> </w:t>
      </w:r>
    </w:p>
    <w:p w:rsidR="00BD4786" w:rsidRPr="00BD4786" w:rsidRDefault="00BD4786" w:rsidP="00BD4786">
      <w:pPr>
        <w:overflowPunct/>
        <w:autoSpaceDE/>
        <w:autoSpaceDN/>
        <w:adjustRightInd/>
        <w:textAlignment w:val="baseline"/>
        <w:rPr>
          <w:sz w:val="28"/>
          <w:szCs w:val="24"/>
        </w:rPr>
      </w:pPr>
      <w:r w:rsidRPr="00BD4786">
        <w:rPr>
          <w:sz w:val="28"/>
          <w:szCs w:val="24"/>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426"/>
        <w:gridCol w:w="825"/>
        <w:gridCol w:w="1339"/>
        <w:gridCol w:w="915"/>
        <w:gridCol w:w="835"/>
        <w:gridCol w:w="781"/>
        <w:gridCol w:w="1194"/>
        <w:gridCol w:w="1143"/>
        <w:gridCol w:w="1395"/>
      </w:tblGrid>
      <w:tr w:rsidR="00BD4786" w:rsidRPr="00BD4786" w:rsidTr="00AE57AE">
        <w:trPr>
          <w:jc w:val="center"/>
        </w:trPr>
        <w:tc>
          <w:tcPr>
            <w:tcW w:w="75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 xml:space="preserve">Количество </w:t>
            </w:r>
            <w:r w:rsidRPr="00BD4786">
              <w:rPr>
                <w:lang w:eastAsia="en-US"/>
              </w:rPr>
              <w:lastRenderedPageBreak/>
              <w:t>ценных бумаг (штук)</w:t>
            </w:r>
          </w:p>
        </w:tc>
        <w:tc>
          <w:tcPr>
            <w:tcW w:w="1022" w:type="pct"/>
            <w:gridSpan w:val="2"/>
            <w:tcBorders>
              <w:top w:val="single" w:sz="8" w:space="0" w:color="auto"/>
              <w:left w:val="nil"/>
              <w:bottom w:val="single" w:sz="4"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lastRenderedPageBreak/>
              <w:t xml:space="preserve">Номинальная </w:t>
            </w:r>
            <w:r w:rsidRPr="00BD4786">
              <w:rPr>
                <w:lang w:eastAsia="en-US"/>
              </w:rPr>
              <w:lastRenderedPageBreak/>
              <w:t>стоимость</w:t>
            </w:r>
          </w:p>
        </w:tc>
        <w:tc>
          <w:tcPr>
            <w:tcW w:w="45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lastRenderedPageBreak/>
              <w:t xml:space="preserve">Валюта </w:t>
            </w:r>
            <w:r w:rsidRPr="00BD4786">
              <w:rPr>
                <w:lang w:eastAsia="en-US"/>
              </w:rPr>
              <w:lastRenderedPageBreak/>
              <w:t>платежа</w:t>
            </w:r>
          </w:p>
        </w:tc>
        <w:tc>
          <w:tcPr>
            <w:tcW w:w="87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lastRenderedPageBreak/>
              <w:t xml:space="preserve">Цена покупки </w:t>
            </w:r>
            <w:r w:rsidRPr="00BD4786">
              <w:rPr>
                <w:lang w:eastAsia="en-US"/>
              </w:rPr>
              <w:lastRenderedPageBreak/>
              <w:t>за одну ценную бумагу</w:t>
            </w:r>
          </w:p>
        </w:tc>
        <w:tc>
          <w:tcPr>
            <w:tcW w:w="112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lastRenderedPageBreak/>
              <w:t>Период</w:t>
            </w:r>
          </w:p>
        </w:tc>
        <w:tc>
          <w:tcPr>
            <w:tcW w:w="76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 xml:space="preserve">Покупная </w:t>
            </w:r>
            <w:r w:rsidRPr="00BD4786">
              <w:rPr>
                <w:lang w:eastAsia="en-US"/>
              </w:rPr>
              <w:lastRenderedPageBreak/>
              <w:t>стоимость ценной бумаги</w:t>
            </w:r>
          </w:p>
        </w:tc>
      </w:tr>
      <w:tr w:rsidR="00BD4786" w:rsidRPr="00BD4786" w:rsidTr="00AE57AE">
        <w:trPr>
          <w:jc w:val="center"/>
        </w:trPr>
        <w:tc>
          <w:tcPr>
            <w:tcW w:w="0" w:type="auto"/>
            <w:vMerge/>
            <w:tcBorders>
              <w:top w:val="single" w:sz="8" w:space="0" w:color="auto"/>
              <w:left w:val="single" w:sz="8" w:space="0" w:color="auto"/>
              <w:bottom w:val="single" w:sz="8" w:space="0" w:color="auto"/>
              <w:right w:val="single" w:sz="4" w:space="0" w:color="auto"/>
            </w:tcBorders>
            <w:vAlign w:val="center"/>
            <w:hideMark/>
          </w:tcPr>
          <w:p w:rsidR="00BD4786" w:rsidRPr="00BD4786" w:rsidRDefault="00BD4786" w:rsidP="00BD4786">
            <w:pPr>
              <w:overflowPunct/>
              <w:autoSpaceDE/>
              <w:autoSpaceDN/>
              <w:adjustRightInd/>
              <w:spacing w:line="276" w:lineRule="auto"/>
              <w:rPr>
                <w:lang w:eastAsia="en-US"/>
              </w:rPr>
            </w:pPr>
          </w:p>
        </w:tc>
        <w:tc>
          <w:tcPr>
            <w:tcW w:w="3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валюта</w:t>
            </w:r>
          </w:p>
        </w:tc>
        <w:tc>
          <w:tcPr>
            <w:tcW w:w="71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стоимость одной ценной бумаги</w:t>
            </w:r>
          </w:p>
        </w:tc>
        <w:tc>
          <w:tcPr>
            <w:tcW w:w="0" w:type="auto"/>
            <w:vMerge/>
            <w:tcBorders>
              <w:top w:val="single" w:sz="8" w:space="0" w:color="auto"/>
              <w:left w:val="single" w:sz="4" w:space="0" w:color="auto"/>
              <w:bottom w:val="single" w:sz="8" w:space="0" w:color="auto"/>
              <w:right w:val="single" w:sz="8" w:space="0" w:color="auto"/>
            </w:tcBorders>
            <w:vAlign w:val="center"/>
            <w:hideMark/>
          </w:tcPr>
          <w:p w:rsidR="00BD4786" w:rsidRPr="00BD4786" w:rsidRDefault="00BD4786" w:rsidP="00BD4786">
            <w:pPr>
              <w:overflowPunct/>
              <w:autoSpaceDE/>
              <w:autoSpaceDN/>
              <w:adjustRightInd/>
              <w:spacing w:line="276" w:lineRule="auto"/>
              <w:rPr>
                <w:lang w:eastAsia="en-US"/>
              </w:rPr>
            </w:pP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всего (в тенге)</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чистая цена</w:t>
            </w:r>
          </w:p>
        </w:tc>
        <w:tc>
          <w:tcPr>
            <w:tcW w:w="6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дата постановки на учет</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дата погашения</w:t>
            </w:r>
          </w:p>
        </w:tc>
        <w:tc>
          <w:tcPr>
            <w:tcW w:w="0" w:type="auto"/>
            <w:vMerge/>
            <w:tcBorders>
              <w:top w:val="single" w:sz="8" w:space="0" w:color="auto"/>
              <w:left w:val="nil"/>
              <w:bottom w:val="single" w:sz="8" w:space="0" w:color="auto"/>
              <w:right w:val="single" w:sz="8" w:space="0" w:color="auto"/>
            </w:tcBorders>
            <w:vAlign w:val="center"/>
            <w:hideMark/>
          </w:tcPr>
          <w:p w:rsidR="00BD4786" w:rsidRPr="00BD4786" w:rsidRDefault="00BD4786" w:rsidP="00BD4786">
            <w:pPr>
              <w:overflowPunct/>
              <w:autoSpaceDE/>
              <w:autoSpaceDN/>
              <w:adjustRightInd/>
              <w:spacing w:line="276" w:lineRule="auto"/>
              <w:rPr>
                <w:lang w:eastAsia="en-US"/>
              </w:rPr>
            </w:pPr>
          </w:p>
        </w:tc>
      </w:tr>
      <w:tr w:rsidR="00BD4786" w:rsidRPr="00BD4786" w:rsidTr="00AE57AE">
        <w:trPr>
          <w:jc w:val="center"/>
        </w:trPr>
        <w:tc>
          <w:tcPr>
            <w:tcW w:w="7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7</w:t>
            </w:r>
          </w:p>
        </w:tc>
        <w:tc>
          <w:tcPr>
            <w:tcW w:w="309"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8</w:t>
            </w:r>
          </w:p>
        </w:tc>
        <w:tc>
          <w:tcPr>
            <w:tcW w:w="71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9</w:t>
            </w:r>
          </w:p>
        </w:tc>
        <w:tc>
          <w:tcPr>
            <w:tcW w:w="45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10</w:t>
            </w: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11</w:t>
            </w: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12</w:t>
            </w:r>
          </w:p>
        </w:tc>
        <w:tc>
          <w:tcPr>
            <w:tcW w:w="6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13</w:t>
            </w: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14</w:t>
            </w:r>
          </w:p>
        </w:tc>
        <w:tc>
          <w:tcPr>
            <w:tcW w:w="76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15</w:t>
            </w:r>
          </w:p>
        </w:tc>
      </w:tr>
      <w:tr w:rsidR="00BD4786" w:rsidRPr="00BD4786" w:rsidTr="00AE57AE">
        <w:trPr>
          <w:jc w:val="center"/>
        </w:trPr>
        <w:tc>
          <w:tcPr>
            <w:tcW w:w="75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w:t>
            </w:r>
          </w:p>
        </w:tc>
        <w:tc>
          <w:tcPr>
            <w:tcW w:w="309"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71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45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457"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42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6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50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76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r>
    </w:tbl>
    <w:p w:rsidR="00BD4786" w:rsidRPr="00BD4786" w:rsidRDefault="00BD4786" w:rsidP="00BD4786">
      <w:pPr>
        <w:overflowPunct/>
        <w:autoSpaceDE/>
        <w:autoSpaceDN/>
        <w:adjustRightInd/>
        <w:textAlignment w:val="baseline"/>
        <w:rPr>
          <w:sz w:val="24"/>
          <w:szCs w:val="24"/>
        </w:rPr>
      </w:pPr>
      <w:r w:rsidRPr="00BD4786">
        <w:rPr>
          <w:sz w:val="24"/>
          <w:szCs w:val="24"/>
        </w:rPr>
        <w:t> </w:t>
      </w:r>
    </w:p>
    <w:p w:rsidR="00BD4786" w:rsidRPr="00BD4786" w:rsidRDefault="00BD4786" w:rsidP="00BD4786">
      <w:pPr>
        <w:overflowPunct/>
        <w:autoSpaceDE/>
        <w:autoSpaceDN/>
        <w:adjustRightInd/>
        <w:textAlignment w:val="baseline"/>
        <w:rPr>
          <w:sz w:val="28"/>
          <w:szCs w:val="24"/>
        </w:rPr>
      </w:pPr>
      <w:r w:rsidRPr="00BD4786">
        <w:rPr>
          <w:sz w:val="28"/>
          <w:szCs w:val="24"/>
        </w:rPr>
        <w:t>продолжение таблицы:</w:t>
      </w:r>
    </w:p>
    <w:tbl>
      <w:tblPr>
        <w:tblW w:w="5000" w:type="pct"/>
        <w:jc w:val="center"/>
        <w:tblCellMar>
          <w:left w:w="0" w:type="dxa"/>
          <w:right w:w="0" w:type="dxa"/>
        </w:tblCellMar>
        <w:tblLook w:val="04A0" w:firstRow="1" w:lastRow="0" w:firstColumn="1" w:lastColumn="0" w:noHBand="0" w:noVBand="1"/>
      </w:tblPr>
      <w:tblGrid>
        <w:gridCol w:w="724"/>
        <w:gridCol w:w="1332"/>
        <w:gridCol w:w="1557"/>
        <w:gridCol w:w="1655"/>
        <w:gridCol w:w="1465"/>
        <w:gridCol w:w="1465"/>
        <w:gridCol w:w="1655"/>
      </w:tblGrid>
      <w:tr w:rsidR="00BD4786" w:rsidRPr="00BD4786" w:rsidTr="00AE57AE">
        <w:trPr>
          <w:jc w:val="center"/>
        </w:trPr>
        <w:tc>
          <w:tcPr>
            <w:tcW w:w="1720"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Текущая стоимость ценных бумаг</w:t>
            </w:r>
          </w:p>
        </w:tc>
        <w:tc>
          <w:tcPr>
            <w:tcW w:w="3280"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Справочно:</w:t>
            </w:r>
          </w:p>
        </w:tc>
      </w:tr>
      <w:tr w:rsidR="00BD4786" w:rsidRPr="00BD4786" w:rsidTr="00AE57AE">
        <w:trPr>
          <w:jc w:val="center"/>
        </w:trPr>
        <w:tc>
          <w:tcPr>
            <w:tcW w:w="3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всего (в тенге)</w:t>
            </w:r>
          </w:p>
        </w:tc>
        <w:tc>
          <w:tcPr>
            <w:tcW w:w="621"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 валюте номинальной стоимости</w:t>
            </w: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 том числе начисленное вознаграждение (в тенге)</w:t>
            </w:r>
          </w:p>
        </w:tc>
        <w:tc>
          <w:tcPr>
            <w:tcW w:w="749"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сформированные резервы (провизии)</w:t>
            </w:r>
          </w:p>
        </w:tc>
        <w:tc>
          <w:tcPr>
            <w:tcW w:w="739"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дебиторская задолженность по ценным бумагам</w:t>
            </w: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просроченная дебиторская задолженность по ценным бумагам</w:t>
            </w:r>
          </w:p>
        </w:tc>
        <w:tc>
          <w:tcPr>
            <w:tcW w:w="98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сформированные резервы (провизии) по просроченной дебиторской задолженности</w:t>
            </w:r>
          </w:p>
        </w:tc>
      </w:tr>
      <w:tr w:rsidR="00BD4786" w:rsidRPr="00BD4786" w:rsidTr="00AE57AE">
        <w:trPr>
          <w:jc w:val="center"/>
        </w:trPr>
        <w:tc>
          <w:tcPr>
            <w:tcW w:w="3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16</w:t>
            </w:r>
          </w:p>
        </w:tc>
        <w:tc>
          <w:tcPr>
            <w:tcW w:w="621"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17</w:t>
            </w: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18</w:t>
            </w:r>
          </w:p>
        </w:tc>
        <w:tc>
          <w:tcPr>
            <w:tcW w:w="749"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19</w:t>
            </w:r>
          </w:p>
        </w:tc>
        <w:tc>
          <w:tcPr>
            <w:tcW w:w="739"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20</w:t>
            </w: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21</w:t>
            </w:r>
          </w:p>
        </w:tc>
        <w:tc>
          <w:tcPr>
            <w:tcW w:w="98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22</w:t>
            </w:r>
          </w:p>
        </w:tc>
      </w:tr>
      <w:tr w:rsidR="00BD4786" w:rsidRPr="00BD4786" w:rsidTr="00AE57AE">
        <w:trPr>
          <w:jc w:val="center"/>
        </w:trPr>
        <w:tc>
          <w:tcPr>
            <w:tcW w:w="3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w:t>
            </w:r>
          </w:p>
        </w:tc>
        <w:tc>
          <w:tcPr>
            <w:tcW w:w="621"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78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749"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739"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811"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98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r>
    </w:tbl>
    <w:p w:rsidR="00BD4786" w:rsidRPr="00BD4786" w:rsidRDefault="00BD4786" w:rsidP="00BD4786">
      <w:pPr>
        <w:overflowPunct/>
        <w:autoSpaceDE/>
        <w:autoSpaceDN/>
        <w:adjustRightInd/>
        <w:rPr>
          <w:sz w:val="24"/>
          <w:szCs w:val="24"/>
        </w:rPr>
      </w:pPr>
      <w:r w:rsidRPr="00BD4786">
        <w:rPr>
          <w:sz w:val="22"/>
          <w:szCs w:val="22"/>
        </w:rPr>
        <w:t> </w:t>
      </w:r>
    </w:p>
    <w:p w:rsidR="00BD4786" w:rsidRPr="00BD4786" w:rsidRDefault="00BD4786" w:rsidP="00BD4786">
      <w:pPr>
        <w:overflowPunct/>
        <w:autoSpaceDE/>
        <w:autoSpaceDN/>
        <w:adjustRightInd/>
        <w:rPr>
          <w:sz w:val="28"/>
          <w:szCs w:val="24"/>
        </w:rPr>
      </w:pPr>
      <w:r w:rsidRPr="00BD4786">
        <w:rPr>
          <w:sz w:val="24"/>
          <w:szCs w:val="22"/>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621"/>
        <w:gridCol w:w="1762"/>
        <w:gridCol w:w="1208"/>
        <w:gridCol w:w="1762"/>
        <w:gridCol w:w="1208"/>
        <w:gridCol w:w="2292"/>
      </w:tblGrid>
      <w:tr w:rsidR="00BD4786" w:rsidRPr="00BD4786" w:rsidTr="00AE57AE">
        <w:trPr>
          <w:jc w:val="center"/>
        </w:trPr>
        <w:tc>
          <w:tcPr>
            <w:tcW w:w="82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Категория ценных бумаг</w:t>
            </w:r>
          </w:p>
        </w:tc>
        <w:tc>
          <w:tcPr>
            <w:tcW w:w="150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Рейтинг</w:t>
            </w:r>
          </w:p>
        </w:tc>
        <w:tc>
          <w:tcPr>
            <w:tcW w:w="1507"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Категория списка фондовой биржи</w:t>
            </w:r>
          </w:p>
        </w:tc>
        <w:tc>
          <w:tcPr>
            <w:tcW w:w="116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Текущая купонная ставка в портфеле</w:t>
            </w:r>
          </w:p>
        </w:tc>
      </w:tr>
      <w:tr w:rsidR="00BD4786" w:rsidRPr="00BD4786" w:rsidTr="00AE57AE">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BD4786" w:rsidRPr="00BD4786" w:rsidRDefault="00BD4786" w:rsidP="00BD4786">
            <w:pPr>
              <w:overflowPunct/>
              <w:autoSpaceDE/>
              <w:autoSpaceDN/>
              <w:adjustRightInd/>
              <w:spacing w:line="276" w:lineRule="auto"/>
              <w:rPr>
                <w:lang w:eastAsia="en-US"/>
              </w:rPr>
            </w:pPr>
          </w:p>
        </w:tc>
        <w:tc>
          <w:tcPr>
            <w:tcW w:w="89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на дату постановки на учет</w:t>
            </w:r>
          </w:p>
        </w:tc>
        <w:tc>
          <w:tcPr>
            <w:tcW w:w="61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на отчетную дату</w:t>
            </w:r>
          </w:p>
        </w:tc>
        <w:tc>
          <w:tcPr>
            <w:tcW w:w="89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на дату постановки на учет</w:t>
            </w:r>
          </w:p>
        </w:tc>
        <w:tc>
          <w:tcPr>
            <w:tcW w:w="61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на отчетную дату</w:t>
            </w:r>
          </w:p>
        </w:tc>
        <w:tc>
          <w:tcPr>
            <w:tcW w:w="0" w:type="auto"/>
            <w:vMerge/>
            <w:tcBorders>
              <w:top w:val="single" w:sz="8" w:space="0" w:color="auto"/>
              <w:left w:val="nil"/>
              <w:bottom w:val="single" w:sz="8" w:space="0" w:color="auto"/>
              <w:right w:val="single" w:sz="8" w:space="0" w:color="auto"/>
            </w:tcBorders>
            <w:vAlign w:val="center"/>
            <w:hideMark/>
          </w:tcPr>
          <w:p w:rsidR="00BD4786" w:rsidRPr="00BD4786" w:rsidRDefault="00BD4786" w:rsidP="00BD4786">
            <w:pPr>
              <w:overflowPunct/>
              <w:autoSpaceDE/>
              <w:autoSpaceDN/>
              <w:adjustRightInd/>
              <w:spacing w:line="276" w:lineRule="auto"/>
              <w:rPr>
                <w:lang w:eastAsia="en-US"/>
              </w:rPr>
            </w:pPr>
          </w:p>
        </w:tc>
      </w:tr>
      <w:tr w:rsidR="00BD4786" w:rsidRPr="00BD4786" w:rsidTr="00AE57AE">
        <w:trPr>
          <w:jc w:val="center"/>
        </w:trPr>
        <w:tc>
          <w:tcPr>
            <w:tcW w:w="8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23</w:t>
            </w:r>
          </w:p>
        </w:tc>
        <w:tc>
          <w:tcPr>
            <w:tcW w:w="89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24</w:t>
            </w:r>
          </w:p>
        </w:tc>
        <w:tc>
          <w:tcPr>
            <w:tcW w:w="61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25</w:t>
            </w:r>
          </w:p>
        </w:tc>
        <w:tc>
          <w:tcPr>
            <w:tcW w:w="89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26</w:t>
            </w:r>
          </w:p>
        </w:tc>
        <w:tc>
          <w:tcPr>
            <w:tcW w:w="61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27</w:t>
            </w:r>
          </w:p>
        </w:tc>
        <w:tc>
          <w:tcPr>
            <w:tcW w:w="116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28</w:t>
            </w:r>
          </w:p>
        </w:tc>
      </w:tr>
      <w:tr w:rsidR="00BD4786" w:rsidRPr="00BD4786" w:rsidTr="00AE57AE">
        <w:trPr>
          <w:jc w:val="center"/>
        </w:trPr>
        <w:tc>
          <w:tcPr>
            <w:tcW w:w="8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w:t>
            </w:r>
          </w:p>
        </w:tc>
        <w:tc>
          <w:tcPr>
            <w:tcW w:w="89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61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89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61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116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r>
    </w:tbl>
    <w:p w:rsidR="00BD4786" w:rsidRPr="00BD4786" w:rsidRDefault="00BD4786" w:rsidP="00BD4786">
      <w:pPr>
        <w:overflowPunct/>
        <w:autoSpaceDE/>
        <w:autoSpaceDN/>
        <w:adjustRightInd/>
        <w:jc w:val="center"/>
        <w:textAlignment w:val="baseline"/>
        <w:rPr>
          <w:sz w:val="24"/>
          <w:szCs w:val="24"/>
        </w:rPr>
      </w:pPr>
      <w:r w:rsidRPr="00BD4786">
        <w:rPr>
          <w:sz w:val="24"/>
          <w:szCs w:val="24"/>
        </w:rPr>
        <w:t> </w:t>
      </w:r>
    </w:p>
    <w:p w:rsidR="00BD4786" w:rsidRPr="00BD4786" w:rsidRDefault="00BD4786" w:rsidP="00BD4786">
      <w:pPr>
        <w:overflowPunct/>
        <w:autoSpaceDE/>
        <w:autoSpaceDN/>
        <w:adjustRightInd/>
        <w:jc w:val="center"/>
        <w:textAlignment w:val="baseline"/>
        <w:rPr>
          <w:sz w:val="28"/>
          <w:szCs w:val="24"/>
        </w:rPr>
      </w:pPr>
      <w:r w:rsidRPr="00BD4786">
        <w:rPr>
          <w:sz w:val="28"/>
          <w:szCs w:val="24"/>
        </w:rPr>
        <w:t>Таблица 2. Ценные бумаги, приобретенные по операциям обратного репо</w:t>
      </w:r>
    </w:p>
    <w:p w:rsidR="00BD4786" w:rsidRPr="00BD4786" w:rsidRDefault="00BD4786" w:rsidP="00BD4786">
      <w:pPr>
        <w:overflowPunct/>
        <w:autoSpaceDE/>
        <w:autoSpaceDN/>
        <w:adjustRightInd/>
        <w:jc w:val="center"/>
        <w:textAlignment w:val="baseline"/>
        <w:rPr>
          <w:sz w:val="28"/>
          <w:szCs w:val="24"/>
        </w:rPr>
      </w:pPr>
      <w:r w:rsidRPr="00BD4786">
        <w:rPr>
          <w:sz w:val="28"/>
          <w:szCs w:val="24"/>
        </w:rPr>
        <w:t> </w:t>
      </w:r>
    </w:p>
    <w:p w:rsidR="00BD4786" w:rsidRPr="00BD4786" w:rsidRDefault="00BD4786" w:rsidP="00BD4786">
      <w:pPr>
        <w:overflowPunct/>
        <w:autoSpaceDE/>
        <w:autoSpaceDN/>
        <w:adjustRightInd/>
        <w:jc w:val="right"/>
        <w:textAlignment w:val="baseline"/>
        <w:rPr>
          <w:sz w:val="28"/>
          <w:szCs w:val="24"/>
        </w:rPr>
      </w:pPr>
      <w:r w:rsidRPr="00BD4786">
        <w:rPr>
          <w:sz w:val="28"/>
          <w:szCs w:val="24"/>
        </w:rPr>
        <w:t>(в тенге)</w:t>
      </w:r>
    </w:p>
    <w:tbl>
      <w:tblPr>
        <w:tblW w:w="5000" w:type="pct"/>
        <w:jc w:val="center"/>
        <w:tblCellMar>
          <w:left w:w="0" w:type="dxa"/>
          <w:right w:w="0" w:type="dxa"/>
        </w:tblCellMar>
        <w:tblLook w:val="04A0" w:firstRow="1" w:lastRow="0" w:firstColumn="1" w:lastColumn="0" w:noHBand="0" w:noVBand="1"/>
      </w:tblPr>
      <w:tblGrid>
        <w:gridCol w:w="486"/>
        <w:gridCol w:w="1465"/>
        <w:gridCol w:w="995"/>
        <w:gridCol w:w="869"/>
        <w:gridCol w:w="2045"/>
        <w:gridCol w:w="1554"/>
        <w:gridCol w:w="1575"/>
        <w:gridCol w:w="864"/>
      </w:tblGrid>
      <w:tr w:rsidR="00BD4786" w:rsidRPr="00BD4786" w:rsidTr="00AE57AE">
        <w:trPr>
          <w:jc w:val="center"/>
        </w:trPr>
        <w:tc>
          <w:tcPr>
            <w:tcW w:w="22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 п/п</w:t>
            </w:r>
          </w:p>
        </w:tc>
        <w:tc>
          <w:tcPr>
            <w:tcW w:w="72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Наименование эмитента</w:t>
            </w:r>
          </w:p>
        </w:tc>
        <w:tc>
          <w:tcPr>
            <w:tcW w:w="5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Страна эмитента</w:t>
            </w:r>
          </w:p>
        </w:tc>
        <w:tc>
          <w:tcPr>
            <w:tcW w:w="52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Вид ценной бумаги</w:t>
            </w:r>
          </w:p>
        </w:tc>
        <w:tc>
          <w:tcPr>
            <w:tcW w:w="9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Идентификационный номер</w:t>
            </w:r>
          </w:p>
        </w:tc>
        <w:tc>
          <w:tcPr>
            <w:tcW w:w="83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Количество ценных бумаг (штук)</w:t>
            </w:r>
          </w:p>
        </w:tc>
        <w:tc>
          <w:tcPr>
            <w:tcW w:w="84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Валюта номинальной стоимости</w:t>
            </w:r>
          </w:p>
        </w:tc>
        <w:tc>
          <w:tcPr>
            <w:tcW w:w="4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Валюта сделки</w:t>
            </w:r>
          </w:p>
        </w:tc>
      </w:tr>
      <w:tr w:rsidR="00BD4786" w:rsidRPr="00BD4786" w:rsidTr="00AE57AE">
        <w:trPr>
          <w:jc w:val="center"/>
        </w:trPr>
        <w:tc>
          <w:tcPr>
            <w:tcW w:w="22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w:t>
            </w: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3</w:t>
            </w:r>
          </w:p>
        </w:tc>
        <w:tc>
          <w:tcPr>
            <w:tcW w:w="52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4</w:t>
            </w:r>
          </w:p>
        </w:tc>
        <w:tc>
          <w:tcPr>
            <w:tcW w:w="901"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5</w:t>
            </w:r>
          </w:p>
        </w:tc>
        <w:tc>
          <w:tcPr>
            <w:tcW w:w="83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6</w:t>
            </w:r>
          </w:p>
        </w:tc>
        <w:tc>
          <w:tcPr>
            <w:tcW w:w="84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7</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8</w:t>
            </w:r>
          </w:p>
        </w:tc>
      </w:tr>
      <w:tr w:rsidR="00BD4786" w:rsidRPr="00BD4786" w:rsidTr="00AE57AE">
        <w:trPr>
          <w:jc w:val="center"/>
        </w:trPr>
        <w:tc>
          <w:tcPr>
            <w:tcW w:w="22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lang w:eastAsia="en-US"/>
              </w:rPr>
            </w:pPr>
            <w:r w:rsidRPr="00BD4786">
              <w:rPr>
                <w:lang w:eastAsia="en-US"/>
              </w:rPr>
              <w:t xml:space="preserve">  </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52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901"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83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84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r>
      <w:tr w:rsidR="00BD4786" w:rsidRPr="00BD4786" w:rsidTr="00AE57AE">
        <w:trPr>
          <w:jc w:val="center"/>
        </w:trPr>
        <w:tc>
          <w:tcPr>
            <w:tcW w:w="22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Итого:</w:t>
            </w:r>
          </w:p>
        </w:tc>
        <w:tc>
          <w:tcPr>
            <w:tcW w:w="50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52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901"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83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84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r>
    </w:tbl>
    <w:p w:rsidR="00BD4786" w:rsidRPr="00BD4786" w:rsidRDefault="00BD4786" w:rsidP="00BD4786">
      <w:pPr>
        <w:overflowPunct/>
        <w:autoSpaceDE/>
        <w:autoSpaceDN/>
        <w:adjustRightInd/>
        <w:rPr>
          <w:sz w:val="24"/>
          <w:szCs w:val="24"/>
        </w:rPr>
      </w:pPr>
      <w:r w:rsidRPr="00BD4786">
        <w:rPr>
          <w:sz w:val="24"/>
          <w:szCs w:val="24"/>
        </w:rPr>
        <w:t> </w:t>
      </w:r>
    </w:p>
    <w:p w:rsidR="00BD4786" w:rsidRPr="00BD4786" w:rsidRDefault="00BD4786" w:rsidP="00BD4786">
      <w:pPr>
        <w:overflowPunct/>
        <w:autoSpaceDE/>
        <w:autoSpaceDN/>
        <w:adjustRightInd/>
        <w:rPr>
          <w:sz w:val="28"/>
          <w:szCs w:val="24"/>
        </w:rPr>
      </w:pPr>
      <w:r w:rsidRPr="00BD4786">
        <w:rPr>
          <w:sz w:val="28"/>
          <w:szCs w:val="24"/>
        </w:rPr>
        <w:t>продолжение таблицы:</w:t>
      </w:r>
    </w:p>
    <w:tbl>
      <w:tblPr>
        <w:tblW w:w="5000" w:type="pct"/>
        <w:jc w:val="center"/>
        <w:tblCellMar>
          <w:left w:w="0" w:type="dxa"/>
          <w:right w:w="0" w:type="dxa"/>
        </w:tblCellMar>
        <w:tblLook w:val="04A0" w:firstRow="1" w:lastRow="0" w:firstColumn="1" w:lastColumn="0" w:noHBand="0" w:noVBand="1"/>
      </w:tblPr>
      <w:tblGrid>
        <w:gridCol w:w="762"/>
        <w:gridCol w:w="1563"/>
        <w:gridCol w:w="763"/>
        <w:gridCol w:w="1563"/>
        <w:gridCol w:w="1157"/>
        <w:gridCol w:w="1149"/>
        <w:gridCol w:w="1448"/>
        <w:gridCol w:w="1448"/>
      </w:tblGrid>
      <w:tr w:rsidR="00BD4786" w:rsidRPr="00BD4786" w:rsidTr="00AE57AE">
        <w:trPr>
          <w:jc w:val="center"/>
        </w:trPr>
        <w:tc>
          <w:tcPr>
            <w:tcW w:w="1180"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Цена открытия за одну ценную бумагу</w:t>
            </w:r>
          </w:p>
        </w:tc>
        <w:tc>
          <w:tcPr>
            <w:tcW w:w="118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Цена закрытия за одну ценную бумагу</w:t>
            </w:r>
          </w:p>
        </w:tc>
        <w:tc>
          <w:tcPr>
            <w:tcW w:w="117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Период</w:t>
            </w:r>
          </w:p>
        </w:tc>
        <w:tc>
          <w:tcPr>
            <w:tcW w:w="73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Текущая стоимость ценных бумаг</w:t>
            </w:r>
          </w:p>
        </w:tc>
        <w:tc>
          <w:tcPr>
            <w:tcW w:w="73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Ставка доходности по операции</w:t>
            </w:r>
          </w:p>
        </w:tc>
      </w:tr>
      <w:tr w:rsidR="00BD4786" w:rsidRPr="00BD4786" w:rsidTr="00AE57AE">
        <w:trPr>
          <w:jc w:val="center"/>
        </w:trPr>
        <w:tc>
          <w:tcPr>
            <w:tcW w:w="3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всего (в тенге)</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 валюте номинальной стоимости</w:t>
            </w:r>
          </w:p>
        </w:tc>
        <w:tc>
          <w:tcPr>
            <w:tcW w:w="387"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всего (в тенге)</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 валюте номинальной стоимости</w:t>
            </w: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дата открытия операции</w:t>
            </w:r>
          </w:p>
        </w:tc>
        <w:tc>
          <w:tcPr>
            <w:tcW w:w="58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дата закрытия операции</w:t>
            </w:r>
          </w:p>
        </w:tc>
        <w:tc>
          <w:tcPr>
            <w:tcW w:w="0" w:type="auto"/>
            <w:vMerge/>
            <w:tcBorders>
              <w:top w:val="single" w:sz="8" w:space="0" w:color="auto"/>
              <w:left w:val="nil"/>
              <w:bottom w:val="single" w:sz="8" w:space="0" w:color="auto"/>
              <w:right w:val="single" w:sz="8" w:space="0" w:color="auto"/>
            </w:tcBorders>
            <w:vAlign w:val="center"/>
            <w:hideMark/>
          </w:tcPr>
          <w:p w:rsidR="00BD4786" w:rsidRPr="00BD4786" w:rsidRDefault="00BD4786" w:rsidP="00BD4786">
            <w:pPr>
              <w:overflowPunct/>
              <w:autoSpaceDE/>
              <w:autoSpaceDN/>
              <w:adjustRightInd/>
              <w:spacing w:line="276" w:lineRule="auto"/>
              <w:rPr>
                <w:lang w:eastAsia="en-US"/>
              </w:rPr>
            </w:pPr>
          </w:p>
        </w:tc>
        <w:tc>
          <w:tcPr>
            <w:tcW w:w="0" w:type="auto"/>
            <w:vMerge/>
            <w:tcBorders>
              <w:top w:val="single" w:sz="8" w:space="0" w:color="auto"/>
              <w:left w:val="nil"/>
              <w:bottom w:val="single" w:sz="8" w:space="0" w:color="auto"/>
              <w:right w:val="single" w:sz="8" w:space="0" w:color="auto"/>
            </w:tcBorders>
            <w:vAlign w:val="center"/>
            <w:hideMark/>
          </w:tcPr>
          <w:p w:rsidR="00BD4786" w:rsidRPr="00BD4786" w:rsidRDefault="00BD4786" w:rsidP="00BD4786">
            <w:pPr>
              <w:overflowPunct/>
              <w:autoSpaceDE/>
              <w:autoSpaceDN/>
              <w:adjustRightInd/>
              <w:spacing w:line="276" w:lineRule="auto"/>
              <w:rPr>
                <w:lang w:eastAsia="en-US"/>
              </w:rPr>
            </w:pPr>
          </w:p>
        </w:tc>
      </w:tr>
      <w:tr w:rsidR="00BD4786" w:rsidRPr="00BD4786" w:rsidTr="00AE57AE">
        <w:trPr>
          <w:jc w:val="center"/>
        </w:trPr>
        <w:tc>
          <w:tcPr>
            <w:tcW w:w="3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9</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10</w:t>
            </w:r>
          </w:p>
        </w:tc>
        <w:tc>
          <w:tcPr>
            <w:tcW w:w="387"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11</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12</w:t>
            </w: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13</w:t>
            </w:r>
          </w:p>
        </w:tc>
        <w:tc>
          <w:tcPr>
            <w:tcW w:w="58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14</w:t>
            </w:r>
          </w:p>
        </w:tc>
        <w:tc>
          <w:tcPr>
            <w:tcW w:w="73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15</w:t>
            </w:r>
          </w:p>
        </w:tc>
        <w:tc>
          <w:tcPr>
            <w:tcW w:w="73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16</w:t>
            </w:r>
          </w:p>
        </w:tc>
      </w:tr>
      <w:tr w:rsidR="00BD4786" w:rsidRPr="00BD4786" w:rsidTr="00AE57AE">
        <w:trPr>
          <w:jc w:val="center"/>
        </w:trPr>
        <w:tc>
          <w:tcPr>
            <w:tcW w:w="3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387"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587"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58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73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73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r>
    </w:tbl>
    <w:p w:rsidR="00BD4786" w:rsidRPr="00BD4786" w:rsidRDefault="00BD4786" w:rsidP="00BD4786">
      <w:pPr>
        <w:overflowPunct/>
        <w:autoSpaceDE/>
        <w:autoSpaceDN/>
        <w:adjustRightInd/>
        <w:jc w:val="center"/>
        <w:textAlignment w:val="baseline"/>
        <w:rPr>
          <w:sz w:val="24"/>
          <w:szCs w:val="24"/>
        </w:rPr>
      </w:pPr>
      <w:r w:rsidRPr="00BD4786">
        <w:rPr>
          <w:sz w:val="24"/>
          <w:szCs w:val="24"/>
        </w:rPr>
        <w:t> </w:t>
      </w:r>
    </w:p>
    <w:p w:rsidR="00BD4786" w:rsidRPr="00BD4786" w:rsidRDefault="00BD4786" w:rsidP="00BD4786">
      <w:pPr>
        <w:overflowPunct/>
        <w:autoSpaceDE/>
        <w:autoSpaceDN/>
        <w:adjustRightInd/>
        <w:jc w:val="center"/>
        <w:textAlignment w:val="baseline"/>
        <w:rPr>
          <w:sz w:val="28"/>
          <w:szCs w:val="24"/>
        </w:rPr>
      </w:pPr>
      <w:r w:rsidRPr="00BD4786">
        <w:rPr>
          <w:sz w:val="28"/>
          <w:szCs w:val="24"/>
        </w:rPr>
        <w:t>Таблица 3. Вклады, размещенные за счет пенсионных активов</w:t>
      </w:r>
    </w:p>
    <w:p w:rsidR="00BD4786" w:rsidRPr="00BD4786" w:rsidRDefault="00BD4786" w:rsidP="00BD4786">
      <w:pPr>
        <w:overflowPunct/>
        <w:autoSpaceDE/>
        <w:autoSpaceDN/>
        <w:adjustRightInd/>
        <w:jc w:val="center"/>
        <w:textAlignment w:val="baseline"/>
        <w:rPr>
          <w:sz w:val="28"/>
          <w:szCs w:val="24"/>
        </w:rPr>
      </w:pPr>
      <w:r w:rsidRPr="00BD4786">
        <w:rPr>
          <w:sz w:val="28"/>
          <w:szCs w:val="24"/>
        </w:rPr>
        <w:lastRenderedPageBreak/>
        <w:t> </w:t>
      </w:r>
    </w:p>
    <w:p w:rsidR="00BD4786" w:rsidRPr="00BD4786" w:rsidRDefault="00BD4786" w:rsidP="00BD4786">
      <w:pPr>
        <w:overflowPunct/>
        <w:autoSpaceDE/>
        <w:autoSpaceDN/>
        <w:adjustRightInd/>
        <w:jc w:val="right"/>
        <w:textAlignment w:val="baseline"/>
        <w:rPr>
          <w:sz w:val="28"/>
          <w:szCs w:val="24"/>
        </w:rPr>
      </w:pPr>
      <w:r w:rsidRPr="00BD4786">
        <w:rPr>
          <w:sz w:val="28"/>
          <w:szCs w:val="24"/>
        </w:rPr>
        <w:t>(в тенге)</w:t>
      </w:r>
    </w:p>
    <w:tbl>
      <w:tblPr>
        <w:tblW w:w="5000" w:type="pct"/>
        <w:jc w:val="center"/>
        <w:tblCellMar>
          <w:left w:w="0" w:type="dxa"/>
          <w:right w:w="0" w:type="dxa"/>
        </w:tblCellMar>
        <w:tblLook w:val="04A0" w:firstRow="1" w:lastRow="0" w:firstColumn="1" w:lastColumn="0" w:noHBand="0" w:noVBand="1"/>
      </w:tblPr>
      <w:tblGrid>
        <w:gridCol w:w="522"/>
        <w:gridCol w:w="1490"/>
        <w:gridCol w:w="1874"/>
        <w:gridCol w:w="1261"/>
        <w:gridCol w:w="1088"/>
        <w:gridCol w:w="1584"/>
        <w:gridCol w:w="2034"/>
      </w:tblGrid>
      <w:tr w:rsidR="00BD4786" w:rsidRPr="00BD4786" w:rsidTr="00AE57AE">
        <w:trPr>
          <w:jc w:val="center"/>
        </w:trPr>
        <w:tc>
          <w:tcPr>
            <w:tcW w:w="26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 п/п</w:t>
            </w:r>
          </w:p>
        </w:tc>
        <w:tc>
          <w:tcPr>
            <w:tcW w:w="75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Наименование банка</w:t>
            </w:r>
          </w:p>
        </w:tc>
        <w:tc>
          <w:tcPr>
            <w:tcW w:w="159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Рейтинг банка</w:t>
            </w:r>
          </w:p>
        </w:tc>
        <w:tc>
          <w:tcPr>
            <w:tcW w:w="55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Валюта вклада</w:t>
            </w:r>
          </w:p>
        </w:tc>
        <w:tc>
          <w:tcPr>
            <w:tcW w:w="183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Дата заключения и номер договора банковского вклада</w:t>
            </w:r>
          </w:p>
        </w:tc>
      </w:tr>
      <w:tr w:rsidR="00BD4786" w:rsidRPr="00BD4786" w:rsidTr="00AE57AE">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BD4786" w:rsidRPr="00BD4786" w:rsidRDefault="00BD4786" w:rsidP="00BD4786">
            <w:pPr>
              <w:overflowPunct/>
              <w:autoSpaceDE/>
              <w:autoSpaceDN/>
              <w:adjustRightInd/>
              <w:spacing w:line="276" w:lineRule="auto"/>
              <w:rPr>
                <w:lang w:eastAsia="en-US"/>
              </w:rPr>
            </w:pPr>
          </w:p>
        </w:tc>
        <w:tc>
          <w:tcPr>
            <w:tcW w:w="0" w:type="auto"/>
            <w:vMerge/>
            <w:tcBorders>
              <w:top w:val="single" w:sz="8" w:space="0" w:color="auto"/>
              <w:left w:val="nil"/>
              <w:bottom w:val="single" w:sz="8" w:space="0" w:color="auto"/>
              <w:right w:val="single" w:sz="8" w:space="0" w:color="auto"/>
            </w:tcBorders>
            <w:vAlign w:val="center"/>
            <w:hideMark/>
          </w:tcPr>
          <w:p w:rsidR="00BD4786" w:rsidRPr="00BD4786" w:rsidRDefault="00BD4786" w:rsidP="00BD4786">
            <w:pPr>
              <w:overflowPunct/>
              <w:autoSpaceDE/>
              <w:autoSpaceDN/>
              <w:adjustRightInd/>
              <w:spacing w:line="276" w:lineRule="auto"/>
              <w:rPr>
                <w:lang w:eastAsia="en-US"/>
              </w:rPr>
            </w:pPr>
          </w:p>
        </w:tc>
        <w:tc>
          <w:tcPr>
            <w:tcW w:w="951"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на дату размещения вклада</w:t>
            </w:r>
          </w:p>
        </w:tc>
        <w:tc>
          <w:tcPr>
            <w:tcW w:w="6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на отчетную дату</w:t>
            </w:r>
          </w:p>
        </w:tc>
        <w:tc>
          <w:tcPr>
            <w:tcW w:w="0" w:type="auto"/>
            <w:vMerge/>
            <w:tcBorders>
              <w:top w:val="single" w:sz="8" w:space="0" w:color="auto"/>
              <w:left w:val="nil"/>
              <w:bottom w:val="single" w:sz="8" w:space="0" w:color="auto"/>
              <w:right w:val="single" w:sz="8" w:space="0" w:color="auto"/>
            </w:tcBorders>
            <w:vAlign w:val="center"/>
            <w:hideMark/>
          </w:tcPr>
          <w:p w:rsidR="00BD4786" w:rsidRPr="00BD4786" w:rsidRDefault="00BD4786" w:rsidP="00BD4786">
            <w:pPr>
              <w:overflowPunct/>
              <w:autoSpaceDE/>
              <w:autoSpaceDN/>
              <w:adjustRightInd/>
              <w:spacing w:line="276" w:lineRule="auto"/>
              <w:rPr>
                <w:lang w:eastAsia="en-US"/>
              </w:rPr>
            </w:pPr>
          </w:p>
        </w:tc>
        <w:tc>
          <w:tcPr>
            <w:tcW w:w="80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дата</w:t>
            </w:r>
          </w:p>
        </w:tc>
        <w:tc>
          <w:tcPr>
            <w:tcW w:w="103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номер</w:t>
            </w:r>
          </w:p>
        </w:tc>
      </w:tr>
      <w:tr w:rsidR="00BD4786" w:rsidRPr="00BD4786" w:rsidTr="00AE57AE">
        <w:trPr>
          <w:jc w:val="center"/>
        </w:trPr>
        <w:tc>
          <w:tcPr>
            <w:tcW w:w="2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w:t>
            </w:r>
          </w:p>
        </w:tc>
        <w:tc>
          <w:tcPr>
            <w:tcW w:w="75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w:t>
            </w:r>
          </w:p>
        </w:tc>
        <w:tc>
          <w:tcPr>
            <w:tcW w:w="951"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3</w:t>
            </w:r>
          </w:p>
        </w:tc>
        <w:tc>
          <w:tcPr>
            <w:tcW w:w="6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4</w:t>
            </w:r>
          </w:p>
        </w:tc>
        <w:tc>
          <w:tcPr>
            <w:tcW w:w="55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5</w:t>
            </w:r>
          </w:p>
        </w:tc>
        <w:tc>
          <w:tcPr>
            <w:tcW w:w="80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6</w:t>
            </w:r>
          </w:p>
        </w:tc>
        <w:tc>
          <w:tcPr>
            <w:tcW w:w="103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7</w:t>
            </w:r>
          </w:p>
        </w:tc>
      </w:tr>
      <w:tr w:rsidR="00BD4786" w:rsidRPr="00BD4786" w:rsidTr="00AE57AE">
        <w:trPr>
          <w:jc w:val="center"/>
        </w:trPr>
        <w:tc>
          <w:tcPr>
            <w:tcW w:w="2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lang w:eastAsia="en-US"/>
              </w:rPr>
            </w:pPr>
            <w:r w:rsidRPr="00BD4786">
              <w:rPr>
                <w:lang w:eastAsia="en-US"/>
              </w:rPr>
              <w:t xml:space="preserve">  </w:t>
            </w:r>
          </w:p>
        </w:tc>
        <w:tc>
          <w:tcPr>
            <w:tcW w:w="75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951"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6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55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80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103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r>
      <w:tr w:rsidR="00BD4786" w:rsidRPr="00BD4786" w:rsidTr="00AE57AE">
        <w:trPr>
          <w:jc w:val="center"/>
        </w:trPr>
        <w:tc>
          <w:tcPr>
            <w:tcW w:w="2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75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textAlignment w:val="baseline"/>
              <w:rPr>
                <w:lang w:eastAsia="en-US"/>
              </w:rPr>
            </w:pPr>
            <w:r w:rsidRPr="00BD4786">
              <w:rPr>
                <w:lang w:eastAsia="en-US"/>
              </w:rPr>
              <w:t>Итого:</w:t>
            </w:r>
          </w:p>
        </w:tc>
        <w:tc>
          <w:tcPr>
            <w:tcW w:w="951"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64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55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80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103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r>
    </w:tbl>
    <w:p w:rsidR="00BD4786" w:rsidRPr="00BD4786" w:rsidRDefault="00BD4786" w:rsidP="00BD4786">
      <w:pPr>
        <w:overflowPunct/>
        <w:autoSpaceDE/>
        <w:autoSpaceDN/>
        <w:adjustRightInd/>
        <w:rPr>
          <w:sz w:val="28"/>
          <w:szCs w:val="24"/>
        </w:rPr>
      </w:pPr>
      <w:r w:rsidRPr="00BD4786">
        <w:rPr>
          <w:sz w:val="24"/>
          <w:szCs w:val="24"/>
        </w:rPr>
        <w:t> </w:t>
      </w:r>
    </w:p>
    <w:p w:rsidR="00BD4786" w:rsidRPr="00BD4786" w:rsidRDefault="00BD4786" w:rsidP="00BD4786">
      <w:pPr>
        <w:overflowPunct/>
        <w:autoSpaceDE/>
        <w:autoSpaceDN/>
        <w:adjustRightInd/>
        <w:rPr>
          <w:sz w:val="28"/>
          <w:szCs w:val="24"/>
        </w:rPr>
      </w:pPr>
      <w:r w:rsidRPr="00BD4786">
        <w:rPr>
          <w:sz w:val="28"/>
          <w:szCs w:val="24"/>
        </w:rPr>
        <w:t>продолжение таблицы:</w:t>
      </w:r>
    </w:p>
    <w:tbl>
      <w:tblPr>
        <w:tblW w:w="5000" w:type="pct"/>
        <w:jc w:val="center"/>
        <w:tblCellMar>
          <w:left w:w="0" w:type="dxa"/>
          <w:right w:w="0" w:type="dxa"/>
        </w:tblCellMar>
        <w:tblLook w:val="04A0" w:firstRow="1" w:lastRow="0" w:firstColumn="1" w:lastColumn="0" w:noHBand="0" w:noVBand="1"/>
      </w:tblPr>
      <w:tblGrid>
        <w:gridCol w:w="1523"/>
        <w:gridCol w:w="1722"/>
        <w:gridCol w:w="644"/>
        <w:gridCol w:w="1626"/>
        <w:gridCol w:w="1618"/>
        <w:gridCol w:w="1100"/>
        <w:gridCol w:w="1620"/>
      </w:tblGrid>
      <w:tr w:rsidR="00BD4786" w:rsidRPr="00BD4786" w:rsidTr="00AE57AE">
        <w:trPr>
          <w:jc w:val="center"/>
        </w:trPr>
        <w:tc>
          <w:tcPr>
            <w:tcW w:w="77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Срок вклада (в днях)</w:t>
            </w:r>
          </w:p>
        </w:tc>
        <w:tc>
          <w:tcPr>
            <w:tcW w:w="120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Период выплаты вознаграждения</w:t>
            </w:r>
          </w:p>
        </w:tc>
        <w:tc>
          <w:tcPr>
            <w:tcW w:w="1646"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Ставка вознаграждения (в процентах годовых)</w:t>
            </w:r>
          </w:p>
        </w:tc>
        <w:tc>
          <w:tcPr>
            <w:tcW w:w="138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Сумма основного долга по вкладу</w:t>
            </w:r>
          </w:p>
        </w:tc>
      </w:tr>
      <w:tr w:rsidR="00BD4786" w:rsidRPr="00BD4786" w:rsidTr="00AE57AE">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BD4786" w:rsidRPr="00BD4786" w:rsidRDefault="00BD4786" w:rsidP="00BD4786">
            <w:pPr>
              <w:overflowPunct/>
              <w:autoSpaceDE/>
              <w:autoSpaceDN/>
              <w:adjustRightInd/>
              <w:spacing w:line="276" w:lineRule="auto"/>
              <w:rPr>
                <w:lang w:eastAsia="en-US"/>
              </w:rPr>
            </w:pP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периодичность</w:t>
            </w:r>
          </w:p>
        </w:tc>
        <w:tc>
          <w:tcPr>
            <w:tcW w:w="3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дата</w:t>
            </w:r>
          </w:p>
        </w:tc>
        <w:tc>
          <w:tcPr>
            <w:tcW w:w="82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номинальная</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эффективная</w:t>
            </w:r>
          </w:p>
        </w:tc>
        <w:tc>
          <w:tcPr>
            <w:tcW w:w="55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всего (в тенге)</w:t>
            </w:r>
          </w:p>
        </w:tc>
        <w:tc>
          <w:tcPr>
            <w:tcW w:w="82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 иностранной валюте</w:t>
            </w:r>
          </w:p>
        </w:tc>
      </w:tr>
      <w:tr w:rsidR="00BD4786" w:rsidRPr="00BD4786" w:rsidTr="00AE57AE">
        <w:trPr>
          <w:jc w:val="center"/>
        </w:trPr>
        <w:tc>
          <w:tcPr>
            <w:tcW w:w="77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8</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9</w:t>
            </w:r>
          </w:p>
        </w:tc>
        <w:tc>
          <w:tcPr>
            <w:tcW w:w="3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10</w:t>
            </w:r>
          </w:p>
        </w:tc>
        <w:tc>
          <w:tcPr>
            <w:tcW w:w="82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11</w:t>
            </w: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12</w:t>
            </w:r>
          </w:p>
        </w:tc>
        <w:tc>
          <w:tcPr>
            <w:tcW w:w="55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13</w:t>
            </w:r>
          </w:p>
        </w:tc>
        <w:tc>
          <w:tcPr>
            <w:tcW w:w="82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14</w:t>
            </w:r>
          </w:p>
        </w:tc>
      </w:tr>
      <w:tr w:rsidR="00BD4786" w:rsidRPr="00BD4786" w:rsidTr="00AE57AE">
        <w:trPr>
          <w:jc w:val="center"/>
        </w:trPr>
        <w:tc>
          <w:tcPr>
            <w:tcW w:w="77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32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82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821"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55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82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r>
    </w:tbl>
    <w:p w:rsidR="00BD4786" w:rsidRPr="00BD4786" w:rsidRDefault="00BD4786" w:rsidP="00BD4786">
      <w:pPr>
        <w:overflowPunct/>
        <w:autoSpaceDE/>
        <w:autoSpaceDN/>
        <w:adjustRightInd/>
        <w:rPr>
          <w:sz w:val="28"/>
          <w:szCs w:val="24"/>
        </w:rPr>
      </w:pPr>
      <w:r w:rsidRPr="00BD4786">
        <w:rPr>
          <w:sz w:val="24"/>
          <w:szCs w:val="24"/>
        </w:rPr>
        <w:t> </w:t>
      </w:r>
    </w:p>
    <w:p w:rsidR="00BD4786" w:rsidRPr="00BD4786" w:rsidRDefault="00BD4786" w:rsidP="00BD4786">
      <w:pPr>
        <w:overflowPunct/>
        <w:autoSpaceDE/>
        <w:autoSpaceDN/>
        <w:adjustRightInd/>
        <w:rPr>
          <w:sz w:val="28"/>
          <w:szCs w:val="24"/>
        </w:rPr>
      </w:pPr>
      <w:r w:rsidRPr="00BD4786">
        <w:rPr>
          <w:sz w:val="28"/>
          <w:szCs w:val="24"/>
        </w:rPr>
        <w:t>продолжение таблицы:</w:t>
      </w:r>
    </w:p>
    <w:tbl>
      <w:tblPr>
        <w:tblW w:w="5000" w:type="pct"/>
        <w:jc w:val="center"/>
        <w:tblCellMar>
          <w:left w:w="0" w:type="dxa"/>
          <w:right w:w="0" w:type="dxa"/>
        </w:tblCellMar>
        <w:tblLook w:val="04A0" w:firstRow="1" w:lastRow="0" w:firstColumn="1" w:lastColumn="0" w:noHBand="0" w:noVBand="1"/>
      </w:tblPr>
      <w:tblGrid>
        <w:gridCol w:w="702"/>
        <w:gridCol w:w="641"/>
        <w:gridCol w:w="1244"/>
        <w:gridCol w:w="1262"/>
        <w:gridCol w:w="1592"/>
        <w:gridCol w:w="1410"/>
        <w:gridCol w:w="1410"/>
        <w:gridCol w:w="1592"/>
      </w:tblGrid>
      <w:tr w:rsidR="00BD4786" w:rsidRPr="00BD4786" w:rsidTr="00AE57AE">
        <w:trPr>
          <w:jc w:val="center"/>
        </w:trPr>
        <w:tc>
          <w:tcPr>
            <w:tcW w:w="1201"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Текущая стоимость</w:t>
            </w:r>
          </w:p>
        </w:tc>
        <w:tc>
          <w:tcPr>
            <w:tcW w:w="55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Страна резидентства</w:t>
            </w:r>
          </w:p>
        </w:tc>
        <w:tc>
          <w:tcPr>
            <w:tcW w:w="3245"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Справочно:</w:t>
            </w:r>
          </w:p>
        </w:tc>
      </w:tr>
      <w:tr w:rsidR="00BD4786" w:rsidRPr="00BD4786" w:rsidTr="00AE57AE">
        <w:trPr>
          <w:jc w:val="center"/>
        </w:trPr>
        <w:tc>
          <w:tcPr>
            <w:tcW w:w="32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всего (в тенге)</w:t>
            </w:r>
          </w:p>
        </w:tc>
        <w:tc>
          <w:tcPr>
            <w:tcW w:w="877"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 том числе, начисленное вознаграждение</w:t>
            </w:r>
          </w:p>
        </w:tc>
        <w:tc>
          <w:tcPr>
            <w:tcW w:w="0" w:type="auto"/>
            <w:vMerge/>
            <w:tcBorders>
              <w:top w:val="single" w:sz="8" w:space="0" w:color="auto"/>
              <w:left w:val="nil"/>
              <w:bottom w:val="single" w:sz="8" w:space="0" w:color="auto"/>
              <w:right w:val="single" w:sz="8" w:space="0" w:color="auto"/>
            </w:tcBorders>
            <w:vAlign w:val="center"/>
            <w:hideMark/>
          </w:tcPr>
          <w:p w:rsidR="00BD4786" w:rsidRPr="00BD4786" w:rsidRDefault="00BD4786" w:rsidP="00BD4786">
            <w:pPr>
              <w:overflowPunct/>
              <w:autoSpaceDE/>
              <w:autoSpaceDN/>
              <w:adjustRightInd/>
              <w:spacing w:line="276" w:lineRule="auto"/>
              <w:rPr>
                <w:lang w:eastAsia="en-US"/>
              </w:rPr>
            </w:pPr>
          </w:p>
        </w:tc>
        <w:tc>
          <w:tcPr>
            <w:tcW w:w="69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сформированные резервы</w:t>
            </w:r>
          </w:p>
        </w:tc>
        <w:tc>
          <w:tcPr>
            <w:tcW w:w="71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дебиторская задолженность по вкладам</w:t>
            </w:r>
          </w:p>
        </w:tc>
        <w:tc>
          <w:tcPr>
            <w:tcW w:w="79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просроченная дебиторская задолженность по вкладам</w:t>
            </w:r>
          </w:p>
        </w:tc>
        <w:tc>
          <w:tcPr>
            <w:tcW w:w="103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сформированные резервы (провизии) по просроченной дебиторской задолженности</w:t>
            </w:r>
          </w:p>
        </w:tc>
      </w:tr>
      <w:tr w:rsidR="00BD4786" w:rsidRPr="00BD4786" w:rsidTr="00AE57AE">
        <w:trPr>
          <w:jc w:val="center"/>
        </w:trPr>
        <w:tc>
          <w:tcPr>
            <w:tcW w:w="0" w:type="auto"/>
            <w:vMerge/>
            <w:tcBorders>
              <w:top w:val="nil"/>
              <w:left w:val="single" w:sz="8" w:space="0" w:color="auto"/>
              <w:bottom w:val="single" w:sz="8" w:space="0" w:color="auto"/>
              <w:right w:val="single" w:sz="8" w:space="0" w:color="auto"/>
            </w:tcBorders>
            <w:vAlign w:val="center"/>
            <w:hideMark/>
          </w:tcPr>
          <w:p w:rsidR="00BD4786" w:rsidRPr="00BD4786" w:rsidRDefault="00BD4786" w:rsidP="00BD4786">
            <w:pPr>
              <w:overflowPunct/>
              <w:autoSpaceDE/>
              <w:autoSpaceDN/>
              <w:adjustRightInd/>
              <w:spacing w:line="276" w:lineRule="auto"/>
              <w:rPr>
                <w:lang w:eastAsia="en-US"/>
              </w:rPr>
            </w:pPr>
          </w:p>
        </w:tc>
        <w:tc>
          <w:tcPr>
            <w:tcW w:w="27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 тенге</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 иностранной валюте</w:t>
            </w:r>
          </w:p>
        </w:tc>
        <w:tc>
          <w:tcPr>
            <w:tcW w:w="0" w:type="auto"/>
            <w:vMerge/>
            <w:tcBorders>
              <w:top w:val="single" w:sz="8" w:space="0" w:color="auto"/>
              <w:left w:val="nil"/>
              <w:bottom w:val="single" w:sz="8" w:space="0" w:color="auto"/>
              <w:right w:val="single" w:sz="8" w:space="0" w:color="auto"/>
            </w:tcBorders>
            <w:vAlign w:val="center"/>
            <w:hideMark/>
          </w:tcPr>
          <w:p w:rsidR="00BD4786" w:rsidRPr="00BD4786" w:rsidRDefault="00BD4786" w:rsidP="00BD4786">
            <w:pPr>
              <w:overflowPunct/>
              <w:autoSpaceDE/>
              <w:autoSpaceDN/>
              <w:adjustRightInd/>
              <w:spacing w:line="276" w:lineRule="auto"/>
              <w:rPr>
                <w:lang w:eastAsia="en-US"/>
              </w:rPr>
            </w:pPr>
          </w:p>
        </w:tc>
        <w:tc>
          <w:tcPr>
            <w:tcW w:w="0" w:type="auto"/>
            <w:vMerge/>
            <w:tcBorders>
              <w:top w:val="nil"/>
              <w:left w:val="nil"/>
              <w:bottom w:val="single" w:sz="8" w:space="0" w:color="auto"/>
              <w:right w:val="single" w:sz="8" w:space="0" w:color="auto"/>
            </w:tcBorders>
            <w:vAlign w:val="center"/>
            <w:hideMark/>
          </w:tcPr>
          <w:p w:rsidR="00BD4786" w:rsidRPr="00BD4786" w:rsidRDefault="00BD4786" w:rsidP="00BD4786">
            <w:pPr>
              <w:overflowPunct/>
              <w:autoSpaceDE/>
              <w:autoSpaceDN/>
              <w:adjustRightInd/>
              <w:spacing w:line="276" w:lineRule="auto"/>
              <w:rPr>
                <w:lang w:eastAsia="en-US"/>
              </w:rPr>
            </w:pPr>
          </w:p>
        </w:tc>
        <w:tc>
          <w:tcPr>
            <w:tcW w:w="0" w:type="auto"/>
            <w:vMerge/>
            <w:tcBorders>
              <w:top w:val="nil"/>
              <w:left w:val="nil"/>
              <w:bottom w:val="single" w:sz="8" w:space="0" w:color="auto"/>
              <w:right w:val="single" w:sz="8" w:space="0" w:color="auto"/>
            </w:tcBorders>
            <w:vAlign w:val="center"/>
            <w:hideMark/>
          </w:tcPr>
          <w:p w:rsidR="00BD4786" w:rsidRPr="00BD4786" w:rsidRDefault="00BD4786" w:rsidP="00BD4786">
            <w:pPr>
              <w:overflowPunct/>
              <w:autoSpaceDE/>
              <w:autoSpaceDN/>
              <w:adjustRightInd/>
              <w:spacing w:line="276" w:lineRule="auto"/>
              <w:rPr>
                <w:lang w:eastAsia="en-US"/>
              </w:rPr>
            </w:pPr>
          </w:p>
        </w:tc>
        <w:tc>
          <w:tcPr>
            <w:tcW w:w="0" w:type="auto"/>
            <w:vMerge/>
            <w:tcBorders>
              <w:top w:val="nil"/>
              <w:left w:val="nil"/>
              <w:bottom w:val="single" w:sz="8" w:space="0" w:color="auto"/>
              <w:right w:val="single" w:sz="8" w:space="0" w:color="auto"/>
            </w:tcBorders>
            <w:vAlign w:val="center"/>
            <w:hideMark/>
          </w:tcPr>
          <w:p w:rsidR="00BD4786" w:rsidRPr="00BD4786" w:rsidRDefault="00BD4786" w:rsidP="00BD4786">
            <w:pPr>
              <w:overflowPunct/>
              <w:autoSpaceDE/>
              <w:autoSpaceDN/>
              <w:adjustRightInd/>
              <w:spacing w:line="276" w:lineRule="auto"/>
              <w:rPr>
                <w:lang w:eastAsia="en-US"/>
              </w:rPr>
            </w:pPr>
          </w:p>
        </w:tc>
        <w:tc>
          <w:tcPr>
            <w:tcW w:w="0" w:type="auto"/>
            <w:vMerge/>
            <w:tcBorders>
              <w:top w:val="nil"/>
              <w:left w:val="nil"/>
              <w:bottom w:val="single" w:sz="8" w:space="0" w:color="auto"/>
              <w:right w:val="single" w:sz="8" w:space="0" w:color="auto"/>
            </w:tcBorders>
            <w:vAlign w:val="center"/>
            <w:hideMark/>
          </w:tcPr>
          <w:p w:rsidR="00BD4786" w:rsidRPr="00BD4786" w:rsidRDefault="00BD4786" w:rsidP="00BD4786">
            <w:pPr>
              <w:overflowPunct/>
              <w:autoSpaceDE/>
              <w:autoSpaceDN/>
              <w:adjustRightInd/>
              <w:spacing w:line="276" w:lineRule="auto"/>
              <w:rPr>
                <w:lang w:eastAsia="en-US"/>
              </w:rPr>
            </w:pPr>
          </w:p>
        </w:tc>
      </w:tr>
      <w:tr w:rsidR="00BD4786" w:rsidRPr="00BD4786" w:rsidTr="00AE57AE">
        <w:trPr>
          <w:jc w:val="center"/>
        </w:trPr>
        <w:tc>
          <w:tcPr>
            <w:tcW w:w="3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15</w:t>
            </w:r>
          </w:p>
        </w:tc>
        <w:tc>
          <w:tcPr>
            <w:tcW w:w="27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16</w:t>
            </w: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17</w:t>
            </w: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18</w:t>
            </w:r>
          </w:p>
        </w:tc>
        <w:tc>
          <w:tcPr>
            <w:tcW w:w="69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19</w:t>
            </w: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20</w:t>
            </w: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21</w:t>
            </w:r>
          </w:p>
        </w:tc>
        <w:tc>
          <w:tcPr>
            <w:tcW w:w="103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22</w:t>
            </w:r>
          </w:p>
        </w:tc>
      </w:tr>
      <w:tr w:rsidR="00BD4786" w:rsidRPr="00BD4786" w:rsidTr="00AE57AE">
        <w:trPr>
          <w:jc w:val="center"/>
        </w:trPr>
        <w:tc>
          <w:tcPr>
            <w:tcW w:w="3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w:t>
            </w:r>
          </w:p>
        </w:tc>
        <w:tc>
          <w:tcPr>
            <w:tcW w:w="27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60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69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71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79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103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r>
    </w:tbl>
    <w:p w:rsidR="00BD4786" w:rsidRPr="00BD4786" w:rsidRDefault="00BD4786" w:rsidP="00BD4786">
      <w:pPr>
        <w:overflowPunct/>
        <w:autoSpaceDE/>
        <w:autoSpaceDN/>
        <w:adjustRightInd/>
        <w:jc w:val="center"/>
        <w:textAlignment w:val="baseline"/>
        <w:rPr>
          <w:sz w:val="24"/>
          <w:szCs w:val="24"/>
        </w:rPr>
      </w:pPr>
      <w:r w:rsidRPr="00BD4786">
        <w:rPr>
          <w:sz w:val="24"/>
          <w:szCs w:val="24"/>
        </w:rPr>
        <w:t> </w:t>
      </w:r>
    </w:p>
    <w:p w:rsidR="00BD4786" w:rsidRPr="00BD4786" w:rsidRDefault="00BD4786" w:rsidP="00BD4786">
      <w:pPr>
        <w:overflowPunct/>
        <w:autoSpaceDE/>
        <w:autoSpaceDN/>
        <w:adjustRightInd/>
        <w:jc w:val="center"/>
        <w:textAlignment w:val="baseline"/>
        <w:rPr>
          <w:sz w:val="28"/>
          <w:szCs w:val="24"/>
        </w:rPr>
      </w:pPr>
      <w:r w:rsidRPr="00BD4786">
        <w:rPr>
          <w:sz w:val="28"/>
          <w:szCs w:val="24"/>
        </w:rPr>
        <w:t>Таблица 4. Аффинированные драгоценные металлы</w:t>
      </w:r>
    </w:p>
    <w:p w:rsidR="00BD4786" w:rsidRPr="00BD4786" w:rsidRDefault="00BD4786" w:rsidP="00BD4786">
      <w:pPr>
        <w:overflowPunct/>
        <w:autoSpaceDE/>
        <w:autoSpaceDN/>
        <w:adjustRightInd/>
        <w:jc w:val="center"/>
        <w:textAlignment w:val="baseline"/>
        <w:rPr>
          <w:sz w:val="28"/>
          <w:szCs w:val="24"/>
        </w:rPr>
      </w:pPr>
      <w:r w:rsidRPr="00BD4786">
        <w:rPr>
          <w:sz w:val="28"/>
          <w:szCs w:val="24"/>
        </w:rPr>
        <w:t> </w:t>
      </w:r>
    </w:p>
    <w:p w:rsidR="00BD4786" w:rsidRPr="00BD4786" w:rsidRDefault="00BD4786" w:rsidP="00BD4786">
      <w:pPr>
        <w:overflowPunct/>
        <w:autoSpaceDE/>
        <w:autoSpaceDN/>
        <w:adjustRightInd/>
        <w:jc w:val="right"/>
        <w:textAlignment w:val="baseline"/>
        <w:rPr>
          <w:sz w:val="28"/>
          <w:szCs w:val="24"/>
        </w:rPr>
      </w:pPr>
      <w:r w:rsidRPr="00BD4786">
        <w:rPr>
          <w:sz w:val="28"/>
          <w:szCs w:val="24"/>
        </w:rPr>
        <w:t>(в тенге)</w:t>
      </w:r>
    </w:p>
    <w:tbl>
      <w:tblPr>
        <w:tblW w:w="5000" w:type="pct"/>
        <w:jc w:val="center"/>
        <w:tblCellMar>
          <w:left w:w="0" w:type="dxa"/>
          <w:right w:w="0" w:type="dxa"/>
        </w:tblCellMar>
        <w:tblLook w:val="04A0" w:firstRow="1" w:lastRow="0" w:firstColumn="1" w:lastColumn="0" w:noHBand="0" w:noVBand="1"/>
      </w:tblPr>
      <w:tblGrid>
        <w:gridCol w:w="407"/>
        <w:gridCol w:w="2434"/>
        <w:gridCol w:w="1362"/>
        <w:gridCol w:w="915"/>
        <w:gridCol w:w="744"/>
        <w:gridCol w:w="967"/>
        <w:gridCol w:w="685"/>
        <w:gridCol w:w="843"/>
        <w:gridCol w:w="671"/>
        <w:gridCol w:w="825"/>
      </w:tblGrid>
      <w:tr w:rsidR="00BD4786" w:rsidRPr="00BD4786" w:rsidTr="00AE57AE">
        <w:trPr>
          <w:jc w:val="center"/>
        </w:trPr>
        <w:tc>
          <w:tcPr>
            <w:tcW w:w="145"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w:t>
            </w:r>
          </w:p>
        </w:tc>
        <w:tc>
          <w:tcPr>
            <w:tcW w:w="126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Наименование аффинированного драгоценного металла</w:t>
            </w:r>
          </w:p>
        </w:tc>
        <w:tc>
          <w:tcPr>
            <w:tcW w:w="71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Количество тройских унций</w:t>
            </w:r>
          </w:p>
        </w:tc>
        <w:tc>
          <w:tcPr>
            <w:tcW w:w="47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Валюта платежа</w:t>
            </w:r>
          </w:p>
        </w:tc>
        <w:tc>
          <w:tcPr>
            <w:tcW w:w="942"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Цена покупки за одну тройскую унцию</w:t>
            </w:r>
          </w:p>
        </w:tc>
        <w:tc>
          <w:tcPr>
            <w:tcW w:w="828"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Суммарная покупная стоимость</w:t>
            </w:r>
          </w:p>
        </w:tc>
        <w:tc>
          <w:tcPr>
            <w:tcW w:w="635"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Текущая стоимость</w:t>
            </w:r>
          </w:p>
        </w:tc>
      </w:tr>
      <w:tr w:rsidR="00BD4786" w:rsidRPr="00BD4786" w:rsidTr="00AE57AE">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BD4786" w:rsidRPr="00BD4786" w:rsidRDefault="00BD4786" w:rsidP="00BD4786">
            <w:pPr>
              <w:overflowPunct/>
              <w:autoSpaceDE/>
              <w:autoSpaceDN/>
              <w:adjustRightInd/>
              <w:spacing w:line="276" w:lineRule="auto"/>
              <w:rPr>
                <w:lang w:eastAsia="en-US"/>
              </w:rPr>
            </w:pPr>
          </w:p>
        </w:tc>
        <w:tc>
          <w:tcPr>
            <w:tcW w:w="0" w:type="auto"/>
            <w:vMerge/>
            <w:tcBorders>
              <w:top w:val="single" w:sz="8" w:space="0" w:color="auto"/>
              <w:left w:val="nil"/>
              <w:bottom w:val="single" w:sz="8" w:space="0" w:color="auto"/>
              <w:right w:val="single" w:sz="8" w:space="0" w:color="auto"/>
            </w:tcBorders>
            <w:vAlign w:val="center"/>
            <w:hideMark/>
          </w:tcPr>
          <w:p w:rsidR="00BD4786" w:rsidRPr="00BD4786" w:rsidRDefault="00BD4786" w:rsidP="00BD4786">
            <w:pPr>
              <w:overflowPunct/>
              <w:autoSpaceDE/>
              <w:autoSpaceDN/>
              <w:adjustRightInd/>
              <w:spacing w:line="276" w:lineRule="auto"/>
              <w:rPr>
                <w:lang w:eastAsia="en-US"/>
              </w:rPr>
            </w:pPr>
          </w:p>
        </w:tc>
        <w:tc>
          <w:tcPr>
            <w:tcW w:w="0" w:type="auto"/>
            <w:vMerge/>
            <w:tcBorders>
              <w:top w:val="single" w:sz="8" w:space="0" w:color="auto"/>
              <w:left w:val="nil"/>
              <w:bottom w:val="single" w:sz="8" w:space="0" w:color="auto"/>
              <w:right w:val="single" w:sz="8" w:space="0" w:color="auto"/>
            </w:tcBorders>
            <w:vAlign w:val="center"/>
            <w:hideMark/>
          </w:tcPr>
          <w:p w:rsidR="00BD4786" w:rsidRPr="00BD4786" w:rsidRDefault="00BD4786" w:rsidP="00BD4786">
            <w:pPr>
              <w:overflowPunct/>
              <w:autoSpaceDE/>
              <w:autoSpaceDN/>
              <w:adjustRightInd/>
              <w:spacing w:line="276" w:lineRule="auto"/>
              <w:rPr>
                <w:lang w:eastAsia="en-US"/>
              </w:rPr>
            </w:pPr>
          </w:p>
        </w:tc>
        <w:tc>
          <w:tcPr>
            <w:tcW w:w="0" w:type="auto"/>
            <w:vMerge/>
            <w:tcBorders>
              <w:top w:val="single" w:sz="8" w:space="0" w:color="auto"/>
              <w:left w:val="nil"/>
              <w:bottom w:val="single" w:sz="8" w:space="0" w:color="auto"/>
              <w:right w:val="single" w:sz="8" w:space="0" w:color="auto"/>
            </w:tcBorders>
            <w:vAlign w:val="center"/>
            <w:hideMark/>
          </w:tcPr>
          <w:p w:rsidR="00BD4786" w:rsidRPr="00BD4786" w:rsidRDefault="00BD4786" w:rsidP="00BD4786">
            <w:pPr>
              <w:overflowPunct/>
              <w:autoSpaceDE/>
              <w:autoSpaceDN/>
              <w:adjustRightInd/>
              <w:spacing w:line="276" w:lineRule="auto"/>
              <w:rPr>
                <w:lang w:eastAsia="en-US"/>
              </w:rPr>
            </w:pPr>
          </w:p>
        </w:tc>
        <w:tc>
          <w:tcPr>
            <w:tcW w:w="42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 тенге</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 валюте</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 тенге</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 валюте</w:t>
            </w:r>
          </w:p>
        </w:tc>
        <w:tc>
          <w:tcPr>
            <w:tcW w:w="28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 тенге</w:t>
            </w: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 валюте</w:t>
            </w:r>
          </w:p>
        </w:tc>
      </w:tr>
      <w:tr w:rsidR="00BD4786" w:rsidRPr="00BD4786" w:rsidTr="00AE57AE">
        <w:trPr>
          <w:jc w:val="center"/>
        </w:trPr>
        <w:tc>
          <w:tcPr>
            <w:tcW w:w="1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w:t>
            </w:r>
          </w:p>
        </w:tc>
        <w:tc>
          <w:tcPr>
            <w:tcW w:w="126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w:t>
            </w:r>
          </w:p>
        </w:tc>
        <w:tc>
          <w:tcPr>
            <w:tcW w:w="7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3</w:t>
            </w:r>
          </w:p>
        </w:tc>
        <w:tc>
          <w:tcPr>
            <w:tcW w:w="47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4</w:t>
            </w:r>
          </w:p>
        </w:tc>
        <w:tc>
          <w:tcPr>
            <w:tcW w:w="42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5</w:t>
            </w: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6</w:t>
            </w: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7</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8</w:t>
            </w:r>
          </w:p>
        </w:tc>
        <w:tc>
          <w:tcPr>
            <w:tcW w:w="28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9</w:t>
            </w: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10</w:t>
            </w:r>
          </w:p>
        </w:tc>
      </w:tr>
      <w:tr w:rsidR="00BD4786" w:rsidRPr="00BD4786" w:rsidTr="00AE57AE">
        <w:trPr>
          <w:jc w:val="center"/>
        </w:trPr>
        <w:tc>
          <w:tcPr>
            <w:tcW w:w="1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126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lang w:eastAsia="en-US"/>
              </w:rPr>
            </w:pPr>
            <w:r w:rsidRPr="00BD4786">
              <w:rPr>
                <w:lang w:eastAsia="en-US"/>
              </w:rPr>
              <w:t xml:space="preserve">  </w:t>
            </w:r>
          </w:p>
        </w:tc>
        <w:tc>
          <w:tcPr>
            <w:tcW w:w="7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47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42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28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r>
      <w:tr w:rsidR="00BD4786" w:rsidRPr="00BD4786" w:rsidTr="00AE57AE">
        <w:trPr>
          <w:jc w:val="center"/>
        </w:trPr>
        <w:tc>
          <w:tcPr>
            <w:tcW w:w="14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126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textAlignment w:val="baseline"/>
              <w:rPr>
                <w:lang w:eastAsia="en-US"/>
              </w:rPr>
            </w:pPr>
            <w:r w:rsidRPr="00BD4786">
              <w:rPr>
                <w:lang w:eastAsia="en-US"/>
              </w:rPr>
              <w:t>Итого:</w:t>
            </w:r>
          </w:p>
        </w:tc>
        <w:tc>
          <w:tcPr>
            <w:tcW w:w="718"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470"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42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51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37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286"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349"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r>
    </w:tbl>
    <w:p w:rsidR="00BD4786" w:rsidRPr="00BD4786" w:rsidRDefault="00BD4786" w:rsidP="00BD4786">
      <w:pPr>
        <w:overflowPunct/>
        <w:autoSpaceDE/>
        <w:autoSpaceDN/>
        <w:adjustRightInd/>
        <w:jc w:val="center"/>
        <w:textAlignment w:val="baseline"/>
        <w:rPr>
          <w:sz w:val="24"/>
          <w:szCs w:val="24"/>
        </w:rPr>
      </w:pPr>
      <w:r w:rsidRPr="00BD4786">
        <w:rPr>
          <w:sz w:val="24"/>
          <w:szCs w:val="24"/>
        </w:rPr>
        <w:t> </w:t>
      </w:r>
    </w:p>
    <w:p w:rsidR="00BD4786" w:rsidRPr="00BD4786" w:rsidRDefault="00BD4786" w:rsidP="00BD4786">
      <w:pPr>
        <w:overflowPunct/>
        <w:autoSpaceDE/>
        <w:autoSpaceDN/>
        <w:adjustRightInd/>
        <w:jc w:val="center"/>
        <w:textAlignment w:val="baseline"/>
        <w:rPr>
          <w:sz w:val="28"/>
          <w:szCs w:val="24"/>
        </w:rPr>
      </w:pPr>
      <w:r w:rsidRPr="00BD4786">
        <w:rPr>
          <w:sz w:val="28"/>
          <w:szCs w:val="24"/>
        </w:rPr>
        <w:t>Таблица 5. Условные требования и обязательства</w:t>
      </w:r>
    </w:p>
    <w:p w:rsidR="00BD4786" w:rsidRPr="00BD4786" w:rsidRDefault="00BD4786" w:rsidP="00BD4786">
      <w:pPr>
        <w:overflowPunct/>
        <w:autoSpaceDE/>
        <w:autoSpaceDN/>
        <w:adjustRightInd/>
        <w:jc w:val="center"/>
        <w:textAlignment w:val="baseline"/>
        <w:rPr>
          <w:sz w:val="24"/>
          <w:szCs w:val="24"/>
        </w:rPr>
      </w:pPr>
      <w:r w:rsidRPr="00BD4786">
        <w:rPr>
          <w:sz w:val="24"/>
          <w:szCs w:val="24"/>
        </w:rPr>
        <w:t> </w:t>
      </w:r>
    </w:p>
    <w:p w:rsidR="00BD4786" w:rsidRPr="00BD4786" w:rsidRDefault="00BD4786" w:rsidP="00BD4786">
      <w:pPr>
        <w:overflowPunct/>
        <w:autoSpaceDE/>
        <w:autoSpaceDN/>
        <w:adjustRightInd/>
        <w:jc w:val="right"/>
        <w:textAlignment w:val="baseline"/>
        <w:rPr>
          <w:sz w:val="28"/>
          <w:szCs w:val="24"/>
        </w:rPr>
      </w:pPr>
      <w:r w:rsidRPr="00BD4786">
        <w:rPr>
          <w:sz w:val="28"/>
          <w:szCs w:val="24"/>
        </w:rPr>
        <w:t>(в тенге)</w:t>
      </w:r>
    </w:p>
    <w:tbl>
      <w:tblPr>
        <w:tblW w:w="5000" w:type="pct"/>
        <w:jc w:val="center"/>
        <w:tblCellMar>
          <w:left w:w="0" w:type="dxa"/>
          <w:right w:w="0" w:type="dxa"/>
        </w:tblCellMar>
        <w:tblLook w:val="04A0" w:firstRow="1" w:lastRow="0" w:firstColumn="1" w:lastColumn="0" w:noHBand="0" w:noVBand="1"/>
      </w:tblPr>
      <w:tblGrid>
        <w:gridCol w:w="616"/>
        <w:gridCol w:w="1861"/>
        <w:gridCol w:w="935"/>
        <w:gridCol w:w="864"/>
        <w:gridCol w:w="2045"/>
        <w:gridCol w:w="2438"/>
        <w:gridCol w:w="1094"/>
      </w:tblGrid>
      <w:tr w:rsidR="00BD4786" w:rsidRPr="00BD4786" w:rsidTr="00AE57AE">
        <w:trPr>
          <w:jc w:val="center"/>
        </w:trPr>
        <w:tc>
          <w:tcPr>
            <w:tcW w:w="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w:t>
            </w:r>
          </w:p>
        </w:tc>
        <w:tc>
          <w:tcPr>
            <w:tcW w:w="110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 xml:space="preserve">Наименование вида производного финансового </w:t>
            </w:r>
            <w:r w:rsidRPr="00BD4786">
              <w:rPr>
                <w:lang w:eastAsia="en-US"/>
              </w:rPr>
              <w:lastRenderedPageBreak/>
              <w:t>инструмента</w:t>
            </w:r>
          </w:p>
        </w:tc>
        <w:tc>
          <w:tcPr>
            <w:tcW w:w="41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lastRenderedPageBreak/>
              <w:t>Базовый актив</w:t>
            </w:r>
          </w:p>
        </w:tc>
        <w:tc>
          <w:tcPr>
            <w:tcW w:w="32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Валюта</w:t>
            </w:r>
          </w:p>
        </w:tc>
        <w:tc>
          <w:tcPr>
            <w:tcW w:w="85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Идентификационный номер</w:t>
            </w:r>
          </w:p>
        </w:tc>
        <w:tc>
          <w:tcPr>
            <w:tcW w:w="13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 xml:space="preserve">Сумма требований (обязательств) на дату осуществления операции </w:t>
            </w:r>
            <w:r w:rsidRPr="00BD4786">
              <w:rPr>
                <w:lang w:eastAsia="en-US"/>
              </w:rPr>
              <w:lastRenderedPageBreak/>
              <w:t>с производным инструментом</w:t>
            </w:r>
          </w:p>
        </w:tc>
        <w:tc>
          <w:tcPr>
            <w:tcW w:w="68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lastRenderedPageBreak/>
              <w:t xml:space="preserve">Текущая стоимость на </w:t>
            </w:r>
            <w:r w:rsidRPr="00BD4786">
              <w:rPr>
                <w:lang w:eastAsia="en-US"/>
              </w:rPr>
              <w:lastRenderedPageBreak/>
              <w:t>отчетную дату</w:t>
            </w:r>
          </w:p>
        </w:tc>
      </w:tr>
      <w:tr w:rsidR="00BD4786" w:rsidRPr="00BD4786" w:rsidTr="00AE57AE">
        <w:trPr>
          <w:jc w:val="center"/>
        </w:trPr>
        <w:tc>
          <w:tcPr>
            <w:tcW w:w="2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lastRenderedPageBreak/>
              <w:t>1</w:t>
            </w:r>
          </w:p>
        </w:tc>
        <w:tc>
          <w:tcPr>
            <w:tcW w:w="110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w:t>
            </w:r>
          </w:p>
        </w:tc>
        <w:tc>
          <w:tcPr>
            <w:tcW w:w="41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3</w:t>
            </w:r>
          </w:p>
        </w:tc>
        <w:tc>
          <w:tcPr>
            <w:tcW w:w="32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4</w:t>
            </w:r>
          </w:p>
        </w:tc>
        <w:tc>
          <w:tcPr>
            <w:tcW w:w="85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5</w:t>
            </w:r>
          </w:p>
        </w:tc>
        <w:tc>
          <w:tcPr>
            <w:tcW w:w="139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6</w:t>
            </w: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7</w:t>
            </w:r>
          </w:p>
        </w:tc>
      </w:tr>
      <w:tr w:rsidR="00BD4786" w:rsidRPr="00BD4786" w:rsidTr="00AE57AE">
        <w:trPr>
          <w:jc w:val="center"/>
        </w:trPr>
        <w:tc>
          <w:tcPr>
            <w:tcW w:w="2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w:t>
            </w:r>
          </w:p>
        </w:tc>
        <w:tc>
          <w:tcPr>
            <w:tcW w:w="110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Условные требования по производным финансовым инструментам</w:t>
            </w:r>
          </w:p>
        </w:tc>
        <w:tc>
          <w:tcPr>
            <w:tcW w:w="41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32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85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139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r>
      <w:tr w:rsidR="00BD4786" w:rsidRPr="00BD4786" w:rsidTr="00AE57AE">
        <w:trPr>
          <w:jc w:val="center"/>
        </w:trPr>
        <w:tc>
          <w:tcPr>
            <w:tcW w:w="2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1.1</w:t>
            </w:r>
          </w:p>
        </w:tc>
        <w:tc>
          <w:tcPr>
            <w:tcW w:w="110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41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32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85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139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r>
      <w:tr w:rsidR="00BD4786" w:rsidRPr="00BD4786" w:rsidTr="00AE57AE">
        <w:trPr>
          <w:jc w:val="center"/>
        </w:trPr>
        <w:tc>
          <w:tcPr>
            <w:tcW w:w="2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1.1.1</w:t>
            </w:r>
          </w:p>
        </w:tc>
        <w:tc>
          <w:tcPr>
            <w:tcW w:w="110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41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32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85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139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r>
      <w:tr w:rsidR="00BD4786" w:rsidRPr="00BD4786" w:rsidTr="00AE57AE">
        <w:trPr>
          <w:jc w:val="center"/>
        </w:trPr>
        <w:tc>
          <w:tcPr>
            <w:tcW w:w="2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1.1.n</w:t>
            </w:r>
          </w:p>
        </w:tc>
        <w:tc>
          <w:tcPr>
            <w:tcW w:w="110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41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32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85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139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r>
      <w:tr w:rsidR="00BD4786" w:rsidRPr="00BD4786" w:rsidTr="00AE57AE">
        <w:trPr>
          <w:jc w:val="center"/>
        </w:trPr>
        <w:tc>
          <w:tcPr>
            <w:tcW w:w="2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w:t>
            </w:r>
          </w:p>
        </w:tc>
        <w:tc>
          <w:tcPr>
            <w:tcW w:w="110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Условные обязательства по производным финансовым инструментам</w:t>
            </w:r>
          </w:p>
        </w:tc>
        <w:tc>
          <w:tcPr>
            <w:tcW w:w="41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32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85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139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r>
      <w:tr w:rsidR="00BD4786" w:rsidRPr="00BD4786" w:rsidTr="00AE57AE">
        <w:trPr>
          <w:jc w:val="center"/>
        </w:trPr>
        <w:tc>
          <w:tcPr>
            <w:tcW w:w="2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2.1</w:t>
            </w:r>
          </w:p>
        </w:tc>
        <w:tc>
          <w:tcPr>
            <w:tcW w:w="110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41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32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85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139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r>
      <w:tr w:rsidR="00BD4786" w:rsidRPr="00BD4786" w:rsidTr="00AE57AE">
        <w:trPr>
          <w:jc w:val="center"/>
        </w:trPr>
        <w:tc>
          <w:tcPr>
            <w:tcW w:w="2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2.1.1</w:t>
            </w:r>
          </w:p>
        </w:tc>
        <w:tc>
          <w:tcPr>
            <w:tcW w:w="110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41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32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85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139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r>
      <w:tr w:rsidR="00BD4786" w:rsidRPr="00BD4786" w:rsidTr="00AE57AE">
        <w:trPr>
          <w:jc w:val="center"/>
        </w:trPr>
        <w:tc>
          <w:tcPr>
            <w:tcW w:w="2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jc w:val="center"/>
              <w:textAlignment w:val="baseline"/>
              <w:rPr>
                <w:lang w:eastAsia="en-US"/>
              </w:rPr>
            </w:pPr>
            <w:r w:rsidRPr="00BD4786">
              <w:rPr>
                <w:lang w:eastAsia="en-US"/>
              </w:rPr>
              <w:t>2.1.n</w:t>
            </w:r>
          </w:p>
        </w:tc>
        <w:tc>
          <w:tcPr>
            <w:tcW w:w="1102"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rPr>
                <w:lang w:eastAsia="en-US"/>
              </w:rPr>
            </w:pPr>
          </w:p>
        </w:tc>
        <w:tc>
          <w:tcPr>
            <w:tcW w:w="413"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32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85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1395"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c>
          <w:tcPr>
            <w:tcW w:w="684" w:type="pct"/>
            <w:tcBorders>
              <w:top w:val="nil"/>
              <w:left w:val="nil"/>
              <w:bottom w:val="single" w:sz="8" w:space="0" w:color="auto"/>
              <w:right w:val="single" w:sz="8" w:space="0" w:color="auto"/>
            </w:tcBorders>
            <w:tcMar>
              <w:top w:w="0" w:type="dxa"/>
              <w:left w:w="108" w:type="dxa"/>
              <w:bottom w:w="0" w:type="dxa"/>
              <w:right w:w="108" w:type="dxa"/>
            </w:tcMar>
            <w:hideMark/>
          </w:tcPr>
          <w:p w:rsidR="00BD4786" w:rsidRPr="00BD4786" w:rsidRDefault="00BD4786" w:rsidP="00BD4786">
            <w:pPr>
              <w:overflowPunct/>
              <w:autoSpaceDE/>
              <w:autoSpaceDN/>
              <w:adjustRightInd/>
              <w:spacing w:line="276" w:lineRule="auto"/>
              <w:rPr>
                <w:rFonts w:ascii="Calibri" w:eastAsia="Calibri" w:hAnsi="Calibri"/>
              </w:rPr>
            </w:pPr>
          </w:p>
        </w:tc>
      </w:tr>
    </w:tbl>
    <w:p w:rsidR="00BD4786" w:rsidRPr="00BD4786" w:rsidRDefault="00BD4786" w:rsidP="00BD4786">
      <w:pPr>
        <w:overflowPunct/>
        <w:autoSpaceDE/>
        <w:autoSpaceDN/>
        <w:adjustRightInd/>
        <w:ind w:firstLine="397"/>
        <w:jc w:val="both"/>
        <w:rPr>
          <w:sz w:val="24"/>
          <w:szCs w:val="24"/>
        </w:rPr>
      </w:pPr>
      <w:r w:rsidRPr="00BD4786">
        <w:rPr>
          <w:sz w:val="24"/>
          <w:szCs w:val="24"/>
        </w:rPr>
        <w:t> </w:t>
      </w:r>
    </w:p>
    <w:p w:rsidR="00BD4786" w:rsidRPr="00BD4786" w:rsidRDefault="00BD4786" w:rsidP="00BD4786">
      <w:pPr>
        <w:overflowPunct/>
        <w:autoSpaceDE/>
        <w:autoSpaceDN/>
        <w:adjustRightInd/>
        <w:ind w:firstLine="709"/>
        <w:jc w:val="both"/>
        <w:rPr>
          <w:sz w:val="28"/>
          <w:szCs w:val="28"/>
        </w:rPr>
      </w:pPr>
      <w:r w:rsidRPr="00BD4786">
        <w:rPr>
          <w:sz w:val="28"/>
          <w:szCs w:val="28"/>
        </w:rPr>
        <w:t xml:space="preserve">Наименование________________             Адрес_______________________                                       </w:t>
      </w:r>
    </w:p>
    <w:p w:rsidR="00BD4786" w:rsidRPr="00BD4786" w:rsidRDefault="00BD4786" w:rsidP="00BD4786">
      <w:pPr>
        <w:overflowPunct/>
        <w:autoSpaceDE/>
        <w:autoSpaceDN/>
        <w:adjustRightInd/>
        <w:ind w:firstLine="709"/>
        <w:jc w:val="both"/>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Телефон ______________________________________________________</w:t>
      </w:r>
    </w:p>
    <w:p w:rsidR="00BD4786" w:rsidRPr="00BD4786" w:rsidRDefault="00BD4786" w:rsidP="00BD4786">
      <w:pPr>
        <w:overflowPunct/>
        <w:autoSpaceDE/>
        <w:autoSpaceDN/>
        <w:adjustRightInd/>
        <w:ind w:firstLine="709"/>
        <w:jc w:val="both"/>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Адрес электронной почты _______________________________________</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Исполнитель_______________________________________   ____________           </w:t>
      </w:r>
      <w:r w:rsidRPr="00BD4786">
        <w:rPr>
          <w:rFonts w:eastAsia="Calibri"/>
          <w:sz w:val="28"/>
          <w:szCs w:val="28"/>
        </w:rPr>
        <w:br/>
        <w:t xml:space="preserve">                                 фамилия, имя и отчество (при его наличии)           телефон                           </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Главный бухгалтер или лицо, уполномоченное на подписание отчета </w:t>
      </w: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__________________________________________           ______________       </w:t>
      </w:r>
      <w:r w:rsidRPr="00BD4786">
        <w:rPr>
          <w:rFonts w:eastAsia="Calibri"/>
          <w:sz w:val="28"/>
          <w:szCs w:val="28"/>
        </w:rPr>
        <w:br/>
        <w:t>          фамилия, имя и отчество (при его наличии)                     подпись, телефон</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Первый руководитель или лицо, уполномоченное им на подписание отчета  </w:t>
      </w: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____________________________________________       _______________        </w:t>
      </w:r>
      <w:r w:rsidRPr="00BD4786">
        <w:rPr>
          <w:rFonts w:eastAsia="Calibri"/>
          <w:sz w:val="28"/>
          <w:szCs w:val="28"/>
        </w:rPr>
        <w:br/>
        <w:t>             фамилия, имя и отчество (при его наличии)                  подпись, телефон</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suppressAutoHyphens/>
        <w:overflowPunct/>
        <w:autoSpaceDE/>
        <w:autoSpaceDN/>
        <w:adjustRightInd/>
        <w:ind w:firstLine="709"/>
        <w:jc w:val="both"/>
        <w:rPr>
          <w:rFonts w:eastAsia="Calibri"/>
          <w:sz w:val="28"/>
          <w:szCs w:val="28"/>
        </w:rPr>
      </w:pPr>
      <w:r w:rsidRPr="00BD4786">
        <w:rPr>
          <w:rFonts w:eastAsia="Calibri"/>
          <w:sz w:val="28"/>
          <w:szCs w:val="28"/>
        </w:rPr>
        <w:t>Дата  «____» ______________ 20__ года</w:t>
      </w:r>
    </w:p>
    <w:p w:rsidR="00BD4786" w:rsidRPr="00BD4786" w:rsidRDefault="00BD4786" w:rsidP="00BD4786">
      <w:pPr>
        <w:overflowPunct/>
        <w:autoSpaceDE/>
        <w:autoSpaceDN/>
        <w:adjustRightInd/>
        <w:spacing w:after="200" w:line="276" w:lineRule="auto"/>
        <w:rPr>
          <w:sz w:val="28"/>
          <w:szCs w:val="28"/>
        </w:rPr>
      </w:pPr>
      <w:r w:rsidRPr="00BD4786">
        <w:rPr>
          <w:sz w:val="28"/>
          <w:szCs w:val="28"/>
        </w:rPr>
        <w:br w:type="page"/>
      </w:r>
    </w:p>
    <w:p w:rsidR="00BD4786" w:rsidRPr="00BD4786" w:rsidRDefault="00BD4786" w:rsidP="00BD4786">
      <w:pPr>
        <w:overflowPunct/>
        <w:autoSpaceDE/>
        <w:autoSpaceDN/>
        <w:adjustRightInd/>
        <w:jc w:val="right"/>
        <w:rPr>
          <w:sz w:val="28"/>
          <w:szCs w:val="28"/>
        </w:rPr>
      </w:pPr>
      <w:r w:rsidRPr="00BD4786">
        <w:rPr>
          <w:sz w:val="28"/>
          <w:szCs w:val="28"/>
        </w:rPr>
        <w:lastRenderedPageBreak/>
        <w:t>Приложение</w:t>
      </w:r>
    </w:p>
    <w:p w:rsidR="00BD4786" w:rsidRPr="00BD4786" w:rsidRDefault="00BD4786" w:rsidP="00BD4786">
      <w:pPr>
        <w:overflowPunct/>
        <w:autoSpaceDE/>
        <w:autoSpaceDN/>
        <w:adjustRightInd/>
        <w:jc w:val="right"/>
        <w:rPr>
          <w:sz w:val="28"/>
          <w:szCs w:val="28"/>
        </w:rPr>
      </w:pPr>
      <w:r w:rsidRPr="00BD4786">
        <w:rPr>
          <w:sz w:val="28"/>
          <w:szCs w:val="28"/>
        </w:rPr>
        <w:t>к форме отчета о структуре</w:t>
      </w:r>
    </w:p>
    <w:p w:rsidR="00BD4786" w:rsidRPr="00BD4786" w:rsidRDefault="00BD4786" w:rsidP="00BD4786">
      <w:pPr>
        <w:overflowPunct/>
        <w:autoSpaceDE/>
        <w:autoSpaceDN/>
        <w:adjustRightInd/>
        <w:jc w:val="right"/>
        <w:rPr>
          <w:sz w:val="28"/>
          <w:szCs w:val="28"/>
        </w:rPr>
      </w:pPr>
      <w:r w:rsidRPr="00BD4786">
        <w:rPr>
          <w:sz w:val="28"/>
          <w:szCs w:val="28"/>
        </w:rPr>
        <w:t>инвестиционного портфеля</w:t>
      </w:r>
    </w:p>
    <w:p w:rsidR="00BD4786" w:rsidRPr="00BD4786" w:rsidRDefault="00BD4786" w:rsidP="00BD4786">
      <w:pPr>
        <w:overflowPunct/>
        <w:autoSpaceDE/>
        <w:autoSpaceDN/>
        <w:adjustRightInd/>
        <w:jc w:val="right"/>
        <w:rPr>
          <w:sz w:val="28"/>
          <w:szCs w:val="28"/>
        </w:rPr>
      </w:pPr>
      <w:r w:rsidRPr="00BD4786">
        <w:rPr>
          <w:sz w:val="28"/>
          <w:szCs w:val="28"/>
        </w:rPr>
        <w:t>пенсионных активов</w:t>
      </w:r>
    </w:p>
    <w:p w:rsidR="00BD4786" w:rsidRPr="00BD4786" w:rsidRDefault="00BD4786" w:rsidP="00BD4786">
      <w:pPr>
        <w:overflowPunct/>
        <w:autoSpaceDE/>
        <w:autoSpaceDN/>
        <w:adjustRightInd/>
        <w:jc w:val="center"/>
        <w:rPr>
          <w:sz w:val="28"/>
          <w:szCs w:val="28"/>
        </w:rPr>
      </w:pPr>
      <w:r w:rsidRPr="00BD4786">
        <w:rPr>
          <w:sz w:val="28"/>
          <w:szCs w:val="28"/>
        </w:rPr>
        <w:t> </w:t>
      </w:r>
    </w:p>
    <w:p w:rsidR="00BD4786" w:rsidRPr="00BD4786" w:rsidRDefault="00BD4786" w:rsidP="00BD4786">
      <w:pPr>
        <w:overflowPunct/>
        <w:autoSpaceDE/>
        <w:autoSpaceDN/>
        <w:adjustRightInd/>
        <w:jc w:val="center"/>
        <w:rPr>
          <w:sz w:val="28"/>
          <w:szCs w:val="28"/>
        </w:rPr>
      </w:pPr>
      <w:r w:rsidRPr="00BD4786">
        <w:rPr>
          <w:sz w:val="28"/>
          <w:szCs w:val="28"/>
        </w:rPr>
        <w:t>Пояснение по заполнению формы административных данных</w:t>
      </w:r>
    </w:p>
    <w:p w:rsidR="00BD4786" w:rsidRPr="00BD4786" w:rsidRDefault="00BD4786" w:rsidP="00BD4786">
      <w:pPr>
        <w:overflowPunct/>
        <w:autoSpaceDE/>
        <w:autoSpaceDN/>
        <w:adjustRightInd/>
        <w:jc w:val="center"/>
        <w:rPr>
          <w:sz w:val="28"/>
          <w:szCs w:val="28"/>
        </w:rPr>
      </w:pPr>
      <w:r w:rsidRPr="00BD4786">
        <w:rPr>
          <w:sz w:val="28"/>
          <w:szCs w:val="28"/>
        </w:rPr>
        <w:t xml:space="preserve">Отчет о структуре инвестиционного портфеля пенсионных активов </w:t>
      </w:r>
    </w:p>
    <w:p w:rsidR="00BD4786" w:rsidRPr="00BD4786" w:rsidRDefault="00BD4786" w:rsidP="00BD4786">
      <w:pPr>
        <w:overflowPunct/>
        <w:autoSpaceDE/>
        <w:autoSpaceDN/>
        <w:adjustRightInd/>
        <w:jc w:val="center"/>
        <w:rPr>
          <w:sz w:val="28"/>
          <w:szCs w:val="28"/>
        </w:rPr>
      </w:pPr>
      <w:r w:rsidRPr="00BD4786">
        <w:rPr>
          <w:sz w:val="28"/>
          <w:szCs w:val="28"/>
        </w:rPr>
        <w:t>(индекс - 2- ENPF_SPPA, периодичность – ежемесячная, еженедельная)</w:t>
      </w:r>
    </w:p>
    <w:p w:rsidR="00BD4786" w:rsidRPr="00BD4786" w:rsidRDefault="00BD4786" w:rsidP="00BD4786">
      <w:pPr>
        <w:overflowPunct/>
        <w:autoSpaceDE/>
        <w:autoSpaceDN/>
        <w:adjustRightInd/>
        <w:jc w:val="center"/>
        <w:rPr>
          <w:sz w:val="28"/>
          <w:szCs w:val="28"/>
        </w:rPr>
      </w:pPr>
      <w:r w:rsidRPr="00BD4786">
        <w:rPr>
          <w:sz w:val="28"/>
          <w:szCs w:val="28"/>
        </w:rPr>
        <w:t> </w:t>
      </w:r>
    </w:p>
    <w:p w:rsidR="00BD4786" w:rsidRPr="00BD4786" w:rsidRDefault="00BD4786" w:rsidP="00BD4786">
      <w:pPr>
        <w:overflowPunct/>
        <w:autoSpaceDE/>
        <w:autoSpaceDN/>
        <w:adjustRightInd/>
        <w:jc w:val="center"/>
        <w:rPr>
          <w:sz w:val="28"/>
          <w:szCs w:val="28"/>
        </w:rPr>
      </w:pPr>
      <w:r w:rsidRPr="00BD4786">
        <w:rPr>
          <w:sz w:val="28"/>
          <w:szCs w:val="28"/>
        </w:rPr>
        <w:t>Глава 1. Общие положения</w:t>
      </w:r>
    </w:p>
    <w:p w:rsidR="00BD4786" w:rsidRPr="00BD4786" w:rsidRDefault="00BD4786" w:rsidP="00BD4786">
      <w:pPr>
        <w:overflowPunct/>
        <w:autoSpaceDE/>
        <w:autoSpaceDN/>
        <w:adjustRightInd/>
        <w:jc w:val="center"/>
        <w:rPr>
          <w:sz w:val="28"/>
          <w:szCs w:val="28"/>
        </w:rPr>
      </w:pPr>
      <w:r w:rsidRPr="00BD4786">
        <w:rPr>
          <w:sz w:val="28"/>
          <w:szCs w:val="28"/>
        </w:rPr>
        <w:t> </w:t>
      </w:r>
    </w:p>
    <w:p w:rsidR="00BD4786" w:rsidRPr="00BD4786" w:rsidRDefault="00BD4786" w:rsidP="00BD4786">
      <w:pPr>
        <w:overflowPunct/>
        <w:autoSpaceDE/>
        <w:autoSpaceDN/>
        <w:adjustRightInd/>
        <w:ind w:firstLine="709"/>
        <w:jc w:val="both"/>
        <w:rPr>
          <w:sz w:val="28"/>
          <w:szCs w:val="28"/>
        </w:rPr>
      </w:pPr>
      <w:r w:rsidRPr="00BD4786">
        <w:rPr>
          <w:sz w:val="28"/>
          <w:szCs w:val="28"/>
        </w:rPr>
        <w:t>1. Настоящее пояснение (далее - Пояснение) определяет единые требования по заполнению формы административных данных «Отчет о структуре инвестиционного портфеля пенсионных активов» (далее - Форма).</w:t>
      </w:r>
    </w:p>
    <w:p w:rsidR="00BD4786" w:rsidRPr="00BD4786" w:rsidRDefault="00BD4786" w:rsidP="00BD4786">
      <w:pPr>
        <w:overflowPunct/>
        <w:autoSpaceDE/>
        <w:autoSpaceDN/>
        <w:adjustRightInd/>
        <w:ind w:firstLine="709"/>
        <w:jc w:val="both"/>
        <w:rPr>
          <w:sz w:val="28"/>
          <w:szCs w:val="28"/>
        </w:rPr>
      </w:pPr>
      <w:r w:rsidRPr="00BD4786">
        <w:rPr>
          <w:sz w:val="28"/>
          <w:szCs w:val="28"/>
        </w:rPr>
        <w:t>2. Форма разработана в соответствии с подпунктом 18-1) статьи 8 Закона Республики Казахстан от 30 марта 1995 года «О Национальном Банке Республики Казахстан», пунктом 1 статьи 51 Закона Республики Казахстан от 21 июня 2013 года «О пенсионном обеспечении в Республике Казахстан».</w:t>
      </w:r>
    </w:p>
    <w:p w:rsidR="00BD4786" w:rsidRPr="00BD4786" w:rsidRDefault="00BD4786" w:rsidP="00BD4786">
      <w:pPr>
        <w:overflowPunct/>
        <w:autoSpaceDE/>
        <w:autoSpaceDN/>
        <w:adjustRightInd/>
        <w:ind w:firstLine="709"/>
        <w:jc w:val="both"/>
        <w:rPr>
          <w:sz w:val="28"/>
          <w:szCs w:val="28"/>
        </w:rPr>
      </w:pPr>
      <w:r w:rsidRPr="00BD4786">
        <w:rPr>
          <w:sz w:val="28"/>
          <w:szCs w:val="28"/>
        </w:rPr>
        <w:t xml:space="preserve">3. Форма заполняется единым накопительным пенсионным фондом ежемесячно по состоянию на конец отчетного периода, раздельно по пенсионным активам, находящимся в доверительном управлении Национального Банка Республики Казахстан, и по пенсионным активам, находящимся в доверительном управлении управляющего инвестиционным портфелем; по пенсионным активам, находящимся в доверительном управлении управляющего инвестиционным портфелем, еженедельно по состоянию на второй рабочий день недели, следующей за отчетной неделей. В Форму не включаются данные по финансовым инструментам, по которым прекращено признание. Данные в Форме указываются в тенге. </w:t>
      </w:r>
    </w:p>
    <w:p w:rsidR="00BD4786" w:rsidRPr="00BD4786" w:rsidRDefault="00BD4786" w:rsidP="00BD4786">
      <w:pPr>
        <w:overflowPunct/>
        <w:autoSpaceDE/>
        <w:autoSpaceDN/>
        <w:adjustRightInd/>
        <w:ind w:firstLine="567"/>
        <w:rPr>
          <w:sz w:val="28"/>
          <w:szCs w:val="28"/>
        </w:rPr>
      </w:pPr>
      <w:r w:rsidRPr="00BD4786">
        <w:rPr>
          <w:sz w:val="28"/>
          <w:szCs w:val="28"/>
        </w:rPr>
        <w:t>4. Форму подписывают первый руководитель, главный бухгалтер или лица, уполномоченные на подписание отчета.</w:t>
      </w:r>
    </w:p>
    <w:p w:rsidR="00BD4786" w:rsidRPr="00BD4786" w:rsidRDefault="00BD4786" w:rsidP="00BD4786">
      <w:pPr>
        <w:overflowPunct/>
        <w:autoSpaceDE/>
        <w:autoSpaceDN/>
        <w:adjustRightInd/>
        <w:jc w:val="center"/>
        <w:rPr>
          <w:sz w:val="28"/>
          <w:szCs w:val="28"/>
        </w:rPr>
      </w:pPr>
      <w:r w:rsidRPr="00BD4786">
        <w:rPr>
          <w:sz w:val="28"/>
          <w:szCs w:val="28"/>
        </w:rPr>
        <w:t> </w:t>
      </w:r>
    </w:p>
    <w:p w:rsidR="00BD4786" w:rsidRPr="00BD4786" w:rsidRDefault="00BD4786" w:rsidP="00BD4786">
      <w:pPr>
        <w:overflowPunct/>
        <w:autoSpaceDE/>
        <w:autoSpaceDN/>
        <w:adjustRightInd/>
        <w:jc w:val="center"/>
        <w:rPr>
          <w:sz w:val="28"/>
          <w:szCs w:val="28"/>
        </w:rPr>
      </w:pPr>
      <w:r w:rsidRPr="00BD4786">
        <w:rPr>
          <w:sz w:val="28"/>
          <w:szCs w:val="28"/>
        </w:rPr>
        <w:t>Глава 2. Пояснение по заполнению Формы</w:t>
      </w:r>
    </w:p>
    <w:p w:rsidR="00BD4786" w:rsidRPr="00BD4786" w:rsidRDefault="00BD4786" w:rsidP="00BD4786">
      <w:pPr>
        <w:overflowPunct/>
        <w:autoSpaceDE/>
        <w:autoSpaceDN/>
        <w:adjustRightInd/>
        <w:jc w:val="center"/>
        <w:rPr>
          <w:sz w:val="28"/>
          <w:szCs w:val="28"/>
        </w:rPr>
      </w:pPr>
      <w:r w:rsidRPr="00BD4786">
        <w:rPr>
          <w:sz w:val="28"/>
          <w:szCs w:val="28"/>
        </w:rPr>
        <w:t> </w:t>
      </w:r>
    </w:p>
    <w:p w:rsidR="00BD4786" w:rsidRPr="00BD4786" w:rsidRDefault="00BD4786" w:rsidP="00BD4786">
      <w:pPr>
        <w:overflowPunct/>
        <w:autoSpaceDE/>
        <w:autoSpaceDN/>
        <w:adjustRightInd/>
        <w:ind w:firstLine="709"/>
        <w:jc w:val="both"/>
        <w:rPr>
          <w:sz w:val="28"/>
          <w:szCs w:val="28"/>
        </w:rPr>
      </w:pPr>
      <w:r w:rsidRPr="00BD4786">
        <w:rPr>
          <w:sz w:val="28"/>
          <w:szCs w:val="28"/>
        </w:rPr>
        <w:t>5. С 1 января 2023 года Форма представляется раздельно по пенсионным активам, сформированным за счет обязательных пенсионных взносов, обязательных профессиональных пенсионных взносов и добровольных пенсионных взносов и по пенсионным активам, сформированным за счет обязательных пенсионных взносов работодателя.</w:t>
      </w:r>
    </w:p>
    <w:p w:rsidR="00BD4786" w:rsidRPr="00BD4786" w:rsidRDefault="00BD4786" w:rsidP="00BD4786">
      <w:pPr>
        <w:overflowPunct/>
        <w:autoSpaceDE/>
        <w:autoSpaceDN/>
        <w:adjustRightInd/>
        <w:ind w:firstLine="709"/>
        <w:jc w:val="both"/>
        <w:rPr>
          <w:sz w:val="28"/>
          <w:szCs w:val="28"/>
        </w:rPr>
      </w:pPr>
      <w:r w:rsidRPr="00BD4786">
        <w:rPr>
          <w:sz w:val="28"/>
          <w:szCs w:val="28"/>
        </w:rPr>
        <w:t>В строке «Пенсионные активы, сформированные за счет» указываются сведения по пенсионным активам, сформированным в зависимости от пенсионных взносов: «обязательных пенсионных взносов, обязательных профессиональных пенсионных взносов и добровольных пенсионных взносов» и «обязательных пенсионных взносов работодателя».</w:t>
      </w:r>
    </w:p>
    <w:p w:rsidR="00BD4786" w:rsidRPr="00BD4786" w:rsidRDefault="00BD4786" w:rsidP="00BD4786">
      <w:pPr>
        <w:overflowPunct/>
        <w:autoSpaceDE/>
        <w:autoSpaceDN/>
        <w:adjustRightInd/>
        <w:ind w:firstLine="709"/>
        <w:jc w:val="both"/>
        <w:rPr>
          <w:sz w:val="28"/>
          <w:szCs w:val="28"/>
        </w:rPr>
      </w:pPr>
      <w:r w:rsidRPr="00BD4786">
        <w:rPr>
          <w:sz w:val="28"/>
          <w:szCs w:val="28"/>
        </w:rPr>
        <w:lastRenderedPageBreak/>
        <w:t>В строке «Пенсионные активы, находящиеся в доверительном управлении» указываются сведения по пенсионным активам, находящимся в управлении Национального Банка Республики Казахстан или управляющего инвестиционным портфелем, с указанием его наименования.</w:t>
      </w:r>
    </w:p>
    <w:p w:rsidR="00BD4786" w:rsidRPr="00BD4786" w:rsidRDefault="00BD4786" w:rsidP="00BD4786">
      <w:pPr>
        <w:overflowPunct/>
        <w:autoSpaceDE/>
        <w:autoSpaceDN/>
        <w:adjustRightInd/>
        <w:ind w:firstLine="709"/>
        <w:jc w:val="both"/>
        <w:rPr>
          <w:sz w:val="28"/>
          <w:szCs w:val="28"/>
        </w:rPr>
      </w:pPr>
      <w:r w:rsidRPr="00BD4786">
        <w:rPr>
          <w:sz w:val="28"/>
          <w:szCs w:val="28"/>
        </w:rPr>
        <w:t>6. По таблице 1:</w:t>
      </w:r>
    </w:p>
    <w:p w:rsidR="00BD4786" w:rsidRPr="00BD4786" w:rsidRDefault="00BD4786" w:rsidP="00BD4786">
      <w:pPr>
        <w:overflowPunct/>
        <w:autoSpaceDE/>
        <w:autoSpaceDN/>
        <w:adjustRightInd/>
        <w:ind w:firstLine="709"/>
        <w:jc w:val="both"/>
        <w:rPr>
          <w:sz w:val="28"/>
          <w:szCs w:val="28"/>
        </w:rPr>
      </w:pPr>
      <w:r w:rsidRPr="00BD4786">
        <w:rPr>
          <w:sz w:val="28"/>
          <w:szCs w:val="28"/>
        </w:rPr>
        <w:t>1) в Форме указываются данные по ценным бумагам;</w:t>
      </w:r>
    </w:p>
    <w:p w:rsidR="00BD4786" w:rsidRPr="00BD4786" w:rsidRDefault="00BD4786" w:rsidP="00BD4786">
      <w:pPr>
        <w:overflowPunct/>
        <w:autoSpaceDE/>
        <w:autoSpaceDN/>
        <w:adjustRightInd/>
        <w:ind w:firstLine="709"/>
        <w:jc w:val="both"/>
        <w:rPr>
          <w:sz w:val="28"/>
          <w:szCs w:val="28"/>
        </w:rPr>
      </w:pPr>
      <w:r w:rsidRPr="00BD4786">
        <w:rPr>
          <w:sz w:val="28"/>
          <w:szCs w:val="28"/>
        </w:rPr>
        <w:t>2) в графе 2 указывается наименование эмитента ценной бумаги;</w:t>
      </w:r>
    </w:p>
    <w:p w:rsidR="00BD4786" w:rsidRPr="00BD4786" w:rsidRDefault="00BD4786" w:rsidP="00BD4786">
      <w:pPr>
        <w:overflowPunct/>
        <w:autoSpaceDE/>
        <w:autoSpaceDN/>
        <w:adjustRightInd/>
        <w:ind w:firstLine="709"/>
        <w:jc w:val="both"/>
        <w:rPr>
          <w:sz w:val="28"/>
          <w:szCs w:val="28"/>
        </w:rPr>
      </w:pPr>
      <w:r w:rsidRPr="00BD4786">
        <w:rPr>
          <w:sz w:val="28"/>
          <w:szCs w:val="28"/>
        </w:rPr>
        <w:t xml:space="preserve">3) в графе 3 вид экономической деятельности указывается в соответствии с общим классификатором видов экономической. деятельности </w:t>
      </w:r>
      <w:r w:rsidRPr="00BD4786">
        <w:rPr>
          <w:sz w:val="28"/>
          <w:szCs w:val="28"/>
          <w:lang w:val="kk-KZ"/>
        </w:rPr>
        <w:t>НК РК 03-2019</w:t>
      </w:r>
      <w:r w:rsidRPr="00BD4786">
        <w:rPr>
          <w:sz w:val="28"/>
          <w:szCs w:val="28"/>
        </w:rPr>
        <w:t xml:space="preserve"> Данная графа заполняется по негосударственным ценным бумагам эмитентов-резидентов Республики Казахстан;</w:t>
      </w:r>
    </w:p>
    <w:p w:rsidR="00BD4786" w:rsidRPr="00BD4786" w:rsidRDefault="00BD4786" w:rsidP="00BD4786">
      <w:pPr>
        <w:overflowPunct/>
        <w:autoSpaceDE/>
        <w:autoSpaceDN/>
        <w:adjustRightInd/>
        <w:ind w:firstLine="709"/>
        <w:jc w:val="both"/>
        <w:rPr>
          <w:sz w:val="28"/>
          <w:szCs w:val="28"/>
        </w:rPr>
      </w:pPr>
      <w:r w:rsidRPr="00BD4786">
        <w:rPr>
          <w:sz w:val="28"/>
          <w:szCs w:val="28"/>
        </w:rPr>
        <w:t>4) в графе 5 указывается вид приобретенной ценной бумаги с указанием ее типа;</w:t>
      </w:r>
    </w:p>
    <w:p w:rsidR="00BD4786" w:rsidRPr="00BD4786" w:rsidRDefault="00BD4786" w:rsidP="00BD4786">
      <w:pPr>
        <w:overflowPunct/>
        <w:autoSpaceDE/>
        <w:autoSpaceDN/>
        <w:adjustRightInd/>
        <w:ind w:firstLine="709"/>
        <w:jc w:val="both"/>
        <w:rPr>
          <w:sz w:val="28"/>
          <w:szCs w:val="28"/>
        </w:rPr>
      </w:pPr>
      <w:r w:rsidRPr="00BD4786">
        <w:rPr>
          <w:sz w:val="28"/>
          <w:szCs w:val="28"/>
        </w:rPr>
        <w:t>5) в графе 6 указывается идентификационный номер ценной бумаги;</w:t>
      </w:r>
    </w:p>
    <w:p w:rsidR="00BD4786" w:rsidRPr="00BD4786" w:rsidRDefault="00BD4786" w:rsidP="00BD4786">
      <w:pPr>
        <w:overflowPunct/>
        <w:autoSpaceDE/>
        <w:autoSpaceDN/>
        <w:adjustRightInd/>
        <w:ind w:firstLine="709"/>
        <w:jc w:val="both"/>
        <w:rPr>
          <w:sz w:val="28"/>
          <w:szCs w:val="28"/>
        </w:rPr>
      </w:pPr>
      <w:r w:rsidRPr="00BD4786">
        <w:rPr>
          <w:sz w:val="28"/>
          <w:szCs w:val="28"/>
        </w:rPr>
        <w:t>6) в графе 7 указывается количество приобретенных ценных бумаг;</w:t>
      </w:r>
    </w:p>
    <w:p w:rsidR="00BD4786" w:rsidRPr="00BD4786" w:rsidRDefault="00BD4786" w:rsidP="00BD4786">
      <w:pPr>
        <w:overflowPunct/>
        <w:autoSpaceDE/>
        <w:autoSpaceDN/>
        <w:adjustRightInd/>
        <w:ind w:firstLine="709"/>
        <w:jc w:val="both"/>
        <w:rPr>
          <w:sz w:val="28"/>
          <w:szCs w:val="28"/>
        </w:rPr>
      </w:pPr>
      <w:r w:rsidRPr="00BD4786">
        <w:rPr>
          <w:sz w:val="28"/>
          <w:szCs w:val="28"/>
        </w:rPr>
        <w:t>7) в графах 8 и 10 коды валют указываются в соответствии с национальным классификатором Республики Казахстан НК РК 07 ISO 4217-2019 «Коды для обозначения валют и фондов»;</w:t>
      </w:r>
    </w:p>
    <w:p w:rsidR="00BD4786" w:rsidRPr="00BD4786" w:rsidRDefault="00BD4786" w:rsidP="00BD4786">
      <w:pPr>
        <w:overflowPunct/>
        <w:autoSpaceDE/>
        <w:autoSpaceDN/>
        <w:adjustRightInd/>
        <w:ind w:firstLine="709"/>
        <w:jc w:val="both"/>
        <w:rPr>
          <w:sz w:val="28"/>
          <w:szCs w:val="28"/>
        </w:rPr>
      </w:pPr>
      <w:r w:rsidRPr="00BD4786">
        <w:rPr>
          <w:sz w:val="28"/>
          <w:szCs w:val="28"/>
        </w:rPr>
        <w:t>8) в графе 9 по облигациям указывается денежное выражение стоимости облигации, определенное при ее выпуске, на которую начисляется выраженное в процентах вознаграждение по купонной облигации, а также сумма, подлежащая выплате держателю облигации при ее погашении. Сумма указывается в валюте выпуска;</w:t>
      </w:r>
    </w:p>
    <w:p w:rsidR="00BD4786" w:rsidRPr="00BD4786" w:rsidRDefault="00BD4786" w:rsidP="00BD4786">
      <w:pPr>
        <w:overflowPunct/>
        <w:autoSpaceDE/>
        <w:autoSpaceDN/>
        <w:adjustRightInd/>
        <w:ind w:firstLine="709"/>
        <w:jc w:val="both"/>
        <w:rPr>
          <w:sz w:val="28"/>
          <w:szCs w:val="28"/>
        </w:rPr>
      </w:pPr>
      <w:r w:rsidRPr="00BD4786">
        <w:rPr>
          <w:sz w:val="28"/>
          <w:szCs w:val="28"/>
        </w:rPr>
        <w:t>9) в графах 11 и 12 указывается цена, отраженная в первичном документе, который подтверждает осуществление сделки (биржевое свидетельство, отчет брокера и (или) дилера, полученное подтверждение по международной межбанковской системе перевода информации и совершения платежей (SWIFT). В графе 12 указывается: по долговым ценным бумагам чистая цена в процентном отношении к номинальной стоимости, по долевым ценным бумагам - в абсолютном значении;</w:t>
      </w:r>
    </w:p>
    <w:p w:rsidR="00BD4786" w:rsidRPr="00BD4786" w:rsidRDefault="00BD4786" w:rsidP="00BD4786">
      <w:pPr>
        <w:overflowPunct/>
        <w:autoSpaceDE/>
        <w:autoSpaceDN/>
        <w:adjustRightInd/>
        <w:ind w:firstLine="709"/>
        <w:jc w:val="both"/>
        <w:rPr>
          <w:sz w:val="28"/>
          <w:szCs w:val="28"/>
        </w:rPr>
      </w:pPr>
      <w:r w:rsidRPr="00BD4786">
        <w:rPr>
          <w:sz w:val="28"/>
          <w:szCs w:val="28"/>
        </w:rPr>
        <w:t>10) в графе 13 отражается дата первоначального признания в бухгалтерском учете;</w:t>
      </w:r>
    </w:p>
    <w:p w:rsidR="00BD4786" w:rsidRPr="00BD4786" w:rsidRDefault="00BD4786" w:rsidP="00BD4786">
      <w:pPr>
        <w:overflowPunct/>
        <w:autoSpaceDE/>
        <w:autoSpaceDN/>
        <w:adjustRightInd/>
        <w:ind w:firstLine="709"/>
        <w:jc w:val="both"/>
        <w:rPr>
          <w:sz w:val="28"/>
          <w:szCs w:val="28"/>
        </w:rPr>
      </w:pPr>
      <w:r w:rsidRPr="00BD4786">
        <w:rPr>
          <w:sz w:val="28"/>
          <w:szCs w:val="28"/>
        </w:rPr>
        <w:t>11) в графе 14 указывается дата погашения долговых ценных бумаг;</w:t>
      </w:r>
    </w:p>
    <w:p w:rsidR="00BD4786" w:rsidRPr="00BD4786" w:rsidRDefault="00BD4786" w:rsidP="00BD4786">
      <w:pPr>
        <w:overflowPunct/>
        <w:autoSpaceDE/>
        <w:autoSpaceDN/>
        <w:adjustRightInd/>
        <w:ind w:firstLine="709"/>
        <w:jc w:val="both"/>
        <w:rPr>
          <w:sz w:val="28"/>
          <w:szCs w:val="28"/>
        </w:rPr>
      </w:pPr>
      <w:r w:rsidRPr="00BD4786">
        <w:rPr>
          <w:sz w:val="28"/>
          <w:szCs w:val="28"/>
        </w:rPr>
        <w:t>12) в графе 15 указывается покупная стоимость ценной бумаги, включая расходы, непосредственно связанные с приобретением, включая вознаграждения и комиссионные, уплаченные агентам, консультантам, брокерам и (или) дилерам, сборы фондовых бирж, а также банковские услуги по переводу и уменьшенная на величину оплаченного покупателем продавцу процента (при наличии такового);</w:t>
      </w:r>
    </w:p>
    <w:p w:rsidR="00BD4786" w:rsidRPr="00BD4786" w:rsidRDefault="00BD4786" w:rsidP="00BD4786">
      <w:pPr>
        <w:overflowPunct/>
        <w:autoSpaceDE/>
        <w:autoSpaceDN/>
        <w:adjustRightInd/>
        <w:ind w:firstLine="709"/>
        <w:jc w:val="both"/>
        <w:rPr>
          <w:sz w:val="28"/>
          <w:szCs w:val="28"/>
        </w:rPr>
      </w:pPr>
      <w:r w:rsidRPr="00BD4786">
        <w:rPr>
          <w:sz w:val="28"/>
          <w:szCs w:val="28"/>
        </w:rPr>
        <w:t>13) в графе 16 указывается стоимость ценных бумаг, отраженная в бухгалтерском учете;</w:t>
      </w:r>
    </w:p>
    <w:p w:rsidR="00BD4786" w:rsidRPr="00BD4786" w:rsidRDefault="00BD4786" w:rsidP="00BD4786">
      <w:pPr>
        <w:overflowPunct/>
        <w:autoSpaceDE/>
        <w:autoSpaceDN/>
        <w:adjustRightInd/>
        <w:ind w:firstLine="709"/>
        <w:jc w:val="both"/>
        <w:rPr>
          <w:sz w:val="28"/>
          <w:szCs w:val="28"/>
        </w:rPr>
      </w:pPr>
      <w:r w:rsidRPr="00BD4786">
        <w:rPr>
          <w:sz w:val="28"/>
          <w:szCs w:val="28"/>
        </w:rPr>
        <w:t>14) в графе 19 указывается сумма резервов (провизий), отраженная в бухгалтерском учете;</w:t>
      </w:r>
    </w:p>
    <w:p w:rsidR="00BD4786" w:rsidRPr="00BD4786" w:rsidRDefault="00BD4786" w:rsidP="00BD4786">
      <w:pPr>
        <w:overflowPunct/>
        <w:autoSpaceDE/>
        <w:autoSpaceDN/>
        <w:adjustRightInd/>
        <w:ind w:firstLine="709"/>
        <w:jc w:val="both"/>
        <w:rPr>
          <w:sz w:val="28"/>
          <w:szCs w:val="28"/>
        </w:rPr>
      </w:pPr>
      <w:r w:rsidRPr="00BD4786">
        <w:rPr>
          <w:sz w:val="28"/>
          <w:szCs w:val="28"/>
        </w:rPr>
        <w:lastRenderedPageBreak/>
        <w:t>15) в графе 20 указывается сумма дебиторской задолженности по ценным бумагам, подлежащим к оплате в срок, установленный проспектом выпуска;</w:t>
      </w:r>
    </w:p>
    <w:p w:rsidR="00BD4786" w:rsidRPr="00BD4786" w:rsidRDefault="00BD4786" w:rsidP="00BD4786">
      <w:pPr>
        <w:overflowPunct/>
        <w:autoSpaceDE/>
        <w:autoSpaceDN/>
        <w:adjustRightInd/>
        <w:ind w:firstLine="709"/>
        <w:jc w:val="both"/>
        <w:rPr>
          <w:sz w:val="28"/>
          <w:szCs w:val="28"/>
        </w:rPr>
      </w:pPr>
      <w:r w:rsidRPr="00BD4786">
        <w:rPr>
          <w:sz w:val="28"/>
          <w:szCs w:val="28"/>
        </w:rPr>
        <w:t>16) в графе 21 указывается просроченная дебиторская задолженность по ценным бумагам, которая не оплачена в срок, предусмотренный проспектом выпуска;</w:t>
      </w:r>
    </w:p>
    <w:p w:rsidR="00BD4786" w:rsidRPr="00BD4786" w:rsidRDefault="00BD4786" w:rsidP="00BD4786">
      <w:pPr>
        <w:overflowPunct/>
        <w:autoSpaceDE/>
        <w:autoSpaceDN/>
        <w:adjustRightInd/>
        <w:ind w:firstLine="709"/>
        <w:jc w:val="both"/>
        <w:rPr>
          <w:sz w:val="28"/>
          <w:szCs w:val="28"/>
        </w:rPr>
      </w:pPr>
      <w:r w:rsidRPr="00BD4786">
        <w:rPr>
          <w:sz w:val="28"/>
          <w:szCs w:val="28"/>
        </w:rPr>
        <w:t>17) в графе 22 указывается сумма резервов (провизий) по дебиторской и просроченной задолженности, отраженная в бухгалтерском учете;</w:t>
      </w:r>
    </w:p>
    <w:p w:rsidR="00BD4786" w:rsidRPr="00BD4786" w:rsidRDefault="00BD4786" w:rsidP="00BD4786">
      <w:pPr>
        <w:overflowPunct/>
        <w:autoSpaceDE/>
        <w:autoSpaceDN/>
        <w:adjustRightInd/>
        <w:ind w:firstLine="709"/>
        <w:jc w:val="both"/>
        <w:rPr>
          <w:sz w:val="28"/>
          <w:szCs w:val="28"/>
        </w:rPr>
      </w:pPr>
      <w:r w:rsidRPr="00BD4786">
        <w:rPr>
          <w:sz w:val="28"/>
          <w:szCs w:val="28"/>
        </w:rPr>
        <w:t>18) в графе 23 указывается категория ценной бумаги «оцениваемая по справедливой стоимости», «оцениваемая по амортизированной стоимости»;</w:t>
      </w:r>
    </w:p>
    <w:p w:rsidR="00BD4786" w:rsidRPr="00BD4786" w:rsidRDefault="00BD4786" w:rsidP="00BD4786">
      <w:pPr>
        <w:overflowPunct/>
        <w:autoSpaceDE/>
        <w:autoSpaceDN/>
        <w:adjustRightInd/>
        <w:ind w:firstLine="709"/>
        <w:jc w:val="both"/>
        <w:rPr>
          <w:sz w:val="28"/>
          <w:szCs w:val="28"/>
        </w:rPr>
      </w:pPr>
      <w:r w:rsidRPr="00BD4786">
        <w:rPr>
          <w:sz w:val="28"/>
          <w:szCs w:val="28"/>
        </w:rPr>
        <w:t>19) при заполнении граф 24 и 25 отражается рейтинг ценной бумаги по облигациям, рейтинг эмитента по акциям, рейтинг страны по государственным ценным бумагам, присвоенный одним из рейтинговых агентств, указанных в пункте 3 постановления Правления Национального Банка Республики Казахстан от 24 декабря 2012 года № 385 «Об установлении минимального рейтинга для юридических лиц и стран, необходимость наличия которого требуется в соответствии с законодательством Республики Казахстан, регулирующим деятельность финансовых организаций, перечня рейтинговых агентств, присваивающих данный рейтинг» (зарегистрированного в Реестре государственной регистрации нормативных правовых актов под № 8318) (далее - Постановление № 385). При отсутствии рейтинга в графах 24 и 25 указывается «нет рейтинга». Данные графы не заполняются по государственным ценным бумагам Республики Казахстан. В графе 24 отражается рейтинг на дату первоначального признания в бухгалтерском учете;</w:t>
      </w:r>
    </w:p>
    <w:p w:rsidR="00BD4786" w:rsidRPr="00BD4786" w:rsidRDefault="00BD4786" w:rsidP="00BD4786">
      <w:pPr>
        <w:overflowPunct/>
        <w:autoSpaceDE/>
        <w:autoSpaceDN/>
        <w:adjustRightInd/>
        <w:ind w:firstLine="709"/>
        <w:jc w:val="both"/>
        <w:rPr>
          <w:sz w:val="28"/>
          <w:szCs w:val="28"/>
        </w:rPr>
      </w:pPr>
      <w:r w:rsidRPr="00BD4786">
        <w:rPr>
          <w:sz w:val="28"/>
          <w:szCs w:val="28"/>
        </w:rPr>
        <w:t>20) в графах 26 и 27 указывается категория ценных бумаг резидентов Республики Казахстан согласно официальному списку фондовой биржи Республики Казахстан. При отсутствии категории списка фондовой биржи Республики Казахстан в графах 26 и 27 указывается «нет листинга». Данные графы не заполняются по ценным бумагам нерезидентов Республики Казахстан и государственным ценным бумагам Республики Казахстан. В графе 26 отражается категория списка фондовой биржи на дату первоначального признания в бухгалтерском учете;</w:t>
      </w:r>
    </w:p>
    <w:p w:rsidR="00BD4786" w:rsidRPr="00BD4786" w:rsidRDefault="00BD4786" w:rsidP="00BD4786">
      <w:pPr>
        <w:overflowPunct/>
        <w:autoSpaceDE/>
        <w:autoSpaceDN/>
        <w:adjustRightInd/>
        <w:ind w:firstLine="709"/>
        <w:jc w:val="both"/>
        <w:rPr>
          <w:sz w:val="28"/>
          <w:szCs w:val="28"/>
        </w:rPr>
      </w:pPr>
      <w:r w:rsidRPr="00BD4786">
        <w:rPr>
          <w:sz w:val="28"/>
          <w:szCs w:val="28"/>
        </w:rPr>
        <w:t>21) в графе 28 указывается купонная ставка по долговым финансовым инструментам на дату представления Формы.</w:t>
      </w:r>
    </w:p>
    <w:p w:rsidR="00BD4786" w:rsidRPr="00BD4786" w:rsidRDefault="00BD4786" w:rsidP="00BD4786">
      <w:pPr>
        <w:overflowPunct/>
        <w:autoSpaceDE/>
        <w:autoSpaceDN/>
        <w:adjustRightInd/>
        <w:ind w:firstLine="709"/>
        <w:jc w:val="both"/>
        <w:rPr>
          <w:sz w:val="28"/>
          <w:szCs w:val="28"/>
        </w:rPr>
      </w:pPr>
      <w:r w:rsidRPr="00BD4786">
        <w:rPr>
          <w:sz w:val="28"/>
          <w:szCs w:val="28"/>
        </w:rPr>
        <w:t>7. По таблице 2:</w:t>
      </w:r>
    </w:p>
    <w:p w:rsidR="00BD4786" w:rsidRPr="00BD4786" w:rsidRDefault="00BD4786" w:rsidP="00BD4786">
      <w:pPr>
        <w:overflowPunct/>
        <w:autoSpaceDE/>
        <w:autoSpaceDN/>
        <w:adjustRightInd/>
        <w:ind w:firstLine="709"/>
        <w:jc w:val="both"/>
        <w:rPr>
          <w:sz w:val="28"/>
          <w:szCs w:val="28"/>
        </w:rPr>
      </w:pPr>
      <w:r w:rsidRPr="00BD4786">
        <w:rPr>
          <w:sz w:val="28"/>
          <w:szCs w:val="28"/>
        </w:rPr>
        <w:t>1) в графе 4 указывается вид ценной бумаги, приобретенной по операциям обратное репо, с указанием ее типа;</w:t>
      </w:r>
    </w:p>
    <w:p w:rsidR="00BD4786" w:rsidRPr="00BD4786" w:rsidRDefault="00BD4786" w:rsidP="00BD4786">
      <w:pPr>
        <w:overflowPunct/>
        <w:autoSpaceDE/>
        <w:autoSpaceDN/>
        <w:adjustRightInd/>
        <w:ind w:firstLine="709"/>
        <w:jc w:val="both"/>
        <w:rPr>
          <w:sz w:val="28"/>
          <w:szCs w:val="28"/>
        </w:rPr>
      </w:pPr>
      <w:r w:rsidRPr="00BD4786">
        <w:rPr>
          <w:sz w:val="28"/>
          <w:szCs w:val="28"/>
        </w:rPr>
        <w:t>2) в графе 6 указывается количество приобретенных ценных бумаг по операциям обратное репо;</w:t>
      </w:r>
    </w:p>
    <w:p w:rsidR="00BD4786" w:rsidRPr="00BD4786" w:rsidRDefault="00BD4786" w:rsidP="00BD4786">
      <w:pPr>
        <w:overflowPunct/>
        <w:autoSpaceDE/>
        <w:autoSpaceDN/>
        <w:adjustRightInd/>
        <w:ind w:firstLine="709"/>
        <w:jc w:val="both"/>
        <w:rPr>
          <w:sz w:val="28"/>
          <w:szCs w:val="28"/>
        </w:rPr>
      </w:pPr>
      <w:r w:rsidRPr="00BD4786">
        <w:rPr>
          <w:sz w:val="28"/>
          <w:szCs w:val="28"/>
        </w:rPr>
        <w:t>3) в графах 7 и 8 коды валют указываются в соответствии с национальным классификатором Республики Казахстан НК РК 07 ISO 4217-2019 «Коды для обозначения валют и фондов»;</w:t>
      </w:r>
    </w:p>
    <w:p w:rsidR="00BD4786" w:rsidRPr="00BD4786" w:rsidRDefault="00BD4786" w:rsidP="00BD4786">
      <w:pPr>
        <w:overflowPunct/>
        <w:autoSpaceDE/>
        <w:autoSpaceDN/>
        <w:adjustRightInd/>
        <w:ind w:firstLine="709"/>
        <w:jc w:val="both"/>
        <w:rPr>
          <w:sz w:val="28"/>
          <w:szCs w:val="28"/>
        </w:rPr>
      </w:pPr>
      <w:r w:rsidRPr="00BD4786">
        <w:rPr>
          <w:sz w:val="28"/>
          <w:szCs w:val="28"/>
        </w:rPr>
        <w:t xml:space="preserve">4) в графах 9 и 10 указывается цена с точностью до четырех знаков после запятой, отраженная в первичном документе, который подтверждает </w:t>
      </w:r>
      <w:r w:rsidRPr="00BD4786">
        <w:rPr>
          <w:sz w:val="28"/>
          <w:szCs w:val="28"/>
        </w:rPr>
        <w:lastRenderedPageBreak/>
        <w:t>осуществление операции обратного репо. В случае оплаты приобретенной ценной бумаги в иностранной валюте заполняются графы 10 и 12 с одновременным отражением эквивалента в национальной валюте - тенге в графах 9 и 11, в случае оплаты приобретенной ценной бумаги в национальной валюте - тенге заполняются графы 9 и 11;</w:t>
      </w:r>
    </w:p>
    <w:p w:rsidR="00BD4786" w:rsidRPr="00BD4786" w:rsidRDefault="00BD4786" w:rsidP="00BD4786">
      <w:pPr>
        <w:overflowPunct/>
        <w:autoSpaceDE/>
        <w:autoSpaceDN/>
        <w:adjustRightInd/>
        <w:ind w:firstLine="709"/>
        <w:jc w:val="both"/>
        <w:rPr>
          <w:sz w:val="28"/>
          <w:szCs w:val="28"/>
        </w:rPr>
      </w:pPr>
      <w:r w:rsidRPr="00BD4786">
        <w:rPr>
          <w:sz w:val="28"/>
          <w:szCs w:val="28"/>
        </w:rPr>
        <w:t>5) в графе 15 указывается стоимость, отраженная в бухгалтерском учете.</w:t>
      </w:r>
    </w:p>
    <w:p w:rsidR="00BD4786" w:rsidRPr="00BD4786" w:rsidRDefault="00BD4786" w:rsidP="00BD4786">
      <w:pPr>
        <w:overflowPunct/>
        <w:autoSpaceDE/>
        <w:autoSpaceDN/>
        <w:adjustRightInd/>
        <w:ind w:firstLine="709"/>
        <w:jc w:val="both"/>
        <w:rPr>
          <w:sz w:val="28"/>
          <w:szCs w:val="28"/>
        </w:rPr>
      </w:pPr>
      <w:r w:rsidRPr="00BD4786">
        <w:rPr>
          <w:sz w:val="28"/>
          <w:szCs w:val="28"/>
        </w:rPr>
        <w:t>8. По таблице 3:</w:t>
      </w:r>
    </w:p>
    <w:p w:rsidR="00BD4786" w:rsidRPr="00BD4786" w:rsidRDefault="00BD4786" w:rsidP="00BD4786">
      <w:pPr>
        <w:overflowPunct/>
        <w:autoSpaceDE/>
        <w:autoSpaceDN/>
        <w:adjustRightInd/>
        <w:ind w:firstLine="709"/>
        <w:jc w:val="both"/>
        <w:rPr>
          <w:sz w:val="28"/>
          <w:szCs w:val="28"/>
        </w:rPr>
      </w:pPr>
      <w:r w:rsidRPr="00BD4786">
        <w:rPr>
          <w:sz w:val="28"/>
          <w:szCs w:val="28"/>
        </w:rPr>
        <w:t>1) при заполнении граф 3 и 4 отражается рейтинг банка, присвоенный одним из рейтинговых агентств, указанных в пункте 3 Постановления № 385. В случае отсутствия рейтинга в графах 3 и 4 указывается «нет рейтинга». Данные графы не заполняются по вкладам в Национальном Банке Республики Казахстан;</w:t>
      </w:r>
    </w:p>
    <w:p w:rsidR="00BD4786" w:rsidRPr="00BD4786" w:rsidRDefault="00BD4786" w:rsidP="00BD4786">
      <w:pPr>
        <w:overflowPunct/>
        <w:autoSpaceDE/>
        <w:autoSpaceDN/>
        <w:adjustRightInd/>
        <w:ind w:firstLine="709"/>
        <w:jc w:val="both"/>
        <w:rPr>
          <w:sz w:val="28"/>
          <w:szCs w:val="28"/>
        </w:rPr>
      </w:pPr>
      <w:r w:rsidRPr="00BD4786">
        <w:rPr>
          <w:sz w:val="28"/>
          <w:szCs w:val="28"/>
        </w:rPr>
        <w:t>2) в графе 5 коды валют указываются в соответствии с национальным классификатором Республики Казахстан НК РК 07 ISO 4217-2019 «Коды для обозначения валют и фондов»;</w:t>
      </w:r>
    </w:p>
    <w:p w:rsidR="00BD4786" w:rsidRPr="00BD4786" w:rsidRDefault="00BD4786" w:rsidP="00BD4786">
      <w:pPr>
        <w:overflowPunct/>
        <w:autoSpaceDE/>
        <w:autoSpaceDN/>
        <w:adjustRightInd/>
        <w:ind w:firstLine="709"/>
        <w:jc w:val="both"/>
        <w:rPr>
          <w:sz w:val="28"/>
          <w:szCs w:val="28"/>
        </w:rPr>
      </w:pPr>
      <w:r w:rsidRPr="00BD4786">
        <w:rPr>
          <w:sz w:val="28"/>
          <w:szCs w:val="28"/>
        </w:rPr>
        <w:t>3) в графе 8 указывается срок вклада по договору банковского вклада, при пролонгации вклада срок отражается с учетом пролонгации;</w:t>
      </w:r>
    </w:p>
    <w:p w:rsidR="00BD4786" w:rsidRPr="00BD4786" w:rsidRDefault="00BD4786" w:rsidP="00BD4786">
      <w:pPr>
        <w:overflowPunct/>
        <w:autoSpaceDE/>
        <w:autoSpaceDN/>
        <w:adjustRightInd/>
        <w:ind w:firstLine="709"/>
        <w:jc w:val="both"/>
        <w:rPr>
          <w:sz w:val="28"/>
          <w:szCs w:val="28"/>
        </w:rPr>
      </w:pPr>
      <w:r w:rsidRPr="00BD4786">
        <w:rPr>
          <w:sz w:val="28"/>
          <w:szCs w:val="28"/>
        </w:rPr>
        <w:t>4) в графах 9 и 10 дата и периодичность выплаты накопленного вознаграждения указывается в соответствии с условиями договора банковского вклада;</w:t>
      </w:r>
    </w:p>
    <w:p w:rsidR="00BD4786" w:rsidRPr="00BD4786" w:rsidRDefault="00BD4786" w:rsidP="00BD4786">
      <w:pPr>
        <w:overflowPunct/>
        <w:autoSpaceDE/>
        <w:autoSpaceDN/>
        <w:adjustRightInd/>
        <w:ind w:firstLine="709"/>
        <w:jc w:val="both"/>
        <w:rPr>
          <w:sz w:val="28"/>
          <w:szCs w:val="28"/>
        </w:rPr>
      </w:pPr>
      <w:r w:rsidRPr="00BD4786">
        <w:rPr>
          <w:sz w:val="28"/>
          <w:szCs w:val="28"/>
        </w:rPr>
        <w:t>5) в графах 13 и 14 указывается сумма размещения пенсионных активов во вклад в банке. В случае размещения пенсионных активов во вклад в иностранной валюте заполняется графа 14 с одновременным отражением эквивалента в национальной валюте - тенге в графе 13, в случае размещения пенсионных активов во вклад в национальной валюте - тенге заполняется графа 13;</w:t>
      </w:r>
    </w:p>
    <w:p w:rsidR="00BD4786" w:rsidRPr="00BD4786" w:rsidRDefault="00BD4786" w:rsidP="00BD4786">
      <w:pPr>
        <w:overflowPunct/>
        <w:autoSpaceDE/>
        <w:autoSpaceDN/>
        <w:adjustRightInd/>
        <w:ind w:firstLine="709"/>
        <w:jc w:val="both"/>
        <w:rPr>
          <w:sz w:val="28"/>
          <w:szCs w:val="28"/>
        </w:rPr>
      </w:pPr>
      <w:r w:rsidRPr="00BD4786">
        <w:rPr>
          <w:sz w:val="28"/>
          <w:szCs w:val="28"/>
        </w:rPr>
        <w:t>6) в графе 15 указывается стоимость вкладов, отраженная в бухгалтерском учете;</w:t>
      </w:r>
    </w:p>
    <w:p w:rsidR="00BD4786" w:rsidRPr="00BD4786" w:rsidRDefault="00BD4786" w:rsidP="00BD4786">
      <w:pPr>
        <w:overflowPunct/>
        <w:autoSpaceDE/>
        <w:autoSpaceDN/>
        <w:adjustRightInd/>
        <w:ind w:firstLine="709"/>
        <w:jc w:val="both"/>
        <w:rPr>
          <w:sz w:val="28"/>
          <w:szCs w:val="28"/>
        </w:rPr>
      </w:pPr>
      <w:r w:rsidRPr="00BD4786">
        <w:rPr>
          <w:sz w:val="28"/>
          <w:szCs w:val="28"/>
        </w:rPr>
        <w:t>7) в графе 19 указывается сумма резервов (провизий), отраженная в бухгалтерском учете;</w:t>
      </w:r>
    </w:p>
    <w:p w:rsidR="00BD4786" w:rsidRPr="00BD4786" w:rsidRDefault="00BD4786" w:rsidP="00BD4786">
      <w:pPr>
        <w:overflowPunct/>
        <w:autoSpaceDE/>
        <w:autoSpaceDN/>
        <w:adjustRightInd/>
        <w:ind w:firstLine="709"/>
        <w:jc w:val="both"/>
        <w:rPr>
          <w:sz w:val="28"/>
          <w:szCs w:val="28"/>
        </w:rPr>
      </w:pPr>
      <w:r w:rsidRPr="00BD4786">
        <w:rPr>
          <w:sz w:val="28"/>
          <w:szCs w:val="28"/>
        </w:rPr>
        <w:t>8) в графе 20 указывается сумма дебиторской задолженности по вкладам;</w:t>
      </w:r>
    </w:p>
    <w:p w:rsidR="00BD4786" w:rsidRPr="00BD4786" w:rsidRDefault="00BD4786" w:rsidP="00BD4786">
      <w:pPr>
        <w:overflowPunct/>
        <w:autoSpaceDE/>
        <w:autoSpaceDN/>
        <w:adjustRightInd/>
        <w:ind w:firstLine="709"/>
        <w:jc w:val="both"/>
        <w:rPr>
          <w:sz w:val="28"/>
          <w:szCs w:val="28"/>
        </w:rPr>
      </w:pPr>
      <w:r w:rsidRPr="00BD4786">
        <w:rPr>
          <w:sz w:val="28"/>
          <w:szCs w:val="28"/>
        </w:rPr>
        <w:t>9) в графе 21 указывается просроченная дебиторская задолженность по вкладам;</w:t>
      </w:r>
    </w:p>
    <w:p w:rsidR="00BD4786" w:rsidRPr="00BD4786" w:rsidRDefault="00BD4786" w:rsidP="00BD4786">
      <w:pPr>
        <w:overflowPunct/>
        <w:autoSpaceDE/>
        <w:autoSpaceDN/>
        <w:adjustRightInd/>
        <w:ind w:firstLine="709"/>
        <w:jc w:val="both"/>
        <w:rPr>
          <w:sz w:val="28"/>
          <w:szCs w:val="28"/>
        </w:rPr>
      </w:pPr>
      <w:r w:rsidRPr="00BD4786">
        <w:rPr>
          <w:sz w:val="28"/>
          <w:szCs w:val="28"/>
        </w:rPr>
        <w:t>10) в графе 22 указывается сумма резервов (провизий) по дебиторской и просроченной задолженности, отраженная в бухгалтерском учете;</w:t>
      </w:r>
    </w:p>
    <w:p w:rsidR="00BD4786" w:rsidRPr="00BD4786" w:rsidRDefault="00BD4786" w:rsidP="00BD4786">
      <w:pPr>
        <w:overflowPunct/>
        <w:autoSpaceDE/>
        <w:autoSpaceDN/>
        <w:adjustRightInd/>
        <w:ind w:firstLine="709"/>
        <w:jc w:val="both"/>
        <w:rPr>
          <w:sz w:val="28"/>
          <w:szCs w:val="28"/>
        </w:rPr>
      </w:pPr>
      <w:r w:rsidRPr="00BD4786">
        <w:rPr>
          <w:sz w:val="28"/>
          <w:szCs w:val="28"/>
        </w:rPr>
        <w:t>11) таблица заполняется с указанием суммы вкладов отдельно по каждому банку и по каждой валюте вклада.</w:t>
      </w:r>
    </w:p>
    <w:p w:rsidR="00BD4786" w:rsidRPr="00BD4786" w:rsidRDefault="00BD4786" w:rsidP="00BD4786">
      <w:pPr>
        <w:overflowPunct/>
        <w:autoSpaceDE/>
        <w:autoSpaceDN/>
        <w:adjustRightInd/>
        <w:ind w:firstLine="709"/>
        <w:jc w:val="both"/>
        <w:rPr>
          <w:sz w:val="28"/>
          <w:szCs w:val="28"/>
        </w:rPr>
      </w:pPr>
      <w:r w:rsidRPr="00BD4786">
        <w:rPr>
          <w:sz w:val="28"/>
          <w:szCs w:val="28"/>
        </w:rPr>
        <w:t>9. По таблице 4:</w:t>
      </w:r>
    </w:p>
    <w:p w:rsidR="00BD4786" w:rsidRPr="00BD4786" w:rsidRDefault="00BD4786" w:rsidP="00BD4786">
      <w:pPr>
        <w:overflowPunct/>
        <w:autoSpaceDE/>
        <w:autoSpaceDN/>
        <w:adjustRightInd/>
        <w:ind w:firstLine="709"/>
        <w:jc w:val="both"/>
        <w:rPr>
          <w:sz w:val="28"/>
          <w:szCs w:val="28"/>
        </w:rPr>
      </w:pPr>
      <w:r w:rsidRPr="00BD4786">
        <w:rPr>
          <w:sz w:val="28"/>
          <w:szCs w:val="28"/>
        </w:rPr>
        <w:t>1) в графе 4 валюта платежа указываются в соответствии с национальным классификатором Республики Казахстан НК РК 07 ISO 4217-2019 «Коды для обозначения валют и фондов»;</w:t>
      </w:r>
    </w:p>
    <w:p w:rsidR="00BD4786" w:rsidRPr="00BD4786" w:rsidRDefault="00BD4786" w:rsidP="00BD4786">
      <w:pPr>
        <w:overflowPunct/>
        <w:autoSpaceDE/>
        <w:autoSpaceDN/>
        <w:adjustRightInd/>
        <w:ind w:firstLine="709"/>
        <w:jc w:val="both"/>
        <w:rPr>
          <w:sz w:val="28"/>
          <w:szCs w:val="28"/>
        </w:rPr>
      </w:pPr>
      <w:r w:rsidRPr="00BD4786">
        <w:rPr>
          <w:sz w:val="28"/>
          <w:szCs w:val="28"/>
        </w:rPr>
        <w:t xml:space="preserve">2) в графах 5 и 7 цена покупки и покупная стоимость указываются по рыночному курсу обмена валют, сложившемуся на дату совершения сделки, в </w:t>
      </w:r>
      <w:r w:rsidRPr="00BD4786">
        <w:rPr>
          <w:sz w:val="28"/>
          <w:szCs w:val="28"/>
        </w:rPr>
        <w:lastRenderedPageBreak/>
        <w:t>графе 10 сумма отражается по рыночному курсу обмена валют, сложившемуся на отчетную дату. В случае приобретения аффинированного драгоценного металла в национальной валюте - тенге, заполняются графы 5, 7 и 9;</w:t>
      </w:r>
    </w:p>
    <w:p w:rsidR="00BD4786" w:rsidRPr="00BD4786" w:rsidRDefault="00BD4786" w:rsidP="00BD4786">
      <w:pPr>
        <w:overflowPunct/>
        <w:autoSpaceDE/>
        <w:autoSpaceDN/>
        <w:adjustRightInd/>
        <w:ind w:firstLine="709"/>
        <w:jc w:val="both"/>
        <w:rPr>
          <w:sz w:val="28"/>
          <w:szCs w:val="28"/>
        </w:rPr>
      </w:pPr>
      <w:r w:rsidRPr="00BD4786">
        <w:rPr>
          <w:sz w:val="28"/>
          <w:szCs w:val="28"/>
        </w:rPr>
        <w:t>3) в графе 9 указывается сумма, отраженная в бухгалтерском учете.</w:t>
      </w:r>
    </w:p>
    <w:p w:rsidR="00BD4786" w:rsidRPr="00BD4786" w:rsidRDefault="00BD4786" w:rsidP="00BD4786">
      <w:pPr>
        <w:overflowPunct/>
        <w:autoSpaceDE/>
        <w:autoSpaceDN/>
        <w:adjustRightInd/>
        <w:ind w:firstLine="709"/>
        <w:jc w:val="both"/>
        <w:rPr>
          <w:sz w:val="28"/>
          <w:szCs w:val="28"/>
        </w:rPr>
      </w:pPr>
      <w:r w:rsidRPr="00BD4786">
        <w:rPr>
          <w:sz w:val="28"/>
          <w:szCs w:val="28"/>
        </w:rPr>
        <w:t>10. По таблице 5:</w:t>
      </w:r>
    </w:p>
    <w:p w:rsidR="00BD4786" w:rsidRPr="00BD4786" w:rsidRDefault="00BD4786" w:rsidP="00BD4786">
      <w:pPr>
        <w:overflowPunct/>
        <w:autoSpaceDE/>
        <w:autoSpaceDN/>
        <w:adjustRightInd/>
        <w:ind w:firstLine="709"/>
        <w:jc w:val="both"/>
        <w:rPr>
          <w:sz w:val="28"/>
          <w:szCs w:val="28"/>
        </w:rPr>
      </w:pPr>
      <w:r w:rsidRPr="00BD4786">
        <w:rPr>
          <w:sz w:val="28"/>
          <w:szCs w:val="28"/>
        </w:rPr>
        <w:t>1) в графе 3 указывается базовый актив производного финансового инструмента (наименование ценной бумаги и ее эмитента, валюта, ставка вознаграждения, товар и прочие базовые активы);</w:t>
      </w:r>
    </w:p>
    <w:p w:rsidR="00BD4786" w:rsidRPr="00BD4786" w:rsidRDefault="00BD4786" w:rsidP="00BD4786">
      <w:pPr>
        <w:overflowPunct/>
        <w:autoSpaceDE/>
        <w:autoSpaceDN/>
        <w:adjustRightInd/>
        <w:ind w:firstLine="709"/>
        <w:jc w:val="both"/>
        <w:rPr>
          <w:sz w:val="28"/>
          <w:szCs w:val="28"/>
        </w:rPr>
      </w:pPr>
      <w:r w:rsidRPr="00BD4786">
        <w:rPr>
          <w:sz w:val="28"/>
          <w:szCs w:val="28"/>
        </w:rPr>
        <w:t>2) в графе 4 указывается валюта сделки. Код валюты указывается в соответствии с национальным классификатором Республики Казахстан НК РК 07 ISO 4217-2019 «Коды для обозначения валют и фондов»;</w:t>
      </w:r>
    </w:p>
    <w:p w:rsidR="00BD4786" w:rsidRPr="00BD4786" w:rsidRDefault="00BD4786" w:rsidP="00BD4786">
      <w:pPr>
        <w:overflowPunct/>
        <w:autoSpaceDE/>
        <w:autoSpaceDN/>
        <w:adjustRightInd/>
        <w:ind w:firstLine="709"/>
        <w:jc w:val="both"/>
        <w:rPr>
          <w:sz w:val="28"/>
          <w:szCs w:val="28"/>
        </w:rPr>
      </w:pPr>
      <w:r w:rsidRPr="00BD4786">
        <w:rPr>
          <w:sz w:val="28"/>
          <w:szCs w:val="28"/>
        </w:rPr>
        <w:t>3) графа 5 заполняется в случае, если базовым активом производного финансового инструмента является ценная бумага;</w:t>
      </w:r>
    </w:p>
    <w:p w:rsidR="00BD4786" w:rsidRPr="00BD4786" w:rsidRDefault="00BD4786" w:rsidP="00BD4786">
      <w:pPr>
        <w:overflowPunct/>
        <w:autoSpaceDE/>
        <w:autoSpaceDN/>
        <w:adjustRightInd/>
        <w:ind w:firstLine="709"/>
        <w:jc w:val="both"/>
        <w:rPr>
          <w:sz w:val="28"/>
          <w:szCs w:val="28"/>
        </w:rPr>
      </w:pPr>
      <w:r w:rsidRPr="00BD4786">
        <w:rPr>
          <w:sz w:val="28"/>
          <w:szCs w:val="28"/>
        </w:rPr>
        <w:t>4) в графе 6 указывается сумма условных требований и обязательств, которая формируется при проведении операции с производными инструментами, в соответствии с требованиями постановления Правления Национального Банка Республики Казахстан от 1 июля 2011 года № 69 «Об утверждении Инструкции по ведению бухгалтерского учета операций с пенсионными активами, осуществляемых единым накопительным пенсионным фондом и добровольными накопительными пенсионными фондами» (зарегистрированного в Реестре государственной регистрации нормативных правовых актов под № 7118);</w:t>
      </w:r>
    </w:p>
    <w:p w:rsidR="00BD4786" w:rsidRPr="00BD4786" w:rsidRDefault="00BD4786" w:rsidP="00BD4786">
      <w:pPr>
        <w:overflowPunct/>
        <w:autoSpaceDE/>
        <w:autoSpaceDN/>
        <w:adjustRightInd/>
        <w:ind w:firstLine="709"/>
        <w:jc w:val="both"/>
        <w:rPr>
          <w:sz w:val="28"/>
          <w:szCs w:val="28"/>
        </w:rPr>
      </w:pPr>
      <w:r w:rsidRPr="00BD4786">
        <w:rPr>
          <w:sz w:val="28"/>
          <w:szCs w:val="28"/>
        </w:rPr>
        <w:t>5) в графе 7 указывается рыночная стоимость (стоимость замещения) производного финансового инструмента, которая представляет собой:</w:t>
      </w:r>
    </w:p>
    <w:p w:rsidR="00BD4786" w:rsidRPr="00BD4786" w:rsidRDefault="00BD4786" w:rsidP="00BD4786">
      <w:pPr>
        <w:overflowPunct/>
        <w:autoSpaceDE/>
        <w:autoSpaceDN/>
        <w:adjustRightInd/>
        <w:ind w:firstLine="709"/>
        <w:jc w:val="both"/>
        <w:rPr>
          <w:sz w:val="28"/>
          <w:szCs w:val="28"/>
        </w:rPr>
      </w:pPr>
      <w:r w:rsidRPr="00BD4786">
        <w:rPr>
          <w:sz w:val="28"/>
          <w:szCs w:val="28"/>
        </w:rPr>
        <w:t>по сделкам на покупку - величину превышения текущей рыночной стоимости производного финансового инструмента над номинальной контрактной стоимостью данного производного финансового инструмента (условные требования), величину превышения номинальной контрактной стоимости производного финансового инструмента над текущей рыночной стоимостью данного производного финансового инструмента (условные обязательства);</w:t>
      </w:r>
    </w:p>
    <w:p w:rsidR="00BD4786" w:rsidRPr="00BD4786" w:rsidRDefault="00BD4786" w:rsidP="00BD4786">
      <w:pPr>
        <w:overflowPunct/>
        <w:autoSpaceDE/>
        <w:autoSpaceDN/>
        <w:adjustRightInd/>
        <w:ind w:firstLine="709"/>
        <w:jc w:val="both"/>
        <w:rPr>
          <w:sz w:val="28"/>
          <w:szCs w:val="28"/>
        </w:rPr>
      </w:pPr>
      <w:r w:rsidRPr="00BD4786">
        <w:rPr>
          <w:sz w:val="28"/>
          <w:szCs w:val="28"/>
        </w:rPr>
        <w:t>по сделкам на продажу - величину превышения номинальной контрактной стоимости производного финансового инструмента над текущей рыночной стоимостью данного производного финансового инструмента (условные требования), величину превышения текущей рыночной стоимости производного финансового инструмента над номинальной контрактной стоимостью данного производного финансового инструмента (условные обязательства).</w:t>
      </w:r>
    </w:p>
    <w:p w:rsidR="00BD4786" w:rsidRPr="00BD4786" w:rsidRDefault="00BD4786" w:rsidP="00BD4786">
      <w:pPr>
        <w:overflowPunct/>
        <w:autoSpaceDE/>
        <w:autoSpaceDN/>
        <w:adjustRightInd/>
        <w:ind w:firstLine="709"/>
        <w:jc w:val="both"/>
        <w:rPr>
          <w:sz w:val="28"/>
          <w:szCs w:val="28"/>
        </w:rPr>
      </w:pPr>
      <w:r w:rsidRPr="00BD4786">
        <w:rPr>
          <w:sz w:val="28"/>
          <w:szCs w:val="28"/>
        </w:rPr>
        <w:t>11. В случае отсутствия сведений Форма представляется с нулевыми остатками.</w:t>
      </w:r>
    </w:p>
    <w:p w:rsidR="00BD4786" w:rsidRPr="00BD4786" w:rsidRDefault="00BD4786" w:rsidP="00BD4786">
      <w:pPr>
        <w:overflowPunct/>
        <w:autoSpaceDE/>
        <w:autoSpaceDN/>
        <w:adjustRightInd/>
        <w:ind w:firstLine="400"/>
        <w:jc w:val="right"/>
        <w:rPr>
          <w:sz w:val="28"/>
          <w:szCs w:val="28"/>
        </w:rPr>
      </w:pPr>
      <w:r w:rsidRPr="00BD4786">
        <w:rPr>
          <w:sz w:val="28"/>
          <w:szCs w:val="28"/>
        </w:rPr>
        <w:br w:type="page"/>
      </w:r>
      <w:r w:rsidRPr="00BD4786">
        <w:rPr>
          <w:sz w:val="28"/>
          <w:szCs w:val="28"/>
        </w:rPr>
        <w:lastRenderedPageBreak/>
        <w:t>Приложение 3</w:t>
      </w:r>
    </w:p>
    <w:p w:rsidR="00BD4786" w:rsidRPr="00BD4786" w:rsidRDefault="00BD4786" w:rsidP="00BD4786">
      <w:pPr>
        <w:overflowPunct/>
        <w:autoSpaceDE/>
        <w:autoSpaceDN/>
        <w:adjustRightInd/>
        <w:ind w:firstLine="400"/>
        <w:jc w:val="right"/>
        <w:rPr>
          <w:sz w:val="28"/>
          <w:szCs w:val="28"/>
        </w:rPr>
      </w:pPr>
      <w:r w:rsidRPr="00BD4786">
        <w:rPr>
          <w:sz w:val="28"/>
          <w:szCs w:val="28"/>
        </w:rPr>
        <w:t xml:space="preserve">к постановлению </w:t>
      </w:r>
    </w:p>
    <w:p w:rsidR="00BD4786" w:rsidRPr="00BD4786" w:rsidRDefault="00BD4786" w:rsidP="00BD4786">
      <w:pPr>
        <w:overflowPunct/>
        <w:autoSpaceDE/>
        <w:autoSpaceDN/>
        <w:adjustRightInd/>
        <w:jc w:val="right"/>
        <w:rPr>
          <w:sz w:val="28"/>
          <w:szCs w:val="28"/>
        </w:rPr>
      </w:pPr>
    </w:p>
    <w:p w:rsidR="00BD4786" w:rsidRPr="00BD4786" w:rsidRDefault="00BD4786" w:rsidP="00BD4786">
      <w:pPr>
        <w:overflowPunct/>
        <w:autoSpaceDE/>
        <w:autoSpaceDN/>
        <w:adjustRightInd/>
        <w:jc w:val="right"/>
        <w:rPr>
          <w:sz w:val="28"/>
          <w:szCs w:val="28"/>
        </w:rPr>
      </w:pPr>
      <w:r w:rsidRPr="00BD4786">
        <w:rPr>
          <w:sz w:val="28"/>
          <w:szCs w:val="28"/>
        </w:rPr>
        <w:t>Приложение 5</w:t>
      </w:r>
    </w:p>
    <w:p w:rsidR="00BD4786" w:rsidRPr="00BD4786" w:rsidRDefault="00BD4786" w:rsidP="00BD4786">
      <w:pPr>
        <w:overflowPunct/>
        <w:autoSpaceDE/>
        <w:autoSpaceDN/>
        <w:adjustRightInd/>
        <w:jc w:val="right"/>
        <w:rPr>
          <w:sz w:val="28"/>
          <w:szCs w:val="28"/>
        </w:rPr>
      </w:pPr>
      <w:r w:rsidRPr="00BD4786">
        <w:rPr>
          <w:sz w:val="28"/>
          <w:szCs w:val="28"/>
        </w:rPr>
        <w:t>к постановлению Правления</w:t>
      </w:r>
    </w:p>
    <w:p w:rsidR="00BD4786" w:rsidRPr="00BD4786" w:rsidRDefault="00BD4786" w:rsidP="00BD4786">
      <w:pPr>
        <w:overflowPunct/>
        <w:autoSpaceDE/>
        <w:autoSpaceDN/>
        <w:adjustRightInd/>
        <w:jc w:val="right"/>
        <w:rPr>
          <w:sz w:val="28"/>
          <w:szCs w:val="28"/>
        </w:rPr>
      </w:pPr>
      <w:r w:rsidRPr="00BD4786">
        <w:rPr>
          <w:sz w:val="28"/>
          <w:szCs w:val="28"/>
        </w:rPr>
        <w:t>Национального Банка</w:t>
      </w:r>
    </w:p>
    <w:p w:rsidR="00BD4786" w:rsidRPr="00BD4786" w:rsidRDefault="00BD4786" w:rsidP="00BD4786">
      <w:pPr>
        <w:overflowPunct/>
        <w:autoSpaceDE/>
        <w:autoSpaceDN/>
        <w:adjustRightInd/>
        <w:jc w:val="right"/>
        <w:rPr>
          <w:sz w:val="28"/>
          <w:szCs w:val="28"/>
        </w:rPr>
      </w:pPr>
      <w:r w:rsidRPr="00BD4786">
        <w:rPr>
          <w:sz w:val="28"/>
          <w:szCs w:val="28"/>
        </w:rPr>
        <w:t>Республики Казахстан</w:t>
      </w:r>
    </w:p>
    <w:p w:rsidR="00BD4786" w:rsidRPr="00BD4786" w:rsidRDefault="00BD4786" w:rsidP="00BD4786">
      <w:pPr>
        <w:overflowPunct/>
        <w:autoSpaceDE/>
        <w:autoSpaceDN/>
        <w:adjustRightInd/>
        <w:jc w:val="right"/>
        <w:rPr>
          <w:sz w:val="28"/>
          <w:szCs w:val="28"/>
        </w:rPr>
      </w:pPr>
      <w:r w:rsidRPr="00BD4786">
        <w:rPr>
          <w:sz w:val="28"/>
          <w:szCs w:val="28"/>
        </w:rPr>
        <w:t>от 28 августа 2017 года № 167</w:t>
      </w:r>
    </w:p>
    <w:p w:rsidR="00BD4786" w:rsidRPr="00BD4786" w:rsidRDefault="00BD4786" w:rsidP="00BD4786">
      <w:pPr>
        <w:overflowPunct/>
        <w:autoSpaceDE/>
        <w:autoSpaceDN/>
        <w:adjustRightInd/>
        <w:ind w:firstLine="400"/>
        <w:jc w:val="right"/>
        <w:rPr>
          <w:sz w:val="28"/>
          <w:szCs w:val="28"/>
        </w:rPr>
      </w:pPr>
    </w:p>
    <w:p w:rsidR="00BD4786" w:rsidRPr="00BD4786" w:rsidRDefault="00BD4786" w:rsidP="00BD4786">
      <w:pPr>
        <w:overflowPunct/>
        <w:autoSpaceDE/>
        <w:autoSpaceDN/>
        <w:adjustRightInd/>
        <w:ind w:firstLine="400"/>
        <w:jc w:val="right"/>
        <w:rPr>
          <w:sz w:val="28"/>
          <w:szCs w:val="28"/>
        </w:rPr>
      </w:pPr>
    </w:p>
    <w:p w:rsidR="00BD4786" w:rsidRPr="00BD4786" w:rsidRDefault="00BD4786" w:rsidP="00BD4786">
      <w:pPr>
        <w:overflowPunct/>
        <w:autoSpaceDE/>
        <w:autoSpaceDN/>
        <w:adjustRightInd/>
        <w:jc w:val="center"/>
        <w:rPr>
          <w:rFonts w:eastAsia="Calibri"/>
          <w:sz w:val="28"/>
          <w:szCs w:val="28"/>
          <w:lang w:eastAsia="en-US"/>
        </w:rPr>
      </w:pPr>
      <w:r w:rsidRPr="00BD4786">
        <w:rPr>
          <w:rFonts w:eastAsia="Calibri"/>
          <w:sz w:val="28"/>
          <w:szCs w:val="28"/>
          <w:lang w:eastAsia="en-US"/>
        </w:rPr>
        <w:t>Форма, предназначенная для сбора административных данных</w:t>
      </w:r>
    </w:p>
    <w:p w:rsidR="00BD4786" w:rsidRPr="00BD4786" w:rsidRDefault="00BD4786" w:rsidP="00BD4786">
      <w:pPr>
        <w:overflowPunct/>
        <w:autoSpaceDE/>
        <w:autoSpaceDN/>
        <w:adjustRightInd/>
        <w:jc w:val="center"/>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Представляется: в Национальный Банк Республики Казахстан</w:t>
      </w:r>
    </w:p>
    <w:p w:rsidR="00BD4786" w:rsidRPr="00BD4786" w:rsidRDefault="00BD4786" w:rsidP="00BD4786">
      <w:pPr>
        <w:overflowPunct/>
        <w:autoSpaceDE/>
        <w:autoSpaceDN/>
        <w:adjustRightInd/>
        <w:ind w:firstLine="709"/>
        <w:jc w:val="both"/>
        <w:textAlignment w:val="baseline"/>
        <w:rPr>
          <w:rFonts w:eastAsia="Calibri"/>
          <w:bCs/>
          <w:sz w:val="28"/>
          <w:szCs w:val="28"/>
        </w:rPr>
      </w:pPr>
      <w:r w:rsidRPr="00BD4786">
        <w:rPr>
          <w:rFonts w:eastAsia="Calibri"/>
          <w:bCs/>
          <w:sz w:val="28"/>
          <w:szCs w:val="28"/>
        </w:rPr>
        <w:t xml:space="preserve">Форма административных данных размещена на интернет-ресурсе: </w:t>
      </w:r>
      <w:hyperlink r:id="rId9" w:history="1">
        <w:r w:rsidRPr="00BD4786">
          <w:rPr>
            <w:rFonts w:eastAsia="Calibri"/>
            <w:bCs/>
            <w:sz w:val="28"/>
            <w:szCs w:val="28"/>
          </w:rPr>
          <w:t>www.nationalbank.kz</w:t>
        </w:r>
      </w:hyperlink>
    </w:p>
    <w:p w:rsidR="00BD4786" w:rsidRPr="00BD4786" w:rsidRDefault="00BD4786" w:rsidP="00BD4786">
      <w:pPr>
        <w:overflowPunct/>
        <w:autoSpaceDE/>
        <w:autoSpaceDN/>
        <w:adjustRightInd/>
        <w:ind w:right="-2" w:firstLine="709"/>
        <w:jc w:val="center"/>
        <w:rPr>
          <w:sz w:val="28"/>
          <w:szCs w:val="28"/>
        </w:rPr>
      </w:pPr>
    </w:p>
    <w:p w:rsidR="00BD4786" w:rsidRPr="00BD4786" w:rsidRDefault="00BD4786" w:rsidP="00BD4786">
      <w:pPr>
        <w:overflowPunct/>
        <w:autoSpaceDE/>
        <w:autoSpaceDN/>
        <w:adjustRightInd/>
        <w:ind w:right="-2" w:firstLine="709"/>
        <w:jc w:val="center"/>
        <w:rPr>
          <w:sz w:val="28"/>
          <w:szCs w:val="28"/>
        </w:rPr>
      </w:pPr>
      <w:r w:rsidRPr="00BD4786">
        <w:rPr>
          <w:sz w:val="28"/>
          <w:szCs w:val="28"/>
        </w:rPr>
        <w:t>Отчет об объемах пенсионных накоплений и количестве индивидуальных пенсионных счетов вкладчиков (получателей)</w:t>
      </w:r>
    </w:p>
    <w:p w:rsidR="00BD4786" w:rsidRPr="00BD4786" w:rsidRDefault="00BD4786" w:rsidP="00BD4786">
      <w:pPr>
        <w:overflowPunct/>
        <w:autoSpaceDE/>
        <w:autoSpaceDN/>
        <w:adjustRightInd/>
        <w:ind w:firstLine="709"/>
        <w:jc w:val="both"/>
        <w:textAlignment w:val="baseline"/>
        <w:rPr>
          <w:sz w:val="28"/>
          <w:szCs w:val="28"/>
        </w:rPr>
      </w:pPr>
    </w:p>
    <w:p w:rsidR="00BD4786" w:rsidRPr="00BD4786" w:rsidRDefault="00BD4786" w:rsidP="00BD4786">
      <w:pPr>
        <w:overflowPunct/>
        <w:autoSpaceDE/>
        <w:autoSpaceDN/>
        <w:adjustRightInd/>
        <w:ind w:firstLine="709"/>
        <w:jc w:val="both"/>
        <w:rPr>
          <w:sz w:val="28"/>
          <w:szCs w:val="18"/>
        </w:rPr>
      </w:pPr>
      <w:r w:rsidRPr="00BD4786">
        <w:rPr>
          <w:sz w:val="28"/>
          <w:szCs w:val="28"/>
        </w:rPr>
        <w:t xml:space="preserve">Индекс формы административных данных: </w:t>
      </w:r>
      <w:r w:rsidRPr="00BD4786">
        <w:rPr>
          <w:sz w:val="28"/>
          <w:szCs w:val="18"/>
        </w:rPr>
        <w:t>4- ENPF_PV</w:t>
      </w:r>
    </w:p>
    <w:p w:rsidR="00BD4786" w:rsidRPr="00BD4786" w:rsidRDefault="00BD4786" w:rsidP="00BD4786">
      <w:pPr>
        <w:overflowPunct/>
        <w:autoSpaceDE/>
        <w:autoSpaceDN/>
        <w:adjustRightInd/>
        <w:ind w:firstLine="709"/>
        <w:jc w:val="both"/>
        <w:rPr>
          <w:sz w:val="28"/>
          <w:szCs w:val="28"/>
        </w:rPr>
      </w:pPr>
      <w:r w:rsidRPr="00BD4786">
        <w:rPr>
          <w:sz w:val="28"/>
          <w:szCs w:val="28"/>
        </w:rPr>
        <w:t>Периодичность: ежемесячная</w:t>
      </w:r>
    </w:p>
    <w:p w:rsidR="00BD4786" w:rsidRPr="00BD4786" w:rsidRDefault="00BD4786" w:rsidP="00BD4786">
      <w:pPr>
        <w:overflowPunct/>
        <w:autoSpaceDE/>
        <w:autoSpaceDN/>
        <w:adjustRightInd/>
        <w:ind w:firstLine="709"/>
        <w:jc w:val="both"/>
        <w:textAlignment w:val="baseline"/>
        <w:rPr>
          <w:sz w:val="28"/>
          <w:szCs w:val="28"/>
        </w:rPr>
      </w:pPr>
      <w:r w:rsidRPr="00BD4786">
        <w:rPr>
          <w:sz w:val="28"/>
          <w:szCs w:val="28"/>
        </w:rPr>
        <w:t>Отчетный период: по состоянию на «__»________ 20 ___ года</w:t>
      </w:r>
    </w:p>
    <w:p w:rsidR="00BD4786" w:rsidRPr="00BD4786" w:rsidRDefault="00BD4786" w:rsidP="00BD4786">
      <w:pPr>
        <w:overflowPunct/>
        <w:autoSpaceDE/>
        <w:autoSpaceDN/>
        <w:adjustRightInd/>
        <w:ind w:firstLine="709"/>
        <w:jc w:val="both"/>
        <w:textAlignment w:val="baseline"/>
        <w:rPr>
          <w:sz w:val="28"/>
          <w:szCs w:val="28"/>
        </w:rPr>
      </w:pPr>
      <w:r w:rsidRPr="00BD4786">
        <w:rPr>
          <w:sz w:val="28"/>
          <w:szCs w:val="28"/>
        </w:rPr>
        <w:t xml:space="preserve">Круг лиц представляющих информацию: единый накопительный пенсионный фонд </w:t>
      </w:r>
    </w:p>
    <w:p w:rsidR="00BD4786" w:rsidRPr="00BD4786" w:rsidRDefault="00BD4786" w:rsidP="00BD4786">
      <w:pPr>
        <w:overflowPunct/>
        <w:autoSpaceDE/>
        <w:autoSpaceDN/>
        <w:adjustRightInd/>
        <w:ind w:firstLine="709"/>
        <w:jc w:val="both"/>
        <w:textAlignment w:val="baseline"/>
        <w:rPr>
          <w:sz w:val="28"/>
          <w:szCs w:val="28"/>
        </w:rPr>
      </w:pPr>
      <w:r w:rsidRPr="00BD4786">
        <w:rPr>
          <w:sz w:val="28"/>
          <w:szCs w:val="28"/>
        </w:rPr>
        <w:t>Срок представления: ежемесячно, не позднее седьмого рабочего дня месяца, следующего за отчетным месяцем</w:t>
      </w:r>
    </w:p>
    <w:p w:rsidR="00BD4786" w:rsidRPr="00BD4786" w:rsidRDefault="00BD4786" w:rsidP="00BD4786">
      <w:pPr>
        <w:overflowPunct/>
        <w:autoSpaceDE/>
        <w:autoSpaceDN/>
        <w:adjustRightInd/>
        <w:spacing w:after="200" w:line="276" w:lineRule="auto"/>
        <w:rPr>
          <w:sz w:val="28"/>
          <w:szCs w:val="28"/>
        </w:rPr>
      </w:pPr>
      <w:r w:rsidRPr="00BD4786">
        <w:rPr>
          <w:sz w:val="28"/>
          <w:szCs w:val="28"/>
        </w:rPr>
        <w:br w:type="page"/>
      </w:r>
    </w:p>
    <w:p w:rsidR="00BD4786" w:rsidRPr="00BD4786" w:rsidRDefault="00BD4786" w:rsidP="00BD4786">
      <w:pPr>
        <w:overflowPunct/>
        <w:autoSpaceDE/>
        <w:autoSpaceDN/>
        <w:adjustRightInd/>
        <w:jc w:val="right"/>
        <w:rPr>
          <w:bCs/>
          <w:sz w:val="28"/>
          <w:szCs w:val="28"/>
        </w:rPr>
      </w:pPr>
      <w:r w:rsidRPr="00BD4786">
        <w:rPr>
          <w:bCs/>
          <w:sz w:val="28"/>
          <w:szCs w:val="28"/>
        </w:rPr>
        <w:lastRenderedPageBreak/>
        <w:t>Форма</w:t>
      </w:r>
    </w:p>
    <w:p w:rsidR="00BD4786" w:rsidRPr="00BD4786" w:rsidRDefault="00BD4786" w:rsidP="00BD4786">
      <w:pPr>
        <w:overflowPunct/>
        <w:autoSpaceDE/>
        <w:autoSpaceDN/>
        <w:adjustRightInd/>
        <w:jc w:val="right"/>
        <w:rPr>
          <w:sz w:val="28"/>
          <w:szCs w:val="28"/>
        </w:rPr>
      </w:pPr>
    </w:p>
    <w:p w:rsidR="00BD4786" w:rsidRPr="00BD4786" w:rsidRDefault="00BD4786" w:rsidP="00BD4786">
      <w:pPr>
        <w:overflowPunct/>
        <w:autoSpaceDE/>
        <w:autoSpaceDN/>
        <w:adjustRightInd/>
        <w:jc w:val="center"/>
        <w:rPr>
          <w:sz w:val="28"/>
          <w:szCs w:val="28"/>
        </w:rPr>
      </w:pPr>
      <w:r w:rsidRPr="00BD4786">
        <w:rPr>
          <w:sz w:val="28"/>
          <w:szCs w:val="28"/>
        </w:rPr>
        <w:t>По пенсионным накоплениям, находящимся в доверительном управлении ___________________________________________________</w:t>
      </w:r>
    </w:p>
    <w:p w:rsidR="00BD4786" w:rsidRPr="00BD4786" w:rsidRDefault="00BD4786" w:rsidP="00BD4786">
      <w:pPr>
        <w:overflowPunct/>
        <w:autoSpaceDE/>
        <w:autoSpaceDN/>
        <w:adjustRightInd/>
        <w:jc w:val="center"/>
        <w:rPr>
          <w:sz w:val="28"/>
          <w:szCs w:val="28"/>
        </w:rPr>
      </w:pPr>
      <w:r w:rsidRPr="00BD4786">
        <w:rPr>
          <w:sz w:val="28"/>
          <w:szCs w:val="28"/>
        </w:rPr>
        <w:t>(наименование управляющего пенсионными активами)</w:t>
      </w:r>
    </w:p>
    <w:p w:rsidR="00BD4786" w:rsidRPr="00BD4786" w:rsidRDefault="00BD4786" w:rsidP="00BD4786">
      <w:pPr>
        <w:overflowPunct/>
        <w:autoSpaceDE/>
        <w:autoSpaceDN/>
        <w:adjustRightInd/>
        <w:jc w:val="center"/>
        <w:rPr>
          <w:sz w:val="28"/>
          <w:szCs w:val="28"/>
        </w:rPr>
      </w:pPr>
    </w:p>
    <w:p w:rsidR="00BD4786" w:rsidRPr="00BD4786" w:rsidRDefault="00BD4786" w:rsidP="00BD4786">
      <w:pPr>
        <w:overflowPunct/>
        <w:autoSpaceDE/>
        <w:autoSpaceDN/>
        <w:adjustRightInd/>
        <w:jc w:val="right"/>
        <w:rPr>
          <w:sz w:val="28"/>
          <w:szCs w:val="28"/>
        </w:rPr>
      </w:pPr>
      <w:r w:rsidRPr="00BD4786">
        <w:rPr>
          <w:sz w:val="28"/>
          <w:szCs w:val="28"/>
        </w:rPr>
        <w:t>(в тысячах тенге)</w:t>
      </w:r>
    </w:p>
    <w:tbl>
      <w:tblPr>
        <w:tblW w:w="9632" w:type="dxa"/>
        <w:tblInd w:w="-5" w:type="dxa"/>
        <w:tblLook w:val="04A0" w:firstRow="1" w:lastRow="0" w:firstColumn="1" w:lastColumn="0" w:noHBand="0" w:noVBand="1"/>
      </w:tblPr>
      <w:tblGrid>
        <w:gridCol w:w="1256"/>
        <w:gridCol w:w="1557"/>
        <w:gridCol w:w="1187"/>
        <w:gridCol w:w="1557"/>
        <w:gridCol w:w="1557"/>
        <w:gridCol w:w="1187"/>
        <w:gridCol w:w="1557"/>
      </w:tblGrid>
      <w:tr w:rsidR="00BD4786" w:rsidRPr="00BD4786" w:rsidTr="00AE57AE">
        <w:trPr>
          <w:trHeight w:val="438"/>
        </w:trPr>
        <w:tc>
          <w:tcPr>
            <w:tcW w:w="12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Возраст вкладчиков /получателей</w:t>
            </w:r>
          </w:p>
        </w:tc>
        <w:tc>
          <w:tcPr>
            <w:tcW w:w="8406" w:type="dxa"/>
            <w:gridSpan w:val="6"/>
            <w:tcBorders>
              <w:top w:val="single" w:sz="4" w:space="0" w:color="auto"/>
              <w:left w:val="nil"/>
              <w:bottom w:val="single" w:sz="4" w:space="0" w:color="auto"/>
              <w:right w:val="single" w:sz="4" w:space="0" w:color="000000"/>
            </w:tcBorders>
            <w:shd w:val="clear" w:color="auto" w:fill="auto"/>
            <w:vAlign w:val="center"/>
            <w:hideMark/>
          </w:tcPr>
          <w:p w:rsidR="00BD4786" w:rsidRPr="00BD4786" w:rsidRDefault="00BD4786" w:rsidP="00BD4786">
            <w:pPr>
              <w:overflowPunct/>
              <w:autoSpaceDE/>
              <w:autoSpaceDN/>
              <w:adjustRightInd/>
              <w:jc w:val="center"/>
            </w:pPr>
            <w:r w:rsidRPr="00BD4786">
              <w:t>Индивидуальные пенсионные счета вкладчиков (получателей)</w:t>
            </w:r>
          </w:p>
        </w:tc>
      </w:tr>
      <w:tr w:rsidR="00BD4786" w:rsidRPr="00BD4786" w:rsidTr="00AE57AE">
        <w:trPr>
          <w:trHeight w:val="321"/>
        </w:trPr>
        <w:tc>
          <w:tcPr>
            <w:tcW w:w="1226" w:type="dxa"/>
            <w:vMerge/>
            <w:tcBorders>
              <w:top w:val="single" w:sz="4" w:space="0" w:color="auto"/>
              <w:left w:val="single" w:sz="4" w:space="0" w:color="auto"/>
              <w:bottom w:val="single" w:sz="4" w:space="0" w:color="auto"/>
              <w:right w:val="single" w:sz="4" w:space="0" w:color="auto"/>
            </w:tcBorders>
            <w:vAlign w:val="center"/>
            <w:hideMark/>
          </w:tcPr>
          <w:p w:rsidR="00BD4786" w:rsidRPr="00BD4786" w:rsidRDefault="00BD4786" w:rsidP="00BD4786">
            <w:pPr>
              <w:overflowPunct/>
              <w:autoSpaceDE/>
              <w:autoSpaceDN/>
              <w:adjustRightInd/>
            </w:pPr>
          </w:p>
        </w:tc>
        <w:tc>
          <w:tcPr>
            <w:tcW w:w="8406" w:type="dxa"/>
            <w:gridSpan w:val="6"/>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по учету обязательных пенсионных взносов</w:t>
            </w:r>
          </w:p>
        </w:tc>
      </w:tr>
      <w:tr w:rsidR="00BD4786" w:rsidRPr="00BD4786" w:rsidTr="00AE57AE">
        <w:trPr>
          <w:trHeight w:val="321"/>
        </w:trPr>
        <w:tc>
          <w:tcPr>
            <w:tcW w:w="1226" w:type="dxa"/>
            <w:vMerge/>
            <w:tcBorders>
              <w:top w:val="single" w:sz="4" w:space="0" w:color="auto"/>
              <w:left w:val="single" w:sz="4" w:space="0" w:color="auto"/>
              <w:bottom w:val="single" w:sz="4" w:space="0" w:color="auto"/>
              <w:right w:val="single" w:sz="4" w:space="0" w:color="auto"/>
            </w:tcBorders>
            <w:vAlign w:val="center"/>
            <w:hideMark/>
          </w:tcPr>
          <w:p w:rsidR="00BD4786" w:rsidRPr="00BD4786" w:rsidRDefault="00BD4786" w:rsidP="00BD4786">
            <w:pPr>
              <w:overflowPunct/>
              <w:autoSpaceDE/>
              <w:autoSpaceDN/>
              <w:adjustRightInd/>
            </w:pPr>
          </w:p>
        </w:tc>
        <w:tc>
          <w:tcPr>
            <w:tcW w:w="4191" w:type="dxa"/>
            <w:gridSpan w:val="3"/>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Мужчины</w:t>
            </w:r>
          </w:p>
        </w:tc>
        <w:tc>
          <w:tcPr>
            <w:tcW w:w="4215" w:type="dxa"/>
            <w:gridSpan w:val="3"/>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Женщины</w:t>
            </w:r>
          </w:p>
        </w:tc>
      </w:tr>
      <w:tr w:rsidR="00BD4786" w:rsidRPr="00BD4786" w:rsidTr="00AE57AE">
        <w:trPr>
          <w:trHeight w:val="2012"/>
        </w:trPr>
        <w:tc>
          <w:tcPr>
            <w:tcW w:w="1226" w:type="dxa"/>
            <w:vMerge/>
            <w:tcBorders>
              <w:top w:val="single" w:sz="4" w:space="0" w:color="auto"/>
              <w:left w:val="single" w:sz="4" w:space="0" w:color="auto"/>
              <w:bottom w:val="single" w:sz="4" w:space="0" w:color="auto"/>
              <w:right w:val="single" w:sz="4" w:space="0" w:color="auto"/>
            </w:tcBorders>
            <w:vAlign w:val="center"/>
            <w:hideMark/>
          </w:tcPr>
          <w:p w:rsidR="00BD4786" w:rsidRPr="00BD4786" w:rsidRDefault="00BD4786" w:rsidP="00BD4786">
            <w:pPr>
              <w:overflowPunct/>
              <w:autoSpaceDE/>
              <w:autoSpaceDN/>
              <w:adjustRightInd/>
            </w:pPr>
          </w:p>
        </w:tc>
        <w:tc>
          <w:tcPr>
            <w:tcW w:w="1517"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индивидуальных пенсионных счетов вкладчиков / получателей с пенсионными накоплениями</w:t>
            </w:r>
          </w:p>
        </w:tc>
        <w:tc>
          <w:tcPr>
            <w:tcW w:w="1158"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Сумма пенсионных накоплений</w:t>
            </w:r>
          </w:p>
        </w:tc>
        <w:tc>
          <w:tcPr>
            <w:tcW w:w="1516"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индивидуальных пенсионных счетов вкладчиков / получателей без пенсионных накоплений</w:t>
            </w:r>
          </w:p>
        </w:tc>
        <w:tc>
          <w:tcPr>
            <w:tcW w:w="1538"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индивидуальных пенсионных счетов вкладчиков / получателей с пенсионными накоплениями</w:t>
            </w:r>
          </w:p>
        </w:tc>
        <w:tc>
          <w:tcPr>
            <w:tcW w:w="1157"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Сумма пенсионных накоплений</w:t>
            </w:r>
          </w:p>
        </w:tc>
        <w:tc>
          <w:tcPr>
            <w:tcW w:w="1516"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индивидуальных пенсионных счетов вкладчиков / получателей без пенсионных накоплений</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w:t>
            </w:r>
          </w:p>
        </w:tc>
        <w:tc>
          <w:tcPr>
            <w:tcW w:w="1517"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2</w:t>
            </w:r>
          </w:p>
        </w:tc>
        <w:tc>
          <w:tcPr>
            <w:tcW w:w="1158"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3</w:t>
            </w:r>
          </w:p>
        </w:tc>
        <w:tc>
          <w:tcPr>
            <w:tcW w:w="1516"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4</w:t>
            </w:r>
          </w:p>
        </w:tc>
        <w:tc>
          <w:tcPr>
            <w:tcW w:w="1538"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5</w:t>
            </w:r>
          </w:p>
        </w:tc>
        <w:tc>
          <w:tcPr>
            <w:tcW w:w="1157"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6</w:t>
            </w:r>
          </w:p>
        </w:tc>
        <w:tc>
          <w:tcPr>
            <w:tcW w:w="1516"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7</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до 20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21 год</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22 года</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23 года</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24 года</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25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26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27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28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29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30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31 год</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32 года</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33 года</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34 года</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35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36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37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38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39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40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41 год</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42 года</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43 года</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44 года</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45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lastRenderedPageBreak/>
              <w:t>46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47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48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49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50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51 год</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52 года</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53 года</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54 года</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55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56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57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58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59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60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61 год</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62 года</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63 года</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64 года</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65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66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67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68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69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70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71 год</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72 года</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73 года</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74 года</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75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76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77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78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79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80 лет</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520"/>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81 год и более</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r w:rsidR="00BD4786" w:rsidRPr="00BD4786" w:rsidTr="00AE57AE">
        <w:trPr>
          <w:trHeight w:val="305"/>
        </w:trPr>
        <w:tc>
          <w:tcPr>
            <w:tcW w:w="1226"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pPr>
            <w:r w:rsidRPr="00BD4786">
              <w:t>Всего</w:t>
            </w:r>
          </w:p>
        </w:tc>
        <w:tc>
          <w:tcPr>
            <w:tcW w:w="151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38"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157"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c>
          <w:tcPr>
            <w:tcW w:w="1516" w:type="dxa"/>
            <w:tcBorders>
              <w:top w:val="nil"/>
              <w:left w:val="nil"/>
              <w:bottom w:val="single" w:sz="4" w:space="0" w:color="auto"/>
              <w:right w:val="single" w:sz="4" w:space="0" w:color="auto"/>
            </w:tcBorders>
            <w:shd w:val="clear" w:color="auto" w:fill="auto"/>
            <w:hideMark/>
          </w:tcPr>
          <w:p w:rsidR="00BD4786" w:rsidRPr="00BD4786" w:rsidRDefault="00BD4786" w:rsidP="00BD4786">
            <w:pPr>
              <w:overflowPunct/>
              <w:autoSpaceDE/>
              <w:autoSpaceDN/>
              <w:adjustRightInd/>
            </w:pPr>
            <w:r w:rsidRPr="00BD4786">
              <w:t> </w:t>
            </w:r>
          </w:p>
        </w:tc>
      </w:tr>
    </w:tbl>
    <w:p w:rsidR="00BD4786" w:rsidRPr="00BD4786" w:rsidRDefault="00BD4786" w:rsidP="00BD4786">
      <w:pPr>
        <w:overflowPunct/>
        <w:autoSpaceDE/>
        <w:autoSpaceDN/>
        <w:adjustRightInd/>
        <w:jc w:val="right"/>
        <w:rPr>
          <w:sz w:val="28"/>
          <w:szCs w:val="28"/>
        </w:rPr>
      </w:pPr>
    </w:p>
    <w:p w:rsidR="00BD4786" w:rsidRPr="00BD4786" w:rsidRDefault="00BD4786" w:rsidP="00BD4786">
      <w:pPr>
        <w:overflowPunct/>
        <w:autoSpaceDE/>
        <w:autoSpaceDN/>
        <w:adjustRightInd/>
        <w:jc w:val="both"/>
        <w:rPr>
          <w:sz w:val="28"/>
          <w:szCs w:val="28"/>
          <w:lang w:val="kk-KZ"/>
        </w:rPr>
      </w:pPr>
      <w:r w:rsidRPr="00BD4786">
        <w:rPr>
          <w:sz w:val="28"/>
          <w:szCs w:val="28"/>
          <w:lang w:val="kk-KZ"/>
        </w:rPr>
        <w:t>продолжение таблицы:</w:t>
      </w:r>
    </w:p>
    <w:tbl>
      <w:tblPr>
        <w:tblW w:w="9631" w:type="dxa"/>
        <w:tblInd w:w="-5" w:type="dxa"/>
        <w:tblLayout w:type="fixed"/>
        <w:tblLook w:val="04A0" w:firstRow="1" w:lastRow="0" w:firstColumn="1" w:lastColumn="0" w:noHBand="0" w:noVBand="1"/>
      </w:tblPr>
      <w:tblGrid>
        <w:gridCol w:w="875"/>
        <w:gridCol w:w="667"/>
        <w:gridCol w:w="868"/>
        <w:gridCol w:w="882"/>
        <w:gridCol w:w="667"/>
        <w:gridCol w:w="861"/>
        <w:gridCol w:w="889"/>
        <w:gridCol w:w="667"/>
        <w:gridCol w:w="854"/>
        <w:gridCol w:w="896"/>
        <w:gridCol w:w="667"/>
        <w:gridCol w:w="838"/>
      </w:tblGrid>
      <w:tr w:rsidR="00BD4786" w:rsidRPr="00BD4786" w:rsidTr="00AE57AE">
        <w:trPr>
          <w:trHeight w:val="460"/>
        </w:trPr>
        <w:tc>
          <w:tcPr>
            <w:tcW w:w="9631"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rsidR="00BD4786" w:rsidRPr="00BD4786" w:rsidRDefault="00BD4786" w:rsidP="00BD4786">
            <w:pPr>
              <w:overflowPunct/>
              <w:autoSpaceDE/>
              <w:autoSpaceDN/>
              <w:adjustRightInd/>
              <w:jc w:val="center"/>
            </w:pPr>
            <w:r w:rsidRPr="00BD4786">
              <w:t>Индивидуальные пенсионные счета вкладчиков (получателей)</w:t>
            </w:r>
          </w:p>
        </w:tc>
      </w:tr>
      <w:tr w:rsidR="00BD4786" w:rsidRPr="00BD4786" w:rsidTr="00AE57AE">
        <w:trPr>
          <w:trHeight w:val="283"/>
        </w:trPr>
        <w:tc>
          <w:tcPr>
            <w:tcW w:w="482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по учету обязательных профессиональных пенсионных взносов</w:t>
            </w:r>
          </w:p>
        </w:tc>
        <w:tc>
          <w:tcPr>
            <w:tcW w:w="4811" w:type="dxa"/>
            <w:gridSpan w:val="6"/>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по учету добровольных пенсионных взносов</w:t>
            </w:r>
          </w:p>
        </w:tc>
      </w:tr>
      <w:tr w:rsidR="00BD4786" w:rsidRPr="00BD4786" w:rsidTr="00AE57AE">
        <w:trPr>
          <w:trHeight w:val="514"/>
        </w:trPr>
        <w:tc>
          <w:tcPr>
            <w:tcW w:w="241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Мужчины</w:t>
            </w:r>
          </w:p>
        </w:tc>
        <w:tc>
          <w:tcPr>
            <w:tcW w:w="2410" w:type="dxa"/>
            <w:gridSpan w:val="3"/>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Женщины</w:t>
            </w:r>
          </w:p>
        </w:tc>
        <w:tc>
          <w:tcPr>
            <w:tcW w:w="2410" w:type="dxa"/>
            <w:gridSpan w:val="3"/>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Мужчины</w:t>
            </w:r>
          </w:p>
        </w:tc>
        <w:tc>
          <w:tcPr>
            <w:tcW w:w="2401" w:type="dxa"/>
            <w:gridSpan w:val="3"/>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Женщины</w:t>
            </w:r>
          </w:p>
        </w:tc>
      </w:tr>
      <w:tr w:rsidR="00BD4786" w:rsidRPr="00BD4786" w:rsidTr="00AE57AE">
        <w:trPr>
          <w:trHeight w:val="2678"/>
        </w:trPr>
        <w:tc>
          <w:tcPr>
            <w:tcW w:w="8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lastRenderedPageBreak/>
              <w:t>Количество индивидуальных пенсионных счетов вкладчиков / получателей с пенсионными накоплениями</w:t>
            </w:r>
          </w:p>
        </w:tc>
        <w:tc>
          <w:tcPr>
            <w:tcW w:w="667"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Сумма пенсионных накоплений</w:t>
            </w:r>
          </w:p>
        </w:tc>
        <w:tc>
          <w:tcPr>
            <w:tcW w:w="868"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индивидуальных пенсионных счетов вкладчиков / получателей без пенсионных накоплений</w:t>
            </w:r>
          </w:p>
        </w:tc>
        <w:tc>
          <w:tcPr>
            <w:tcW w:w="882"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индивидуальных пенсионных счетов вкладчиков / получателей с пенсионными накоплениями</w:t>
            </w:r>
          </w:p>
        </w:tc>
        <w:tc>
          <w:tcPr>
            <w:tcW w:w="667"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Сумма пенсионных накоплений</w:t>
            </w:r>
          </w:p>
        </w:tc>
        <w:tc>
          <w:tcPr>
            <w:tcW w:w="861"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индивидуальных пенсионных счетов вкладчиков / получателей без пенсионных накоплений</w:t>
            </w:r>
          </w:p>
        </w:tc>
        <w:tc>
          <w:tcPr>
            <w:tcW w:w="889"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индивидуальных пенсионных счетов вкладчиков / получателей с пенсионными накоплениями</w:t>
            </w:r>
          </w:p>
        </w:tc>
        <w:tc>
          <w:tcPr>
            <w:tcW w:w="667"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Сумма пенсионных накоплений</w:t>
            </w:r>
          </w:p>
        </w:tc>
        <w:tc>
          <w:tcPr>
            <w:tcW w:w="854"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индивидуальных пенсионных счетов вкладчиков / получателей без пенсионных накоплений</w:t>
            </w:r>
          </w:p>
        </w:tc>
        <w:tc>
          <w:tcPr>
            <w:tcW w:w="896"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индивидуальных пенсионных счетов вкладчиков / получателей с пенсионными накоплениями</w:t>
            </w:r>
          </w:p>
        </w:tc>
        <w:tc>
          <w:tcPr>
            <w:tcW w:w="667"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Сумма пенсионных накоплений</w:t>
            </w:r>
          </w:p>
        </w:tc>
        <w:tc>
          <w:tcPr>
            <w:tcW w:w="838"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индивидуальных пенсионных счетов вкладчиков / получателей без пенсионных накоплений</w:t>
            </w:r>
          </w:p>
        </w:tc>
      </w:tr>
      <w:tr w:rsidR="00BD4786" w:rsidRPr="00BD4786" w:rsidTr="00AE57AE">
        <w:trPr>
          <w:trHeight w:val="212"/>
        </w:trPr>
        <w:tc>
          <w:tcPr>
            <w:tcW w:w="875"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8</w:t>
            </w:r>
          </w:p>
        </w:tc>
        <w:tc>
          <w:tcPr>
            <w:tcW w:w="667"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9</w:t>
            </w:r>
          </w:p>
        </w:tc>
        <w:tc>
          <w:tcPr>
            <w:tcW w:w="868"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10</w:t>
            </w:r>
          </w:p>
        </w:tc>
        <w:tc>
          <w:tcPr>
            <w:tcW w:w="882"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11</w:t>
            </w:r>
          </w:p>
        </w:tc>
        <w:tc>
          <w:tcPr>
            <w:tcW w:w="667"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12</w:t>
            </w:r>
          </w:p>
        </w:tc>
        <w:tc>
          <w:tcPr>
            <w:tcW w:w="861"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13</w:t>
            </w:r>
          </w:p>
        </w:tc>
        <w:tc>
          <w:tcPr>
            <w:tcW w:w="889"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14</w:t>
            </w:r>
          </w:p>
        </w:tc>
        <w:tc>
          <w:tcPr>
            <w:tcW w:w="667"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15</w:t>
            </w:r>
          </w:p>
        </w:tc>
        <w:tc>
          <w:tcPr>
            <w:tcW w:w="854"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16</w:t>
            </w:r>
          </w:p>
        </w:tc>
        <w:tc>
          <w:tcPr>
            <w:tcW w:w="896"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17</w:t>
            </w:r>
          </w:p>
        </w:tc>
        <w:tc>
          <w:tcPr>
            <w:tcW w:w="667"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18</w:t>
            </w:r>
          </w:p>
        </w:tc>
        <w:tc>
          <w:tcPr>
            <w:tcW w:w="838"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19</w:t>
            </w:r>
          </w:p>
        </w:tc>
      </w:tr>
      <w:tr w:rsidR="00BD4786" w:rsidRPr="00BD4786" w:rsidTr="00AE57AE">
        <w:trPr>
          <w:trHeight w:val="243"/>
        </w:trPr>
        <w:tc>
          <w:tcPr>
            <w:tcW w:w="875" w:type="dxa"/>
            <w:tcBorders>
              <w:top w:val="nil"/>
              <w:left w:val="single" w:sz="4" w:space="0" w:color="auto"/>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w:t>
            </w:r>
          </w:p>
        </w:tc>
        <w:tc>
          <w:tcPr>
            <w:tcW w:w="667"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p>
        </w:tc>
        <w:tc>
          <w:tcPr>
            <w:tcW w:w="868"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p>
        </w:tc>
        <w:tc>
          <w:tcPr>
            <w:tcW w:w="882"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p>
        </w:tc>
        <w:tc>
          <w:tcPr>
            <w:tcW w:w="667"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p>
        </w:tc>
        <w:tc>
          <w:tcPr>
            <w:tcW w:w="861"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p>
        </w:tc>
        <w:tc>
          <w:tcPr>
            <w:tcW w:w="889"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p>
        </w:tc>
        <w:tc>
          <w:tcPr>
            <w:tcW w:w="667"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p>
        </w:tc>
        <w:tc>
          <w:tcPr>
            <w:tcW w:w="85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p>
        </w:tc>
        <w:tc>
          <w:tcPr>
            <w:tcW w:w="896"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p>
        </w:tc>
        <w:tc>
          <w:tcPr>
            <w:tcW w:w="667"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p>
        </w:tc>
        <w:tc>
          <w:tcPr>
            <w:tcW w:w="838"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p>
        </w:tc>
      </w:tr>
    </w:tbl>
    <w:p w:rsidR="00BD4786" w:rsidRPr="00BD4786" w:rsidRDefault="00BD4786" w:rsidP="00BD4786">
      <w:pPr>
        <w:overflowPunct/>
        <w:autoSpaceDE/>
        <w:autoSpaceDN/>
        <w:adjustRightInd/>
        <w:jc w:val="both"/>
        <w:rPr>
          <w:sz w:val="28"/>
          <w:szCs w:val="28"/>
          <w:lang w:val="kk-KZ"/>
        </w:rPr>
      </w:pPr>
    </w:p>
    <w:p w:rsidR="00BD4786" w:rsidRPr="00BD4786" w:rsidRDefault="00BD4786" w:rsidP="00BD4786">
      <w:pPr>
        <w:overflowPunct/>
        <w:autoSpaceDE/>
        <w:autoSpaceDN/>
        <w:adjustRightInd/>
        <w:jc w:val="both"/>
        <w:rPr>
          <w:sz w:val="28"/>
          <w:szCs w:val="28"/>
          <w:lang w:val="kk-KZ"/>
        </w:rPr>
      </w:pPr>
      <w:r w:rsidRPr="00BD4786">
        <w:rPr>
          <w:sz w:val="28"/>
          <w:szCs w:val="28"/>
          <w:lang w:val="kk-KZ"/>
        </w:rPr>
        <w:t>продолжение таблицы:</w:t>
      </w:r>
    </w:p>
    <w:tbl>
      <w:tblPr>
        <w:tblW w:w="9711" w:type="dxa"/>
        <w:tblInd w:w="-5" w:type="dxa"/>
        <w:tblLook w:val="04A0" w:firstRow="1" w:lastRow="0" w:firstColumn="1" w:lastColumn="0" w:noHBand="0" w:noVBand="1"/>
      </w:tblPr>
      <w:tblGrid>
        <w:gridCol w:w="2410"/>
        <w:gridCol w:w="2410"/>
        <w:gridCol w:w="2268"/>
        <w:gridCol w:w="2623"/>
      </w:tblGrid>
      <w:tr w:rsidR="00BD4786" w:rsidRPr="00BD4786" w:rsidTr="00AE57AE">
        <w:trPr>
          <w:trHeight w:val="311"/>
        </w:trPr>
        <w:tc>
          <w:tcPr>
            <w:tcW w:w="9711"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BD4786" w:rsidRPr="00BD4786" w:rsidRDefault="00BD4786" w:rsidP="00BD4786">
            <w:pPr>
              <w:overflowPunct/>
              <w:autoSpaceDE/>
              <w:autoSpaceDN/>
              <w:adjustRightInd/>
              <w:jc w:val="center"/>
            </w:pPr>
            <w:r w:rsidRPr="00BD4786">
              <w:t>Условные пенсионные счета физических лиц</w:t>
            </w:r>
          </w:p>
        </w:tc>
      </w:tr>
      <w:tr w:rsidR="00BD4786" w:rsidRPr="00BD4786" w:rsidTr="00AE57AE">
        <w:trPr>
          <w:trHeight w:val="218"/>
        </w:trPr>
        <w:tc>
          <w:tcPr>
            <w:tcW w:w="9711"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D4786" w:rsidRPr="00BD4786" w:rsidRDefault="00BD4786" w:rsidP="00BD4786">
            <w:pPr>
              <w:overflowPunct/>
              <w:autoSpaceDE/>
              <w:autoSpaceDN/>
              <w:adjustRightInd/>
              <w:jc w:val="center"/>
            </w:pPr>
            <w:r w:rsidRPr="00BD4786">
              <w:t>по учету обязательных пенсионных взносов работодателя</w:t>
            </w:r>
          </w:p>
        </w:tc>
      </w:tr>
      <w:tr w:rsidR="00BD4786" w:rsidRPr="00BD4786" w:rsidTr="00AE57AE">
        <w:trPr>
          <w:trHeight w:val="218"/>
        </w:trPr>
        <w:tc>
          <w:tcPr>
            <w:tcW w:w="48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Мужчины</w:t>
            </w:r>
          </w:p>
        </w:tc>
        <w:tc>
          <w:tcPr>
            <w:tcW w:w="4891" w:type="dxa"/>
            <w:gridSpan w:val="2"/>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Женщины</w:t>
            </w:r>
          </w:p>
        </w:tc>
      </w:tr>
      <w:tr w:rsidR="00BD4786" w:rsidRPr="00BD4786" w:rsidTr="00AE57AE">
        <w:trPr>
          <w:trHeight w:val="925"/>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условных пенсионных счетов физических лиц</w:t>
            </w:r>
          </w:p>
        </w:tc>
        <w:tc>
          <w:tcPr>
            <w:tcW w:w="2410"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Сумма, числящаяся на условных пенсионных счетах</w:t>
            </w:r>
          </w:p>
        </w:tc>
        <w:tc>
          <w:tcPr>
            <w:tcW w:w="2268"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условных пенсионных счетов физических лиц</w:t>
            </w:r>
          </w:p>
        </w:tc>
        <w:tc>
          <w:tcPr>
            <w:tcW w:w="2623"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Сумма, числящаяся на условных пенсионных счетах</w:t>
            </w:r>
          </w:p>
        </w:tc>
      </w:tr>
      <w:tr w:rsidR="00BD4786" w:rsidRPr="00BD4786" w:rsidTr="00AE57AE">
        <w:trPr>
          <w:trHeight w:val="208"/>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20</w:t>
            </w:r>
          </w:p>
        </w:tc>
        <w:tc>
          <w:tcPr>
            <w:tcW w:w="2410"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21</w:t>
            </w:r>
          </w:p>
        </w:tc>
        <w:tc>
          <w:tcPr>
            <w:tcW w:w="2268"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22</w:t>
            </w:r>
          </w:p>
        </w:tc>
        <w:tc>
          <w:tcPr>
            <w:tcW w:w="2623"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23</w:t>
            </w:r>
          </w:p>
        </w:tc>
      </w:tr>
      <w:tr w:rsidR="00BD4786" w:rsidRPr="00BD4786" w:rsidTr="00AE57AE">
        <w:trPr>
          <w:trHeight w:val="208"/>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rPr>
                <w:rFonts w:ascii="Calibri" w:hAnsi="Calibri" w:cs="Calibri"/>
                <w:sz w:val="22"/>
                <w:szCs w:val="22"/>
              </w:rPr>
            </w:pPr>
            <w:r w:rsidRPr="00BD4786">
              <w:t>…</w:t>
            </w:r>
          </w:p>
        </w:tc>
        <w:tc>
          <w:tcPr>
            <w:tcW w:w="2410"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rPr>
                <w:rFonts w:ascii="Calibri" w:hAnsi="Calibri" w:cs="Calibri"/>
                <w:sz w:val="22"/>
                <w:szCs w:val="22"/>
              </w:rPr>
            </w:pPr>
          </w:p>
        </w:tc>
        <w:tc>
          <w:tcPr>
            <w:tcW w:w="2268"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rPr>
                <w:rFonts w:ascii="Calibri" w:hAnsi="Calibri" w:cs="Calibri"/>
                <w:sz w:val="22"/>
                <w:szCs w:val="22"/>
              </w:rPr>
            </w:pPr>
          </w:p>
        </w:tc>
        <w:tc>
          <w:tcPr>
            <w:tcW w:w="2623"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rPr>
                <w:rFonts w:ascii="Calibri" w:hAnsi="Calibri" w:cs="Calibri"/>
                <w:sz w:val="22"/>
                <w:szCs w:val="22"/>
              </w:rPr>
            </w:pPr>
          </w:p>
        </w:tc>
      </w:tr>
    </w:tbl>
    <w:p w:rsidR="00BD4786" w:rsidRPr="00BD4786" w:rsidRDefault="00BD4786" w:rsidP="00BD4786">
      <w:pPr>
        <w:overflowPunct/>
        <w:autoSpaceDE/>
        <w:autoSpaceDN/>
        <w:adjustRightInd/>
        <w:jc w:val="both"/>
        <w:rPr>
          <w:sz w:val="28"/>
          <w:szCs w:val="28"/>
          <w:lang w:val="kk-KZ"/>
        </w:rPr>
      </w:pPr>
    </w:p>
    <w:p w:rsidR="00BD4786" w:rsidRPr="00BD4786" w:rsidRDefault="00BD4786" w:rsidP="00BD4786">
      <w:pPr>
        <w:overflowPunct/>
        <w:autoSpaceDE/>
        <w:autoSpaceDN/>
        <w:adjustRightInd/>
        <w:jc w:val="both"/>
        <w:rPr>
          <w:sz w:val="28"/>
          <w:szCs w:val="28"/>
        </w:rPr>
      </w:pPr>
      <w:r w:rsidRPr="00BD4786">
        <w:rPr>
          <w:sz w:val="28"/>
          <w:szCs w:val="28"/>
        </w:rPr>
        <w:t>Сумма пенсионных накоплений по неидентифицированным вкладчикам составляет ________ тысяч тенге.</w:t>
      </w:r>
    </w:p>
    <w:p w:rsidR="00BD4786" w:rsidRPr="00BD4786" w:rsidRDefault="00BD4786" w:rsidP="00BD4786">
      <w:pPr>
        <w:overflowPunct/>
        <w:autoSpaceDE/>
        <w:autoSpaceDN/>
        <w:adjustRightInd/>
        <w:ind w:firstLine="709"/>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 xml:space="preserve">Наименование________________             Адрес_______________________                                       </w:t>
      </w:r>
    </w:p>
    <w:p w:rsidR="00BD4786" w:rsidRPr="00BD4786" w:rsidRDefault="00BD4786" w:rsidP="00BD4786">
      <w:pPr>
        <w:overflowPunct/>
        <w:autoSpaceDE/>
        <w:autoSpaceDN/>
        <w:adjustRightInd/>
        <w:ind w:firstLine="709"/>
        <w:jc w:val="both"/>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Телефон ______________________________________________________</w:t>
      </w:r>
    </w:p>
    <w:p w:rsidR="00BD4786" w:rsidRPr="00BD4786" w:rsidRDefault="00BD4786" w:rsidP="00BD4786">
      <w:pPr>
        <w:overflowPunct/>
        <w:autoSpaceDE/>
        <w:autoSpaceDN/>
        <w:adjustRightInd/>
        <w:ind w:firstLine="709"/>
        <w:jc w:val="both"/>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Адрес электронной почты _______________________________________</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Исполнитель_______________________________________   ____________           </w:t>
      </w:r>
      <w:r w:rsidRPr="00BD4786">
        <w:rPr>
          <w:rFonts w:eastAsia="Calibri"/>
          <w:sz w:val="28"/>
          <w:szCs w:val="28"/>
        </w:rPr>
        <w:br/>
        <w:t xml:space="preserve">                                 фамилия, имя и отчество (при его наличии)           телефон                           </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Главный бухгалтер или лицо, уполномоченное на подписание отчета </w:t>
      </w: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__________________________________________           ______________       </w:t>
      </w:r>
      <w:r w:rsidRPr="00BD4786">
        <w:rPr>
          <w:rFonts w:eastAsia="Calibri"/>
          <w:sz w:val="28"/>
          <w:szCs w:val="28"/>
        </w:rPr>
        <w:br/>
        <w:t>          фамилия, имя и отчество (при его наличии)                     подпись, телефон</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Первый руководитель или лицо, уполномоченное им на подписание отчета  </w:t>
      </w: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lastRenderedPageBreak/>
        <w:t xml:space="preserve">____________________________________________       _______________        </w:t>
      </w:r>
      <w:r w:rsidRPr="00BD4786">
        <w:rPr>
          <w:rFonts w:eastAsia="Calibri"/>
          <w:sz w:val="28"/>
          <w:szCs w:val="28"/>
        </w:rPr>
        <w:br/>
        <w:t>             фамилия, имя и отчество (при его наличии)                  подпись, телефон</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suppressAutoHyphens/>
        <w:overflowPunct/>
        <w:autoSpaceDE/>
        <w:autoSpaceDN/>
        <w:adjustRightInd/>
        <w:ind w:firstLine="709"/>
        <w:jc w:val="both"/>
        <w:rPr>
          <w:rFonts w:eastAsia="Calibri"/>
          <w:sz w:val="28"/>
          <w:szCs w:val="28"/>
        </w:rPr>
      </w:pPr>
      <w:r w:rsidRPr="00BD4786">
        <w:rPr>
          <w:rFonts w:eastAsia="Calibri"/>
          <w:sz w:val="28"/>
          <w:szCs w:val="28"/>
        </w:rPr>
        <w:t>Дата  «____» ______________ 20__ года</w:t>
      </w:r>
    </w:p>
    <w:p w:rsidR="00BD4786" w:rsidRPr="00BD4786" w:rsidRDefault="00BD4786" w:rsidP="00BD4786">
      <w:pPr>
        <w:overflowPunct/>
        <w:autoSpaceDE/>
        <w:autoSpaceDN/>
        <w:adjustRightInd/>
        <w:spacing w:after="200" w:line="276" w:lineRule="auto"/>
        <w:rPr>
          <w:sz w:val="28"/>
          <w:szCs w:val="28"/>
        </w:rPr>
      </w:pPr>
      <w:r w:rsidRPr="00BD4786">
        <w:rPr>
          <w:sz w:val="28"/>
          <w:szCs w:val="28"/>
        </w:rPr>
        <w:br w:type="page"/>
      </w:r>
    </w:p>
    <w:p w:rsidR="00BD4786" w:rsidRPr="00BD4786" w:rsidRDefault="00BD4786" w:rsidP="00BD4786">
      <w:pPr>
        <w:overflowPunct/>
        <w:autoSpaceDE/>
        <w:autoSpaceDN/>
        <w:adjustRightInd/>
        <w:ind w:firstLine="709"/>
        <w:jc w:val="right"/>
        <w:textAlignment w:val="baseline"/>
        <w:rPr>
          <w:sz w:val="28"/>
          <w:szCs w:val="28"/>
        </w:rPr>
      </w:pPr>
      <w:r w:rsidRPr="00BD4786">
        <w:rPr>
          <w:sz w:val="28"/>
          <w:szCs w:val="28"/>
        </w:rPr>
        <w:lastRenderedPageBreak/>
        <w:t>Приложение</w:t>
      </w:r>
    </w:p>
    <w:p w:rsidR="00BD4786" w:rsidRPr="00BD4786" w:rsidRDefault="00BD4786" w:rsidP="00BD4786">
      <w:pPr>
        <w:overflowPunct/>
        <w:autoSpaceDE/>
        <w:autoSpaceDN/>
        <w:adjustRightInd/>
        <w:ind w:left="6096"/>
        <w:jc w:val="right"/>
        <w:textAlignment w:val="baseline"/>
        <w:rPr>
          <w:sz w:val="28"/>
          <w:szCs w:val="28"/>
        </w:rPr>
      </w:pPr>
      <w:r w:rsidRPr="00BD4786">
        <w:rPr>
          <w:sz w:val="28"/>
          <w:szCs w:val="28"/>
        </w:rPr>
        <w:t>к форме отчета об объемах пенсионных накоплений и количестве индивидуальных пенсионных счетов вкладчиков (получателей)</w:t>
      </w:r>
    </w:p>
    <w:p w:rsidR="00BD4786" w:rsidRPr="00BD4786" w:rsidRDefault="00BD4786" w:rsidP="00BD4786">
      <w:pPr>
        <w:overflowPunct/>
        <w:autoSpaceDE/>
        <w:autoSpaceDN/>
        <w:adjustRightInd/>
        <w:ind w:firstLine="709"/>
        <w:jc w:val="both"/>
        <w:textAlignment w:val="baseline"/>
        <w:rPr>
          <w:sz w:val="28"/>
          <w:szCs w:val="28"/>
        </w:rPr>
      </w:pPr>
    </w:p>
    <w:p w:rsidR="00BD4786" w:rsidRPr="00BD4786" w:rsidRDefault="00BD4786" w:rsidP="00BD4786">
      <w:pPr>
        <w:overflowPunct/>
        <w:autoSpaceDE/>
        <w:autoSpaceDN/>
        <w:adjustRightInd/>
        <w:ind w:firstLine="709"/>
        <w:jc w:val="both"/>
        <w:textAlignment w:val="baseline"/>
        <w:rPr>
          <w:sz w:val="28"/>
          <w:szCs w:val="28"/>
        </w:rPr>
      </w:pPr>
    </w:p>
    <w:p w:rsidR="00BD4786" w:rsidRPr="00BD4786" w:rsidRDefault="00BD4786" w:rsidP="00BD4786">
      <w:pPr>
        <w:overflowPunct/>
        <w:autoSpaceDE/>
        <w:autoSpaceDN/>
        <w:adjustRightInd/>
        <w:ind w:firstLine="709"/>
        <w:jc w:val="center"/>
        <w:textAlignment w:val="baseline"/>
        <w:rPr>
          <w:sz w:val="28"/>
          <w:szCs w:val="28"/>
        </w:rPr>
      </w:pPr>
      <w:r w:rsidRPr="00BD4786">
        <w:rPr>
          <w:sz w:val="28"/>
          <w:szCs w:val="28"/>
        </w:rPr>
        <w:t>Пояснение по заполнению формы административных данных</w:t>
      </w:r>
    </w:p>
    <w:p w:rsidR="00BD4786" w:rsidRPr="00BD4786" w:rsidRDefault="00BD4786" w:rsidP="00BD4786">
      <w:pPr>
        <w:overflowPunct/>
        <w:autoSpaceDE/>
        <w:autoSpaceDN/>
        <w:adjustRightInd/>
        <w:ind w:firstLine="709"/>
        <w:jc w:val="center"/>
        <w:textAlignment w:val="baseline"/>
        <w:rPr>
          <w:sz w:val="28"/>
          <w:szCs w:val="28"/>
        </w:rPr>
      </w:pPr>
      <w:r w:rsidRPr="00BD4786">
        <w:rPr>
          <w:sz w:val="28"/>
          <w:szCs w:val="28"/>
        </w:rPr>
        <w:t>Отчет об объемах пенсионных накоплений и количестве индивидуальных пенсионных счетов вкладчиков (получателей)</w:t>
      </w:r>
    </w:p>
    <w:p w:rsidR="00BD4786" w:rsidRPr="00BD4786" w:rsidRDefault="00BD4786" w:rsidP="00BD4786">
      <w:pPr>
        <w:overflowPunct/>
        <w:autoSpaceDE/>
        <w:autoSpaceDN/>
        <w:adjustRightInd/>
        <w:ind w:firstLine="709"/>
        <w:jc w:val="center"/>
        <w:textAlignment w:val="baseline"/>
        <w:rPr>
          <w:sz w:val="28"/>
          <w:szCs w:val="28"/>
        </w:rPr>
      </w:pPr>
      <w:r w:rsidRPr="00BD4786">
        <w:rPr>
          <w:sz w:val="28"/>
          <w:szCs w:val="28"/>
        </w:rPr>
        <w:t>(индекс -4- ENPF_PV, периодичность - ежемесячная)</w:t>
      </w:r>
    </w:p>
    <w:p w:rsidR="00BD4786" w:rsidRPr="00BD4786" w:rsidRDefault="00BD4786" w:rsidP="00BD4786">
      <w:pPr>
        <w:overflowPunct/>
        <w:autoSpaceDE/>
        <w:autoSpaceDN/>
        <w:adjustRightInd/>
        <w:ind w:firstLine="709"/>
        <w:jc w:val="both"/>
        <w:textAlignment w:val="baseline"/>
        <w:rPr>
          <w:sz w:val="28"/>
          <w:szCs w:val="28"/>
        </w:rPr>
      </w:pPr>
    </w:p>
    <w:p w:rsidR="00BD4786" w:rsidRPr="00BD4786" w:rsidRDefault="00BD4786" w:rsidP="00BD4786">
      <w:pPr>
        <w:overflowPunct/>
        <w:autoSpaceDE/>
        <w:autoSpaceDN/>
        <w:adjustRightInd/>
        <w:ind w:firstLine="709"/>
        <w:jc w:val="center"/>
        <w:textAlignment w:val="baseline"/>
        <w:rPr>
          <w:sz w:val="28"/>
          <w:szCs w:val="28"/>
        </w:rPr>
      </w:pPr>
      <w:r w:rsidRPr="00BD4786">
        <w:rPr>
          <w:sz w:val="28"/>
          <w:szCs w:val="28"/>
        </w:rPr>
        <w:t>Глава 1. Общие положения</w:t>
      </w:r>
    </w:p>
    <w:p w:rsidR="00BD4786" w:rsidRPr="00BD4786" w:rsidRDefault="00BD4786" w:rsidP="00BD4786">
      <w:pPr>
        <w:overflowPunct/>
        <w:autoSpaceDE/>
        <w:autoSpaceDN/>
        <w:adjustRightInd/>
        <w:ind w:firstLine="709"/>
        <w:jc w:val="both"/>
        <w:textAlignment w:val="baseline"/>
        <w:rPr>
          <w:sz w:val="28"/>
          <w:szCs w:val="28"/>
        </w:rPr>
      </w:pPr>
    </w:p>
    <w:p w:rsidR="00BD4786" w:rsidRPr="00BD4786" w:rsidRDefault="00BD4786" w:rsidP="00BD4786">
      <w:pPr>
        <w:overflowPunct/>
        <w:autoSpaceDE/>
        <w:autoSpaceDN/>
        <w:adjustRightInd/>
        <w:ind w:firstLine="709"/>
        <w:jc w:val="both"/>
        <w:textAlignment w:val="baseline"/>
        <w:rPr>
          <w:sz w:val="28"/>
          <w:szCs w:val="28"/>
        </w:rPr>
      </w:pPr>
      <w:r w:rsidRPr="00BD4786">
        <w:rPr>
          <w:sz w:val="28"/>
          <w:szCs w:val="28"/>
        </w:rPr>
        <w:t>1. Настоящее пояснение (далее - Пояснение) определяет единые требования по заполнению формы административных данных «Отчет об объемах пенсионных накоплений и количестве индивидуальных пенсионных счетов вкладчиков (получателей)» (далее - Форма).</w:t>
      </w:r>
    </w:p>
    <w:p w:rsidR="00BD4786" w:rsidRPr="00BD4786" w:rsidRDefault="00BD4786" w:rsidP="00BD4786">
      <w:pPr>
        <w:overflowPunct/>
        <w:autoSpaceDE/>
        <w:autoSpaceDN/>
        <w:adjustRightInd/>
        <w:ind w:firstLine="709"/>
        <w:jc w:val="both"/>
        <w:textAlignment w:val="baseline"/>
        <w:rPr>
          <w:sz w:val="28"/>
          <w:szCs w:val="28"/>
        </w:rPr>
      </w:pPr>
      <w:r w:rsidRPr="00BD4786">
        <w:rPr>
          <w:sz w:val="28"/>
          <w:szCs w:val="28"/>
        </w:rPr>
        <w:t>2. Форма разработана в соответствии с подпунктом 18-1) статьи 8 Закона Республики Казахстан от 30 марта 1995 года «О Национальном Банке Республики Казахстан», пунктом 1 статьи 51 Закона Республики Казахстан от 21 июня 2013 года «О пенсионном обеспечении в Республике Казахстан».</w:t>
      </w:r>
    </w:p>
    <w:p w:rsidR="00BD4786" w:rsidRPr="00BD4786" w:rsidRDefault="00BD4786" w:rsidP="00BD4786">
      <w:pPr>
        <w:overflowPunct/>
        <w:autoSpaceDE/>
        <w:autoSpaceDN/>
        <w:adjustRightInd/>
        <w:ind w:firstLine="709"/>
        <w:jc w:val="both"/>
        <w:textAlignment w:val="baseline"/>
        <w:rPr>
          <w:sz w:val="28"/>
          <w:szCs w:val="28"/>
        </w:rPr>
      </w:pPr>
      <w:r w:rsidRPr="00BD4786">
        <w:rPr>
          <w:sz w:val="28"/>
          <w:szCs w:val="28"/>
        </w:rPr>
        <w:t>3. Форма заполняется ежемесячно единым накопительным пенсионным фондом раздельно по пенсионным накоплениям, находящимся в доверительном управлении Национального Банка Республики Казахстан, и по пенсионным накоплениям, находящимся в доверительном управлении управляющего инвестиционным портфелем, по состоянию на конец отчетного периода. Данные в Форме указываются в тысячах тенге. Сумма менее 500 (пятисот) тенге в отчете округляется до 0 (нуля), а сумма, равная 500 (пятистам) тенге и выше, округляется до 1000 (тысячи) тенге.</w:t>
      </w:r>
    </w:p>
    <w:p w:rsidR="00BD4786" w:rsidRPr="00BD4786" w:rsidRDefault="00BD4786" w:rsidP="00BD4786">
      <w:pPr>
        <w:overflowPunct/>
        <w:autoSpaceDE/>
        <w:autoSpaceDN/>
        <w:adjustRightInd/>
        <w:ind w:firstLine="709"/>
        <w:jc w:val="both"/>
        <w:textAlignment w:val="baseline"/>
        <w:rPr>
          <w:sz w:val="28"/>
          <w:szCs w:val="28"/>
        </w:rPr>
      </w:pPr>
      <w:r w:rsidRPr="00BD4786">
        <w:rPr>
          <w:sz w:val="28"/>
          <w:szCs w:val="28"/>
        </w:rPr>
        <w:t>4. Форму подписывают первый руководитель, главный бухгалтер или лица, уполномоченные на подписание отчета.</w:t>
      </w:r>
    </w:p>
    <w:p w:rsidR="00BD4786" w:rsidRPr="00BD4786" w:rsidRDefault="00BD4786" w:rsidP="00BD4786">
      <w:pPr>
        <w:overflowPunct/>
        <w:autoSpaceDE/>
        <w:autoSpaceDN/>
        <w:adjustRightInd/>
        <w:ind w:firstLine="709"/>
        <w:jc w:val="both"/>
        <w:textAlignment w:val="baseline"/>
        <w:rPr>
          <w:sz w:val="28"/>
          <w:szCs w:val="28"/>
        </w:rPr>
      </w:pPr>
    </w:p>
    <w:p w:rsidR="00BD4786" w:rsidRPr="00BD4786" w:rsidRDefault="00BD4786" w:rsidP="00BD4786">
      <w:pPr>
        <w:overflowPunct/>
        <w:autoSpaceDE/>
        <w:autoSpaceDN/>
        <w:adjustRightInd/>
        <w:ind w:firstLine="709"/>
        <w:jc w:val="both"/>
        <w:textAlignment w:val="baseline"/>
        <w:rPr>
          <w:sz w:val="28"/>
          <w:szCs w:val="28"/>
        </w:rPr>
      </w:pPr>
    </w:p>
    <w:p w:rsidR="00BD4786" w:rsidRPr="00BD4786" w:rsidRDefault="00BD4786" w:rsidP="00BD4786">
      <w:pPr>
        <w:overflowPunct/>
        <w:autoSpaceDE/>
        <w:autoSpaceDN/>
        <w:adjustRightInd/>
        <w:ind w:firstLine="709"/>
        <w:jc w:val="center"/>
        <w:textAlignment w:val="baseline"/>
        <w:rPr>
          <w:sz w:val="28"/>
          <w:szCs w:val="28"/>
        </w:rPr>
      </w:pPr>
      <w:r w:rsidRPr="00BD4786">
        <w:rPr>
          <w:sz w:val="28"/>
          <w:szCs w:val="28"/>
        </w:rPr>
        <w:t>Глава 2. Пояснение по заполнению Формы</w:t>
      </w:r>
    </w:p>
    <w:p w:rsidR="00BD4786" w:rsidRPr="00BD4786" w:rsidRDefault="00BD4786" w:rsidP="00BD4786">
      <w:pPr>
        <w:overflowPunct/>
        <w:autoSpaceDE/>
        <w:autoSpaceDN/>
        <w:adjustRightInd/>
        <w:ind w:firstLine="709"/>
        <w:jc w:val="both"/>
        <w:textAlignment w:val="baseline"/>
        <w:rPr>
          <w:sz w:val="28"/>
          <w:szCs w:val="28"/>
        </w:rPr>
      </w:pPr>
    </w:p>
    <w:p w:rsidR="00BD4786" w:rsidRPr="00BD4786" w:rsidRDefault="00BD4786" w:rsidP="00BD4786">
      <w:pPr>
        <w:overflowPunct/>
        <w:autoSpaceDE/>
        <w:autoSpaceDN/>
        <w:adjustRightInd/>
        <w:ind w:firstLine="709"/>
        <w:jc w:val="both"/>
        <w:textAlignment w:val="baseline"/>
        <w:rPr>
          <w:sz w:val="28"/>
          <w:szCs w:val="28"/>
        </w:rPr>
      </w:pPr>
      <w:r w:rsidRPr="00BD4786">
        <w:rPr>
          <w:sz w:val="28"/>
          <w:szCs w:val="28"/>
        </w:rPr>
        <w:t>5. В графах 2, 5, 8, 11, 14 и 17 указывается количество индивидуальных пенсионных счетов вкладчиков (получателей), имеющих пенсионные накопления раздельно по мужчинам и женщинам (в соответствующих графах), с разбивкой в зависимости от возраста вкладчика (получателя).</w:t>
      </w:r>
    </w:p>
    <w:p w:rsidR="00BD4786" w:rsidRPr="00BD4786" w:rsidRDefault="00BD4786" w:rsidP="00BD4786">
      <w:pPr>
        <w:overflowPunct/>
        <w:autoSpaceDE/>
        <w:autoSpaceDN/>
        <w:adjustRightInd/>
        <w:ind w:firstLine="709"/>
        <w:jc w:val="both"/>
        <w:textAlignment w:val="baseline"/>
        <w:rPr>
          <w:sz w:val="28"/>
          <w:szCs w:val="28"/>
        </w:rPr>
      </w:pPr>
      <w:r w:rsidRPr="00BD4786">
        <w:rPr>
          <w:sz w:val="28"/>
          <w:szCs w:val="28"/>
        </w:rPr>
        <w:t>Сумма пенсионных накоплений по ним указывается в графах 3, 6, 9, 12, 15 и 18 соответственно.</w:t>
      </w:r>
    </w:p>
    <w:p w:rsidR="00BD4786" w:rsidRPr="00BD4786" w:rsidRDefault="00BD4786" w:rsidP="00BD4786">
      <w:pPr>
        <w:overflowPunct/>
        <w:autoSpaceDE/>
        <w:autoSpaceDN/>
        <w:adjustRightInd/>
        <w:ind w:firstLine="709"/>
        <w:jc w:val="both"/>
        <w:textAlignment w:val="baseline"/>
        <w:rPr>
          <w:sz w:val="28"/>
          <w:szCs w:val="28"/>
        </w:rPr>
      </w:pPr>
      <w:r w:rsidRPr="00BD4786">
        <w:rPr>
          <w:sz w:val="28"/>
          <w:szCs w:val="28"/>
        </w:rPr>
        <w:lastRenderedPageBreak/>
        <w:t>6. В графах 4, 7, 10, 13, 16, и 19 указывается количество индивидуальных пенсионных счетов вкладчиков (получателей), не имеющих пенсионные накопления раздельно по мужчинам и женщинам, с разбивкой в зависимости от возраста вкладчика (получателя).</w:t>
      </w:r>
    </w:p>
    <w:p w:rsidR="00BD4786" w:rsidRPr="00BD4786" w:rsidRDefault="00BD4786" w:rsidP="00BD4786">
      <w:pPr>
        <w:overflowPunct/>
        <w:autoSpaceDE/>
        <w:autoSpaceDN/>
        <w:adjustRightInd/>
        <w:ind w:firstLine="709"/>
        <w:jc w:val="both"/>
        <w:textAlignment w:val="baseline"/>
        <w:rPr>
          <w:sz w:val="28"/>
          <w:szCs w:val="28"/>
        </w:rPr>
      </w:pPr>
      <w:r w:rsidRPr="00BD4786">
        <w:rPr>
          <w:sz w:val="28"/>
          <w:szCs w:val="28"/>
        </w:rPr>
        <w:t>7. Сумма пенсионных накоплений по неидентифицированным вкладчикам указывается в примечании к Форме.</w:t>
      </w:r>
    </w:p>
    <w:p w:rsidR="00BD4786" w:rsidRPr="00BD4786" w:rsidRDefault="00BD4786" w:rsidP="00BD4786">
      <w:pPr>
        <w:overflowPunct/>
        <w:autoSpaceDE/>
        <w:autoSpaceDN/>
        <w:adjustRightInd/>
        <w:ind w:firstLine="709"/>
        <w:jc w:val="both"/>
        <w:textAlignment w:val="baseline"/>
        <w:rPr>
          <w:sz w:val="28"/>
          <w:szCs w:val="28"/>
        </w:rPr>
      </w:pPr>
      <w:r w:rsidRPr="00BD4786">
        <w:rPr>
          <w:sz w:val="28"/>
          <w:szCs w:val="28"/>
        </w:rPr>
        <w:t xml:space="preserve">8. Графы 20, 21, 22 и 23 вводятся в действие с 1 января 2023 года. </w:t>
      </w:r>
    </w:p>
    <w:p w:rsidR="00BD4786" w:rsidRPr="00BD4786" w:rsidRDefault="00BD4786" w:rsidP="00BD4786">
      <w:pPr>
        <w:overflowPunct/>
        <w:autoSpaceDE/>
        <w:autoSpaceDN/>
        <w:adjustRightInd/>
        <w:ind w:firstLine="709"/>
        <w:jc w:val="both"/>
        <w:textAlignment w:val="baseline"/>
        <w:rPr>
          <w:sz w:val="28"/>
          <w:szCs w:val="28"/>
        </w:rPr>
      </w:pPr>
      <w:r w:rsidRPr="00BD4786">
        <w:rPr>
          <w:sz w:val="28"/>
          <w:szCs w:val="28"/>
        </w:rPr>
        <w:t>9. В случае отсутствия сведений Форма представляется с нулевыми остатками.</w:t>
      </w:r>
    </w:p>
    <w:p w:rsidR="00BD4786" w:rsidRPr="00BD4786" w:rsidRDefault="00BD4786" w:rsidP="00BD4786">
      <w:pPr>
        <w:overflowPunct/>
        <w:autoSpaceDE/>
        <w:autoSpaceDN/>
        <w:adjustRightInd/>
        <w:ind w:firstLine="400"/>
        <w:jc w:val="right"/>
        <w:rPr>
          <w:sz w:val="28"/>
          <w:szCs w:val="28"/>
        </w:rPr>
      </w:pPr>
      <w:r w:rsidRPr="00BD4786">
        <w:rPr>
          <w:sz w:val="28"/>
          <w:szCs w:val="28"/>
        </w:rPr>
        <w:br w:type="page"/>
      </w:r>
      <w:r w:rsidRPr="00BD4786">
        <w:rPr>
          <w:sz w:val="28"/>
          <w:szCs w:val="28"/>
        </w:rPr>
        <w:lastRenderedPageBreak/>
        <w:t>Приложение 4</w:t>
      </w:r>
    </w:p>
    <w:p w:rsidR="00BD4786" w:rsidRPr="00BD4786" w:rsidRDefault="00BD4786" w:rsidP="00BD4786">
      <w:pPr>
        <w:overflowPunct/>
        <w:autoSpaceDE/>
        <w:autoSpaceDN/>
        <w:adjustRightInd/>
        <w:ind w:firstLine="400"/>
        <w:jc w:val="right"/>
        <w:rPr>
          <w:strike/>
          <w:sz w:val="28"/>
          <w:szCs w:val="28"/>
        </w:rPr>
      </w:pPr>
      <w:r w:rsidRPr="00BD4786">
        <w:rPr>
          <w:sz w:val="28"/>
          <w:szCs w:val="28"/>
        </w:rPr>
        <w:t xml:space="preserve">к постановлению </w:t>
      </w:r>
    </w:p>
    <w:p w:rsidR="00BD4786" w:rsidRPr="00BD4786" w:rsidRDefault="00BD4786" w:rsidP="00BD4786">
      <w:pPr>
        <w:overflowPunct/>
        <w:autoSpaceDE/>
        <w:autoSpaceDN/>
        <w:adjustRightInd/>
        <w:jc w:val="right"/>
        <w:rPr>
          <w:sz w:val="28"/>
          <w:szCs w:val="28"/>
        </w:rPr>
      </w:pPr>
    </w:p>
    <w:p w:rsidR="00BD4786" w:rsidRPr="00BD4786" w:rsidRDefault="00BD4786" w:rsidP="00BD4786">
      <w:pPr>
        <w:overflowPunct/>
        <w:autoSpaceDE/>
        <w:autoSpaceDN/>
        <w:adjustRightInd/>
        <w:jc w:val="right"/>
        <w:rPr>
          <w:sz w:val="28"/>
          <w:szCs w:val="28"/>
        </w:rPr>
      </w:pPr>
      <w:r w:rsidRPr="00BD4786">
        <w:rPr>
          <w:sz w:val="28"/>
          <w:szCs w:val="28"/>
        </w:rPr>
        <w:t>Приложение 9</w:t>
      </w:r>
    </w:p>
    <w:p w:rsidR="00BD4786" w:rsidRPr="00BD4786" w:rsidRDefault="00BD4786" w:rsidP="00BD4786">
      <w:pPr>
        <w:overflowPunct/>
        <w:autoSpaceDE/>
        <w:autoSpaceDN/>
        <w:adjustRightInd/>
        <w:jc w:val="right"/>
        <w:rPr>
          <w:sz w:val="28"/>
          <w:szCs w:val="28"/>
        </w:rPr>
      </w:pPr>
      <w:r w:rsidRPr="00BD4786">
        <w:rPr>
          <w:sz w:val="28"/>
          <w:szCs w:val="28"/>
        </w:rPr>
        <w:t>к постановлению Правления</w:t>
      </w:r>
    </w:p>
    <w:p w:rsidR="00BD4786" w:rsidRPr="00BD4786" w:rsidRDefault="00BD4786" w:rsidP="00BD4786">
      <w:pPr>
        <w:overflowPunct/>
        <w:autoSpaceDE/>
        <w:autoSpaceDN/>
        <w:adjustRightInd/>
        <w:jc w:val="right"/>
        <w:rPr>
          <w:sz w:val="28"/>
          <w:szCs w:val="28"/>
        </w:rPr>
      </w:pPr>
      <w:r w:rsidRPr="00BD4786">
        <w:rPr>
          <w:sz w:val="28"/>
          <w:szCs w:val="28"/>
        </w:rPr>
        <w:t>Национального Банка</w:t>
      </w:r>
    </w:p>
    <w:p w:rsidR="00BD4786" w:rsidRPr="00BD4786" w:rsidRDefault="00BD4786" w:rsidP="00BD4786">
      <w:pPr>
        <w:overflowPunct/>
        <w:autoSpaceDE/>
        <w:autoSpaceDN/>
        <w:adjustRightInd/>
        <w:jc w:val="right"/>
        <w:rPr>
          <w:sz w:val="28"/>
          <w:szCs w:val="28"/>
        </w:rPr>
      </w:pPr>
      <w:r w:rsidRPr="00BD4786">
        <w:rPr>
          <w:sz w:val="28"/>
          <w:szCs w:val="28"/>
        </w:rPr>
        <w:t>Республики Казахстан</w:t>
      </w:r>
    </w:p>
    <w:p w:rsidR="00BD4786" w:rsidRPr="00BD4786" w:rsidRDefault="00BD4786" w:rsidP="00BD4786">
      <w:pPr>
        <w:overflowPunct/>
        <w:autoSpaceDE/>
        <w:autoSpaceDN/>
        <w:adjustRightInd/>
        <w:jc w:val="right"/>
        <w:rPr>
          <w:sz w:val="28"/>
          <w:szCs w:val="28"/>
        </w:rPr>
      </w:pPr>
      <w:r w:rsidRPr="00BD4786">
        <w:rPr>
          <w:sz w:val="28"/>
          <w:szCs w:val="28"/>
        </w:rPr>
        <w:t>от 28 августа 2017 года № 167</w:t>
      </w:r>
    </w:p>
    <w:p w:rsidR="00BD4786" w:rsidRPr="00BD4786" w:rsidRDefault="00BD4786" w:rsidP="00BD4786">
      <w:pPr>
        <w:overflowPunct/>
        <w:autoSpaceDE/>
        <w:autoSpaceDN/>
        <w:adjustRightInd/>
        <w:ind w:firstLine="400"/>
        <w:jc w:val="right"/>
        <w:rPr>
          <w:sz w:val="28"/>
          <w:szCs w:val="28"/>
        </w:rPr>
      </w:pPr>
    </w:p>
    <w:p w:rsidR="00BD4786" w:rsidRPr="00BD4786" w:rsidRDefault="00BD4786" w:rsidP="00BD4786">
      <w:pPr>
        <w:overflowPunct/>
        <w:autoSpaceDE/>
        <w:autoSpaceDN/>
        <w:adjustRightInd/>
        <w:ind w:firstLine="400"/>
        <w:jc w:val="right"/>
        <w:rPr>
          <w:sz w:val="28"/>
          <w:szCs w:val="28"/>
        </w:rPr>
      </w:pPr>
    </w:p>
    <w:p w:rsidR="00BD4786" w:rsidRPr="00BD4786" w:rsidRDefault="00BD4786" w:rsidP="00BD4786">
      <w:pPr>
        <w:overflowPunct/>
        <w:autoSpaceDE/>
        <w:autoSpaceDN/>
        <w:adjustRightInd/>
        <w:jc w:val="center"/>
        <w:rPr>
          <w:rFonts w:eastAsia="Calibri"/>
          <w:sz w:val="28"/>
          <w:szCs w:val="28"/>
          <w:lang w:eastAsia="en-US"/>
        </w:rPr>
      </w:pPr>
      <w:r w:rsidRPr="00BD4786">
        <w:rPr>
          <w:rFonts w:eastAsia="Calibri"/>
          <w:sz w:val="28"/>
          <w:szCs w:val="28"/>
          <w:lang w:eastAsia="en-US"/>
        </w:rPr>
        <w:t>Форма, предназначенная для сбора административных данных</w:t>
      </w:r>
    </w:p>
    <w:p w:rsidR="00BD4786" w:rsidRPr="00BD4786" w:rsidRDefault="00BD4786" w:rsidP="00BD4786">
      <w:pPr>
        <w:overflowPunct/>
        <w:autoSpaceDE/>
        <w:autoSpaceDN/>
        <w:adjustRightInd/>
        <w:jc w:val="center"/>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Представляется: в Национальный Банк Республики Казахстан</w:t>
      </w:r>
    </w:p>
    <w:p w:rsidR="00BD4786" w:rsidRPr="00BD4786" w:rsidRDefault="00BD4786" w:rsidP="00BD4786">
      <w:pPr>
        <w:overflowPunct/>
        <w:autoSpaceDE/>
        <w:autoSpaceDN/>
        <w:adjustRightInd/>
        <w:ind w:firstLine="709"/>
        <w:jc w:val="both"/>
        <w:textAlignment w:val="baseline"/>
        <w:rPr>
          <w:rFonts w:eastAsia="Calibri"/>
          <w:bCs/>
          <w:sz w:val="28"/>
          <w:szCs w:val="28"/>
        </w:rPr>
      </w:pPr>
      <w:r w:rsidRPr="00BD4786">
        <w:rPr>
          <w:rFonts w:eastAsia="Calibri"/>
          <w:bCs/>
          <w:sz w:val="28"/>
          <w:szCs w:val="28"/>
        </w:rPr>
        <w:t xml:space="preserve">Форма административных данных размещена на интернет-ресурсе: </w:t>
      </w:r>
      <w:hyperlink r:id="rId10" w:history="1">
        <w:r w:rsidRPr="00BD4786">
          <w:rPr>
            <w:rFonts w:eastAsia="Calibri"/>
            <w:bCs/>
            <w:sz w:val="28"/>
            <w:szCs w:val="28"/>
          </w:rPr>
          <w:t>www.nationalbank.kz</w:t>
        </w:r>
      </w:hyperlink>
    </w:p>
    <w:p w:rsidR="00BD4786" w:rsidRPr="00BD4786" w:rsidRDefault="00BD4786" w:rsidP="00BD4786">
      <w:pPr>
        <w:overflowPunct/>
        <w:autoSpaceDE/>
        <w:autoSpaceDN/>
        <w:adjustRightInd/>
        <w:ind w:right="-2" w:firstLine="709"/>
        <w:jc w:val="center"/>
        <w:rPr>
          <w:sz w:val="28"/>
          <w:szCs w:val="28"/>
        </w:rPr>
      </w:pPr>
    </w:p>
    <w:p w:rsidR="00BD4786" w:rsidRPr="00BD4786" w:rsidRDefault="00BD4786" w:rsidP="00BD4786">
      <w:pPr>
        <w:overflowPunct/>
        <w:autoSpaceDE/>
        <w:autoSpaceDN/>
        <w:adjustRightInd/>
        <w:ind w:right="-2" w:firstLine="709"/>
        <w:jc w:val="center"/>
        <w:rPr>
          <w:sz w:val="28"/>
          <w:szCs w:val="28"/>
        </w:rPr>
      </w:pPr>
      <w:r w:rsidRPr="00BD4786">
        <w:rPr>
          <w:sz w:val="28"/>
          <w:szCs w:val="28"/>
        </w:rPr>
        <w:t>Отчет об объемах пенсионных накоплений и количестве индивидуальных пенсионных счетов вкладчиков (получателей) по областям Республики Казахстан (по месту жительства вкладчика (получателя))</w:t>
      </w:r>
    </w:p>
    <w:p w:rsidR="00BD4786" w:rsidRPr="00BD4786" w:rsidRDefault="00BD4786" w:rsidP="00BD4786">
      <w:pPr>
        <w:overflowPunct/>
        <w:autoSpaceDE/>
        <w:autoSpaceDN/>
        <w:adjustRightInd/>
        <w:ind w:firstLine="709"/>
        <w:jc w:val="both"/>
        <w:textAlignment w:val="baseline"/>
        <w:rPr>
          <w:sz w:val="28"/>
          <w:szCs w:val="28"/>
        </w:rPr>
      </w:pPr>
    </w:p>
    <w:p w:rsidR="00BD4786" w:rsidRPr="00BD4786" w:rsidRDefault="00BD4786" w:rsidP="00BD4786">
      <w:pPr>
        <w:overflowPunct/>
        <w:autoSpaceDE/>
        <w:autoSpaceDN/>
        <w:adjustRightInd/>
        <w:ind w:firstLine="709"/>
        <w:jc w:val="both"/>
        <w:rPr>
          <w:sz w:val="28"/>
          <w:szCs w:val="18"/>
        </w:rPr>
      </w:pPr>
      <w:r w:rsidRPr="00BD4786">
        <w:rPr>
          <w:sz w:val="28"/>
          <w:szCs w:val="28"/>
        </w:rPr>
        <w:t xml:space="preserve">Индекс формы административных данных: </w:t>
      </w:r>
      <w:r w:rsidRPr="00BD4786">
        <w:rPr>
          <w:sz w:val="28"/>
          <w:szCs w:val="18"/>
        </w:rPr>
        <w:t>7- ENPF_PV_OBL</w:t>
      </w:r>
    </w:p>
    <w:p w:rsidR="00BD4786" w:rsidRPr="00BD4786" w:rsidRDefault="00BD4786" w:rsidP="00BD4786">
      <w:pPr>
        <w:overflowPunct/>
        <w:autoSpaceDE/>
        <w:autoSpaceDN/>
        <w:adjustRightInd/>
        <w:ind w:firstLine="709"/>
        <w:jc w:val="both"/>
        <w:rPr>
          <w:sz w:val="28"/>
          <w:szCs w:val="28"/>
        </w:rPr>
      </w:pPr>
      <w:r w:rsidRPr="00BD4786">
        <w:rPr>
          <w:sz w:val="28"/>
          <w:szCs w:val="28"/>
        </w:rPr>
        <w:t>Периодичность: ежемесячная</w:t>
      </w:r>
    </w:p>
    <w:p w:rsidR="00BD4786" w:rsidRPr="00BD4786" w:rsidRDefault="00BD4786" w:rsidP="00BD4786">
      <w:pPr>
        <w:overflowPunct/>
        <w:autoSpaceDE/>
        <w:autoSpaceDN/>
        <w:adjustRightInd/>
        <w:ind w:firstLine="709"/>
        <w:jc w:val="both"/>
        <w:textAlignment w:val="baseline"/>
        <w:rPr>
          <w:sz w:val="28"/>
          <w:szCs w:val="28"/>
        </w:rPr>
      </w:pPr>
      <w:r w:rsidRPr="00BD4786">
        <w:rPr>
          <w:sz w:val="28"/>
          <w:szCs w:val="28"/>
        </w:rPr>
        <w:t>Отчетный период: по состоянию на «__»________ 20 ___ года</w:t>
      </w:r>
    </w:p>
    <w:p w:rsidR="00BD4786" w:rsidRPr="00BD4786" w:rsidRDefault="00BD4786" w:rsidP="00BD4786">
      <w:pPr>
        <w:overflowPunct/>
        <w:autoSpaceDE/>
        <w:autoSpaceDN/>
        <w:adjustRightInd/>
        <w:ind w:firstLine="709"/>
        <w:jc w:val="both"/>
        <w:textAlignment w:val="baseline"/>
        <w:rPr>
          <w:sz w:val="28"/>
          <w:szCs w:val="28"/>
        </w:rPr>
      </w:pPr>
      <w:r w:rsidRPr="00BD4786">
        <w:rPr>
          <w:sz w:val="28"/>
          <w:szCs w:val="28"/>
        </w:rPr>
        <w:t xml:space="preserve">Круг лиц представляющих информацию: единый накопительный пенсионный фонд </w:t>
      </w:r>
    </w:p>
    <w:p w:rsidR="00BD4786" w:rsidRPr="00BD4786" w:rsidRDefault="00BD4786" w:rsidP="00BD4786">
      <w:pPr>
        <w:overflowPunct/>
        <w:autoSpaceDE/>
        <w:autoSpaceDN/>
        <w:adjustRightInd/>
        <w:ind w:firstLine="709"/>
        <w:jc w:val="both"/>
        <w:textAlignment w:val="baseline"/>
        <w:rPr>
          <w:sz w:val="28"/>
          <w:szCs w:val="28"/>
        </w:rPr>
      </w:pPr>
      <w:r w:rsidRPr="00BD4786">
        <w:rPr>
          <w:sz w:val="28"/>
          <w:szCs w:val="28"/>
        </w:rPr>
        <w:t>Срок представления: ежемесячно, не позднее седьмого рабочего дня месяца, следующего за отчетным месяцем</w:t>
      </w:r>
    </w:p>
    <w:p w:rsidR="00BD4786" w:rsidRPr="00BD4786" w:rsidRDefault="00BD4786" w:rsidP="00BD4786">
      <w:pPr>
        <w:overflowPunct/>
        <w:autoSpaceDE/>
        <w:autoSpaceDN/>
        <w:adjustRightInd/>
        <w:spacing w:after="200" w:line="276" w:lineRule="auto"/>
        <w:rPr>
          <w:sz w:val="28"/>
          <w:szCs w:val="28"/>
        </w:rPr>
      </w:pPr>
      <w:r w:rsidRPr="00BD4786">
        <w:rPr>
          <w:sz w:val="28"/>
          <w:szCs w:val="28"/>
        </w:rPr>
        <w:br w:type="page"/>
      </w:r>
    </w:p>
    <w:p w:rsidR="00BD4786" w:rsidRPr="00BD4786" w:rsidRDefault="00BD4786" w:rsidP="00BD4786">
      <w:pPr>
        <w:overflowPunct/>
        <w:autoSpaceDE/>
        <w:autoSpaceDN/>
        <w:adjustRightInd/>
        <w:jc w:val="right"/>
        <w:textAlignment w:val="baseline"/>
        <w:rPr>
          <w:bCs/>
          <w:sz w:val="28"/>
          <w:szCs w:val="28"/>
        </w:rPr>
      </w:pPr>
      <w:r w:rsidRPr="00BD4786">
        <w:rPr>
          <w:bCs/>
          <w:sz w:val="28"/>
          <w:szCs w:val="28"/>
        </w:rPr>
        <w:lastRenderedPageBreak/>
        <w:t>Форма</w:t>
      </w:r>
    </w:p>
    <w:p w:rsidR="00BD4786" w:rsidRPr="00BD4786" w:rsidRDefault="00BD4786" w:rsidP="00BD4786">
      <w:pPr>
        <w:overflowPunct/>
        <w:autoSpaceDE/>
        <w:autoSpaceDN/>
        <w:adjustRightInd/>
        <w:jc w:val="right"/>
        <w:textAlignment w:val="baseline"/>
        <w:rPr>
          <w:bCs/>
          <w:sz w:val="28"/>
          <w:szCs w:val="28"/>
        </w:rPr>
      </w:pPr>
    </w:p>
    <w:p w:rsidR="00BD4786" w:rsidRPr="00BD4786" w:rsidRDefault="00BD4786" w:rsidP="00BD4786">
      <w:pPr>
        <w:overflowPunct/>
        <w:autoSpaceDE/>
        <w:autoSpaceDN/>
        <w:adjustRightInd/>
        <w:jc w:val="center"/>
        <w:rPr>
          <w:sz w:val="28"/>
          <w:szCs w:val="28"/>
        </w:rPr>
      </w:pPr>
      <w:r w:rsidRPr="00BD4786">
        <w:rPr>
          <w:sz w:val="28"/>
          <w:szCs w:val="28"/>
        </w:rPr>
        <w:t>По пенсионным накоплениям, находящимся в доверительном управлении ___________________________________________________</w:t>
      </w:r>
    </w:p>
    <w:p w:rsidR="00BD4786" w:rsidRPr="00BD4786" w:rsidRDefault="00BD4786" w:rsidP="00BD4786">
      <w:pPr>
        <w:overflowPunct/>
        <w:autoSpaceDE/>
        <w:autoSpaceDN/>
        <w:adjustRightInd/>
        <w:jc w:val="center"/>
        <w:rPr>
          <w:sz w:val="28"/>
          <w:szCs w:val="28"/>
        </w:rPr>
      </w:pPr>
      <w:r w:rsidRPr="00BD4786">
        <w:rPr>
          <w:sz w:val="28"/>
          <w:szCs w:val="28"/>
        </w:rPr>
        <w:t>(наименование управляющего пенсионными активами)</w:t>
      </w:r>
    </w:p>
    <w:p w:rsidR="00BD4786" w:rsidRPr="00BD4786" w:rsidRDefault="00BD4786" w:rsidP="00BD4786">
      <w:pPr>
        <w:overflowPunct/>
        <w:autoSpaceDE/>
        <w:autoSpaceDN/>
        <w:adjustRightInd/>
        <w:jc w:val="right"/>
        <w:textAlignment w:val="baseline"/>
        <w:rPr>
          <w:sz w:val="28"/>
          <w:szCs w:val="28"/>
        </w:rPr>
      </w:pPr>
    </w:p>
    <w:p w:rsidR="00BD4786" w:rsidRPr="00BD4786" w:rsidRDefault="00BD4786" w:rsidP="00BD4786">
      <w:pPr>
        <w:overflowPunct/>
        <w:autoSpaceDE/>
        <w:autoSpaceDN/>
        <w:adjustRightInd/>
        <w:jc w:val="right"/>
        <w:textAlignment w:val="baseline"/>
        <w:rPr>
          <w:sz w:val="28"/>
          <w:szCs w:val="28"/>
        </w:rPr>
      </w:pPr>
      <w:r w:rsidRPr="00BD4786">
        <w:rPr>
          <w:sz w:val="28"/>
          <w:szCs w:val="28"/>
        </w:rPr>
        <w:t>(в тысячах тенге)</w:t>
      </w:r>
    </w:p>
    <w:tbl>
      <w:tblPr>
        <w:tblW w:w="9627" w:type="dxa"/>
        <w:tblLayout w:type="fixed"/>
        <w:tblLook w:val="04A0" w:firstRow="1" w:lastRow="0" w:firstColumn="1" w:lastColumn="0" w:noHBand="0" w:noVBand="1"/>
      </w:tblPr>
      <w:tblGrid>
        <w:gridCol w:w="1555"/>
        <w:gridCol w:w="1068"/>
        <w:gridCol w:w="1264"/>
        <w:gridCol w:w="974"/>
        <w:gridCol w:w="1264"/>
        <w:gridCol w:w="1264"/>
        <w:gridCol w:w="974"/>
        <w:gridCol w:w="1264"/>
      </w:tblGrid>
      <w:tr w:rsidR="00BD4786" w:rsidRPr="00BD4786" w:rsidTr="00AE57AE">
        <w:trPr>
          <w:trHeight w:val="256"/>
        </w:trPr>
        <w:tc>
          <w:tcPr>
            <w:tcW w:w="26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Область/город</w:t>
            </w:r>
          </w:p>
        </w:tc>
        <w:tc>
          <w:tcPr>
            <w:tcW w:w="7004" w:type="dxa"/>
            <w:gridSpan w:val="6"/>
            <w:tcBorders>
              <w:top w:val="single" w:sz="4" w:space="0" w:color="auto"/>
              <w:left w:val="nil"/>
              <w:bottom w:val="single" w:sz="4" w:space="0" w:color="auto"/>
              <w:right w:val="single" w:sz="4" w:space="0" w:color="000000"/>
            </w:tcBorders>
            <w:shd w:val="clear" w:color="auto" w:fill="auto"/>
            <w:vAlign w:val="center"/>
            <w:hideMark/>
          </w:tcPr>
          <w:p w:rsidR="00BD4786" w:rsidRPr="00BD4786" w:rsidRDefault="00BD4786" w:rsidP="00BD4786">
            <w:pPr>
              <w:overflowPunct/>
              <w:autoSpaceDE/>
              <w:autoSpaceDN/>
              <w:adjustRightInd/>
              <w:jc w:val="center"/>
            </w:pPr>
            <w:r w:rsidRPr="00BD4786">
              <w:t>Индивидуальные пенсионные счета вкладчиков (получателей)</w:t>
            </w:r>
          </w:p>
        </w:tc>
      </w:tr>
      <w:tr w:rsidR="00BD4786" w:rsidRPr="00BD4786" w:rsidTr="00AE57AE">
        <w:trPr>
          <w:trHeight w:val="443"/>
        </w:trPr>
        <w:tc>
          <w:tcPr>
            <w:tcW w:w="1555" w:type="dxa"/>
            <w:vMerge w:val="restart"/>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Наименование</w:t>
            </w:r>
          </w:p>
        </w:tc>
        <w:tc>
          <w:tcPr>
            <w:tcW w:w="1068" w:type="dxa"/>
            <w:vMerge w:val="restart"/>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Код по классификатору административно-территориальных объектов (КАТО)</w:t>
            </w:r>
          </w:p>
        </w:tc>
        <w:tc>
          <w:tcPr>
            <w:tcW w:w="3502" w:type="dxa"/>
            <w:gridSpan w:val="3"/>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по учету обязательных пенсионных взносов</w:t>
            </w:r>
          </w:p>
        </w:tc>
        <w:tc>
          <w:tcPr>
            <w:tcW w:w="3502" w:type="dxa"/>
            <w:gridSpan w:val="3"/>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по учету обязательных профессиональных пенсионных взносов</w:t>
            </w:r>
          </w:p>
        </w:tc>
      </w:tr>
      <w:tr w:rsidR="00BD4786" w:rsidRPr="00BD4786" w:rsidTr="00AE57AE">
        <w:trPr>
          <w:trHeight w:val="2405"/>
        </w:trPr>
        <w:tc>
          <w:tcPr>
            <w:tcW w:w="1555" w:type="dxa"/>
            <w:vMerge/>
            <w:tcBorders>
              <w:top w:val="nil"/>
              <w:left w:val="single" w:sz="4" w:space="0" w:color="auto"/>
              <w:bottom w:val="single" w:sz="4" w:space="0" w:color="auto"/>
              <w:right w:val="single" w:sz="4" w:space="0" w:color="auto"/>
            </w:tcBorders>
            <w:vAlign w:val="center"/>
            <w:hideMark/>
          </w:tcPr>
          <w:p w:rsidR="00BD4786" w:rsidRPr="00BD4786" w:rsidRDefault="00BD4786" w:rsidP="00BD4786">
            <w:pPr>
              <w:overflowPunct/>
              <w:autoSpaceDE/>
              <w:autoSpaceDN/>
              <w:adjustRightInd/>
            </w:pPr>
          </w:p>
        </w:tc>
        <w:tc>
          <w:tcPr>
            <w:tcW w:w="1068" w:type="dxa"/>
            <w:vMerge/>
            <w:tcBorders>
              <w:top w:val="nil"/>
              <w:left w:val="single" w:sz="4" w:space="0" w:color="auto"/>
              <w:bottom w:val="single" w:sz="4" w:space="0" w:color="auto"/>
              <w:right w:val="single" w:sz="4" w:space="0" w:color="auto"/>
            </w:tcBorders>
            <w:vAlign w:val="center"/>
            <w:hideMark/>
          </w:tcPr>
          <w:p w:rsidR="00BD4786" w:rsidRPr="00BD4786" w:rsidRDefault="00BD4786" w:rsidP="00BD4786">
            <w:pPr>
              <w:overflowPunct/>
              <w:autoSpaceDE/>
              <w:autoSpaceDN/>
              <w:adjustRightInd/>
            </w:pPr>
          </w:p>
        </w:tc>
        <w:tc>
          <w:tcPr>
            <w:tcW w:w="1264"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индивидуальных пенсионных счетов вкладчиков / получателей с пенсионными накоплениями</w:t>
            </w:r>
          </w:p>
        </w:tc>
        <w:tc>
          <w:tcPr>
            <w:tcW w:w="974"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Сумма пенсионных накоплений</w:t>
            </w:r>
          </w:p>
        </w:tc>
        <w:tc>
          <w:tcPr>
            <w:tcW w:w="1264"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индивидуальных пенсионных счетов вкладчиков / получателей без пенсионных накоплений</w:t>
            </w:r>
          </w:p>
        </w:tc>
        <w:tc>
          <w:tcPr>
            <w:tcW w:w="1264"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индивидуальных пенсионных счетов вкладчиков / получателей с пенсионными накоплениями</w:t>
            </w:r>
          </w:p>
        </w:tc>
        <w:tc>
          <w:tcPr>
            <w:tcW w:w="974"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Сумма пенсионных накоплений</w:t>
            </w:r>
          </w:p>
        </w:tc>
        <w:tc>
          <w:tcPr>
            <w:tcW w:w="1264"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индивидуальных пенсионных счетов вкладчиков / получателей без пенсионных накоплений</w:t>
            </w:r>
          </w:p>
        </w:tc>
      </w:tr>
      <w:tr w:rsidR="00BD4786" w:rsidRPr="00BD4786" w:rsidTr="00AE57AE">
        <w:trPr>
          <w:trHeight w:val="256"/>
        </w:trPr>
        <w:tc>
          <w:tcPr>
            <w:tcW w:w="1555"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w:t>
            </w:r>
          </w:p>
        </w:tc>
        <w:tc>
          <w:tcPr>
            <w:tcW w:w="1068"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2</w:t>
            </w:r>
          </w:p>
        </w:tc>
        <w:tc>
          <w:tcPr>
            <w:tcW w:w="1264"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3</w:t>
            </w:r>
          </w:p>
        </w:tc>
        <w:tc>
          <w:tcPr>
            <w:tcW w:w="974"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4</w:t>
            </w:r>
          </w:p>
        </w:tc>
        <w:tc>
          <w:tcPr>
            <w:tcW w:w="1264"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5</w:t>
            </w:r>
          </w:p>
        </w:tc>
        <w:tc>
          <w:tcPr>
            <w:tcW w:w="1264"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6</w:t>
            </w:r>
          </w:p>
        </w:tc>
        <w:tc>
          <w:tcPr>
            <w:tcW w:w="974"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7</w:t>
            </w:r>
          </w:p>
        </w:tc>
        <w:tc>
          <w:tcPr>
            <w:tcW w:w="1264"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8</w:t>
            </w:r>
          </w:p>
        </w:tc>
      </w:tr>
      <w:tr w:rsidR="00BD4786" w:rsidRPr="00BD4786" w:rsidTr="00AE57AE">
        <w:trPr>
          <w:trHeight w:val="256"/>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pPr>
            <w:r w:rsidRPr="00BD4786">
              <w:t>Акмолинская</w:t>
            </w:r>
          </w:p>
        </w:tc>
        <w:tc>
          <w:tcPr>
            <w:tcW w:w="1068"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r>
      <w:tr w:rsidR="00BD4786" w:rsidRPr="00BD4786" w:rsidTr="00AE57AE">
        <w:trPr>
          <w:trHeight w:val="256"/>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pPr>
            <w:r w:rsidRPr="00BD4786">
              <w:t>Актюбинская</w:t>
            </w:r>
          </w:p>
        </w:tc>
        <w:tc>
          <w:tcPr>
            <w:tcW w:w="1068"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r>
      <w:tr w:rsidR="00BD4786" w:rsidRPr="00BD4786" w:rsidTr="00AE57AE">
        <w:trPr>
          <w:trHeight w:val="256"/>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pPr>
            <w:r w:rsidRPr="00BD4786">
              <w:t>Алматинская</w:t>
            </w:r>
          </w:p>
        </w:tc>
        <w:tc>
          <w:tcPr>
            <w:tcW w:w="1068"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r>
      <w:tr w:rsidR="00BD4786" w:rsidRPr="00BD4786" w:rsidTr="00AE57AE">
        <w:trPr>
          <w:trHeight w:val="256"/>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pPr>
            <w:r w:rsidRPr="00BD4786">
              <w:t>Атырауская</w:t>
            </w:r>
          </w:p>
        </w:tc>
        <w:tc>
          <w:tcPr>
            <w:tcW w:w="1068"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r>
      <w:tr w:rsidR="00BD4786" w:rsidRPr="00BD4786" w:rsidTr="00AE57AE">
        <w:trPr>
          <w:trHeight w:val="256"/>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pPr>
            <w:r w:rsidRPr="00BD4786">
              <w:t>Восточно-Казахстанская</w:t>
            </w:r>
          </w:p>
        </w:tc>
        <w:tc>
          <w:tcPr>
            <w:tcW w:w="1068"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r>
      <w:tr w:rsidR="00BD4786" w:rsidRPr="00BD4786" w:rsidTr="00AE57AE">
        <w:trPr>
          <w:trHeight w:val="256"/>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pPr>
            <w:r w:rsidRPr="00BD4786">
              <w:t>Жамбылская</w:t>
            </w:r>
          </w:p>
        </w:tc>
        <w:tc>
          <w:tcPr>
            <w:tcW w:w="1068"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r>
      <w:tr w:rsidR="00BD4786" w:rsidRPr="00BD4786" w:rsidTr="00AE57AE">
        <w:trPr>
          <w:trHeight w:val="256"/>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pPr>
            <w:r w:rsidRPr="00BD4786">
              <w:t>Западно-Казахстанская</w:t>
            </w:r>
          </w:p>
        </w:tc>
        <w:tc>
          <w:tcPr>
            <w:tcW w:w="1068"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r>
      <w:tr w:rsidR="00BD4786" w:rsidRPr="00BD4786" w:rsidTr="00AE57AE">
        <w:trPr>
          <w:trHeight w:val="256"/>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pPr>
            <w:r w:rsidRPr="00BD4786">
              <w:t>Карагандинская</w:t>
            </w:r>
          </w:p>
        </w:tc>
        <w:tc>
          <w:tcPr>
            <w:tcW w:w="1068"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r>
      <w:tr w:rsidR="00BD4786" w:rsidRPr="00BD4786" w:rsidTr="00AE57AE">
        <w:trPr>
          <w:trHeight w:val="256"/>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pPr>
            <w:r w:rsidRPr="00BD4786">
              <w:t>Кызылординская</w:t>
            </w:r>
          </w:p>
        </w:tc>
        <w:tc>
          <w:tcPr>
            <w:tcW w:w="1068"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r>
      <w:tr w:rsidR="00BD4786" w:rsidRPr="00BD4786" w:rsidTr="00AE57AE">
        <w:trPr>
          <w:trHeight w:val="256"/>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pPr>
            <w:r w:rsidRPr="00BD4786">
              <w:t>Костанайская</w:t>
            </w:r>
          </w:p>
        </w:tc>
        <w:tc>
          <w:tcPr>
            <w:tcW w:w="1068"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r>
      <w:tr w:rsidR="00BD4786" w:rsidRPr="00BD4786" w:rsidTr="00AE57AE">
        <w:trPr>
          <w:trHeight w:val="256"/>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pPr>
            <w:r w:rsidRPr="00BD4786">
              <w:t>Мангистауская</w:t>
            </w:r>
          </w:p>
        </w:tc>
        <w:tc>
          <w:tcPr>
            <w:tcW w:w="1068"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r>
      <w:tr w:rsidR="00BD4786" w:rsidRPr="00BD4786" w:rsidTr="00AE57AE">
        <w:trPr>
          <w:trHeight w:val="256"/>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pPr>
            <w:r w:rsidRPr="00BD4786">
              <w:t>Павлодарская</w:t>
            </w:r>
          </w:p>
        </w:tc>
        <w:tc>
          <w:tcPr>
            <w:tcW w:w="1068"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r>
      <w:tr w:rsidR="00BD4786" w:rsidRPr="00BD4786" w:rsidTr="00AE57AE">
        <w:trPr>
          <w:trHeight w:val="256"/>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pPr>
            <w:r w:rsidRPr="00BD4786">
              <w:t>Северо-Казахстанская</w:t>
            </w:r>
          </w:p>
        </w:tc>
        <w:tc>
          <w:tcPr>
            <w:tcW w:w="1068"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r>
      <w:tr w:rsidR="00BD4786" w:rsidRPr="00BD4786" w:rsidTr="00AE57AE">
        <w:trPr>
          <w:trHeight w:val="256"/>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pPr>
            <w:r w:rsidRPr="00BD4786">
              <w:t xml:space="preserve">Туркестанская </w:t>
            </w:r>
          </w:p>
        </w:tc>
        <w:tc>
          <w:tcPr>
            <w:tcW w:w="1068"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r>
      <w:tr w:rsidR="00BD4786" w:rsidRPr="00BD4786" w:rsidTr="00AE57AE">
        <w:trPr>
          <w:trHeight w:val="256"/>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pPr>
            <w:r w:rsidRPr="00BD4786">
              <w:t>город Нур-Султан</w:t>
            </w:r>
          </w:p>
        </w:tc>
        <w:tc>
          <w:tcPr>
            <w:tcW w:w="1068"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r>
      <w:tr w:rsidR="00BD4786" w:rsidRPr="00BD4786" w:rsidTr="00AE57AE">
        <w:trPr>
          <w:trHeight w:val="256"/>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pPr>
            <w:r w:rsidRPr="00BD4786">
              <w:t>город Алматы</w:t>
            </w:r>
          </w:p>
        </w:tc>
        <w:tc>
          <w:tcPr>
            <w:tcW w:w="1068"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r>
      <w:tr w:rsidR="00BD4786" w:rsidRPr="00BD4786" w:rsidTr="00AE57AE">
        <w:trPr>
          <w:trHeight w:val="256"/>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pPr>
            <w:r w:rsidRPr="00BD4786">
              <w:t>город Шымкент</w:t>
            </w:r>
          </w:p>
        </w:tc>
        <w:tc>
          <w:tcPr>
            <w:tcW w:w="1068"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r>
      <w:tr w:rsidR="00BD4786" w:rsidRPr="00BD4786" w:rsidTr="00AE57AE">
        <w:trPr>
          <w:trHeight w:val="256"/>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pPr>
            <w:r w:rsidRPr="00BD4786">
              <w:t>Не указан регион</w:t>
            </w:r>
          </w:p>
        </w:tc>
        <w:tc>
          <w:tcPr>
            <w:tcW w:w="1068"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97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r>
      <w:tr w:rsidR="00BD4786" w:rsidRPr="00BD4786" w:rsidTr="00AE57AE">
        <w:trPr>
          <w:trHeight w:val="256"/>
        </w:trPr>
        <w:tc>
          <w:tcPr>
            <w:tcW w:w="1555"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rPr>
                <w:bCs/>
              </w:rPr>
            </w:pPr>
            <w:r w:rsidRPr="00BD4786">
              <w:rPr>
                <w:bCs/>
              </w:rPr>
              <w:t>Всего</w:t>
            </w:r>
          </w:p>
        </w:tc>
        <w:tc>
          <w:tcPr>
            <w:tcW w:w="1068"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rPr>
                <w:b/>
                <w:bCs/>
              </w:rPr>
            </w:pPr>
            <w:r w:rsidRPr="00BD4786">
              <w:rPr>
                <w:b/>
                <w:bCs/>
              </w:rPr>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rPr>
                <w:b/>
                <w:bCs/>
              </w:rPr>
            </w:pPr>
            <w:r w:rsidRPr="00BD4786">
              <w:rPr>
                <w:b/>
                <w:bCs/>
              </w:rPr>
              <w:t> </w:t>
            </w:r>
          </w:p>
        </w:tc>
        <w:tc>
          <w:tcPr>
            <w:tcW w:w="97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rPr>
                <w:b/>
                <w:bCs/>
              </w:rPr>
            </w:pPr>
            <w:r w:rsidRPr="00BD4786">
              <w:rPr>
                <w:b/>
                <w:bCs/>
              </w:rPr>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rPr>
                <w:b/>
                <w:bCs/>
              </w:rPr>
            </w:pPr>
            <w:r w:rsidRPr="00BD4786">
              <w:rPr>
                <w:b/>
                <w:bCs/>
              </w:rPr>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rPr>
                <w:b/>
                <w:bCs/>
              </w:rPr>
            </w:pPr>
            <w:r w:rsidRPr="00BD4786">
              <w:rPr>
                <w:b/>
                <w:bCs/>
              </w:rPr>
              <w:t> </w:t>
            </w:r>
          </w:p>
        </w:tc>
        <w:tc>
          <w:tcPr>
            <w:tcW w:w="97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rPr>
                <w:b/>
                <w:bCs/>
              </w:rPr>
            </w:pPr>
            <w:r w:rsidRPr="00BD4786">
              <w:rPr>
                <w:b/>
                <w:bCs/>
              </w:rPr>
              <w:t> </w:t>
            </w:r>
          </w:p>
        </w:tc>
        <w:tc>
          <w:tcPr>
            <w:tcW w:w="1264"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rPr>
                <w:b/>
                <w:bCs/>
              </w:rPr>
            </w:pPr>
            <w:r w:rsidRPr="00BD4786">
              <w:rPr>
                <w:b/>
                <w:bCs/>
              </w:rPr>
              <w:t> </w:t>
            </w:r>
          </w:p>
        </w:tc>
      </w:tr>
    </w:tbl>
    <w:p w:rsidR="00BD4786" w:rsidRPr="00BD4786" w:rsidRDefault="00BD4786" w:rsidP="00BD4786">
      <w:pPr>
        <w:overflowPunct/>
        <w:autoSpaceDE/>
        <w:autoSpaceDN/>
        <w:adjustRightInd/>
        <w:jc w:val="both"/>
        <w:rPr>
          <w:sz w:val="28"/>
          <w:szCs w:val="28"/>
        </w:rPr>
      </w:pPr>
    </w:p>
    <w:p w:rsidR="00BD4786" w:rsidRPr="00BD4786" w:rsidRDefault="00BD4786" w:rsidP="00BD4786">
      <w:pPr>
        <w:overflowPunct/>
        <w:autoSpaceDE/>
        <w:autoSpaceDN/>
        <w:adjustRightInd/>
        <w:jc w:val="both"/>
        <w:rPr>
          <w:sz w:val="28"/>
          <w:szCs w:val="28"/>
        </w:rPr>
      </w:pPr>
      <w:r w:rsidRPr="00BD4786">
        <w:rPr>
          <w:sz w:val="28"/>
          <w:szCs w:val="28"/>
        </w:rPr>
        <w:t>продолжение таблицы:</w:t>
      </w:r>
    </w:p>
    <w:tbl>
      <w:tblPr>
        <w:tblW w:w="9664" w:type="dxa"/>
        <w:tblLook w:val="04A0" w:firstRow="1" w:lastRow="0" w:firstColumn="1" w:lastColumn="0" w:noHBand="0" w:noVBand="1"/>
      </w:tblPr>
      <w:tblGrid>
        <w:gridCol w:w="1873"/>
        <w:gridCol w:w="1429"/>
        <w:gridCol w:w="1938"/>
        <w:gridCol w:w="1565"/>
        <w:gridCol w:w="1429"/>
        <w:gridCol w:w="1430"/>
      </w:tblGrid>
      <w:tr w:rsidR="00BD4786" w:rsidRPr="00BD4786" w:rsidTr="00AE57AE">
        <w:trPr>
          <w:trHeight w:val="404"/>
        </w:trPr>
        <w:tc>
          <w:tcPr>
            <w:tcW w:w="52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BD4786" w:rsidRPr="00BD4786" w:rsidRDefault="00BD4786" w:rsidP="00BD4786">
            <w:pPr>
              <w:overflowPunct/>
              <w:autoSpaceDE/>
              <w:autoSpaceDN/>
              <w:adjustRightInd/>
              <w:jc w:val="center"/>
            </w:pPr>
            <w:r w:rsidRPr="00BD4786">
              <w:lastRenderedPageBreak/>
              <w:t>Индивидуальные пенсионные счета вкладчиков (получателей)</w:t>
            </w:r>
          </w:p>
        </w:tc>
        <w:tc>
          <w:tcPr>
            <w:tcW w:w="4424"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BD4786" w:rsidRPr="00BD4786" w:rsidRDefault="00BD4786" w:rsidP="00BD4786">
            <w:pPr>
              <w:overflowPunct/>
              <w:autoSpaceDE/>
              <w:autoSpaceDN/>
              <w:adjustRightInd/>
              <w:jc w:val="center"/>
            </w:pPr>
            <w:r w:rsidRPr="00BD4786">
              <w:t>Условные пенсионные счета физических лиц</w:t>
            </w:r>
          </w:p>
        </w:tc>
      </w:tr>
      <w:tr w:rsidR="00BD4786" w:rsidRPr="00BD4786" w:rsidTr="00AE57AE">
        <w:trPr>
          <w:trHeight w:val="70"/>
        </w:trPr>
        <w:tc>
          <w:tcPr>
            <w:tcW w:w="52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BD4786" w:rsidRPr="00BD4786" w:rsidRDefault="00BD4786" w:rsidP="00BD4786">
            <w:pPr>
              <w:overflowPunct/>
              <w:autoSpaceDE/>
              <w:autoSpaceDN/>
              <w:adjustRightInd/>
              <w:jc w:val="center"/>
            </w:pPr>
            <w:r w:rsidRPr="00BD4786">
              <w:t>по учету добровольных пенсионных взносов</w:t>
            </w:r>
          </w:p>
        </w:tc>
        <w:tc>
          <w:tcPr>
            <w:tcW w:w="4424" w:type="dxa"/>
            <w:gridSpan w:val="3"/>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по учету обязательных пенсионных взносов работодателя</w:t>
            </w:r>
          </w:p>
        </w:tc>
      </w:tr>
      <w:tr w:rsidR="00BD4786" w:rsidRPr="00BD4786" w:rsidTr="00AE57AE">
        <w:trPr>
          <w:trHeight w:val="1402"/>
        </w:trPr>
        <w:tc>
          <w:tcPr>
            <w:tcW w:w="1873"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индивидуальных пенсионных счетов вкладчиков / получателей с пенсионными накоплениями</w:t>
            </w:r>
          </w:p>
        </w:tc>
        <w:tc>
          <w:tcPr>
            <w:tcW w:w="1429"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Сумма пенсионных накоплений</w:t>
            </w:r>
          </w:p>
        </w:tc>
        <w:tc>
          <w:tcPr>
            <w:tcW w:w="1938"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индивидуальных пенсионных счетов вкладчиков / получателей без пенсионных накоплений</w:t>
            </w:r>
          </w:p>
        </w:tc>
        <w:tc>
          <w:tcPr>
            <w:tcW w:w="1565"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условных пенсионных счетов физических лиц с пенсионными накоплениями</w:t>
            </w:r>
          </w:p>
        </w:tc>
        <w:tc>
          <w:tcPr>
            <w:tcW w:w="1429"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Сумма пенсионных накоплений</w:t>
            </w:r>
          </w:p>
        </w:tc>
        <w:tc>
          <w:tcPr>
            <w:tcW w:w="1430"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условных пенсионных счетов физических лиц без пенсионных накоплений</w:t>
            </w:r>
          </w:p>
        </w:tc>
      </w:tr>
      <w:tr w:rsidR="00BD4786" w:rsidRPr="00BD4786" w:rsidTr="00AE57AE">
        <w:trPr>
          <w:trHeight w:val="70"/>
        </w:trPr>
        <w:tc>
          <w:tcPr>
            <w:tcW w:w="1873"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9</w:t>
            </w:r>
          </w:p>
        </w:tc>
        <w:tc>
          <w:tcPr>
            <w:tcW w:w="1429"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10</w:t>
            </w:r>
          </w:p>
        </w:tc>
        <w:tc>
          <w:tcPr>
            <w:tcW w:w="1938"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11</w:t>
            </w:r>
          </w:p>
        </w:tc>
        <w:tc>
          <w:tcPr>
            <w:tcW w:w="1565"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12</w:t>
            </w:r>
          </w:p>
        </w:tc>
        <w:tc>
          <w:tcPr>
            <w:tcW w:w="1429"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13</w:t>
            </w:r>
          </w:p>
        </w:tc>
        <w:tc>
          <w:tcPr>
            <w:tcW w:w="1430"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14</w:t>
            </w:r>
          </w:p>
        </w:tc>
      </w:tr>
      <w:tr w:rsidR="00BD4786" w:rsidRPr="00BD4786" w:rsidTr="00AE57AE">
        <w:trPr>
          <w:trHeight w:val="371"/>
        </w:trPr>
        <w:tc>
          <w:tcPr>
            <w:tcW w:w="1873"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 …</w:t>
            </w:r>
          </w:p>
        </w:tc>
        <w:tc>
          <w:tcPr>
            <w:tcW w:w="1429"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 </w:t>
            </w:r>
          </w:p>
        </w:tc>
        <w:tc>
          <w:tcPr>
            <w:tcW w:w="1938"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 </w:t>
            </w:r>
          </w:p>
        </w:tc>
        <w:tc>
          <w:tcPr>
            <w:tcW w:w="1565"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c>
          <w:tcPr>
            <w:tcW w:w="1429" w:type="dxa"/>
            <w:tcBorders>
              <w:top w:val="nil"/>
              <w:left w:val="nil"/>
              <w:bottom w:val="single" w:sz="4" w:space="0" w:color="auto"/>
              <w:right w:val="single" w:sz="4" w:space="0" w:color="auto"/>
            </w:tcBorders>
            <w:shd w:val="clear" w:color="000000" w:fill="FFFFFF"/>
            <w:noWrap/>
            <w:vAlign w:val="center"/>
            <w:hideMark/>
          </w:tcPr>
          <w:p w:rsidR="00BD4786" w:rsidRPr="00BD4786" w:rsidRDefault="00BD4786" w:rsidP="00BD4786">
            <w:pPr>
              <w:overflowPunct/>
              <w:autoSpaceDE/>
              <w:autoSpaceDN/>
              <w:adjustRightInd/>
              <w:jc w:val="center"/>
            </w:pPr>
            <w:r w:rsidRPr="00BD4786">
              <w:t> </w:t>
            </w:r>
          </w:p>
        </w:tc>
        <w:tc>
          <w:tcPr>
            <w:tcW w:w="1430" w:type="dxa"/>
            <w:tcBorders>
              <w:top w:val="nil"/>
              <w:left w:val="nil"/>
              <w:bottom w:val="single" w:sz="4" w:space="0" w:color="auto"/>
              <w:right w:val="single" w:sz="4" w:space="0" w:color="auto"/>
            </w:tcBorders>
            <w:shd w:val="clear" w:color="auto" w:fill="auto"/>
            <w:noWrap/>
            <w:vAlign w:val="center"/>
            <w:hideMark/>
          </w:tcPr>
          <w:p w:rsidR="00BD4786" w:rsidRPr="00BD4786" w:rsidRDefault="00BD4786" w:rsidP="00BD4786">
            <w:pPr>
              <w:overflowPunct/>
              <w:autoSpaceDE/>
              <w:autoSpaceDN/>
              <w:adjustRightInd/>
              <w:jc w:val="center"/>
            </w:pPr>
            <w:r w:rsidRPr="00BD4786">
              <w:t> </w:t>
            </w:r>
          </w:p>
        </w:tc>
      </w:tr>
    </w:tbl>
    <w:p w:rsidR="00BD4786" w:rsidRPr="00BD4786" w:rsidRDefault="00BD4786" w:rsidP="00BD4786">
      <w:pPr>
        <w:overflowPunct/>
        <w:autoSpaceDE/>
        <w:autoSpaceDN/>
        <w:adjustRightInd/>
        <w:jc w:val="both"/>
        <w:rPr>
          <w:sz w:val="28"/>
          <w:szCs w:val="28"/>
        </w:rPr>
      </w:pPr>
    </w:p>
    <w:p w:rsidR="00BD4786" w:rsidRPr="00BD4786" w:rsidRDefault="00BD4786" w:rsidP="00BD4786">
      <w:pPr>
        <w:overflowPunct/>
        <w:autoSpaceDE/>
        <w:autoSpaceDN/>
        <w:adjustRightInd/>
        <w:jc w:val="both"/>
        <w:rPr>
          <w:sz w:val="28"/>
          <w:szCs w:val="28"/>
        </w:rPr>
      </w:pPr>
      <w:r w:rsidRPr="00BD4786">
        <w:rPr>
          <w:sz w:val="28"/>
          <w:szCs w:val="28"/>
        </w:rPr>
        <w:t>Сумма пенсионных накоплений по неидентифицированным вкладчикам составляет ________ тысяч тенге.</w:t>
      </w:r>
    </w:p>
    <w:p w:rsidR="00BD4786" w:rsidRPr="00BD4786" w:rsidRDefault="00BD4786" w:rsidP="00BD4786">
      <w:pPr>
        <w:overflowPunct/>
        <w:autoSpaceDE/>
        <w:autoSpaceDN/>
        <w:adjustRightInd/>
        <w:ind w:firstLine="709"/>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 xml:space="preserve">Наименование________________             Адрес_______________________                                       </w:t>
      </w:r>
    </w:p>
    <w:p w:rsidR="00BD4786" w:rsidRPr="00BD4786" w:rsidRDefault="00BD4786" w:rsidP="00BD4786">
      <w:pPr>
        <w:overflowPunct/>
        <w:autoSpaceDE/>
        <w:autoSpaceDN/>
        <w:adjustRightInd/>
        <w:ind w:firstLine="709"/>
        <w:jc w:val="both"/>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Телефон ______________________________________________________</w:t>
      </w:r>
    </w:p>
    <w:p w:rsidR="00BD4786" w:rsidRPr="00BD4786" w:rsidRDefault="00BD4786" w:rsidP="00BD4786">
      <w:pPr>
        <w:overflowPunct/>
        <w:autoSpaceDE/>
        <w:autoSpaceDN/>
        <w:adjustRightInd/>
        <w:ind w:firstLine="709"/>
        <w:jc w:val="both"/>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Адрес электронной почты _______________________________________</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Исполнитель_______________________________________   ____________           </w:t>
      </w:r>
      <w:r w:rsidRPr="00BD4786">
        <w:rPr>
          <w:rFonts w:eastAsia="Calibri"/>
          <w:sz w:val="28"/>
          <w:szCs w:val="28"/>
        </w:rPr>
        <w:br/>
        <w:t xml:space="preserve">                                 фамилия, имя и отчество (при его наличии)           телефон                           </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Главный бухгалтер или лицо, уполномоченное на подписание отчета </w:t>
      </w: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__________________________________________           ______________       </w:t>
      </w:r>
      <w:r w:rsidRPr="00BD4786">
        <w:rPr>
          <w:rFonts w:eastAsia="Calibri"/>
          <w:sz w:val="28"/>
          <w:szCs w:val="28"/>
        </w:rPr>
        <w:br/>
        <w:t>          фамилия, имя и отчество (при его наличии)                     подпись, телефон</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Первый руководитель или лицо, уполномоченное им на подписание отчета  </w:t>
      </w: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____________________________________________       _______________        </w:t>
      </w:r>
      <w:r w:rsidRPr="00BD4786">
        <w:rPr>
          <w:rFonts w:eastAsia="Calibri"/>
          <w:sz w:val="28"/>
          <w:szCs w:val="28"/>
        </w:rPr>
        <w:br/>
        <w:t>             фамилия, имя и отчество (при его наличии)                  подпись, телефон</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suppressAutoHyphens/>
        <w:overflowPunct/>
        <w:autoSpaceDE/>
        <w:autoSpaceDN/>
        <w:adjustRightInd/>
        <w:ind w:firstLine="709"/>
        <w:jc w:val="both"/>
        <w:rPr>
          <w:rFonts w:eastAsia="Calibri"/>
          <w:sz w:val="28"/>
          <w:szCs w:val="28"/>
        </w:rPr>
      </w:pPr>
      <w:r w:rsidRPr="00BD4786">
        <w:rPr>
          <w:rFonts w:eastAsia="Calibri"/>
          <w:sz w:val="28"/>
          <w:szCs w:val="28"/>
        </w:rPr>
        <w:t>Дата  «____» ______________ 20__ года</w:t>
      </w:r>
    </w:p>
    <w:p w:rsidR="00BD4786" w:rsidRPr="00BD4786" w:rsidRDefault="00BD4786" w:rsidP="00BD4786">
      <w:pPr>
        <w:overflowPunct/>
        <w:autoSpaceDE/>
        <w:autoSpaceDN/>
        <w:adjustRightInd/>
        <w:spacing w:after="200" w:line="276" w:lineRule="auto"/>
        <w:rPr>
          <w:sz w:val="28"/>
          <w:szCs w:val="28"/>
        </w:rPr>
      </w:pPr>
      <w:r w:rsidRPr="00BD4786">
        <w:rPr>
          <w:sz w:val="28"/>
          <w:szCs w:val="28"/>
        </w:rPr>
        <w:br w:type="page"/>
      </w:r>
    </w:p>
    <w:p w:rsidR="00BD4786" w:rsidRPr="00BD4786" w:rsidRDefault="00BD4786" w:rsidP="00BD4786">
      <w:pPr>
        <w:overflowPunct/>
        <w:autoSpaceDE/>
        <w:autoSpaceDN/>
        <w:adjustRightInd/>
        <w:ind w:left="5387"/>
        <w:jc w:val="right"/>
        <w:rPr>
          <w:sz w:val="28"/>
          <w:szCs w:val="28"/>
        </w:rPr>
      </w:pPr>
      <w:r w:rsidRPr="00BD4786">
        <w:rPr>
          <w:sz w:val="28"/>
          <w:szCs w:val="28"/>
        </w:rPr>
        <w:lastRenderedPageBreak/>
        <w:t>Приложение к форме отчета об объемах пенсионных накоплений и количестве индивидуальных пенсионных счетов вкладчиков (получателей) по областям Республики Казахстан (по месту жительства вкладчика (получателя))</w:t>
      </w:r>
    </w:p>
    <w:p w:rsidR="00BD4786" w:rsidRPr="00BD4786" w:rsidRDefault="00BD4786" w:rsidP="00BD4786">
      <w:pPr>
        <w:overflowPunct/>
        <w:autoSpaceDE/>
        <w:autoSpaceDN/>
        <w:adjustRightInd/>
        <w:jc w:val="both"/>
        <w:rPr>
          <w:sz w:val="28"/>
          <w:szCs w:val="28"/>
        </w:rPr>
      </w:pPr>
    </w:p>
    <w:p w:rsidR="00BD4786" w:rsidRPr="00BD4786" w:rsidRDefault="00BD4786" w:rsidP="00BD4786">
      <w:pPr>
        <w:overflowPunct/>
        <w:autoSpaceDE/>
        <w:autoSpaceDN/>
        <w:adjustRightInd/>
        <w:jc w:val="center"/>
        <w:rPr>
          <w:sz w:val="28"/>
          <w:szCs w:val="28"/>
        </w:rPr>
      </w:pPr>
      <w:r w:rsidRPr="00BD4786">
        <w:rPr>
          <w:sz w:val="28"/>
          <w:szCs w:val="28"/>
        </w:rPr>
        <w:t>Пояснение по заполнению формы административных данных</w:t>
      </w:r>
    </w:p>
    <w:p w:rsidR="00BD4786" w:rsidRPr="00BD4786" w:rsidRDefault="00BD4786" w:rsidP="00BD4786">
      <w:pPr>
        <w:overflowPunct/>
        <w:autoSpaceDE/>
        <w:autoSpaceDN/>
        <w:adjustRightInd/>
        <w:jc w:val="center"/>
        <w:rPr>
          <w:sz w:val="28"/>
          <w:szCs w:val="28"/>
        </w:rPr>
      </w:pPr>
      <w:r w:rsidRPr="00BD4786">
        <w:rPr>
          <w:sz w:val="28"/>
          <w:szCs w:val="28"/>
        </w:rPr>
        <w:t>Отчет об объемах пенсионных накоплений и количестве индивидуальных пенсионных счетов вкладчиков (получателей) по областям Республики Казахстан (по месту жительства вкладчика (получателя)) (индекс -7- ENPF_PV_OBL, периодичность - ежемесячная)</w:t>
      </w:r>
    </w:p>
    <w:p w:rsidR="00BD4786" w:rsidRPr="00BD4786" w:rsidRDefault="00BD4786" w:rsidP="00BD4786">
      <w:pPr>
        <w:overflowPunct/>
        <w:autoSpaceDE/>
        <w:autoSpaceDN/>
        <w:adjustRightInd/>
        <w:jc w:val="center"/>
        <w:rPr>
          <w:sz w:val="28"/>
          <w:szCs w:val="28"/>
        </w:rPr>
      </w:pPr>
    </w:p>
    <w:p w:rsidR="00BD4786" w:rsidRPr="00BD4786" w:rsidRDefault="00BD4786" w:rsidP="00BD4786">
      <w:pPr>
        <w:overflowPunct/>
        <w:autoSpaceDE/>
        <w:autoSpaceDN/>
        <w:adjustRightInd/>
        <w:jc w:val="both"/>
        <w:rPr>
          <w:sz w:val="28"/>
          <w:szCs w:val="28"/>
        </w:rPr>
      </w:pPr>
      <w:r w:rsidRPr="00BD4786">
        <w:rPr>
          <w:sz w:val="28"/>
          <w:szCs w:val="28"/>
        </w:rPr>
        <w:t xml:space="preserve"> </w:t>
      </w:r>
    </w:p>
    <w:p w:rsidR="00BD4786" w:rsidRPr="00BD4786" w:rsidRDefault="00BD4786" w:rsidP="00BD4786">
      <w:pPr>
        <w:overflowPunct/>
        <w:autoSpaceDE/>
        <w:autoSpaceDN/>
        <w:adjustRightInd/>
        <w:jc w:val="center"/>
        <w:rPr>
          <w:sz w:val="28"/>
          <w:szCs w:val="28"/>
        </w:rPr>
      </w:pPr>
      <w:r w:rsidRPr="00BD4786">
        <w:rPr>
          <w:sz w:val="28"/>
          <w:szCs w:val="28"/>
        </w:rPr>
        <w:t>Глава 1. Общие положения</w:t>
      </w:r>
    </w:p>
    <w:p w:rsidR="00BD4786" w:rsidRPr="00BD4786" w:rsidRDefault="00BD4786" w:rsidP="00BD4786">
      <w:pPr>
        <w:overflowPunct/>
        <w:autoSpaceDE/>
        <w:autoSpaceDN/>
        <w:adjustRightInd/>
        <w:jc w:val="both"/>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1. Настоящее пояснение (далее - Пояснение) определяет единые требования по заполнению формы административных данных «Отчет об объемах пенсионных накоплений и количестве индивидуальных пенсионных счетов вкладчиков (получателей) по областям Республики Казахстан (по месту жительства вкладчика (получателя))» (далее - Форма).</w:t>
      </w:r>
    </w:p>
    <w:p w:rsidR="00BD4786" w:rsidRPr="00BD4786" w:rsidRDefault="00BD4786" w:rsidP="00BD4786">
      <w:pPr>
        <w:overflowPunct/>
        <w:autoSpaceDE/>
        <w:autoSpaceDN/>
        <w:adjustRightInd/>
        <w:ind w:firstLine="709"/>
        <w:jc w:val="both"/>
        <w:rPr>
          <w:sz w:val="28"/>
          <w:szCs w:val="28"/>
        </w:rPr>
      </w:pPr>
      <w:r w:rsidRPr="00BD4786">
        <w:rPr>
          <w:sz w:val="28"/>
          <w:szCs w:val="28"/>
        </w:rPr>
        <w:t>2. Форма разработана в соответствии с подпунктом 18-1) статьи 8 Закона Республики Казахстан от 30 марта 1995 года «О Национальном Банке Республики Казахстан», пунктом 1 статьи 51 Закона Республики Казахстан от 21 июня 2013 года «О пенсионном обеспечении в Республике Казахстан».</w:t>
      </w:r>
    </w:p>
    <w:p w:rsidR="00BD4786" w:rsidRPr="00BD4786" w:rsidRDefault="00BD4786" w:rsidP="00BD4786">
      <w:pPr>
        <w:overflowPunct/>
        <w:autoSpaceDE/>
        <w:autoSpaceDN/>
        <w:adjustRightInd/>
        <w:ind w:firstLine="709"/>
        <w:jc w:val="both"/>
        <w:rPr>
          <w:sz w:val="28"/>
          <w:szCs w:val="28"/>
        </w:rPr>
      </w:pPr>
      <w:r w:rsidRPr="00BD4786">
        <w:rPr>
          <w:sz w:val="28"/>
          <w:szCs w:val="28"/>
        </w:rPr>
        <w:t>3. Форма заполняется ежемесячно единым накопительным пенсионным фондом раздельно по пенсионным накоплениям, находящимся в доверительном управлении Национального Банка Республики Казахстан, и по пенсионным накоплениям, находящимся в доверительном управлении управляющего инвестиционным портфелем, по состоянию на конец отчетного периода. Данные в Форме указываются в тысячах тенге. Сумма менее 500 (пятисот) тенге в отчете округляется до 0 (нуля), а сумма, равная 500 (пятистам) тенге и выше, округляется до 1000 (тысячи) тенге.</w:t>
      </w:r>
    </w:p>
    <w:p w:rsidR="00BD4786" w:rsidRPr="00BD4786" w:rsidRDefault="00BD4786" w:rsidP="00BD4786">
      <w:pPr>
        <w:overflowPunct/>
        <w:autoSpaceDE/>
        <w:autoSpaceDN/>
        <w:adjustRightInd/>
        <w:ind w:firstLine="709"/>
        <w:jc w:val="both"/>
        <w:rPr>
          <w:sz w:val="28"/>
          <w:szCs w:val="28"/>
        </w:rPr>
      </w:pPr>
      <w:r w:rsidRPr="00BD4786">
        <w:rPr>
          <w:sz w:val="28"/>
          <w:szCs w:val="28"/>
        </w:rPr>
        <w:t>4. Форму подписывают первый руководитель, главный бухгалтер или лица, уполномоченные на подписание отчета.</w:t>
      </w:r>
    </w:p>
    <w:p w:rsidR="00BD4786" w:rsidRPr="00BD4786" w:rsidRDefault="00BD4786" w:rsidP="00BD4786">
      <w:pPr>
        <w:overflowPunct/>
        <w:autoSpaceDE/>
        <w:autoSpaceDN/>
        <w:adjustRightInd/>
        <w:jc w:val="both"/>
        <w:rPr>
          <w:sz w:val="28"/>
          <w:szCs w:val="28"/>
        </w:rPr>
      </w:pPr>
    </w:p>
    <w:p w:rsidR="00BD4786" w:rsidRPr="00BD4786" w:rsidRDefault="00BD4786" w:rsidP="00BD4786">
      <w:pPr>
        <w:overflowPunct/>
        <w:autoSpaceDE/>
        <w:autoSpaceDN/>
        <w:adjustRightInd/>
        <w:jc w:val="center"/>
        <w:rPr>
          <w:sz w:val="28"/>
          <w:szCs w:val="28"/>
        </w:rPr>
      </w:pPr>
      <w:r w:rsidRPr="00BD4786">
        <w:rPr>
          <w:sz w:val="28"/>
          <w:szCs w:val="28"/>
        </w:rPr>
        <w:t>Глава 2. Пояснение по заполнению Формы</w:t>
      </w:r>
    </w:p>
    <w:p w:rsidR="00BD4786" w:rsidRPr="00BD4786" w:rsidRDefault="00BD4786" w:rsidP="00BD4786">
      <w:pPr>
        <w:overflowPunct/>
        <w:autoSpaceDE/>
        <w:autoSpaceDN/>
        <w:adjustRightInd/>
        <w:jc w:val="both"/>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 xml:space="preserve">5. В графе 2 указывается код области (города) в соответствии с классификатором административно-территориальных объектов (КАТО), </w:t>
      </w:r>
      <w:r w:rsidRPr="00BD4786">
        <w:rPr>
          <w:sz w:val="28"/>
          <w:szCs w:val="28"/>
        </w:rPr>
        <w:lastRenderedPageBreak/>
        <w:t>размещенном на официальном интернет-ресурсе Комитета по статистике Министерства национальной экономики Республики Казахстан.</w:t>
      </w:r>
    </w:p>
    <w:p w:rsidR="00BD4786" w:rsidRPr="00BD4786" w:rsidRDefault="00BD4786" w:rsidP="00BD4786">
      <w:pPr>
        <w:overflowPunct/>
        <w:autoSpaceDE/>
        <w:autoSpaceDN/>
        <w:adjustRightInd/>
        <w:ind w:firstLine="709"/>
        <w:jc w:val="both"/>
        <w:rPr>
          <w:sz w:val="28"/>
          <w:szCs w:val="28"/>
        </w:rPr>
      </w:pPr>
      <w:r w:rsidRPr="00BD4786">
        <w:rPr>
          <w:sz w:val="28"/>
          <w:szCs w:val="28"/>
        </w:rPr>
        <w:t xml:space="preserve">6. В графе 3, 6, и 9 указывается количество индивидуальных пенсионных счетов вкладчиков (получателей), имеющих пенсионные накопления с разбивкой в зависимости от места жительства вкладчика (получателя). </w:t>
      </w:r>
    </w:p>
    <w:p w:rsidR="00BD4786" w:rsidRPr="00BD4786" w:rsidRDefault="00BD4786" w:rsidP="00BD4786">
      <w:pPr>
        <w:overflowPunct/>
        <w:autoSpaceDE/>
        <w:autoSpaceDN/>
        <w:adjustRightInd/>
        <w:ind w:firstLine="709"/>
        <w:jc w:val="both"/>
        <w:rPr>
          <w:sz w:val="28"/>
          <w:szCs w:val="28"/>
        </w:rPr>
      </w:pPr>
      <w:r w:rsidRPr="00BD4786">
        <w:rPr>
          <w:sz w:val="28"/>
          <w:szCs w:val="28"/>
        </w:rPr>
        <w:t>Сумма пенсионных накоплений по ним указывается в графе 4, 7 и 10.</w:t>
      </w:r>
    </w:p>
    <w:p w:rsidR="00BD4786" w:rsidRPr="00BD4786" w:rsidRDefault="00BD4786" w:rsidP="00BD4786">
      <w:pPr>
        <w:overflowPunct/>
        <w:autoSpaceDE/>
        <w:autoSpaceDN/>
        <w:adjustRightInd/>
        <w:ind w:firstLine="709"/>
        <w:jc w:val="both"/>
        <w:rPr>
          <w:sz w:val="28"/>
          <w:szCs w:val="28"/>
        </w:rPr>
      </w:pPr>
      <w:r w:rsidRPr="00BD4786">
        <w:rPr>
          <w:sz w:val="28"/>
          <w:szCs w:val="28"/>
        </w:rPr>
        <w:t>7. В графе 5, 8 и 11 указывается количество индивидуальных пенсионных счетов вкладчиков (получателей), не имеющих пенсионные накопления с разбивкой в зависимости от места жительства вкладчика (получателя).</w:t>
      </w:r>
    </w:p>
    <w:p w:rsidR="00BD4786" w:rsidRPr="00BD4786" w:rsidRDefault="00BD4786" w:rsidP="00BD4786">
      <w:pPr>
        <w:overflowPunct/>
        <w:autoSpaceDE/>
        <w:autoSpaceDN/>
        <w:adjustRightInd/>
        <w:ind w:firstLine="709"/>
        <w:jc w:val="both"/>
        <w:rPr>
          <w:sz w:val="28"/>
          <w:szCs w:val="28"/>
        </w:rPr>
      </w:pPr>
      <w:r w:rsidRPr="00BD4786">
        <w:rPr>
          <w:sz w:val="28"/>
          <w:szCs w:val="28"/>
        </w:rPr>
        <w:t>8. Сумма пенсионных накоплений по неидентифицированным вкладчикам указывается в примечании к Форме.</w:t>
      </w:r>
    </w:p>
    <w:p w:rsidR="00BD4786" w:rsidRPr="00BD4786" w:rsidRDefault="00BD4786" w:rsidP="00BD4786">
      <w:pPr>
        <w:overflowPunct/>
        <w:autoSpaceDE/>
        <w:autoSpaceDN/>
        <w:adjustRightInd/>
        <w:ind w:firstLine="709"/>
        <w:jc w:val="both"/>
        <w:rPr>
          <w:sz w:val="28"/>
          <w:szCs w:val="28"/>
        </w:rPr>
      </w:pPr>
      <w:r w:rsidRPr="00BD4786">
        <w:rPr>
          <w:sz w:val="28"/>
          <w:szCs w:val="28"/>
        </w:rPr>
        <w:t>9. Графы 12, 13 и 14 вводятся в действие с 1 января 2023 года.</w:t>
      </w:r>
    </w:p>
    <w:p w:rsidR="00BD4786" w:rsidRPr="00BD4786" w:rsidRDefault="00BD4786" w:rsidP="00BD4786">
      <w:pPr>
        <w:overflowPunct/>
        <w:autoSpaceDE/>
        <w:autoSpaceDN/>
        <w:adjustRightInd/>
        <w:ind w:firstLine="709"/>
        <w:jc w:val="both"/>
        <w:rPr>
          <w:sz w:val="28"/>
          <w:szCs w:val="28"/>
        </w:rPr>
      </w:pPr>
      <w:r w:rsidRPr="00BD4786">
        <w:rPr>
          <w:sz w:val="28"/>
          <w:szCs w:val="28"/>
        </w:rPr>
        <w:t>10. В случае отсутствия сведений Форма представляется с нулевыми остатками.</w:t>
      </w:r>
      <w:r w:rsidRPr="00BD4786">
        <w:rPr>
          <w:sz w:val="28"/>
          <w:szCs w:val="28"/>
        </w:rPr>
        <w:br w:type="page"/>
      </w:r>
    </w:p>
    <w:p w:rsidR="00BD4786" w:rsidRPr="00BD4786" w:rsidRDefault="00BD4786" w:rsidP="00BD4786">
      <w:pPr>
        <w:overflowPunct/>
        <w:autoSpaceDE/>
        <w:autoSpaceDN/>
        <w:adjustRightInd/>
        <w:ind w:firstLine="400"/>
        <w:jc w:val="right"/>
        <w:rPr>
          <w:sz w:val="28"/>
          <w:szCs w:val="28"/>
        </w:rPr>
      </w:pPr>
      <w:r w:rsidRPr="00BD4786">
        <w:rPr>
          <w:sz w:val="28"/>
          <w:szCs w:val="28"/>
        </w:rPr>
        <w:lastRenderedPageBreak/>
        <w:t>Приложение 5</w:t>
      </w:r>
    </w:p>
    <w:p w:rsidR="00BD4786" w:rsidRPr="00BD4786" w:rsidRDefault="00BD4786" w:rsidP="00BD4786">
      <w:pPr>
        <w:overflowPunct/>
        <w:autoSpaceDE/>
        <w:autoSpaceDN/>
        <w:adjustRightInd/>
        <w:ind w:firstLine="400"/>
        <w:jc w:val="right"/>
        <w:rPr>
          <w:sz w:val="28"/>
          <w:szCs w:val="28"/>
        </w:rPr>
      </w:pPr>
      <w:r w:rsidRPr="00BD4786">
        <w:rPr>
          <w:sz w:val="28"/>
          <w:szCs w:val="28"/>
        </w:rPr>
        <w:t xml:space="preserve">к постановлению </w:t>
      </w:r>
    </w:p>
    <w:p w:rsidR="00BD4786" w:rsidRPr="00BD4786" w:rsidRDefault="00BD4786" w:rsidP="00BD4786">
      <w:pPr>
        <w:overflowPunct/>
        <w:autoSpaceDE/>
        <w:autoSpaceDN/>
        <w:adjustRightInd/>
        <w:jc w:val="right"/>
        <w:rPr>
          <w:sz w:val="28"/>
          <w:szCs w:val="28"/>
        </w:rPr>
      </w:pPr>
    </w:p>
    <w:p w:rsidR="00BD4786" w:rsidRPr="00BD4786" w:rsidRDefault="00BD4786" w:rsidP="00BD4786">
      <w:pPr>
        <w:overflowPunct/>
        <w:autoSpaceDE/>
        <w:autoSpaceDN/>
        <w:adjustRightInd/>
        <w:jc w:val="right"/>
        <w:rPr>
          <w:sz w:val="28"/>
          <w:szCs w:val="28"/>
        </w:rPr>
      </w:pPr>
      <w:r w:rsidRPr="00BD4786">
        <w:rPr>
          <w:sz w:val="28"/>
          <w:szCs w:val="28"/>
        </w:rPr>
        <w:t>Приложение 13</w:t>
      </w:r>
    </w:p>
    <w:p w:rsidR="00BD4786" w:rsidRPr="00BD4786" w:rsidRDefault="00BD4786" w:rsidP="00BD4786">
      <w:pPr>
        <w:overflowPunct/>
        <w:autoSpaceDE/>
        <w:autoSpaceDN/>
        <w:adjustRightInd/>
        <w:jc w:val="right"/>
        <w:rPr>
          <w:sz w:val="28"/>
          <w:szCs w:val="28"/>
        </w:rPr>
      </w:pPr>
      <w:r w:rsidRPr="00BD4786">
        <w:rPr>
          <w:sz w:val="28"/>
          <w:szCs w:val="28"/>
        </w:rPr>
        <w:t>к постановлению Правления</w:t>
      </w:r>
    </w:p>
    <w:p w:rsidR="00BD4786" w:rsidRPr="00BD4786" w:rsidRDefault="00BD4786" w:rsidP="00BD4786">
      <w:pPr>
        <w:overflowPunct/>
        <w:autoSpaceDE/>
        <w:autoSpaceDN/>
        <w:adjustRightInd/>
        <w:jc w:val="right"/>
        <w:rPr>
          <w:sz w:val="28"/>
          <w:szCs w:val="28"/>
        </w:rPr>
      </w:pPr>
      <w:r w:rsidRPr="00BD4786">
        <w:rPr>
          <w:sz w:val="28"/>
          <w:szCs w:val="28"/>
        </w:rPr>
        <w:t>Национального Банка</w:t>
      </w:r>
    </w:p>
    <w:p w:rsidR="00BD4786" w:rsidRPr="00BD4786" w:rsidRDefault="00BD4786" w:rsidP="00BD4786">
      <w:pPr>
        <w:overflowPunct/>
        <w:autoSpaceDE/>
        <w:autoSpaceDN/>
        <w:adjustRightInd/>
        <w:jc w:val="right"/>
        <w:rPr>
          <w:sz w:val="28"/>
          <w:szCs w:val="28"/>
        </w:rPr>
      </w:pPr>
      <w:r w:rsidRPr="00BD4786">
        <w:rPr>
          <w:sz w:val="28"/>
          <w:szCs w:val="28"/>
        </w:rPr>
        <w:t>Республики Казахстан</w:t>
      </w:r>
    </w:p>
    <w:p w:rsidR="00BD4786" w:rsidRPr="00BD4786" w:rsidRDefault="00BD4786" w:rsidP="00BD4786">
      <w:pPr>
        <w:overflowPunct/>
        <w:autoSpaceDE/>
        <w:autoSpaceDN/>
        <w:adjustRightInd/>
        <w:jc w:val="right"/>
        <w:rPr>
          <w:sz w:val="28"/>
          <w:szCs w:val="28"/>
        </w:rPr>
      </w:pPr>
      <w:r w:rsidRPr="00BD4786">
        <w:rPr>
          <w:sz w:val="28"/>
          <w:szCs w:val="28"/>
        </w:rPr>
        <w:t>от 28 августа 2017 года № 167</w:t>
      </w:r>
    </w:p>
    <w:p w:rsidR="00BD4786" w:rsidRPr="00BD4786" w:rsidRDefault="00BD4786" w:rsidP="00BD4786">
      <w:pPr>
        <w:overflowPunct/>
        <w:autoSpaceDE/>
        <w:autoSpaceDN/>
        <w:adjustRightInd/>
        <w:jc w:val="right"/>
        <w:rPr>
          <w:sz w:val="28"/>
          <w:szCs w:val="28"/>
        </w:rPr>
      </w:pPr>
    </w:p>
    <w:p w:rsidR="00BD4786" w:rsidRPr="00BD4786" w:rsidRDefault="00BD4786" w:rsidP="00BD4786">
      <w:pPr>
        <w:overflowPunct/>
        <w:autoSpaceDE/>
        <w:autoSpaceDN/>
        <w:adjustRightInd/>
        <w:jc w:val="right"/>
        <w:rPr>
          <w:sz w:val="28"/>
          <w:szCs w:val="28"/>
        </w:rPr>
      </w:pPr>
    </w:p>
    <w:p w:rsidR="00BD4786" w:rsidRPr="00BD4786" w:rsidRDefault="00BD4786" w:rsidP="00BD4786">
      <w:pPr>
        <w:overflowPunct/>
        <w:autoSpaceDE/>
        <w:autoSpaceDN/>
        <w:adjustRightInd/>
        <w:jc w:val="center"/>
        <w:rPr>
          <w:rFonts w:eastAsia="Calibri"/>
          <w:sz w:val="28"/>
          <w:szCs w:val="28"/>
          <w:lang w:eastAsia="en-US"/>
        </w:rPr>
      </w:pPr>
      <w:r w:rsidRPr="00BD4786">
        <w:rPr>
          <w:rFonts w:eastAsia="Calibri"/>
          <w:sz w:val="28"/>
          <w:szCs w:val="28"/>
          <w:lang w:eastAsia="en-US"/>
        </w:rPr>
        <w:t>Форма, предназначенная для сбора административных данных</w:t>
      </w:r>
    </w:p>
    <w:p w:rsidR="00BD4786" w:rsidRPr="00BD4786" w:rsidRDefault="00BD4786" w:rsidP="00BD4786">
      <w:pPr>
        <w:overflowPunct/>
        <w:autoSpaceDE/>
        <w:autoSpaceDN/>
        <w:adjustRightInd/>
        <w:jc w:val="center"/>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Представляется: в Национальный Банк Республики Казахстан</w:t>
      </w:r>
    </w:p>
    <w:p w:rsidR="00BD4786" w:rsidRPr="00BD4786" w:rsidRDefault="00BD4786" w:rsidP="00BD4786">
      <w:pPr>
        <w:overflowPunct/>
        <w:autoSpaceDE/>
        <w:autoSpaceDN/>
        <w:adjustRightInd/>
        <w:ind w:firstLine="709"/>
        <w:jc w:val="both"/>
        <w:textAlignment w:val="baseline"/>
        <w:rPr>
          <w:rFonts w:eastAsia="Calibri"/>
          <w:bCs/>
          <w:sz w:val="28"/>
          <w:szCs w:val="28"/>
        </w:rPr>
      </w:pPr>
      <w:r w:rsidRPr="00BD4786">
        <w:rPr>
          <w:rFonts w:eastAsia="Calibri"/>
          <w:bCs/>
          <w:sz w:val="28"/>
          <w:szCs w:val="28"/>
        </w:rPr>
        <w:t xml:space="preserve">Форма административных данных размещена на интернет-ресурсе: </w:t>
      </w:r>
      <w:hyperlink r:id="rId11" w:history="1">
        <w:r w:rsidRPr="00BD4786">
          <w:rPr>
            <w:rFonts w:eastAsia="Calibri"/>
            <w:bCs/>
            <w:sz w:val="28"/>
            <w:szCs w:val="28"/>
          </w:rPr>
          <w:t>www.nationalbank.kz</w:t>
        </w:r>
      </w:hyperlink>
    </w:p>
    <w:p w:rsidR="00BD4786" w:rsidRPr="00BD4786" w:rsidRDefault="00BD4786" w:rsidP="00BD4786">
      <w:pPr>
        <w:overflowPunct/>
        <w:autoSpaceDE/>
        <w:autoSpaceDN/>
        <w:adjustRightInd/>
        <w:ind w:right="-2" w:firstLine="709"/>
        <w:jc w:val="center"/>
        <w:rPr>
          <w:sz w:val="28"/>
          <w:szCs w:val="28"/>
        </w:rPr>
      </w:pPr>
    </w:p>
    <w:p w:rsidR="00BD4786" w:rsidRPr="00BD4786" w:rsidRDefault="00BD4786" w:rsidP="00BD4786">
      <w:pPr>
        <w:overflowPunct/>
        <w:autoSpaceDE/>
        <w:autoSpaceDN/>
        <w:adjustRightInd/>
        <w:ind w:right="-2" w:firstLine="709"/>
        <w:jc w:val="center"/>
        <w:rPr>
          <w:sz w:val="28"/>
          <w:szCs w:val="28"/>
        </w:rPr>
      </w:pPr>
      <w:r w:rsidRPr="00BD4786">
        <w:rPr>
          <w:sz w:val="28"/>
          <w:szCs w:val="28"/>
        </w:rPr>
        <w:t>Отчет о пенсионных выплатах по обязательным пенсионным взносам, обязательным профессиональным пенсионным взносам, добровольным пенсионным взносам</w:t>
      </w:r>
    </w:p>
    <w:p w:rsidR="00BD4786" w:rsidRPr="00BD4786" w:rsidRDefault="00BD4786" w:rsidP="00BD4786">
      <w:pPr>
        <w:overflowPunct/>
        <w:autoSpaceDE/>
        <w:autoSpaceDN/>
        <w:adjustRightInd/>
        <w:ind w:firstLine="709"/>
        <w:jc w:val="both"/>
        <w:textAlignment w:val="baseline"/>
        <w:rPr>
          <w:sz w:val="28"/>
          <w:szCs w:val="28"/>
        </w:rPr>
      </w:pPr>
    </w:p>
    <w:p w:rsidR="00BD4786" w:rsidRPr="00BD4786" w:rsidRDefault="00BD4786" w:rsidP="00BD4786">
      <w:pPr>
        <w:overflowPunct/>
        <w:autoSpaceDE/>
        <w:autoSpaceDN/>
        <w:adjustRightInd/>
        <w:ind w:firstLine="709"/>
        <w:jc w:val="both"/>
        <w:rPr>
          <w:sz w:val="28"/>
          <w:szCs w:val="18"/>
        </w:rPr>
      </w:pPr>
      <w:r w:rsidRPr="00BD4786">
        <w:rPr>
          <w:sz w:val="28"/>
          <w:szCs w:val="28"/>
        </w:rPr>
        <w:t xml:space="preserve">Индекс формы административных данных: </w:t>
      </w:r>
      <w:r w:rsidRPr="00BD4786">
        <w:rPr>
          <w:sz w:val="28"/>
          <w:szCs w:val="18"/>
        </w:rPr>
        <w:t>8- ENPF_Vyplaty</w:t>
      </w:r>
    </w:p>
    <w:p w:rsidR="00BD4786" w:rsidRPr="00BD4786" w:rsidRDefault="00BD4786" w:rsidP="00BD4786">
      <w:pPr>
        <w:overflowPunct/>
        <w:autoSpaceDE/>
        <w:autoSpaceDN/>
        <w:adjustRightInd/>
        <w:ind w:firstLine="709"/>
        <w:jc w:val="both"/>
        <w:rPr>
          <w:sz w:val="28"/>
          <w:szCs w:val="28"/>
        </w:rPr>
      </w:pPr>
      <w:r w:rsidRPr="00BD4786">
        <w:rPr>
          <w:sz w:val="28"/>
          <w:szCs w:val="28"/>
        </w:rPr>
        <w:t>Периодичность: ежемесячная</w:t>
      </w:r>
    </w:p>
    <w:p w:rsidR="00BD4786" w:rsidRPr="00BD4786" w:rsidRDefault="00BD4786" w:rsidP="00BD4786">
      <w:pPr>
        <w:overflowPunct/>
        <w:autoSpaceDE/>
        <w:autoSpaceDN/>
        <w:adjustRightInd/>
        <w:ind w:firstLine="709"/>
        <w:jc w:val="both"/>
        <w:textAlignment w:val="baseline"/>
        <w:rPr>
          <w:sz w:val="28"/>
          <w:szCs w:val="28"/>
        </w:rPr>
      </w:pPr>
      <w:r w:rsidRPr="00BD4786">
        <w:rPr>
          <w:sz w:val="28"/>
          <w:szCs w:val="28"/>
        </w:rPr>
        <w:t>Отчетный период: по состоянию на «__»________ 20 ___ года</w:t>
      </w:r>
    </w:p>
    <w:p w:rsidR="00BD4786" w:rsidRPr="00BD4786" w:rsidRDefault="00BD4786" w:rsidP="00BD4786">
      <w:pPr>
        <w:overflowPunct/>
        <w:autoSpaceDE/>
        <w:autoSpaceDN/>
        <w:adjustRightInd/>
        <w:ind w:firstLine="709"/>
        <w:jc w:val="both"/>
        <w:textAlignment w:val="baseline"/>
        <w:rPr>
          <w:sz w:val="28"/>
          <w:szCs w:val="28"/>
        </w:rPr>
      </w:pPr>
      <w:r w:rsidRPr="00BD4786">
        <w:rPr>
          <w:sz w:val="28"/>
          <w:szCs w:val="28"/>
        </w:rPr>
        <w:t xml:space="preserve">Круг лиц, представляющих информацию: единый накопительный пенсионный фонд </w:t>
      </w:r>
    </w:p>
    <w:p w:rsidR="00BD4786" w:rsidRPr="00BD4786" w:rsidRDefault="00BD4786" w:rsidP="00BD4786">
      <w:pPr>
        <w:overflowPunct/>
        <w:autoSpaceDE/>
        <w:autoSpaceDN/>
        <w:adjustRightInd/>
        <w:ind w:firstLine="709"/>
        <w:jc w:val="both"/>
        <w:textAlignment w:val="baseline"/>
        <w:rPr>
          <w:sz w:val="28"/>
          <w:szCs w:val="28"/>
        </w:rPr>
      </w:pPr>
      <w:r w:rsidRPr="00BD4786">
        <w:rPr>
          <w:sz w:val="28"/>
          <w:szCs w:val="28"/>
        </w:rPr>
        <w:t>Срок представления: ежемесячно, не позднее седьмого рабочего дня месяца, следующего за отчетным месяцем</w:t>
      </w:r>
    </w:p>
    <w:p w:rsidR="00BD4786" w:rsidRPr="00BD4786" w:rsidRDefault="00BD4786" w:rsidP="00BD4786">
      <w:pPr>
        <w:overflowPunct/>
        <w:autoSpaceDE/>
        <w:autoSpaceDN/>
        <w:adjustRightInd/>
        <w:ind w:firstLine="709"/>
        <w:jc w:val="both"/>
        <w:rPr>
          <w:sz w:val="28"/>
          <w:szCs w:val="28"/>
        </w:rPr>
      </w:pPr>
    </w:p>
    <w:p w:rsidR="00BD4786" w:rsidRPr="00BD4786" w:rsidRDefault="00BD4786" w:rsidP="00BD4786">
      <w:pPr>
        <w:overflowPunct/>
        <w:autoSpaceDE/>
        <w:autoSpaceDN/>
        <w:adjustRightInd/>
        <w:spacing w:after="200" w:line="276" w:lineRule="auto"/>
        <w:rPr>
          <w:sz w:val="24"/>
          <w:szCs w:val="28"/>
        </w:rPr>
      </w:pPr>
      <w:r w:rsidRPr="00BD4786">
        <w:rPr>
          <w:sz w:val="24"/>
          <w:szCs w:val="28"/>
        </w:rPr>
        <w:br w:type="page"/>
      </w:r>
    </w:p>
    <w:p w:rsidR="00BD4786" w:rsidRPr="00BD4786" w:rsidRDefault="00BD4786" w:rsidP="00BD4786">
      <w:pPr>
        <w:overflowPunct/>
        <w:autoSpaceDE/>
        <w:autoSpaceDN/>
        <w:adjustRightInd/>
        <w:jc w:val="right"/>
        <w:textAlignment w:val="baseline"/>
        <w:rPr>
          <w:bCs/>
          <w:sz w:val="28"/>
          <w:szCs w:val="28"/>
        </w:rPr>
      </w:pPr>
      <w:r w:rsidRPr="00BD4786">
        <w:rPr>
          <w:bCs/>
          <w:sz w:val="28"/>
          <w:szCs w:val="28"/>
        </w:rPr>
        <w:lastRenderedPageBreak/>
        <w:t>Форма</w:t>
      </w:r>
    </w:p>
    <w:p w:rsidR="00BD4786" w:rsidRPr="00BD4786" w:rsidRDefault="00BD4786" w:rsidP="00BD4786">
      <w:pPr>
        <w:overflowPunct/>
        <w:autoSpaceDE/>
        <w:autoSpaceDN/>
        <w:adjustRightInd/>
        <w:jc w:val="right"/>
        <w:textAlignment w:val="baseline"/>
        <w:rPr>
          <w:sz w:val="28"/>
          <w:szCs w:val="28"/>
        </w:rPr>
      </w:pPr>
    </w:p>
    <w:p w:rsidR="00BD4786" w:rsidRPr="00BD4786" w:rsidRDefault="00BD4786" w:rsidP="00BD4786">
      <w:pPr>
        <w:overflowPunct/>
        <w:autoSpaceDE/>
        <w:autoSpaceDN/>
        <w:adjustRightInd/>
        <w:jc w:val="right"/>
        <w:textAlignment w:val="baseline"/>
        <w:rPr>
          <w:sz w:val="28"/>
          <w:szCs w:val="28"/>
        </w:rPr>
      </w:pPr>
      <w:r w:rsidRPr="00BD4786">
        <w:rPr>
          <w:sz w:val="28"/>
          <w:szCs w:val="28"/>
        </w:rPr>
        <w:t>(в тысячах тенге)</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381"/>
        <w:gridCol w:w="988"/>
        <w:gridCol w:w="1419"/>
        <w:gridCol w:w="989"/>
        <w:gridCol w:w="999"/>
        <w:gridCol w:w="1375"/>
        <w:gridCol w:w="1040"/>
        <w:gridCol w:w="662"/>
      </w:tblGrid>
      <w:tr w:rsidR="00BD4786" w:rsidRPr="00BD4786" w:rsidTr="00AE57AE">
        <w:trPr>
          <w:jc w:val="center"/>
        </w:trPr>
        <w:tc>
          <w:tcPr>
            <w:tcW w:w="1208" w:type="pct"/>
            <w:vMerge w:val="restart"/>
            <w:tcMar>
              <w:top w:w="0" w:type="dxa"/>
              <w:left w:w="108" w:type="dxa"/>
              <w:bottom w:w="0" w:type="dxa"/>
              <w:right w:w="108" w:type="dxa"/>
            </w:tcMar>
            <w:vAlign w:val="center"/>
            <w:hideMark/>
          </w:tcPr>
          <w:p w:rsidR="00BD4786" w:rsidRPr="00BD4786" w:rsidRDefault="00BD4786" w:rsidP="00BD4786">
            <w:pPr>
              <w:overflowPunct/>
              <w:autoSpaceDE/>
              <w:autoSpaceDN/>
              <w:adjustRightInd/>
              <w:jc w:val="center"/>
              <w:textAlignment w:val="baseline"/>
            </w:pPr>
            <w:r w:rsidRPr="00BD4786">
              <w:t>Наименование статей</w:t>
            </w:r>
          </w:p>
        </w:tc>
        <w:tc>
          <w:tcPr>
            <w:tcW w:w="501" w:type="pct"/>
            <w:vMerge w:val="restart"/>
            <w:tcMar>
              <w:top w:w="0" w:type="dxa"/>
              <w:left w:w="108" w:type="dxa"/>
              <w:bottom w:w="0" w:type="dxa"/>
              <w:right w:w="108" w:type="dxa"/>
            </w:tcMar>
            <w:vAlign w:val="center"/>
            <w:hideMark/>
          </w:tcPr>
          <w:p w:rsidR="00BD4786" w:rsidRPr="00BD4786" w:rsidRDefault="00BD4786" w:rsidP="00BD4786">
            <w:pPr>
              <w:overflowPunct/>
              <w:autoSpaceDE/>
              <w:autoSpaceDN/>
              <w:adjustRightInd/>
              <w:jc w:val="center"/>
              <w:textAlignment w:val="baseline"/>
            </w:pPr>
            <w:r w:rsidRPr="00BD4786">
              <w:t>Символ</w:t>
            </w:r>
          </w:p>
        </w:tc>
        <w:tc>
          <w:tcPr>
            <w:tcW w:w="1729" w:type="pct"/>
            <w:gridSpan w:val="3"/>
            <w:tcMar>
              <w:top w:w="0" w:type="dxa"/>
              <w:left w:w="108" w:type="dxa"/>
              <w:bottom w:w="0" w:type="dxa"/>
              <w:right w:w="108" w:type="dxa"/>
            </w:tcMar>
            <w:vAlign w:val="center"/>
            <w:hideMark/>
          </w:tcPr>
          <w:p w:rsidR="00BD4786" w:rsidRPr="00BD4786" w:rsidRDefault="00BD4786" w:rsidP="00BD4786">
            <w:pPr>
              <w:overflowPunct/>
              <w:autoSpaceDE/>
              <w:autoSpaceDN/>
              <w:adjustRightInd/>
              <w:jc w:val="center"/>
              <w:textAlignment w:val="baseline"/>
            </w:pPr>
            <w:r w:rsidRPr="00BD4786">
              <w:t>За период с начала текущего года</w:t>
            </w:r>
          </w:p>
        </w:tc>
        <w:tc>
          <w:tcPr>
            <w:tcW w:w="1561" w:type="pct"/>
            <w:gridSpan w:val="3"/>
            <w:tcMar>
              <w:top w:w="0" w:type="dxa"/>
              <w:left w:w="108" w:type="dxa"/>
              <w:bottom w:w="0" w:type="dxa"/>
              <w:right w:w="108" w:type="dxa"/>
            </w:tcMar>
            <w:vAlign w:val="center"/>
            <w:hideMark/>
          </w:tcPr>
          <w:p w:rsidR="00BD4786" w:rsidRPr="00BD4786" w:rsidRDefault="00BD4786" w:rsidP="00BD4786">
            <w:pPr>
              <w:overflowPunct/>
              <w:autoSpaceDE/>
              <w:autoSpaceDN/>
              <w:adjustRightInd/>
              <w:jc w:val="center"/>
              <w:textAlignment w:val="baseline"/>
            </w:pPr>
            <w:r w:rsidRPr="00BD4786">
              <w:t>За аналогичный период предыдущего года</w:t>
            </w:r>
          </w:p>
        </w:tc>
      </w:tr>
      <w:tr w:rsidR="00BD4786" w:rsidRPr="00BD4786" w:rsidTr="00AE57AE">
        <w:trPr>
          <w:jc w:val="center"/>
        </w:trPr>
        <w:tc>
          <w:tcPr>
            <w:tcW w:w="1208" w:type="pct"/>
            <w:vMerge/>
            <w:vAlign w:val="center"/>
            <w:hideMark/>
          </w:tcPr>
          <w:p w:rsidR="00BD4786" w:rsidRPr="00BD4786" w:rsidRDefault="00BD4786" w:rsidP="00BD4786">
            <w:pPr>
              <w:overflowPunct/>
              <w:autoSpaceDE/>
              <w:autoSpaceDN/>
              <w:adjustRightInd/>
            </w:pPr>
          </w:p>
        </w:tc>
        <w:tc>
          <w:tcPr>
            <w:tcW w:w="501" w:type="pct"/>
            <w:vMerge/>
            <w:vAlign w:val="center"/>
            <w:hideMark/>
          </w:tcPr>
          <w:p w:rsidR="00BD4786" w:rsidRPr="00BD4786" w:rsidRDefault="00BD4786" w:rsidP="00BD4786">
            <w:pPr>
              <w:overflowPunct/>
              <w:autoSpaceDE/>
              <w:autoSpaceDN/>
              <w:adjustRightInd/>
              <w:jc w:val="center"/>
            </w:pP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количество вкладчиков (получателей)</w:t>
            </w: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количество выплат</w:t>
            </w: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сумма</w:t>
            </w: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количество вкладчиков (получателей)</w:t>
            </w: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количество выплат</w:t>
            </w: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сумма</w:t>
            </w: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1</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2</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3</w:t>
            </w: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4</w:t>
            </w: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5</w:t>
            </w: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6</w:t>
            </w: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7</w:t>
            </w: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8</w:t>
            </w: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Выплаты пенсионных накоплений</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100</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jc w:val="center"/>
              <w:rPr>
                <w:lang w:val="en-US"/>
              </w:rPr>
            </w:pP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rPr>
                <w:lang w:val="kk-KZ"/>
              </w:rPr>
            </w:pPr>
            <w:r w:rsidRPr="00BD4786">
              <w:rPr>
                <w:lang w:val="kk-KZ"/>
              </w:rPr>
              <w:t xml:space="preserve"> </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за счет:</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обязательных пенсионных взносов:</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101</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по возрасту</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102</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по инвалидности</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103</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в связи с выездом за пределы Республики Казахстан</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104</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наследникам</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105</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на погребение</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106</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другим лицам</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107</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tcPr>
          <w:p w:rsidR="00BD4786" w:rsidRPr="00BD4786" w:rsidRDefault="00BD4786" w:rsidP="00BD4786">
            <w:pPr>
              <w:overflowPunct/>
              <w:autoSpaceDE/>
              <w:autoSpaceDN/>
              <w:adjustRightInd/>
              <w:textAlignment w:val="baseline"/>
            </w:pPr>
            <w:r w:rsidRPr="00BD4786">
              <w:t xml:space="preserve">на улучшение жилищных условий </w:t>
            </w:r>
          </w:p>
        </w:tc>
        <w:tc>
          <w:tcPr>
            <w:tcW w:w="501" w:type="pct"/>
            <w:tcMar>
              <w:top w:w="0" w:type="dxa"/>
              <w:left w:w="108" w:type="dxa"/>
              <w:bottom w:w="0" w:type="dxa"/>
              <w:right w:w="108" w:type="dxa"/>
            </w:tcMar>
          </w:tcPr>
          <w:p w:rsidR="00BD4786" w:rsidRPr="00BD4786" w:rsidRDefault="00BD4786" w:rsidP="00BD4786">
            <w:pPr>
              <w:overflowPunct/>
              <w:autoSpaceDE/>
              <w:autoSpaceDN/>
              <w:adjustRightInd/>
              <w:jc w:val="center"/>
              <w:textAlignment w:val="baseline"/>
            </w:pPr>
            <w:r w:rsidRPr="00BD4786">
              <w:t>108</w:t>
            </w:r>
          </w:p>
        </w:tc>
        <w:tc>
          <w:tcPr>
            <w:tcW w:w="720"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tcPr>
          <w:p w:rsidR="00BD4786" w:rsidRPr="00BD4786" w:rsidRDefault="00BD4786" w:rsidP="00BD4786">
            <w:pPr>
              <w:overflowPunct/>
              <w:autoSpaceDE/>
              <w:autoSpaceDN/>
              <w:adjustRightInd/>
              <w:textAlignment w:val="baseline"/>
            </w:pPr>
            <w:r w:rsidRPr="00BD4786">
              <w:t>на оплату лечения</w:t>
            </w:r>
          </w:p>
        </w:tc>
        <w:tc>
          <w:tcPr>
            <w:tcW w:w="501" w:type="pct"/>
            <w:tcMar>
              <w:top w:w="0" w:type="dxa"/>
              <w:left w:w="108" w:type="dxa"/>
              <w:bottom w:w="0" w:type="dxa"/>
              <w:right w:w="108" w:type="dxa"/>
            </w:tcMar>
          </w:tcPr>
          <w:p w:rsidR="00BD4786" w:rsidRPr="00BD4786" w:rsidRDefault="00BD4786" w:rsidP="00BD4786">
            <w:pPr>
              <w:overflowPunct/>
              <w:autoSpaceDE/>
              <w:autoSpaceDN/>
              <w:adjustRightInd/>
              <w:jc w:val="center"/>
              <w:textAlignment w:val="baseline"/>
            </w:pPr>
            <w:r w:rsidRPr="00BD4786">
              <w:t>109</w:t>
            </w:r>
          </w:p>
        </w:tc>
        <w:tc>
          <w:tcPr>
            <w:tcW w:w="720"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rPr>
                <w:lang w:val="kk-KZ"/>
              </w:rPr>
            </w:pPr>
            <w:r w:rsidRPr="00BD4786">
              <w:rPr>
                <w:lang w:val="kk-KZ"/>
              </w:rPr>
              <w:t xml:space="preserve"> </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за счет:</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обязательных профессиональных пенсионных взносов:</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200</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по возрасту</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201</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по инвалидности</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202</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в связи с выездом за пределы Республики Казахстан</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203</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наследникам</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204</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на погребение</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205</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другим лицам</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206</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tcPr>
          <w:p w:rsidR="00BD4786" w:rsidRPr="00BD4786" w:rsidRDefault="00BD4786" w:rsidP="00BD4786">
            <w:pPr>
              <w:overflowPunct/>
              <w:autoSpaceDE/>
              <w:autoSpaceDN/>
              <w:adjustRightInd/>
              <w:textAlignment w:val="baseline"/>
            </w:pPr>
            <w:r w:rsidRPr="00BD4786">
              <w:t xml:space="preserve">на улучшение жилищных условий </w:t>
            </w:r>
          </w:p>
        </w:tc>
        <w:tc>
          <w:tcPr>
            <w:tcW w:w="501" w:type="pct"/>
            <w:tcMar>
              <w:top w:w="0" w:type="dxa"/>
              <w:left w:w="108" w:type="dxa"/>
              <w:bottom w:w="0" w:type="dxa"/>
              <w:right w:w="108" w:type="dxa"/>
            </w:tcMar>
          </w:tcPr>
          <w:p w:rsidR="00BD4786" w:rsidRPr="00BD4786" w:rsidRDefault="00BD4786" w:rsidP="00BD4786">
            <w:pPr>
              <w:overflowPunct/>
              <w:autoSpaceDE/>
              <w:autoSpaceDN/>
              <w:adjustRightInd/>
              <w:jc w:val="center"/>
              <w:textAlignment w:val="baseline"/>
            </w:pPr>
            <w:r w:rsidRPr="00BD4786">
              <w:t>207</w:t>
            </w:r>
          </w:p>
        </w:tc>
        <w:tc>
          <w:tcPr>
            <w:tcW w:w="720"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tcPr>
          <w:p w:rsidR="00BD4786" w:rsidRPr="00BD4786" w:rsidRDefault="00BD4786" w:rsidP="00BD4786">
            <w:pPr>
              <w:overflowPunct/>
              <w:autoSpaceDE/>
              <w:autoSpaceDN/>
              <w:adjustRightInd/>
              <w:textAlignment w:val="baseline"/>
            </w:pPr>
            <w:r w:rsidRPr="00BD4786">
              <w:t>на оплату лечения</w:t>
            </w:r>
          </w:p>
        </w:tc>
        <w:tc>
          <w:tcPr>
            <w:tcW w:w="501" w:type="pct"/>
            <w:tcMar>
              <w:top w:w="0" w:type="dxa"/>
              <w:left w:w="108" w:type="dxa"/>
              <w:bottom w:w="0" w:type="dxa"/>
              <w:right w:w="108" w:type="dxa"/>
            </w:tcMar>
          </w:tcPr>
          <w:p w:rsidR="00BD4786" w:rsidRPr="00BD4786" w:rsidRDefault="00BD4786" w:rsidP="00BD4786">
            <w:pPr>
              <w:overflowPunct/>
              <w:autoSpaceDE/>
              <w:autoSpaceDN/>
              <w:adjustRightInd/>
              <w:jc w:val="center"/>
              <w:textAlignment w:val="baseline"/>
            </w:pPr>
            <w:r w:rsidRPr="00BD4786">
              <w:t>208</w:t>
            </w:r>
          </w:p>
        </w:tc>
        <w:tc>
          <w:tcPr>
            <w:tcW w:w="720"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rPr>
                <w:lang w:val="kk-KZ"/>
              </w:rPr>
            </w:pPr>
            <w:r w:rsidRPr="00BD4786">
              <w:rPr>
                <w:lang w:val="kk-KZ"/>
              </w:rPr>
              <w:t xml:space="preserve"> </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за счет:</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добровольных пенсионных взносов:</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300</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при достижении пятидесятилетнего возраста</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301</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по инвалидности</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302</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в связи с выездом за пределы Республики Казахстан</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303</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наследникам</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304</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на погребение</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305</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другим лицам</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306</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tcPr>
          <w:p w:rsidR="00BD4786" w:rsidRPr="00BD4786" w:rsidRDefault="00BD4786" w:rsidP="00BD4786">
            <w:pPr>
              <w:overflowPunct/>
              <w:autoSpaceDE/>
              <w:autoSpaceDN/>
              <w:adjustRightInd/>
              <w:textAlignment w:val="baseline"/>
            </w:pPr>
          </w:p>
        </w:tc>
        <w:tc>
          <w:tcPr>
            <w:tcW w:w="501" w:type="pct"/>
            <w:tcMar>
              <w:top w:w="0" w:type="dxa"/>
              <w:left w:w="108" w:type="dxa"/>
              <w:bottom w:w="0" w:type="dxa"/>
              <w:right w:w="108" w:type="dxa"/>
            </w:tcMar>
          </w:tcPr>
          <w:p w:rsidR="00BD4786" w:rsidRPr="00BD4786" w:rsidRDefault="00BD4786" w:rsidP="00BD4786">
            <w:pPr>
              <w:overflowPunct/>
              <w:autoSpaceDE/>
              <w:autoSpaceDN/>
              <w:adjustRightInd/>
              <w:jc w:val="center"/>
              <w:textAlignment w:val="baseline"/>
            </w:pPr>
            <w:r w:rsidRPr="00BD4786">
              <w:rPr>
                <w:lang w:val="kk-KZ"/>
              </w:rPr>
              <w:t xml:space="preserve"> </w:t>
            </w:r>
          </w:p>
        </w:tc>
        <w:tc>
          <w:tcPr>
            <w:tcW w:w="720"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tcPr>
          <w:p w:rsidR="00BD4786" w:rsidRPr="00BD4786" w:rsidRDefault="00BD4786" w:rsidP="00BD4786">
            <w:pPr>
              <w:overflowPunct/>
              <w:autoSpaceDE/>
              <w:autoSpaceDN/>
              <w:adjustRightInd/>
              <w:textAlignment w:val="baseline"/>
            </w:pPr>
            <w:r w:rsidRPr="00BD4786">
              <w:lastRenderedPageBreak/>
              <w:t>Перевод пенсионных накоплений в страховую организацию</w:t>
            </w:r>
          </w:p>
        </w:tc>
        <w:tc>
          <w:tcPr>
            <w:tcW w:w="501" w:type="pct"/>
            <w:tcMar>
              <w:top w:w="0" w:type="dxa"/>
              <w:left w:w="108" w:type="dxa"/>
              <w:bottom w:w="0" w:type="dxa"/>
              <w:right w:w="108" w:type="dxa"/>
            </w:tcMar>
          </w:tcPr>
          <w:p w:rsidR="00BD4786" w:rsidRPr="00BD4786" w:rsidRDefault="00BD4786" w:rsidP="00BD4786">
            <w:pPr>
              <w:overflowPunct/>
              <w:autoSpaceDE/>
              <w:autoSpaceDN/>
              <w:adjustRightInd/>
              <w:jc w:val="center"/>
              <w:textAlignment w:val="baseline"/>
            </w:pPr>
            <w:r w:rsidRPr="00BD4786">
              <w:t>400</w:t>
            </w:r>
          </w:p>
        </w:tc>
        <w:tc>
          <w:tcPr>
            <w:tcW w:w="720"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rPr>
                <w:lang w:val="kk-KZ"/>
              </w:rPr>
            </w:pPr>
            <w:r w:rsidRPr="00BD4786">
              <w:rPr>
                <w:lang w:val="kk-KZ"/>
              </w:rPr>
              <w:t xml:space="preserve"> </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за счет:</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jc w:val="center"/>
            </w:pPr>
            <w:r w:rsidRPr="00BD4786">
              <w:t>обязательных пенсионных взносов:</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rPr>
                <w:lang w:val="kk-KZ"/>
              </w:rPr>
            </w:pPr>
            <w:r w:rsidRPr="00BD4786">
              <w:t>401</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по возрасту</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pPr>
            <w:r w:rsidRPr="00BD4786">
              <w:t>402</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по инвалидности</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403</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при достаточности пенсионных накоплений для обеспечения выплаты не ниже размера минимальной пенсии и достижении возраста установленного подпунктом 2) пункта 1 статьи 31 Закона Республики Казахстан от 21 июня 2013 года «О пенсионном обеспечении в Республике Казахстан»</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404</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при недостаточности пенсионных накоплений за счет обязательных профессиональных пенсионных взносов</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405</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rPr>
                <w:lang w:val="kk-KZ"/>
              </w:rPr>
              <w:t xml:space="preserve"> </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за счет:</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jc w:val="center"/>
            </w:pPr>
            <w:r w:rsidRPr="00BD4786">
              <w:t>обязательных профессиональных пенсионных взносов:</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rPr>
                <w:lang w:val="kk-KZ"/>
              </w:rPr>
            </w:pPr>
            <w:r w:rsidRPr="00BD4786">
              <w:t>500</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по возрасту</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pPr>
            <w:r w:rsidRPr="00BD4786">
              <w:t>501</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по инвалидности</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502</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при достаточности пенсионных накоплений для обеспечения выплаты не ниже размера минимальной пенсии и достижении возраста установленного подпунктом 1) пункта 1 статьи 32 Закона Республики Казахстан от 21 июня 2013 года «О пенсионном обеспечении в Республике Казахстан»</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503</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при недостаточности пенсионных накоплений за счет обязательных пенсионных взносов</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504</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rPr>
                <w:lang w:val="kk-KZ"/>
              </w:rPr>
              <w:t xml:space="preserve"> </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за счет:</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jc w:val="center"/>
            </w:pPr>
            <w:r w:rsidRPr="00BD4786">
              <w:t>добровольных пенсионных взносов:</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rPr>
                <w:lang w:val="kk-KZ"/>
              </w:rPr>
            </w:pPr>
            <w:r w:rsidRPr="00BD4786">
              <w:t>600</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по возрасту</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pPr>
            <w:r w:rsidRPr="00BD4786">
              <w:t>601</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по инвалидности</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602</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lastRenderedPageBreak/>
              <w:t>при недостаточности пенсионных накоплений за счет обязательных пенсионных взносов</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603</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при недостаточности пенсионных накоплений за счет обязательных профессиональных пенсионных взносов</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604</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rPr>
                <w:lang w:val="kk-KZ"/>
              </w:rPr>
              <w:t xml:space="preserve"> </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Другие пенсионные выплаты</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700</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rPr>
                <w:lang w:val="kk-KZ"/>
              </w:rPr>
            </w:pPr>
            <w:r w:rsidRPr="00BD4786">
              <w:rPr>
                <w:lang w:val="kk-KZ"/>
              </w:rPr>
              <w:t xml:space="preserve"> </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hideMark/>
          </w:tcPr>
          <w:p w:rsidR="00BD4786" w:rsidRPr="00BD4786" w:rsidRDefault="00BD4786" w:rsidP="00BD4786">
            <w:pPr>
              <w:overflowPunct/>
              <w:autoSpaceDE/>
              <w:autoSpaceDN/>
              <w:adjustRightInd/>
              <w:textAlignment w:val="baseline"/>
            </w:pPr>
            <w:r w:rsidRPr="00BD4786">
              <w:t>Всего</w:t>
            </w:r>
          </w:p>
        </w:tc>
        <w:tc>
          <w:tcPr>
            <w:tcW w:w="501" w:type="pct"/>
            <w:tcMar>
              <w:top w:w="0" w:type="dxa"/>
              <w:left w:w="108" w:type="dxa"/>
              <w:bottom w:w="0" w:type="dxa"/>
              <w:right w:w="108" w:type="dxa"/>
            </w:tcMar>
            <w:hideMark/>
          </w:tcPr>
          <w:p w:rsidR="00BD4786" w:rsidRPr="00BD4786" w:rsidRDefault="00BD4786" w:rsidP="00BD4786">
            <w:pPr>
              <w:overflowPunct/>
              <w:autoSpaceDE/>
              <w:autoSpaceDN/>
              <w:adjustRightInd/>
              <w:jc w:val="center"/>
              <w:textAlignment w:val="baseline"/>
            </w:pPr>
            <w:r w:rsidRPr="00BD4786">
              <w:t>1000</w:t>
            </w:r>
          </w:p>
        </w:tc>
        <w:tc>
          <w:tcPr>
            <w:tcW w:w="720"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hideMark/>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01" w:type="pct"/>
            <w:tcMar>
              <w:top w:w="0" w:type="dxa"/>
              <w:left w:w="108" w:type="dxa"/>
              <w:bottom w:w="0" w:type="dxa"/>
              <w:right w:w="108" w:type="dxa"/>
            </w:tcMar>
          </w:tcPr>
          <w:p w:rsidR="00BD4786" w:rsidRPr="00BD4786" w:rsidRDefault="00BD4786" w:rsidP="00BD4786">
            <w:pPr>
              <w:overflowPunct/>
              <w:autoSpaceDE/>
              <w:autoSpaceDN/>
              <w:adjustRightInd/>
              <w:jc w:val="center"/>
              <w:rPr>
                <w:lang w:val="kk-KZ"/>
              </w:rPr>
            </w:pPr>
          </w:p>
        </w:tc>
        <w:tc>
          <w:tcPr>
            <w:tcW w:w="720"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tcPr>
          <w:p w:rsidR="00BD4786" w:rsidRPr="00BD4786" w:rsidRDefault="00BD4786" w:rsidP="00BD4786">
            <w:pPr>
              <w:overflowPunct/>
              <w:autoSpaceDE/>
              <w:autoSpaceDN/>
              <w:adjustRightInd/>
              <w:jc w:val="center"/>
            </w:pPr>
          </w:p>
        </w:tc>
      </w:tr>
      <w:tr w:rsidR="00BD4786" w:rsidRPr="00BD4786" w:rsidTr="00AE57AE">
        <w:trPr>
          <w:jc w:val="center"/>
        </w:trPr>
        <w:tc>
          <w:tcPr>
            <w:tcW w:w="1208" w:type="pct"/>
            <w:tcMar>
              <w:top w:w="0" w:type="dxa"/>
              <w:left w:w="108" w:type="dxa"/>
              <w:bottom w:w="0" w:type="dxa"/>
              <w:right w:w="108" w:type="dxa"/>
            </w:tcMar>
          </w:tcPr>
          <w:p w:rsidR="00BD4786" w:rsidRPr="00BD4786" w:rsidRDefault="00BD4786" w:rsidP="00BD4786">
            <w:pPr>
              <w:overflowPunct/>
              <w:autoSpaceDE/>
              <w:autoSpaceDN/>
              <w:adjustRightInd/>
              <w:textAlignment w:val="baseline"/>
            </w:pPr>
          </w:p>
        </w:tc>
        <w:tc>
          <w:tcPr>
            <w:tcW w:w="501" w:type="pct"/>
            <w:tcMar>
              <w:top w:w="0" w:type="dxa"/>
              <w:left w:w="108" w:type="dxa"/>
              <w:bottom w:w="0" w:type="dxa"/>
              <w:right w:w="108" w:type="dxa"/>
            </w:tcMar>
          </w:tcPr>
          <w:p w:rsidR="00BD4786" w:rsidRPr="00BD4786" w:rsidRDefault="00BD4786" w:rsidP="00BD4786">
            <w:pPr>
              <w:overflowPunct/>
              <w:autoSpaceDE/>
              <w:autoSpaceDN/>
              <w:adjustRightInd/>
              <w:jc w:val="center"/>
              <w:textAlignment w:val="baseline"/>
            </w:pPr>
          </w:p>
        </w:tc>
        <w:tc>
          <w:tcPr>
            <w:tcW w:w="720"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02"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07"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698"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528" w:type="pct"/>
            <w:tcMar>
              <w:top w:w="0" w:type="dxa"/>
              <w:left w:w="108" w:type="dxa"/>
              <w:bottom w:w="0" w:type="dxa"/>
              <w:right w:w="108" w:type="dxa"/>
            </w:tcMar>
          </w:tcPr>
          <w:p w:rsidR="00BD4786" w:rsidRPr="00BD4786" w:rsidRDefault="00BD4786" w:rsidP="00BD4786">
            <w:pPr>
              <w:overflowPunct/>
              <w:autoSpaceDE/>
              <w:autoSpaceDN/>
              <w:adjustRightInd/>
              <w:jc w:val="center"/>
            </w:pPr>
          </w:p>
        </w:tc>
        <w:tc>
          <w:tcPr>
            <w:tcW w:w="336" w:type="pct"/>
            <w:tcMar>
              <w:top w:w="0" w:type="dxa"/>
              <w:left w:w="108" w:type="dxa"/>
              <w:bottom w:w="0" w:type="dxa"/>
              <w:right w:w="108" w:type="dxa"/>
            </w:tcMar>
          </w:tcPr>
          <w:p w:rsidR="00BD4786" w:rsidRPr="00BD4786" w:rsidRDefault="00BD4786" w:rsidP="00BD4786">
            <w:pPr>
              <w:overflowPunct/>
              <w:autoSpaceDE/>
              <w:autoSpaceDN/>
              <w:adjustRightInd/>
              <w:jc w:val="center"/>
            </w:pPr>
          </w:p>
        </w:tc>
      </w:tr>
    </w:tbl>
    <w:p w:rsidR="00BD4786" w:rsidRPr="00BD4786" w:rsidRDefault="00BD4786" w:rsidP="00BD4786">
      <w:pPr>
        <w:overflowPunct/>
        <w:autoSpaceDE/>
        <w:autoSpaceDN/>
        <w:adjustRightInd/>
        <w:ind w:firstLine="709"/>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 xml:space="preserve">Наименование________________             Адрес_______________________                                       </w:t>
      </w:r>
    </w:p>
    <w:p w:rsidR="00BD4786" w:rsidRPr="00BD4786" w:rsidRDefault="00BD4786" w:rsidP="00BD4786">
      <w:pPr>
        <w:overflowPunct/>
        <w:autoSpaceDE/>
        <w:autoSpaceDN/>
        <w:adjustRightInd/>
        <w:ind w:firstLine="709"/>
        <w:jc w:val="both"/>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Телефон ______________________________________________________</w:t>
      </w:r>
    </w:p>
    <w:p w:rsidR="00BD4786" w:rsidRPr="00BD4786" w:rsidRDefault="00BD4786" w:rsidP="00BD4786">
      <w:pPr>
        <w:overflowPunct/>
        <w:autoSpaceDE/>
        <w:autoSpaceDN/>
        <w:adjustRightInd/>
        <w:ind w:firstLine="709"/>
        <w:jc w:val="both"/>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Адрес электронной почты _______________________________________</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Исполнитель_______________________________________   ____________           </w:t>
      </w:r>
      <w:r w:rsidRPr="00BD4786">
        <w:rPr>
          <w:rFonts w:eastAsia="Calibri"/>
          <w:sz w:val="28"/>
          <w:szCs w:val="28"/>
        </w:rPr>
        <w:br/>
        <w:t xml:space="preserve">                                 фамилия, имя и отчество (при его наличии)           телефон                           </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Главный бухгалтер или лицо, уполномоченное на подписание отчета </w:t>
      </w: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__________________________________________           ______________       </w:t>
      </w:r>
      <w:r w:rsidRPr="00BD4786">
        <w:rPr>
          <w:rFonts w:eastAsia="Calibri"/>
          <w:sz w:val="28"/>
          <w:szCs w:val="28"/>
        </w:rPr>
        <w:br/>
        <w:t>          фамилия, имя и отчество (при его наличии)                     подпись, телефон</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Первый руководитель или лицо, уполномоченное им на подписание отчета  </w:t>
      </w: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____________________________________________       _______________        </w:t>
      </w:r>
      <w:r w:rsidRPr="00BD4786">
        <w:rPr>
          <w:rFonts w:eastAsia="Calibri"/>
          <w:sz w:val="28"/>
          <w:szCs w:val="28"/>
        </w:rPr>
        <w:br/>
        <w:t>             фамилия, имя и отчество (при его наличии)                  подпись, телефон</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suppressAutoHyphens/>
        <w:overflowPunct/>
        <w:autoSpaceDE/>
        <w:autoSpaceDN/>
        <w:adjustRightInd/>
        <w:ind w:firstLine="709"/>
        <w:jc w:val="both"/>
        <w:rPr>
          <w:rFonts w:eastAsia="Calibri"/>
          <w:sz w:val="28"/>
          <w:szCs w:val="28"/>
        </w:rPr>
      </w:pPr>
      <w:r w:rsidRPr="00BD4786">
        <w:rPr>
          <w:rFonts w:eastAsia="Calibri"/>
          <w:sz w:val="28"/>
          <w:szCs w:val="28"/>
        </w:rPr>
        <w:t>Дата  «____» ______________ 20__ года</w:t>
      </w:r>
    </w:p>
    <w:p w:rsidR="00BD4786" w:rsidRPr="00BD4786" w:rsidRDefault="00BD4786" w:rsidP="00BD4786">
      <w:pPr>
        <w:suppressAutoHyphens/>
        <w:overflowPunct/>
        <w:autoSpaceDE/>
        <w:autoSpaceDN/>
        <w:adjustRightInd/>
        <w:ind w:firstLine="709"/>
        <w:jc w:val="both"/>
        <w:rPr>
          <w:rFonts w:eastAsia="Calibri"/>
          <w:sz w:val="28"/>
          <w:szCs w:val="28"/>
        </w:rPr>
      </w:pPr>
    </w:p>
    <w:p w:rsidR="00BD4786" w:rsidRPr="00BD4786" w:rsidRDefault="00BD4786" w:rsidP="00BD4786">
      <w:pPr>
        <w:overflowPunct/>
        <w:autoSpaceDE/>
        <w:autoSpaceDN/>
        <w:adjustRightInd/>
        <w:spacing w:after="200" w:line="276" w:lineRule="auto"/>
        <w:rPr>
          <w:sz w:val="28"/>
        </w:rPr>
      </w:pPr>
      <w:r w:rsidRPr="00BD4786">
        <w:rPr>
          <w:sz w:val="28"/>
        </w:rPr>
        <w:br w:type="page"/>
      </w:r>
    </w:p>
    <w:p w:rsidR="00BD4786" w:rsidRPr="00BD4786" w:rsidRDefault="00BD4786" w:rsidP="00BD4786">
      <w:pPr>
        <w:overflowPunct/>
        <w:autoSpaceDE/>
        <w:autoSpaceDN/>
        <w:adjustRightInd/>
        <w:jc w:val="right"/>
        <w:rPr>
          <w:sz w:val="28"/>
          <w:szCs w:val="28"/>
        </w:rPr>
      </w:pPr>
      <w:r w:rsidRPr="00BD4786">
        <w:rPr>
          <w:sz w:val="28"/>
          <w:szCs w:val="28"/>
        </w:rPr>
        <w:lastRenderedPageBreak/>
        <w:t>Приложение</w:t>
      </w:r>
    </w:p>
    <w:p w:rsidR="00BD4786" w:rsidRPr="00BD4786" w:rsidRDefault="00BD4786" w:rsidP="00BD4786">
      <w:pPr>
        <w:overflowPunct/>
        <w:autoSpaceDE/>
        <w:autoSpaceDN/>
        <w:adjustRightInd/>
        <w:jc w:val="right"/>
        <w:rPr>
          <w:sz w:val="28"/>
          <w:szCs w:val="28"/>
        </w:rPr>
      </w:pPr>
      <w:r w:rsidRPr="00BD4786">
        <w:rPr>
          <w:sz w:val="28"/>
          <w:szCs w:val="28"/>
        </w:rPr>
        <w:t>к форме отчета о пенсионных выплатах по обязательным</w:t>
      </w:r>
    </w:p>
    <w:p w:rsidR="00BD4786" w:rsidRPr="00BD4786" w:rsidRDefault="00BD4786" w:rsidP="00BD4786">
      <w:pPr>
        <w:overflowPunct/>
        <w:autoSpaceDE/>
        <w:autoSpaceDN/>
        <w:adjustRightInd/>
        <w:jc w:val="right"/>
        <w:rPr>
          <w:sz w:val="28"/>
          <w:szCs w:val="28"/>
        </w:rPr>
      </w:pPr>
      <w:r w:rsidRPr="00BD4786">
        <w:rPr>
          <w:sz w:val="28"/>
          <w:szCs w:val="28"/>
        </w:rPr>
        <w:t>пенсионным взносам, обязательным</w:t>
      </w:r>
    </w:p>
    <w:p w:rsidR="00BD4786" w:rsidRPr="00BD4786" w:rsidRDefault="00BD4786" w:rsidP="00BD4786">
      <w:pPr>
        <w:overflowPunct/>
        <w:autoSpaceDE/>
        <w:autoSpaceDN/>
        <w:adjustRightInd/>
        <w:jc w:val="right"/>
        <w:rPr>
          <w:sz w:val="28"/>
          <w:szCs w:val="28"/>
        </w:rPr>
      </w:pPr>
      <w:r w:rsidRPr="00BD4786">
        <w:rPr>
          <w:sz w:val="28"/>
          <w:szCs w:val="28"/>
        </w:rPr>
        <w:t>профессиональным пенсионным взносам,</w:t>
      </w:r>
    </w:p>
    <w:p w:rsidR="00BD4786" w:rsidRPr="00BD4786" w:rsidRDefault="00BD4786" w:rsidP="00BD4786">
      <w:pPr>
        <w:overflowPunct/>
        <w:autoSpaceDE/>
        <w:autoSpaceDN/>
        <w:adjustRightInd/>
        <w:jc w:val="right"/>
        <w:rPr>
          <w:sz w:val="28"/>
          <w:szCs w:val="28"/>
        </w:rPr>
      </w:pPr>
      <w:r w:rsidRPr="00BD4786">
        <w:rPr>
          <w:sz w:val="28"/>
          <w:szCs w:val="28"/>
        </w:rPr>
        <w:t>добровольным пенсионным взносам</w:t>
      </w:r>
    </w:p>
    <w:p w:rsidR="00BD4786" w:rsidRPr="00BD4786" w:rsidRDefault="00BD4786" w:rsidP="00BD4786">
      <w:pPr>
        <w:overflowPunct/>
        <w:autoSpaceDE/>
        <w:autoSpaceDN/>
        <w:adjustRightInd/>
        <w:jc w:val="right"/>
        <w:rPr>
          <w:sz w:val="28"/>
          <w:szCs w:val="28"/>
        </w:rPr>
      </w:pPr>
    </w:p>
    <w:p w:rsidR="00BD4786" w:rsidRPr="00BD4786" w:rsidRDefault="00BD4786" w:rsidP="00BD4786">
      <w:pPr>
        <w:overflowPunct/>
        <w:autoSpaceDE/>
        <w:autoSpaceDN/>
        <w:adjustRightInd/>
        <w:jc w:val="right"/>
        <w:rPr>
          <w:sz w:val="28"/>
          <w:szCs w:val="28"/>
        </w:rPr>
      </w:pPr>
    </w:p>
    <w:p w:rsidR="00BD4786" w:rsidRPr="00BD4786" w:rsidRDefault="00BD4786" w:rsidP="00BD4786">
      <w:pPr>
        <w:overflowPunct/>
        <w:autoSpaceDE/>
        <w:autoSpaceDN/>
        <w:adjustRightInd/>
        <w:jc w:val="center"/>
        <w:rPr>
          <w:sz w:val="28"/>
          <w:szCs w:val="28"/>
        </w:rPr>
      </w:pPr>
      <w:r w:rsidRPr="00BD4786">
        <w:rPr>
          <w:sz w:val="28"/>
          <w:szCs w:val="28"/>
        </w:rPr>
        <w:t>Пояснение</w:t>
      </w:r>
    </w:p>
    <w:p w:rsidR="00BD4786" w:rsidRPr="00BD4786" w:rsidRDefault="00BD4786" w:rsidP="00BD4786">
      <w:pPr>
        <w:overflowPunct/>
        <w:autoSpaceDE/>
        <w:autoSpaceDN/>
        <w:adjustRightInd/>
        <w:jc w:val="center"/>
        <w:rPr>
          <w:sz w:val="28"/>
          <w:szCs w:val="28"/>
        </w:rPr>
      </w:pPr>
      <w:r w:rsidRPr="00BD4786">
        <w:rPr>
          <w:sz w:val="28"/>
          <w:szCs w:val="28"/>
        </w:rPr>
        <w:t>по заполнению формы административных данных</w:t>
      </w:r>
    </w:p>
    <w:p w:rsidR="00BD4786" w:rsidRPr="00BD4786" w:rsidRDefault="00BD4786" w:rsidP="00BD4786">
      <w:pPr>
        <w:overflowPunct/>
        <w:autoSpaceDE/>
        <w:autoSpaceDN/>
        <w:adjustRightInd/>
        <w:jc w:val="center"/>
        <w:rPr>
          <w:bCs/>
          <w:sz w:val="28"/>
          <w:szCs w:val="28"/>
        </w:rPr>
      </w:pPr>
    </w:p>
    <w:p w:rsidR="00BD4786" w:rsidRPr="00BD4786" w:rsidRDefault="00BD4786" w:rsidP="00BD4786">
      <w:pPr>
        <w:overflowPunct/>
        <w:autoSpaceDE/>
        <w:autoSpaceDN/>
        <w:adjustRightInd/>
        <w:jc w:val="center"/>
        <w:rPr>
          <w:bCs/>
          <w:sz w:val="28"/>
          <w:szCs w:val="28"/>
        </w:rPr>
      </w:pPr>
      <w:r w:rsidRPr="00BD4786">
        <w:rPr>
          <w:bCs/>
          <w:sz w:val="28"/>
          <w:szCs w:val="28"/>
        </w:rPr>
        <w:t>Отчет о пенсионных выплатах по обязательным пенсионным взносам, обязательным профессиональным пенсионным взносам, добровольным пенсионным взносам</w:t>
      </w:r>
    </w:p>
    <w:p w:rsidR="00BD4786" w:rsidRPr="00BD4786" w:rsidRDefault="00BD4786" w:rsidP="00BD4786">
      <w:pPr>
        <w:overflowPunct/>
        <w:autoSpaceDE/>
        <w:autoSpaceDN/>
        <w:adjustRightInd/>
        <w:jc w:val="center"/>
        <w:rPr>
          <w:bCs/>
          <w:sz w:val="28"/>
          <w:szCs w:val="28"/>
        </w:rPr>
      </w:pPr>
    </w:p>
    <w:p w:rsidR="00BD4786" w:rsidRPr="00BD4786" w:rsidRDefault="00BD4786" w:rsidP="00BD4786">
      <w:pPr>
        <w:overflowPunct/>
        <w:autoSpaceDE/>
        <w:autoSpaceDN/>
        <w:adjustRightInd/>
        <w:ind w:left="709"/>
        <w:jc w:val="center"/>
        <w:rPr>
          <w:sz w:val="28"/>
          <w:szCs w:val="18"/>
        </w:rPr>
      </w:pPr>
      <w:r w:rsidRPr="00BD4786">
        <w:rPr>
          <w:sz w:val="28"/>
          <w:szCs w:val="28"/>
        </w:rPr>
        <w:t>(индекс –</w:t>
      </w:r>
      <w:r w:rsidRPr="00BD4786">
        <w:rPr>
          <w:sz w:val="28"/>
          <w:szCs w:val="18"/>
        </w:rPr>
        <w:t>8- ENPF_Vyplaty</w:t>
      </w:r>
      <w:r w:rsidRPr="00BD4786">
        <w:rPr>
          <w:sz w:val="28"/>
          <w:szCs w:val="28"/>
        </w:rPr>
        <w:t>, периодичность – ежемесячная)</w:t>
      </w:r>
    </w:p>
    <w:p w:rsidR="00BD4786" w:rsidRPr="00BD4786" w:rsidRDefault="00BD4786" w:rsidP="00BD4786">
      <w:pPr>
        <w:overflowPunct/>
        <w:autoSpaceDE/>
        <w:autoSpaceDN/>
        <w:adjustRightInd/>
        <w:jc w:val="center"/>
        <w:rPr>
          <w:bCs/>
          <w:sz w:val="28"/>
          <w:szCs w:val="28"/>
        </w:rPr>
      </w:pPr>
    </w:p>
    <w:p w:rsidR="00BD4786" w:rsidRPr="00BD4786" w:rsidRDefault="00BD4786" w:rsidP="00BD4786">
      <w:pPr>
        <w:overflowPunct/>
        <w:autoSpaceDE/>
        <w:autoSpaceDN/>
        <w:adjustRightInd/>
        <w:jc w:val="center"/>
        <w:rPr>
          <w:bCs/>
          <w:sz w:val="28"/>
          <w:szCs w:val="28"/>
        </w:rPr>
      </w:pPr>
    </w:p>
    <w:p w:rsidR="00BD4786" w:rsidRPr="00BD4786" w:rsidRDefault="00BD4786" w:rsidP="00BD4786">
      <w:pPr>
        <w:overflowPunct/>
        <w:autoSpaceDE/>
        <w:autoSpaceDN/>
        <w:adjustRightInd/>
        <w:jc w:val="center"/>
        <w:rPr>
          <w:bCs/>
          <w:sz w:val="28"/>
          <w:szCs w:val="28"/>
        </w:rPr>
      </w:pPr>
      <w:r w:rsidRPr="00BD4786">
        <w:rPr>
          <w:bCs/>
          <w:sz w:val="28"/>
          <w:szCs w:val="28"/>
        </w:rPr>
        <w:t>Глава 1. Общие положения</w:t>
      </w:r>
    </w:p>
    <w:p w:rsidR="00BD4786" w:rsidRPr="00BD4786" w:rsidRDefault="00BD4786" w:rsidP="00BD4786">
      <w:pPr>
        <w:overflowPunct/>
        <w:autoSpaceDE/>
        <w:autoSpaceDN/>
        <w:adjustRightInd/>
        <w:jc w:val="center"/>
        <w:rPr>
          <w:sz w:val="28"/>
          <w:szCs w:val="28"/>
        </w:rPr>
      </w:pPr>
    </w:p>
    <w:p w:rsidR="00BD4786" w:rsidRPr="00BD4786" w:rsidRDefault="00BD4786" w:rsidP="00BD4786">
      <w:pPr>
        <w:tabs>
          <w:tab w:val="left" w:pos="1134"/>
        </w:tabs>
        <w:overflowPunct/>
        <w:autoSpaceDE/>
        <w:autoSpaceDN/>
        <w:adjustRightInd/>
        <w:ind w:firstLine="709"/>
        <w:jc w:val="both"/>
        <w:rPr>
          <w:sz w:val="28"/>
          <w:szCs w:val="28"/>
        </w:rPr>
      </w:pPr>
      <w:r w:rsidRPr="00BD4786">
        <w:rPr>
          <w:sz w:val="28"/>
          <w:szCs w:val="28"/>
        </w:rPr>
        <w:t>1.</w:t>
      </w:r>
      <w:r w:rsidRPr="00BD4786">
        <w:rPr>
          <w:sz w:val="28"/>
          <w:szCs w:val="28"/>
        </w:rPr>
        <w:tab/>
        <w:t>Настоящее пояснение (далее - Пояснение) определяет единые требования по заполнению формы административных данных «Отчет о пенсионных выплатах по обязательным пенсионным взносам, обязательным профессиональным пенсионным взносам, добровольным пенсионным взносам» (далее - Форма).</w:t>
      </w:r>
    </w:p>
    <w:p w:rsidR="00BD4786" w:rsidRPr="00BD4786" w:rsidRDefault="00BD4786" w:rsidP="00BD4786">
      <w:pPr>
        <w:tabs>
          <w:tab w:val="left" w:pos="1134"/>
        </w:tabs>
        <w:overflowPunct/>
        <w:autoSpaceDE/>
        <w:autoSpaceDN/>
        <w:adjustRightInd/>
        <w:ind w:firstLine="709"/>
        <w:jc w:val="both"/>
        <w:rPr>
          <w:sz w:val="28"/>
          <w:szCs w:val="28"/>
        </w:rPr>
      </w:pPr>
      <w:r w:rsidRPr="00BD4786">
        <w:rPr>
          <w:sz w:val="28"/>
          <w:szCs w:val="28"/>
        </w:rPr>
        <w:t>2.</w:t>
      </w:r>
      <w:r w:rsidRPr="00BD4786">
        <w:rPr>
          <w:sz w:val="28"/>
          <w:szCs w:val="28"/>
        </w:rPr>
        <w:tab/>
        <w:t>Форма разработана в соответствии с подпунктом 18-1) статьи 8 Закона Республики Казахстан от 30 марта 1995 года «О Национальном Банке Республики Казахстан», пунктом 1 статьи 51 Закона Республики Казахстан от 21 июня 2013 года «О пенсионном обеспечении в Республике Казахстан».</w:t>
      </w:r>
    </w:p>
    <w:p w:rsidR="00BD4786" w:rsidRPr="00BD4786" w:rsidRDefault="00BD4786" w:rsidP="00BD4786">
      <w:pPr>
        <w:tabs>
          <w:tab w:val="left" w:pos="1134"/>
        </w:tabs>
        <w:overflowPunct/>
        <w:autoSpaceDE/>
        <w:autoSpaceDN/>
        <w:adjustRightInd/>
        <w:ind w:firstLine="709"/>
        <w:jc w:val="both"/>
        <w:rPr>
          <w:sz w:val="28"/>
          <w:szCs w:val="28"/>
        </w:rPr>
      </w:pPr>
      <w:r w:rsidRPr="00BD4786">
        <w:rPr>
          <w:sz w:val="28"/>
          <w:szCs w:val="28"/>
        </w:rPr>
        <w:t>3.</w:t>
      </w:r>
      <w:r w:rsidRPr="00BD4786">
        <w:rPr>
          <w:sz w:val="28"/>
          <w:szCs w:val="28"/>
        </w:rPr>
        <w:tab/>
        <w:t>Форма заполняется ежемесячно единым накопительным пенсионным фондом по состоянию на конец отчетного периода. Данные в Форме указываются в тысячах тенге. Сумма менее 500 (пятисот) тенге в отчете округляется до 0 (нуля), а сумма, равная 500 (пятистам) тенге и выше, округляется до 1000 (тысячи) тенге.</w:t>
      </w:r>
    </w:p>
    <w:p w:rsidR="00BD4786" w:rsidRPr="00BD4786" w:rsidRDefault="00BD4786" w:rsidP="00BD4786">
      <w:pPr>
        <w:tabs>
          <w:tab w:val="left" w:pos="1134"/>
        </w:tabs>
        <w:overflowPunct/>
        <w:autoSpaceDE/>
        <w:autoSpaceDN/>
        <w:adjustRightInd/>
        <w:ind w:firstLine="709"/>
        <w:jc w:val="both"/>
        <w:rPr>
          <w:sz w:val="28"/>
          <w:szCs w:val="28"/>
        </w:rPr>
      </w:pPr>
      <w:r w:rsidRPr="00BD4786">
        <w:rPr>
          <w:sz w:val="28"/>
          <w:szCs w:val="28"/>
        </w:rPr>
        <w:t>4.</w:t>
      </w:r>
      <w:r w:rsidRPr="00BD4786">
        <w:rPr>
          <w:sz w:val="28"/>
          <w:szCs w:val="28"/>
        </w:rPr>
        <w:tab/>
        <w:t>Форму подписывают первый руководитель, главный бухгалтер или лица, уполномоченные на подписание отчета.</w:t>
      </w:r>
    </w:p>
    <w:p w:rsidR="00BD4786" w:rsidRPr="00BD4786" w:rsidRDefault="00BD4786" w:rsidP="00BD4786">
      <w:pPr>
        <w:tabs>
          <w:tab w:val="left" w:pos="1134"/>
        </w:tabs>
        <w:overflowPunct/>
        <w:autoSpaceDE/>
        <w:autoSpaceDN/>
        <w:adjustRightInd/>
        <w:ind w:firstLine="709"/>
        <w:jc w:val="both"/>
        <w:rPr>
          <w:bCs/>
          <w:sz w:val="28"/>
          <w:szCs w:val="28"/>
        </w:rPr>
      </w:pPr>
    </w:p>
    <w:p w:rsidR="00BD4786" w:rsidRPr="00BD4786" w:rsidRDefault="00BD4786" w:rsidP="00BD4786">
      <w:pPr>
        <w:tabs>
          <w:tab w:val="left" w:pos="1134"/>
        </w:tabs>
        <w:overflowPunct/>
        <w:autoSpaceDE/>
        <w:autoSpaceDN/>
        <w:adjustRightInd/>
        <w:ind w:firstLine="709"/>
        <w:jc w:val="center"/>
        <w:rPr>
          <w:bCs/>
          <w:sz w:val="28"/>
          <w:szCs w:val="28"/>
        </w:rPr>
      </w:pPr>
    </w:p>
    <w:p w:rsidR="00BD4786" w:rsidRPr="00BD4786" w:rsidRDefault="00BD4786" w:rsidP="00BD4786">
      <w:pPr>
        <w:tabs>
          <w:tab w:val="left" w:pos="1134"/>
        </w:tabs>
        <w:overflowPunct/>
        <w:autoSpaceDE/>
        <w:autoSpaceDN/>
        <w:adjustRightInd/>
        <w:ind w:firstLine="709"/>
        <w:jc w:val="center"/>
        <w:rPr>
          <w:bCs/>
          <w:sz w:val="28"/>
          <w:szCs w:val="28"/>
        </w:rPr>
      </w:pPr>
      <w:r w:rsidRPr="00BD4786">
        <w:rPr>
          <w:bCs/>
          <w:sz w:val="28"/>
          <w:szCs w:val="28"/>
        </w:rPr>
        <w:t>Глава 2. Пояснение по заполнению Формы</w:t>
      </w:r>
    </w:p>
    <w:p w:rsidR="00BD4786" w:rsidRPr="00BD4786" w:rsidRDefault="00BD4786" w:rsidP="00BD4786">
      <w:pPr>
        <w:overflowPunct/>
        <w:autoSpaceDE/>
        <w:autoSpaceDN/>
        <w:adjustRightInd/>
        <w:jc w:val="center"/>
        <w:rPr>
          <w:bCs/>
          <w:sz w:val="28"/>
          <w:szCs w:val="28"/>
        </w:rPr>
      </w:pPr>
    </w:p>
    <w:p w:rsidR="00BD4786" w:rsidRPr="00BD4786" w:rsidRDefault="00BD4786" w:rsidP="00BD4786">
      <w:pPr>
        <w:tabs>
          <w:tab w:val="left" w:pos="1134"/>
        </w:tabs>
        <w:overflowPunct/>
        <w:autoSpaceDE/>
        <w:autoSpaceDN/>
        <w:adjustRightInd/>
        <w:ind w:firstLine="709"/>
        <w:jc w:val="both"/>
        <w:rPr>
          <w:sz w:val="28"/>
          <w:szCs w:val="28"/>
        </w:rPr>
      </w:pPr>
      <w:r w:rsidRPr="00BD4786">
        <w:rPr>
          <w:sz w:val="28"/>
          <w:szCs w:val="28"/>
        </w:rPr>
        <w:t>5.</w:t>
      </w:r>
      <w:r w:rsidRPr="00BD4786">
        <w:rPr>
          <w:sz w:val="28"/>
          <w:szCs w:val="28"/>
        </w:rPr>
        <w:tab/>
        <w:t>В графе 3 указывается количество вкладчиков (получателей), со счетов которых произведены выплаты за период с начала года (накопленным итогом).</w:t>
      </w:r>
    </w:p>
    <w:p w:rsidR="00BD4786" w:rsidRPr="00BD4786" w:rsidRDefault="00BD4786" w:rsidP="00BD4786">
      <w:pPr>
        <w:tabs>
          <w:tab w:val="left" w:pos="1134"/>
        </w:tabs>
        <w:overflowPunct/>
        <w:autoSpaceDE/>
        <w:autoSpaceDN/>
        <w:adjustRightInd/>
        <w:ind w:firstLine="709"/>
        <w:jc w:val="both"/>
        <w:rPr>
          <w:sz w:val="28"/>
          <w:szCs w:val="28"/>
        </w:rPr>
      </w:pPr>
      <w:r w:rsidRPr="00BD4786">
        <w:rPr>
          <w:sz w:val="28"/>
          <w:szCs w:val="28"/>
        </w:rPr>
        <w:lastRenderedPageBreak/>
        <w:t>6.</w:t>
      </w:r>
      <w:r w:rsidRPr="00BD4786">
        <w:rPr>
          <w:sz w:val="28"/>
          <w:szCs w:val="28"/>
        </w:rPr>
        <w:tab/>
        <w:t>В графе 4 указывается количество произведенных выплат вкладчикам (получателям) за период с начала года (накопленным итогом). Информация по количеству выплат отражается, исходя из произведенных выплат (транзакций) вкладчикам (получателям).</w:t>
      </w:r>
    </w:p>
    <w:p w:rsidR="00BD4786" w:rsidRPr="00BD4786" w:rsidRDefault="00BD4786" w:rsidP="00BD4786">
      <w:pPr>
        <w:tabs>
          <w:tab w:val="left" w:pos="1134"/>
        </w:tabs>
        <w:overflowPunct/>
        <w:autoSpaceDE/>
        <w:autoSpaceDN/>
        <w:adjustRightInd/>
        <w:ind w:firstLine="709"/>
        <w:jc w:val="both"/>
        <w:rPr>
          <w:sz w:val="28"/>
          <w:szCs w:val="28"/>
        </w:rPr>
      </w:pPr>
      <w:r w:rsidRPr="00BD4786">
        <w:rPr>
          <w:sz w:val="28"/>
          <w:szCs w:val="28"/>
        </w:rPr>
        <w:t>7.</w:t>
      </w:r>
      <w:r w:rsidRPr="00BD4786">
        <w:rPr>
          <w:sz w:val="28"/>
          <w:szCs w:val="28"/>
        </w:rPr>
        <w:tab/>
        <w:t>В графе 5 указывается сумма выплат за период с начала года (накопленным итогом).</w:t>
      </w:r>
    </w:p>
    <w:p w:rsidR="00BD4786" w:rsidRPr="00BD4786" w:rsidRDefault="00BD4786" w:rsidP="00BD4786">
      <w:pPr>
        <w:tabs>
          <w:tab w:val="left" w:pos="1134"/>
        </w:tabs>
        <w:overflowPunct/>
        <w:autoSpaceDE/>
        <w:autoSpaceDN/>
        <w:adjustRightInd/>
        <w:ind w:firstLine="709"/>
        <w:jc w:val="both"/>
        <w:rPr>
          <w:sz w:val="28"/>
          <w:szCs w:val="28"/>
        </w:rPr>
      </w:pPr>
      <w:r w:rsidRPr="00BD4786">
        <w:rPr>
          <w:sz w:val="28"/>
          <w:szCs w:val="28"/>
        </w:rPr>
        <w:t>8.</w:t>
      </w:r>
      <w:r w:rsidRPr="00BD4786">
        <w:rPr>
          <w:sz w:val="28"/>
          <w:szCs w:val="28"/>
        </w:rPr>
        <w:tab/>
        <w:t>В графе 6 указывается количество вкладчиков (получателей), со счетов которых произведены выплаты за аналогичный период предыдущего года.</w:t>
      </w:r>
    </w:p>
    <w:p w:rsidR="00BD4786" w:rsidRPr="00BD4786" w:rsidRDefault="00BD4786" w:rsidP="00BD4786">
      <w:pPr>
        <w:tabs>
          <w:tab w:val="left" w:pos="1134"/>
        </w:tabs>
        <w:overflowPunct/>
        <w:autoSpaceDE/>
        <w:autoSpaceDN/>
        <w:adjustRightInd/>
        <w:ind w:firstLine="709"/>
        <w:jc w:val="both"/>
        <w:rPr>
          <w:sz w:val="28"/>
          <w:szCs w:val="28"/>
        </w:rPr>
      </w:pPr>
      <w:r w:rsidRPr="00BD4786">
        <w:rPr>
          <w:sz w:val="28"/>
          <w:szCs w:val="28"/>
        </w:rPr>
        <w:t>9.</w:t>
      </w:r>
      <w:r w:rsidRPr="00BD4786">
        <w:rPr>
          <w:sz w:val="28"/>
          <w:szCs w:val="28"/>
        </w:rPr>
        <w:tab/>
        <w:t>В графе 7 указывается количество произведенных выплат вкладчикам (получателям) за аналогичный период предыдущего года. Информация по количеству выплат отражается, исходя из произведенных выплат (транзакций) вкладчикам (получателям).</w:t>
      </w:r>
    </w:p>
    <w:p w:rsidR="00BD4786" w:rsidRPr="00BD4786" w:rsidRDefault="00BD4786" w:rsidP="00BD4786">
      <w:pPr>
        <w:tabs>
          <w:tab w:val="left" w:pos="1276"/>
        </w:tabs>
        <w:overflowPunct/>
        <w:autoSpaceDE/>
        <w:autoSpaceDN/>
        <w:adjustRightInd/>
        <w:ind w:firstLine="709"/>
        <w:jc w:val="both"/>
        <w:rPr>
          <w:sz w:val="28"/>
          <w:szCs w:val="28"/>
        </w:rPr>
      </w:pPr>
      <w:r w:rsidRPr="00BD4786">
        <w:rPr>
          <w:sz w:val="28"/>
          <w:szCs w:val="28"/>
        </w:rPr>
        <w:t>10.</w:t>
      </w:r>
      <w:r w:rsidRPr="00BD4786">
        <w:rPr>
          <w:sz w:val="28"/>
          <w:szCs w:val="28"/>
        </w:rPr>
        <w:tab/>
        <w:t>В графе 8 указывается сумма выплат за аналогичный период предыдущего года.</w:t>
      </w:r>
    </w:p>
    <w:p w:rsidR="00BD4786" w:rsidRPr="00BD4786" w:rsidRDefault="00BD4786" w:rsidP="00BD4786">
      <w:pPr>
        <w:tabs>
          <w:tab w:val="left" w:pos="1276"/>
        </w:tabs>
        <w:overflowPunct/>
        <w:autoSpaceDE/>
        <w:autoSpaceDN/>
        <w:adjustRightInd/>
        <w:ind w:firstLine="709"/>
        <w:jc w:val="both"/>
        <w:rPr>
          <w:sz w:val="28"/>
          <w:szCs w:val="28"/>
        </w:rPr>
      </w:pPr>
      <w:r w:rsidRPr="00BD4786">
        <w:rPr>
          <w:sz w:val="28"/>
          <w:szCs w:val="28"/>
        </w:rPr>
        <w:t>11.</w:t>
      </w:r>
      <w:r w:rsidRPr="00BD4786">
        <w:rPr>
          <w:sz w:val="28"/>
          <w:szCs w:val="28"/>
        </w:rPr>
        <w:tab/>
        <w:t>В строках 405, 504, 603 и 604 количество вкладчиков (получателей) отражается справочно и не суммируется в строках 401, 500, 600.</w:t>
      </w:r>
    </w:p>
    <w:p w:rsidR="00BD4786" w:rsidRPr="00BD4786" w:rsidRDefault="00BD4786" w:rsidP="00BD4786">
      <w:pPr>
        <w:tabs>
          <w:tab w:val="left" w:pos="1276"/>
        </w:tabs>
        <w:overflowPunct/>
        <w:autoSpaceDE/>
        <w:autoSpaceDN/>
        <w:adjustRightInd/>
        <w:ind w:firstLine="709"/>
        <w:jc w:val="both"/>
        <w:rPr>
          <w:sz w:val="28"/>
          <w:szCs w:val="28"/>
        </w:rPr>
      </w:pPr>
      <w:r w:rsidRPr="00BD4786">
        <w:rPr>
          <w:sz w:val="28"/>
          <w:szCs w:val="28"/>
        </w:rPr>
        <w:t>12.</w:t>
      </w:r>
      <w:r w:rsidRPr="00BD4786">
        <w:rPr>
          <w:sz w:val="28"/>
          <w:szCs w:val="28"/>
        </w:rPr>
        <w:tab/>
        <w:t>В случае отсутствия сведений Форма представляется с нулевыми остатками.</w:t>
      </w:r>
    </w:p>
    <w:p w:rsidR="00BD4786" w:rsidRPr="00BD4786" w:rsidRDefault="00BD4786" w:rsidP="00BD4786">
      <w:pPr>
        <w:pBdr>
          <w:bottom w:val="single" w:sz="12" w:space="1" w:color="auto"/>
        </w:pBdr>
        <w:overflowPunct/>
        <w:autoSpaceDE/>
        <w:autoSpaceDN/>
        <w:adjustRightInd/>
        <w:spacing w:after="200" w:line="276" w:lineRule="auto"/>
        <w:rPr>
          <w:rFonts w:eastAsia="Calibri"/>
          <w:sz w:val="28"/>
          <w:szCs w:val="28"/>
        </w:rPr>
      </w:pPr>
      <w:r w:rsidRPr="00BD4786">
        <w:rPr>
          <w:rFonts w:eastAsia="Calibri"/>
          <w:sz w:val="28"/>
          <w:szCs w:val="28"/>
        </w:rPr>
        <w:br w:type="page"/>
      </w:r>
    </w:p>
    <w:p w:rsidR="00BD4786" w:rsidRPr="00BD4786" w:rsidRDefault="00BD4786" w:rsidP="00BD4786">
      <w:pPr>
        <w:overflowPunct/>
        <w:autoSpaceDE/>
        <w:autoSpaceDN/>
        <w:adjustRightInd/>
        <w:ind w:firstLine="400"/>
        <w:jc w:val="right"/>
        <w:rPr>
          <w:sz w:val="28"/>
          <w:szCs w:val="28"/>
        </w:rPr>
      </w:pPr>
      <w:r w:rsidRPr="00BD4786">
        <w:rPr>
          <w:sz w:val="28"/>
          <w:szCs w:val="28"/>
        </w:rPr>
        <w:lastRenderedPageBreak/>
        <w:t>Приложение 6</w:t>
      </w:r>
    </w:p>
    <w:p w:rsidR="00BD4786" w:rsidRPr="00BD4786" w:rsidRDefault="00BD4786" w:rsidP="00BD4786">
      <w:pPr>
        <w:overflowPunct/>
        <w:autoSpaceDE/>
        <w:autoSpaceDN/>
        <w:adjustRightInd/>
        <w:ind w:firstLine="400"/>
        <w:jc w:val="right"/>
        <w:rPr>
          <w:strike/>
          <w:sz w:val="28"/>
          <w:szCs w:val="28"/>
        </w:rPr>
      </w:pPr>
      <w:r w:rsidRPr="00BD4786">
        <w:rPr>
          <w:sz w:val="28"/>
          <w:szCs w:val="28"/>
        </w:rPr>
        <w:t xml:space="preserve">к постановлению </w:t>
      </w:r>
    </w:p>
    <w:p w:rsidR="00BD4786" w:rsidRPr="00BD4786" w:rsidRDefault="00BD4786" w:rsidP="00BD4786">
      <w:pPr>
        <w:overflowPunct/>
        <w:autoSpaceDE/>
        <w:autoSpaceDN/>
        <w:adjustRightInd/>
        <w:ind w:left="5387"/>
        <w:jc w:val="right"/>
        <w:rPr>
          <w:sz w:val="28"/>
          <w:szCs w:val="28"/>
        </w:rPr>
      </w:pPr>
    </w:p>
    <w:p w:rsidR="00BD4786" w:rsidRPr="00BD4786" w:rsidRDefault="00BD4786" w:rsidP="00BD4786">
      <w:pPr>
        <w:overflowPunct/>
        <w:autoSpaceDE/>
        <w:autoSpaceDN/>
        <w:adjustRightInd/>
        <w:ind w:firstLine="400"/>
        <w:jc w:val="right"/>
        <w:rPr>
          <w:sz w:val="28"/>
          <w:szCs w:val="28"/>
        </w:rPr>
      </w:pPr>
      <w:r w:rsidRPr="00BD4786">
        <w:rPr>
          <w:sz w:val="28"/>
          <w:szCs w:val="28"/>
        </w:rPr>
        <w:t xml:space="preserve">Приложение 20-1 </w:t>
      </w:r>
    </w:p>
    <w:p w:rsidR="00BD4786" w:rsidRPr="00BD4786" w:rsidRDefault="00BD4786" w:rsidP="00BD4786">
      <w:pPr>
        <w:overflowPunct/>
        <w:autoSpaceDE/>
        <w:autoSpaceDN/>
        <w:adjustRightInd/>
        <w:ind w:firstLine="400"/>
        <w:jc w:val="right"/>
        <w:rPr>
          <w:sz w:val="28"/>
          <w:szCs w:val="28"/>
        </w:rPr>
      </w:pPr>
      <w:r w:rsidRPr="00BD4786">
        <w:rPr>
          <w:sz w:val="28"/>
          <w:szCs w:val="28"/>
        </w:rPr>
        <w:t xml:space="preserve">к постановлению Правления </w:t>
      </w:r>
    </w:p>
    <w:p w:rsidR="00BD4786" w:rsidRPr="00BD4786" w:rsidRDefault="00BD4786" w:rsidP="00BD4786">
      <w:pPr>
        <w:overflowPunct/>
        <w:autoSpaceDE/>
        <w:autoSpaceDN/>
        <w:adjustRightInd/>
        <w:ind w:firstLine="400"/>
        <w:jc w:val="right"/>
        <w:rPr>
          <w:sz w:val="28"/>
          <w:szCs w:val="28"/>
        </w:rPr>
      </w:pPr>
      <w:r w:rsidRPr="00BD4786">
        <w:rPr>
          <w:sz w:val="28"/>
          <w:szCs w:val="28"/>
        </w:rPr>
        <w:t xml:space="preserve">Национального Банка </w:t>
      </w:r>
    </w:p>
    <w:p w:rsidR="00BD4786" w:rsidRPr="00BD4786" w:rsidRDefault="00BD4786" w:rsidP="00BD4786">
      <w:pPr>
        <w:overflowPunct/>
        <w:autoSpaceDE/>
        <w:autoSpaceDN/>
        <w:adjustRightInd/>
        <w:ind w:firstLine="400"/>
        <w:jc w:val="right"/>
        <w:rPr>
          <w:sz w:val="28"/>
          <w:szCs w:val="28"/>
        </w:rPr>
      </w:pPr>
      <w:r w:rsidRPr="00BD4786">
        <w:rPr>
          <w:sz w:val="28"/>
          <w:szCs w:val="28"/>
        </w:rPr>
        <w:t xml:space="preserve">Республики Казахстан </w:t>
      </w:r>
    </w:p>
    <w:p w:rsidR="00BD4786" w:rsidRPr="00BD4786" w:rsidRDefault="00BD4786" w:rsidP="00BD4786">
      <w:pPr>
        <w:widowControl w:val="0"/>
        <w:overflowPunct/>
        <w:autoSpaceDE/>
        <w:autoSpaceDN/>
        <w:adjustRightInd/>
        <w:snapToGrid w:val="0"/>
        <w:ind w:right="-2" w:firstLine="5670"/>
        <w:jc w:val="right"/>
        <w:rPr>
          <w:sz w:val="28"/>
          <w:szCs w:val="28"/>
        </w:rPr>
      </w:pPr>
      <w:r w:rsidRPr="00BD4786">
        <w:rPr>
          <w:sz w:val="28"/>
          <w:szCs w:val="28"/>
        </w:rPr>
        <w:t>от 28 августа 2017 года № 167</w:t>
      </w:r>
    </w:p>
    <w:p w:rsidR="00BD4786" w:rsidRPr="00BD4786" w:rsidRDefault="00BD4786" w:rsidP="00BD4786">
      <w:pPr>
        <w:overflowPunct/>
        <w:autoSpaceDE/>
        <w:autoSpaceDN/>
        <w:adjustRightInd/>
        <w:jc w:val="right"/>
        <w:rPr>
          <w:sz w:val="28"/>
          <w:szCs w:val="28"/>
        </w:rPr>
      </w:pPr>
      <w:r w:rsidRPr="00BD4786">
        <w:rPr>
          <w:sz w:val="28"/>
          <w:szCs w:val="28"/>
        </w:rPr>
        <w:t> </w:t>
      </w:r>
    </w:p>
    <w:p w:rsidR="00BD4786" w:rsidRPr="00BD4786" w:rsidRDefault="00BD4786" w:rsidP="00BD4786">
      <w:pPr>
        <w:overflowPunct/>
        <w:autoSpaceDE/>
        <w:autoSpaceDN/>
        <w:adjustRightInd/>
        <w:jc w:val="right"/>
        <w:textAlignment w:val="baseline"/>
        <w:rPr>
          <w:sz w:val="28"/>
          <w:szCs w:val="28"/>
        </w:rPr>
      </w:pPr>
    </w:p>
    <w:p w:rsidR="00BD4786" w:rsidRPr="00BD4786" w:rsidRDefault="00BD4786" w:rsidP="00BD4786">
      <w:pPr>
        <w:overflowPunct/>
        <w:autoSpaceDE/>
        <w:autoSpaceDN/>
        <w:adjustRightInd/>
        <w:jc w:val="center"/>
        <w:rPr>
          <w:rFonts w:eastAsia="Calibri"/>
          <w:sz w:val="28"/>
          <w:szCs w:val="28"/>
          <w:lang w:eastAsia="en-US"/>
        </w:rPr>
      </w:pPr>
      <w:r w:rsidRPr="00BD4786">
        <w:rPr>
          <w:rFonts w:eastAsia="Calibri"/>
          <w:sz w:val="28"/>
          <w:szCs w:val="28"/>
          <w:lang w:eastAsia="en-US"/>
        </w:rPr>
        <w:t>Форма, предназначенная для сбора административных данных</w:t>
      </w:r>
    </w:p>
    <w:p w:rsidR="00BD4786" w:rsidRPr="00BD4786" w:rsidRDefault="00BD4786" w:rsidP="00BD4786">
      <w:pPr>
        <w:overflowPunct/>
        <w:autoSpaceDE/>
        <w:autoSpaceDN/>
        <w:adjustRightInd/>
        <w:jc w:val="center"/>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Представляется: в Национальный Банк Республики Казахстан</w:t>
      </w:r>
    </w:p>
    <w:p w:rsidR="00BD4786" w:rsidRPr="00BD4786" w:rsidRDefault="00BD4786" w:rsidP="00BD4786">
      <w:pPr>
        <w:overflowPunct/>
        <w:autoSpaceDE/>
        <w:autoSpaceDN/>
        <w:adjustRightInd/>
        <w:ind w:firstLine="709"/>
        <w:jc w:val="both"/>
        <w:textAlignment w:val="baseline"/>
        <w:rPr>
          <w:rFonts w:eastAsia="Calibri"/>
          <w:bCs/>
          <w:sz w:val="28"/>
          <w:szCs w:val="28"/>
        </w:rPr>
      </w:pPr>
      <w:r w:rsidRPr="00BD4786">
        <w:rPr>
          <w:rFonts w:eastAsia="Calibri"/>
          <w:bCs/>
          <w:sz w:val="28"/>
          <w:szCs w:val="28"/>
        </w:rPr>
        <w:t xml:space="preserve">Форма административных данных размещена на интернет-ресурсе: </w:t>
      </w:r>
      <w:hyperlink r:id="rId12" w:history="1">
        <w:r w:rsidRPr="00BD4786">
          <w:rPr>
            <w:rFonts w:eastAsia="Calibri"/>
            <w:bCs/>
            <w:sz w:val="28"/>
            <w:szCs w:val="28"/>
          </w:rPr>
          <w:t>www.nationalbank.kz</w:t>
        </w:r>
      </w:hyperlink>
    </w:p>
    <w:p w:rsidR="00BD4786" w:rsidRPr="00BD4786" w:rsidRDefault="00BD4786" w:rsidP="00BD4786">
      <w:pPr>
        <w:widowControl w:val="0"/>
        <w:overflowPunct/>
        <w:ind w:firstLine="709"/>
        <w:contextualSpacing/>
        <w:jc w:val="center"/>
        <w:rPr>
          <w:rFonts w:eastAsia="Calibri"/>
          <w:bCs/>
          <w:sz w:val="28"/>
          <w:szCs w:val="28"/>
        </w:rPr>
      </w:pPr>
    </w:p>
    <w:p w:rsidR="00BD4786" w:rsidRPr="00BD4786" w:rsidRDefault="00BD4786" w:rsidP="00BD4786">
      <w:pPr>
        <w:widowControl w:val="0"/>
        <w:overflowPunct/>
        <w:ind w:firstLine="709"/>
        <w:contextualSpacing/>
        <w:jc w:val="center"/>
        <w:rPr>
          <w:rFonts w:eastAsia="Calibri"/>
          <w:bCs/>
          <w:sz w:val="28"/>
          <w:szCs w:val="28"/>
        </w:rPr>
      </w:pPr>
      <w:r w:rsidRPr="00BD4786">
        <w:rPr>
          <w:rFonts w:eastAsia="Calibri"/>
          <w:bCs/>
          <w:sz w:val="28"/>
          <w:szCs w:val="28"/>
        </w:rPr>
        <w:t>Отчет о стоимости одной условной единицы пенсионных активов, сформированных за счет обязательных пенсионных взносов, обязательных профессиональных пенсионных взносов и добровольных пенсионных взносов</w:t>
      </w:r>
    </w:p>
    <w:p w:rsidR="00BD4786" w:rsidRPr="00BD4786" w:rsidRDefault="00BD4786" w:rsidP="00BD4786">
      <w:pPr>
        <w:overflowPunct/>
        <w:autoSpaceDE/>
        <w:autoSpaceDN/>
        <w:adjustRightInd/>
        <w:ind w:firstLine="709"/>
        <w:jc w:val="both"/>
        <w:rPr>
          <w:sz w:val="28"/>
          <w:szCs w:val="28"/>
        </w:rPr>
      </w:pPr>
    </w:p>
    <w:p w:rsidR="00BD4786" w:rsidRPr="00BD4786" w:rsidRDefault="00BD4786" w:rsidP="00BD4786">
      <w:pPr>
        <w:overflowPunct/>
        <w:autoSpaceDE/>
        <w:autoSpaceDN/>
        <w:adjustRightInd/>
        <w:ind w:firstLine="709"/>
        <w:jc w:val="both"/>
        <w:rPr>
          <w:sz w:val="28"/>
          <w:szCs w:val="18"/>
        </w:rPr>
      </w:pPr>
      <w:r w:rsidRPr="00BD4786">
        <w:rPr>
          <w:sz w:val="28"/>
          <w:szCs w:val="28"/>
        </w:rPr>
        <w:t xml:space="preserve">Индекс формы административных данных: 1 - </w:t>
      </w:r>
      <w:r w:rsidRPr="00BD4786">
        <w:rPr>
          <w:sz w:val="28"/>
          <w:szCs w:val="28"/>
          <w:lang w:val="en-US"/>
        </w:rPr>
        <w:t>ENPF</w:t>
      </w:r>
      <w:r w:rsidRPr="00BD4786">
        <w:rPr>
          <w:sz w:val="28"/>
          <w:szCs w:val="28"/>
        </w:rPr>
        <w:t>_</w:t>
      </w:r>
      <w:r w:rsidRPr="00BD4786">
        <w:rPr>
          <w:sz w:val="28"/>
          <w:szCs w:val="28"/>
          <w:lang w:val="en-US"/>
        </w:rPr>
        <w:t>UEA</w:t>
      </w:r>
    </w:p>
    <w:p w:rsidR="00BD4786" w:rsidRPr="00BD4786" w:rsidRDefault="00BD4786" w:rsidP="00BD4786">
      <w:pPr>
        <w:overflowPunct/>
        <w:autoSpaceDE/>
        <w:autoSpaceDN/>
        <w:adjustRightInd/>
        <w:ind w:firstLine="709"/>
        <w:jc w:val="both"/>
        <w:rPr>
          <w:sz w:val="28"/>
          <w:szCs w:val="28"/>
        </w:rPr>
      </w:pPr>
      <w:r w:rsidRPr="00BD4786">
        <w:rPr>
          <w:sz w:val="28"/>
          <w:szCs w:val="28"/>
        </w:rPr>
        <w:t>Периодичность: ежемесячная</w:t>
      </w:r>
    </w:p>
    <w:p w:rsidR="00BD4786" w:rsidRPr="00BD4786" w:rsidRDefault="00BD4786" w:rsidP="00BD4786">
      <w:pPr>
        <w:overflowPunct/>
        <w:autoSpaceDE/>
        <w:autoSpaceDN/>
        <w:adjustRightInd/>
        <w:ind w:firstLine="709"/>
        <w:jc w:val="both"/>
        <w:rPr>
          <w:sz w:val="28"/>
          <w:szCs w:val="28"/>
        </w:rPr>
      </w:pPr>
      <w:r w:rsidRPr="00BD4786">
        <w:rPr>
          <w:sz w:val="28"/>
          <w:szCs w:val="28"/>
        </w:rPr>
        <w:t>Отчетный период: по состоянию на «__»________ 20 ___ года</w:t>
      </w:r>
    </w:p>
    <w:p w:rsidR="00BD4786" w:rsidRPr="00BD4786" w:rsidRDefault="00BD4786" w:rsidP="00BD4786">
      <w:pPr>
        <w:overflowPunct/>
        <w:autoSpaceDE/>
        <w:autoSpaceDN/>
        <w:adjustRightInd/>
        <w:ind w:firstLine="709"/>
        <w:jc w:val="both"/>
        <w:textAlignment w:val="baseline"/>
        <w:rPr>
          <w:sz w:val="28"/>
          <w:szCs w:val="28"/>
        </w:rPr>
      </w:pPr>
      <w:r w:rsidRPr="00BD4786">
        <w:rPr>
          <w:sz w:val="28"/>
          <w:szCs w:val="28"/>
        </w:rPr>
        <w:t xml:space="preserve">Круг лиц представляющих информацию: единый накопительный пенсионный фонд </w:t>
      </w:r>
    </w:p>
    <w:p w:rsidR="00BD4786" w:rsidRPr="00BD4786" w:rsidRDefault="00BD4786" w:rsidP="00BD4786">
      <w:pPr>
        <w:overflowPunct/>
        <w:autoSpaceDE/>
        <w:autoSpaceDN/>
        <w:adjustRightInd/>
        <w:ind w:firstLine="709"/>
        <w:jc w:val="both"/>
        <w:textAlignment w:val="baseline"/>
        <w:rPr>
          <w:sz w:val="28"/>
          <w:szCs w:val="18"/>
        </w:rPr>
      </w:pPr>
      <w:r w:rsidRPr="00BD4786">
        <w:rPr>
          <w:sz w:val="28"/>
          <w:szCs w:val="28"/>
        </w:rPr>
        <w:t xml:space="preserve">Срок представления: ежемесячно, не позднее седьмого рабочего дня месяца, следующего за отчетным месяцем </w:t>
      </w:r>
    </w:p>
    <w:p w:rsidR="00BD4786" w:rsidRPr="00BD4786" w:rsidRDefault="00BD4786" w:rsidP="00BD4786">
      <w:pPr>
        <w:widowControl w:val="0"/>
        <w:overflowPunct/>
        <w:contextualSpacing/>
        <w:jc w:val="center"/>
        <w:rPr>
          <w:rFonts w:eastAsia="Calibri"/>
          <w:bCs/>
          <w:sz w:val="28"/>
          <w:szCs w:val="28"/>
        </w:rPr>
      </w:pPr>
    </w:p>
    <w:p w:rsidR="00BD4786" w:rsidRPr="00BD4786" w:rsidRDefault="00BD4786" w:rsidP="00BD4786">
      <w:pPr>
        <w:overflowPunct/>
        <w:autoSpaceDE/>
        <w:autoSpaceDN/>
        <w:adjustRightInd/>
        <w:spacing w:after="200" w:line="276" w:lineRule="auto"/>
        <w:rPr>
          <w:sz w:val="28"/>
          <w:szCs w:val="28"/>
        </w:rPr>
      </w:pPr>
      <w:r w:rsidRPr="00BD4786">
        <w:rPr>
          <w:sz w:val="28"/>
          <w:szCs w:val="28"/>
        </w:rPr>
        <w:br w:type="page"/>
      </w:r>
    </w:p>
    <w:p w:rsidR="00BD4786" w:rsidRPr="00BD4786" w:rsidRDefault="00BD4786" w:rsidP="00BD4786">
      <w:pPr>
        <w:overflowPunct/>
        <w:autoSpaceDE/>
        <w:autoSpaceDN/>
        <w:adjustRightInd/>
        <w:contextualSpacing/>
        <w:jc w:val="right"/>
        <w:rPr>
          <w:sz w:val="28"/>
          <w:szCs w:val="28"/>
        </w:rPr>
      </w:pPr>
      <w:r w:rsidRPr="00BD4786">
        <w:rPr>
          <w:sz w:val="28"/>
          <w:szCs w:val="28"/>
        </w:rPr>
        <w:lastRenderedPageBreak/>
        <w:t xml:space="preserve">Форма </w:t>
      </w:r>
    </w:p>
    <w:p w:rsidR="00BD4786" w:rsidRPr="00BD4786" w:rsidRDefault="00BD4786" w:rsidP="00BD4786">
      <w:pPr>
        <w:overflowPunct/>
        <w:autoSpaceDE/>
        <w:autoSpaceDN/>
        <w:adjustRightInd/>
        <w:contextualSpacing/>
        <w:jc w:val="right"/>
        <w:rPr>
          <w:sz w:val="28"/>
          <w:szCs w:val="28"/>
        </w:rPr>
      </w:pPr>
    </w:p>
    <w:p w:rsidR="00BD4786" w:rsidRPr="00BD4786" w:rsidRDefault="00BD4786" w:rsidP="00BD4786">
      <w:pPr>
        <w:overflowPunct/>
        <w:autoSpaceDE/>
        <w:autoSpaceDN/>
        <w:adjustRightInd/>
        <w:jc w:val="right"/>
        <w:rPr>
          <w:sz w:val="28"/>
          <w:szCs w:val="28"/>
        </w:rPr>
      </w:pPr>
      <w:r w:rsidRPr="00BD4786">
        <w:rPr>
          <w:sz w:val="28"/>
          <w:szCs w:val="28"/>
        </w:rPr>
        <w:t> (в тенге)</w:t>
      </w:r>
    </w:p>
    <w:p w:rsidR="00BD4786" w:rsidRPr="00BD4786" w:rsidRDefault="00BD4786" w:rsidP="00BD4786">
      <w:pPr>
        <w:overflowPunct/>
        <w:autoSpaceDE/>
        <w:autoSpaceDN/>
        <w:adjustRightInd/>
        <w:jc w:val="both"/>
        <w:rPr>
          <w:sz w:val="28"/>
          <w:szCs w:val="28"/>
        </w:rPr>
      </w:pPr>
      <w:r w:rsidRPr="00BD4786">
        <w:rPr>
          <w:sz w:val="28"/>
          <w:szCs w:val="28"/>
        </w:rPr>
        <w:t>Пенсионные активы, находящиеся в доверительном управлении_____________</w:t>
      </w:r>
    </w:p>
    <w:p w:rsidR="00BD4786" w:rsidRPr="00BD4786" w:rsidRDefault="00BD4786" w:rsidP="00BD4786">
      <w:pPr>
        <w:overflowPunct/>
        <w:autoSpaceDE/>
        <w:autoSpaceDN/>
        <w:adjustRightInd/>
        <w:jc w:val="both"/>
        <w:rPr>
          <w:sz w:val="28"/>
          <w:szCs w:val="28"/>
        </w:rPr>
      </w:pPr>
    </w:p>
    <w:tbl>
      <w:tblPr>
        <w:tblW w:w="9663" w:type="dxa"/>
        <w:tblInd w:w="-5" w:type="dxa"/>
        <w:tblLook w:val="04A0" w:firstRow="1" w:lastRow="0" w:firstColumn="1" w:lastColumn="0" w:noHBand="0" w:noVBand="1"/>
      </w:tblPr>
      <w:tblGrid>
        <w:gridCol w:w="1002"/>
        <w:gridCol w:w="1290"/>
        <w:gridCol w:w="1857"/>
        <w:gridCol w:w="1857"/>
        <w:gridCol w:w="1857"/>
        <w:gridCol w:w="1857"/>
      </w:tblGrid>
      <w:tr w:rsidR="00BD4786" w:rsidRPr="00BD4786" w:rsidTr="00AE57AE">
        <w:trPr>
          <w:trHeight w:val="2175"/>
        </w:trPr>
        <w:tc>
          <w:tcPr>
            <w:tcW w:w="10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Дата</w:t>
            </w:r>
          </w:p>
        </w:tc>
        <w:tc>
          <w:tcPr>
            <w:tcW w:w="1233"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Пенсионные взносы</w:t>
            </w:r>
          </w:p>
        </w:tc>
        <w:tc>
          <w:tcPr>
            <w:tcW w:w="1857"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 xml:space="preserve">Переводы из добровольных накопительных пенсионных фондов, из доверительного управления от управляющих инвестиционным портфелем и Национального Банка РК </w:t>
            </w:r>
          </w:p>
        </w:tc>
        <w:tc>
          <w:tcPr>
            <w:tcW w:w="1857"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Пеня, полученная за несвоевременное перечисление пенсионных взносов и за несвоевременное инвестирование пенсионных активов</w:t>
            </w:r>
          </w:p>
        </w:tc>
        <w:tc>
          <w:tcPr>
            <w:tcW w:w="1857"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Выплаты и переводы, изъятия на улучшение жилищных условий и (или) оплату лечения, в том числе переводы в доверительное управление управляющим инвестиционным портфелем и Национальному Банку РК</w:t>
            </w:r>
          </w:p>
        </w:tc>
        <w:tc>
          <w:tcPr>
            <w:tcW w:w="1857"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Обязательства по возвратам пенсионных взносов и (или) пени, полученной за несвоевременное перечисление пенсионных взносов</w:t>
            </w:r>
          </w:p>
        </w:tc>
      </w:tr>
      <w:tr w:rsidR="00BD4786" w:rsidRPr="00BD4786" w:rsidTr="00AE57AE">
        <w:trPr>
          <w:trHeight w:val="217"/>
        </w:trPr>
        <w:tc>
          <w:tcPr>
            <w:tcW w:w="1002"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w:t>
            </w:r>
          </w:p>
        </w:tc>
        <w:tc>
          <w:tcPr>
            <w:tcW w:w="1233"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2</w:t>
            </w:r>
          </w:p>
        </w:tc>
        <w:tc>
          <w:tcPr>
            <w:tcW w:w="1857"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3</w:t>
            </w:r>
          </w:p>
        </w:tc>
        <w:tc>
          <w:tcPr>
            <w:tcW w:w="1857"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4</w:t>
            </w:r>
          </w:p>
        </w:tc>
        <w:tc>
          <w:tcPr>
            <w:tcW w:w="1857"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5</w:t>
            </w:r>
          </w:p>
        </w:tc>
        <w:tc>
          <w:tcPr>
            <w:tcW w:w="1857"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6</w:t>
            </w:r>
          </w:p>
        </w:tc>
      </w:tr>
      <w:tr w:rsidR="00BD4786" w:rsidRPr="00BD4786" w:rsidTr="00AE57AE">
        <w:trPr>
          <w:trHeight w:val="217"/>
        </w:trPr>
        <w:tc>
          <w:tcPr>
            <w:tcW w:w="1002" w:type="dxa"/>
            <w:tcBorders>
              <w:top w:val="nil"/>
              <w:left w:val="single" w:sz="4" w:space="0" w:color="auto"/>
              <w:bottom w:val="single" w:sz="4" w:space="0" w:color="auto"/>
              <w:right w:val="single" w:sz="4" w:space="0" w:color="auto"/>
            </w:tcBorders>
            <w:shd w:val="clear" w:color="auto" w:fill="auto"/>
            <w:noWrap/>
            <w:vAlign w:val="bottom"/>
            <w:hideMark/>
          </w:tcPr>
          <w:p w:rsidR="00BD4786" w:rsidRPr="00BD4786" w:rsidRDefault="00BD4786" w:rsidP="00BD4786">
            <w:pPr>
              <w:overflowPunct/>
              <w:autoSpaceDE/>
              <w:autoSpaceDN/>
              <w:adjustRightInd/>
              <w:rPr>
                <w:rFonts w:ascii="Calibri" w:hAnsi="Calibri" w:cs="Calibri"/>
              </w:rPr>
            </w:pPr>
            <w:r w:rsidRPr="00BD4786">
              <w:rPr>
                <w:rFonts w:ascii="Calibri" w:hAnsi="Calibri" w:cs="Calibri"/>
              </w:rPr>
              <w:t> </w:t>
            </w:r>
          </w:p>
        </w:tc>
        <w:tc>
          <w:tcPr>
            <w:tcW w:w="1233" w:type="dxa"/>
            <w:tcBorders>
              <w:top w:val="nil"/>
              <w:left w:val="nil"/>
              <w:bottom w:val="single" w:sz="4" w:space="0" w:color="auto"/>
              <w:right w:val="single" w:sz="4" w:space="0" w:color="auto"/>
            </w:tcBorders>
            <w:shd w:val="clear" w:color="auto" w:fill="auto"/>
            <w:noWrap/>
            <w:vAlign w:val="bottom"/>
            <w:hideMark/>
          </w:tcPr>
          <w:p w:rsidR="00BD4786" w:rsidRPr="00BD4786" w:rsidRDefault="00BD4786" w:rsidP="00BD4786">
            <w:pPr>
              <w:overflowPunct/>
              <w:autoSpaceDE/>
              <w:autoSpaceDN/>
              <w:adjustRightInd/>
              <w:rPr>
                <w:rFonts w:ascii="Calibri" w:hAnsi="Calibri" w:cs="Calibri"/>
              </w:rPr>
            </w:pPr>
            <w:r w:rsidRPr="00BD4786">
              <w:rPr>
                <w:rFonts w:ascii="Calibri" w:hAnsi="Calibri" w:cs="Calibri"/>
              </w:rPr>
              <w:t> </w:t>
            </w:r>
          </w:p>
        </w:tc>
        <w:tc>
          <w:tcPr>
            <w:tcW w:w="1857" w:type="dxa"/>
            <w:tcBorders>
              <w:top w:val="nil"/>
              <w:left w:val="nil"/>
              <w:bottom w:val="single" w:sz="4" w:space="0" w:color="auto"/>
              <w:right w:val="single" w:sz="4" w:space="0" w:color="auto"/>
            </w:tcBorders>
            <w:shd w:val="clear" w:color="auto" w:fill="auto"/>
            <w:noWrap/>
            <w:vAlign w:val="bottom"/>
            <w:hideMark/>
          </w:tcPr>
          <w:p w:rsidR="00BD4786" w:rsidRPr="00BD4786" w:rsidRDefault="00BD4786" w:rsidP="00BD4786">
            <w:pPr>
              <w:overflowPunct/>
              <w:autoSpaceDE/>
              <w:autoSpaceDN/>
              <w:adjustRightInd/>
              <w:rPr>
                <w:rFonts w:ascii="Calibri" w:hAnsi="Calibri" w:cs="Calibri"/>
              </w:rPr>
            </w:pPr>
            <w:r w:rsidRPr="00BD4786">
              <w:rPr>
                <w:rFonts w:ascii="Calibri" w:hAnsi="Calibri" w:cs="Calibri"/>
              </w:rPr>
              <w:t> </w:t>
            </w:r>
          </w:p>
        </w:tc>
        <w:tc>
          <w:tcPr>
            <w:tcW w:w="1857" w:type="dxa"/>
            <w:tcBorders>
              <w:top w:val="nil"/>
              <w:left w:val="nil"/>
              <w:bottom w:val="single" w:sz="4" w:space="0" w:color="auto"/>
              <w:right w:val="single" w:sz="4" w:space="0" w:color="auto"/>
            </w:tcBorders>
            <w:shd w:val="clear" w:color="auto" w:fill="auto"/>
            <w:noWrap/>
            <w:vAlign w:val="bottom"/>
            <w:hideMark/>
          </w:tcPr>
          <w:p w:rsidR="00BD4786" w:rsidRPr="00BD4786" w:rsidRDefault="00BD4786" w:rsidP="00BD4786">
            <w:pPr>
              <w:overflowPunct/>
              <w:autoSpaceDE/>
              <w:autoSpaceDN/>
              <w:adjustRightInd/>
              <w:rPr>
                <w:rFonts w:ascii="Calibri" w:hAnsi="Calibri" w:cs="Calibri"/>
              </w:rPr>
            </w:pPr>
            <w:r w:rsidRPr="00BD4786">
              <w:rPr>
                <w:rFonts w:ascii="Calibri" w:hAnsi="Calibri" w:cs="Calibri"/>
              </w:rPr>
              <w:t> </w:t>
            </w:r>
          </w:p>
        </w:tc>
        <w:tc>
          <w:tcPr>
            <w:tcW w:w="1857" w:type="dxa"/>
            <w:tcBorders>
              <w:top w:val="nil"/>
              <w:left w:val="nil"/>
              <w:bottom w:val="single" w:sz="4" w:space="0" w:color="auto"/>
              <w:right w:val="single" w:sz="4" w:space="0" w:color="auto"/>
            </w:tcBorders>
            <w:shd w:val="clear" w:color="auto" w:fill="auto"/>
            <w:noWrap/>
            <w:vAlign w:val="bottom"/>
            <w:hideMark/>
          </w:tcPr>
          <w:p w:rsidR="00BD4786" w:rsidRPr="00BD4786" w:rsidRDefault="00BD4786" w:rsidP="00BD4786">
            <w:pPr>
              <w:overflowPunct/>
              <w:autoSpaceDE/>
              <w:autoSpaceDN/>
              <w:adjustRightInd/>
              <w:rPr>
                <w:rFonts w:ascii="Calibri" w:hAnsi="Calibri" w:cs="Calibri"/>
              </w:rPr>
            </w:pPr>
            <w:r w:rsidRPr="00BD4786">
              <w:rPr>
                <w:rFonts w:ascii="Calibri" w:hAnsi="Calibri" w:cs="Calibri"/>
              </w:rPr>
              <w:t> </w:t>
            </w:r>
          </w:p>
        </w:tc>
        <w:tc>
          <w:tcPr>
            <w:tcW w:w="1857" w:type="dxa"/>
            <w:tcBorders>
              <w:top w:val="nil"/>
              <w:left w:val="nil"/>
              <w:bottom w:val="single" w:sz="4" w:space="0" w:color="auto"/>
              <w:right w:val="single" w:sz="4" w:space="0" w:color="auto"/>
            </w:tcBorders>
            <w:shd w:val="clear" w:color="auto" w:fill="auto"/>
            <w:noWrap/>
            <w:vAlign w:val="bottom"/>
            <w:hideMark/>
          </w:tcPr>
          <w:p w:rsidR="00BD4786" w:rsidRPr="00BD4786" w:rsidRDefault="00BD4786" w:rsidP="00BD4786">
            <w:pPr>
              <w:overflowPunct/>
              <w:autoSpaceDE/>
              <w:autoSpaceDN/>
              <w:adjustRightInd/>
              <w:rPr>
                <w:rFonts w:ascii="Calibri" w:hAnsi="Calibri" w:cs="Calibri"/>
              </w:rPr>
            </w:pPr>
            <w:r w:rsidRPr="00BD4786">
              <w:rPr>
                <w:rFonts w:ascii="Calibri" w:hAnsi="Calibri" w:cs="Calibri"/>
              </w:rPr>
              <w:t> </w:t>
            </w:r>
          </w:p>
        </w:tc>
      </w:tr>
    </w:tbl>
    <w:p w:rsidR="00BD4786" w:rsidRPr="00BD4786" w:rsidRDefault="00BD4786" w:rsidP="00BD4786">
      <w:pPr>
        <w:overflowPunct/>
        <w:autoSpaceDE/>
        <w:autoSpaceDN/>
        <w:adjustRightInd/>
        <w:rPr>
          <w:sz w:val="28"/>
          <w:szCs w:val="28"/>
        </w:rPr>
      </w:pPr>
    </w:p>
    <w:p w:rsidR="00BD4786" w:rsidRPr="00BD4786" w:rsidRDefault="00BD4786" w:rsidP="00BD4786">
      <w:pPr>
        <w:overflowPunct/>
        <w:autoSpaceDE/>
        <w:autoSpaceDN/>
        <w:adjustRightInd/>
        <w:rPr>
          <w:sz w:val="28"/>
          <w:szCs w:val="28"/>
        </w:rPr>
      </w:pPr>
      <w:r w:rsidRPr="00BD4786">
        <w:rPr>
          <w:sz w:val="28"/>
          <w:szCs w:val="28"/>
        </w:rPr>
        <w:t>продолжение таблицы</w:t>
      </w:r>
      <w:r w:rsidRPr="00BD4786">
        <w:rPr>
          <w:sz w:val="28"/>
          <w:szCs w:val="28"/>
          <w:lang w:val="en-US"/>
        </w:rPr>
        <w:t>:</w:t>
      </w:r>
      <w:r w:rsidRPr="00BD4786">
        <w:rPr>
          <w:sz w:val="28"/>
          <w:szCs w:val="28"/>
        </w:rPr>
        <w:t> </w:t>
      </w:r>
    </w:p>
    <w:tbl>
      <w:tblPr>
        <w:tblW w:w="7420" w:type="dxa"/>
        <w:tblInd w:w="-5" w:type="dxa"/>
        <w:tblLook w:val="04A0" w:firstRow="1" w:lastRow="0" w:firstColumn="1" w:lastColumn="0" w:noHBand="0" w:noVBand="1"/>
      </w:tblPr>
      <w:tblGrid>
        <w:gridCol w:w="1678"/>
        <w:gridCol w:w="1185"/>
        <w:gridCol w:w="1141"/>
        <w:gridCol w:w="1185"/>
        <w:gridCol w:w="1484"/>
        <w:gridCol w:w="1594"/>
        <w:gridCol w:w="1591"/>
      </w:tblGrid>
      <w:tr w:rsidR="00BD4786" w:rsidRPr="00BD4786" w:rsidTr="00AE57AE">
        <w:trPr>
          <w:trHeight w:val="1113"/>
        </w:trPr>
        <w:tc>
          <w:tcPr>
            <w:tcW w:w="10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Нераспределенная прибыль (непокрытый убыток)</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 xml:space="preserve">Текущая стоимость «чистых» пенсионных активов </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Количество условных единиц</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Стоимость одной условной единицы пенсионных активов</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Комиссионное вознаграждение от пенсионных активов</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Комиссионное вознаграждение от инвестиционного дохода (убытка)</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 xml:space="preserve">Инвестиционный доход (убыток) по пенсионным активам, начисленный за день </w:t>
            </w:r>
          </w:p>
        </w:tc>
      </w:tr>
      <w:tr w:rsidR="00BD4786" w:rsidRPr="00BD4786" w:rsidTr="00AE57AE">
        <w:trPr>
          <w:trHeight w:val="288"/>
        </w:trPr>
        <w:tc>
          <w:tcPr>
            <w:tcW w:w="1060"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7</w:t>
            </w:r>
          </w:p>
        </w:tc>
        <w:tc>
          <w:tcPr>
            <w:tcW w:w="1060"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8</w:t>
            </w:r>
          </w:p>
        </w:tc>
        <w:tc>
          <w:tcPr>
            <w:tcW w:w="1060"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9</w:t>
            </w:r>
          </w:p>
        </w:tc>
        <w:tc>
          <w:tcPr>
            <w:tcW w:w="1060"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10</w:t>
            </w:r>
          </w:p>
        </w:tc>
        <w:tc>
          <w:tcPr>
            <w:tcW w:w="1060"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11</w:t>
            </w:r>
          </w:p>
        </w:tc>
        <w:tc>
          <w:tcPr>
            <w:tcW w:w="1060"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12</w:t>
            </w:r>
          </w:p>
        </w:tc>
        <w:tc>
          <w:tcPr>
            <w:tcW w:w="1060"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13</w:t>
            </w:r>
          </w:p>
        </w:tc>
      </w:tr>
      <w:tr w:rsidR="00BD4786" w:rsidRPr="00BD4786" w:rsidTr="00AE57AE">
        <w:trPr>
          <w:trHeight w:val="288"/>
        </w:trPr>
        <w:tc>
          <w:tcPr>
            <w:tcW w:w="1060" w:type="dxa"/>
            <w:tcBorders>
              <w:top w:val="nil"/>
              <w:left w:val="single" w:sz="4" w:space="0" w:color="auto"/>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 </w:t>
            </w:r>
          </w:p>
        </w:tc>
        <w:tc>
          <w:tcPr>
            <w:tcW w:w="1060"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 </w:t>
            </w:r>
          </w:p>
        </w:tc>
        <w:tc>
          <w:tcPr>
            <w:tcW w:w="1060"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 </w:t>
            </w:r>
          </w:p>
        </w:tc>
        <w:tc>
          <w:tcPr>
            <w:tcW w:w="1060"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 </w:t>
            </w:r>
          </w:p>
        </w:tc>
        <w:tc>
          <w:tcPr>
            <w:tcW w:w="1060"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 xml:space="preserve">  </w:t>
            </w:r>
          </w:p>
        </w:tc>
        <w:tc>
          <w:tcPr>
            <w:tcW w:w="1060"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 </w:t>
            </w:r>
          </w:p>
        </w:tc>
        <w:tc>
          <w:tcPr>
            <w:tcW w:w="1060" w:type="dxa"/>
            <w:tcBorders>
              <w:top w:val="nil"/>
              <w:left w:val="nil"/>
              <w:bottom w:val="single" w:sz="4" w:space="0" w:color="auto"/>
              <w:right w:val="single" w:sz="4" w:space="0" w:color="auto"/>
            </w:tcBorders>
            <w:shd w:val="clear" w:color="auto" w:fill="auto"/>
            <w:vAlign w:val="center"/>
            <w:hideMark/>
          </w:tcPr>
          <w:p w:rsidR="00BD4786" w:rsidRPr="00BD4786" w:rsidRDefault="00BD4786" w:rsidP="00BD4786">
            <w:pPr>
              <w:overflowPunct/>
              <w:autoSpaceDE/>
              <w:autoSpaceDN/>
              <w:adjustRightInd/>
              <w:jc w:val="center"/>
            </w:pPr>
            <w:r w:rsidRPr="00BD4786">
              <w:t> </w:t>
            </w:r>
          </w:p>
        </w:tc>
      </w:tr>
    </w:tbl>
    <w:p w:rsidR="00BD4786" w:rsidRPr="00BD4786" w:rsidRDefault="00BD4786" w:rsidP="00BD4786">
      <w:pPr>
        <w:overflowPunct/>
        <w:autoSpaceDE/>
        <w:autoSpaceDN/>
        <w:adjustRightInd/>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 xml:space="preserve">Наименование________________             Адрес_______________________                                       </w:t>
      </w:r>
    </w:p>
    <w:p w:rsidR="00BD4786" w:rsidRPr="00BD4786" w:rsidRDefault="00BD4786" w:rsidP="00BD4786">
      <w:pPr>
        <w:overflowPunct/>
        <w:autoSpaceDE/>
        <w:autoSpaceDN/>
        <w:adjustRightInd/>
        <w:ind w:firstLine="709"/>
        <w:jc w:val="both"/>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Телефон ______________________________________________________</w:t>
      </w:r>
    </w:p>
    <w:p w:rsidR="00BD4786" w:rsidRPr="00BD4786" w:rsidRDefault="00BD4786" w:rsidP="00BD4786">
      <w:pPr>
        <w:overflowPunct/>
        <w:autoSpaceDE/>
        <w:autoSpaceDN/>
        <w:adjustRightInd/>
        <w:ind w:firstLine="709"/>
        <w:jc w:val="both"/>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t>Адрес электронной почты _______________________________________</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Исполнитель_______________________________________   ____________           </w:t>
      </w:r>
      <w:r w:rsidRPr="00BD4786">
        <w:rPr>
          <w:rFonts w:eastAsia="Calibri"/>
          <w:sz w:val="28"/>
          <w:szCs w:val="28"/>
        </w:rPr>
        <w:br/>
        <w:t xml:space="preserve">                                 фамилия, имя и отчество (при его наличии)           телефон                           </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Главный бухгалтер или лицо, уполномоченное на подписание отчета </w:t>
      </w: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__________________________________________           ______________       </w:t>
      </w:r>
      <w:r w:rsidRPr="00BD4786">
        <w:rPr>
          <w:rFonts w:eastAsia="Calibri"/>
          <w:sz w:val="28"/>
          <w:szCs w:val="28"/>
        </w:rPr>
        <w:br/>
        <w:t>          фамилия, имя и отчество (при его наличии)                     подпись, телефон</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t xml:space="preserve">Первый руководитель или лицо, уполномоченное им на подписание отчета  </w:t>
      </w:r>
    </w:p>
    <w:p w:rsidR="00BD4786" w:rsidRPr="00BD4786" w:rsidRDefault="00BD4786" w:rsidP="00BD4786">
      <w:pPr>
        <w:overflowPunct/>
        <w:autoSpaceDE/>
        <w:autoSpaceDN/>
        <w:adjustRightInd/>
        <w:ind w:firstLine="709"/>
        <w:rPr>
          <w:rFonts w:eastAsia="Calibri"/>
          <w:sz w:val="28"/>
          <w:szCs w:val="28"/>
        </w:rPr>
      </w:pPr>
      <w:r w:rsidRPr="00BD4786">
        <w:rPr>
          <w:rFonts w:eastAsia="Calibri"/>
          <w:sz w:val="28"/>
          <w:szCs w:val="28"/>
        </w:rPr>
        <w:lastRenderedPageBreak/>
        <w:t xml:space="preserve">____________________________________________       _______________        </w:t>
      </w:r>
      <w:r w:rsidRPr="00BD4786">
        <w:rPr>
          <w:rFonts w:eastAsia="Calibri"/>
          <w:sz w:val="28"/>
          <w:szCs w:val="28"/>
        </w:rPr>
        <w:br/>
        <w:t>             фамилия, имя и отчество (при его наличии)                  подпись, телефон</w:t>
      </w:r>
    </w:p>
    <w:p w:rsidR="00BD4786" w:rsidRPr="00BD4786" w:rsidRDefault="00BD4786" w:rsidP="00BD4786">
      <w:pPr>
        <w:overflowPunct/>
        <w:autoSpaceDE/>
        <w:autoSpaceDN/>
        <w:adjustRightInd/>
        <w:ind w:firstLine="709"/>
        <w:rPr>
          <w:rFonts w:eastAsia="Calibri"/>
          <w:sz w:val="28"/>
          <w:szCs w:val="28"/>
        </w:rPr>
      </w:pPr>
    </w:p>
    <w:p w:rsidR="00BD4786" w:rsidRPr="00BD4786" w:rsidRDefault="00BD4786" w:rsidP="00BD4786">
      <w:pPr>
        <w:suppressAutoHyphens/>
        <w:overflowPunct/>
        <w:autoSpaceDE/>
        <w:autoSpaceDN/>
        <w:adjustRightInd/>
        <w:ind w:firstLine="709"/>
        <w:jc w:val="both"/>
        <w:rPr>
          <w:sz w:val="28"/>
          <w:szCs w:val="28"/>
        </w:rPr>
      </w:pPr>
      <w:r w:rsidRPr="00BD4786">
        <w:rPr>
          <w:rFonts w:eastAsia="Calibri"/>
          <w:sz w:val="28"/>
          <w:szCs w:val="28"/>
        </w:rPr>
        <w:t>Дата  «____» ______________ 20__ года</w:t>
      </w:r>
      <w:r w:rsidRPr="00BD4786">
        <w:rPr>
          <w:sz w:val="28"/>
          <w:szCs w:val="28"/>
        </w:rPr>
        <w:br w:type="page"/>
      </w:r>
    </w:p>
    <w:p w:rsidR="00BD4786" w:rsidRPr="00BD4786" w:rsidRDefault="00BD4786" w:rsidP="00BD4786">
      <w:pPr>
        <w:overflowPunct/>
        <w:autoSpaceDE/>
        <w:autoSpaceDN/>
        <w:adjustRightInd/>
        <w:ind w:left="5670"/>
        <w:jc w:val="right"/>
        <w:rPr>
          <w:sz w:val="28"/>
          <w:szCs w:val="28"/>
        </w:rPr>
      </w:pPr>
      <w:r w:rsidRPr="00BD4786">
        <w:rPr>
          <w:sz w:val="28"/>
          <w:szCs w:val="28"/>
        </w:rPr>
        <w:lastRenderedPageBreak/>
        <w:t>Приложение</w:t>
      </w:r>
    </w:p>
    <w:p w:rsidR="00BD4786" w:rsidRPr="00BD4786" w:rsidRDefault="00BD4786" w:rsidP="00BD4786">
      <w:pPr>
        <w:overflowPunct/>
        <w:autoSpaceDE/>
        <w:autoSpaceDN/>
        <w:adjustRightInd/>
        <w:ind w:left="5670"/>
        <w:jc w:val="right"/>
        <w:rPr>
          <w:sz w:val="28"/>
          <w:szCs w:val="28"/>
        </w:rPr>
      </w:pPr>
      <w:r w:rsidRPr="00BD4786">
        <w:rPr>
          <w:sz w:val="28"/>
          <w:szCs w:val="28"/>
        </w:rPr>
        <w:t>к форме отчета о стоимости одной условной единицы пенсионных активов, сформированных за счет обязательных пенсионных взносов, обязательных профессиональных пенсионных взносов и добровольных пенсионных взносов</w:t>
      </w:r>
    </w:p>
    <w:p w:rsidR="00BD4786" w:rsidRPr="00BD4786" w:rsidRDefault="00BD4786" w:rsidP="00BD4786">
      <w:pPr>
        <w:overflowPunct/>
        <w:autoSpaceDE/>
        <w:autoSpaceDN/>
        <w:adjustRightInd/>
        <w:jc w:val="center"/>
        <w:rPr>
          <w:sz w:val="28"/>
          <w:szCs w:val="28"/>
        </w:rPr>
      </w:pPr>
    </w:p>
    <w:p w:rsidR="00BD4786" w:rsidRPr="00BD4786" w:rsidRDefault="00BD4786" w:rsidP="00BD4786">
      <w:pPr>
        <w:overflowPunct/>
        <w:autoSpaceDE/>
        <w:autoSpaceDN/>
        <w:adjustRightInd/>
        <w:jc w:val="center"/>
        <w:rPr>
          <w:sz w:val="28"/>
          <w:szCs w:val="28"/>
          <w:lang w:val="kk-KZ"/>
        </w:rPr>
      </w:pPr>
    </w:p>
    <w:p w:rsidR="00BD4786" w:rsidRPr="00BD4786" w:rsidRDefault="00BD4786" w:rsidP="00BD4786">
      <w:pPr>
        <w:overflowPunct/>
        <w:autoSpaceDE/>
        <w:autoSpaceDN/>
        <w:adjustRightInd/>
        <w:jc w:val="center"/>
        <w:rPr>
          <w:sz w:val="28"/>
          <w:szCs w:val="28"/>
        </w:rPr>
      </w:pPr>
      <w:r w:rsidRPr="00BD4786">
        <w:rPr>
          <w:sz w:val="28"/>
          <w:szCs w:val="28"/>
        </w:rPr>
        <w:t>Пояснение по заполнению формы административных данных</w:t>
      </w:r>
    </w:p>
    <w:p w:rsidR="00BD4786" w:rsidRPr="00BD4786" w:rsidRDefault="00BD4786" w:rsidP="00BD4786">
      <w:pPr>
        <w:overflowPunct/>
        <w:autoSpaceDE/>
        <w:autoSpaceDN/>
        <w:adjustRightInd/>
        <w:jc w:val="center"/>
        <w:rPr>
          <w:sz w:val="28"/>
          <w:szCs w:val="28"/>
        </w:rPr>
      </w:pPr>
    </w:p>
    <w:p w:rsidR="00BD4786" w:rsidRPr="00BD4786" w:rsidRDefault="00BD4786" w:rsidP="00BD4786">
      <w:pPr>
        <w:overflowPunct/>
        <w:autoSpaceDE/>
        <w:autoSpaceDN/>
        <w:adjustRightInd/>
        <w:jc w:val="center"/>
        <w:rPr>
          <w:sz w:val="28"/>
          <w:szCs w:val="28"/>
        </w:rPr>
      </w:pPr>
      <w:r w:rsidRPr="00BD4786">
        <w:rPr>
          <w:sz w:val="28"/>
          <w:szCs w:val="28"/>
        </w:rPr>
        <w:t>Отчет о стоимости одной условной единицы пенсионных активов, сформированных за счет обязательных пенсионных взносов, обязательных профессиональных пенсионных взносов и добровольных пенсионных взносов</w:t>
      </w:r>
    </w:p>
    <w:p w:rsidR="00BD4786" w:rsidRPr="00BD4786" w:rsidRDefault="00BD4786" w:rsidP="00BD4786">
      <w:pPr>
        <w:overflowPunct/>
        <w:autoSpaceDE/>
        <w:autoSpaceDN/>
        <w:adjustRightInd/>
        <w:spacing w:before="100" w:beforeAutospacing="1" w:after="100" w:afterAutospacing="1"/>
        <w:jc w:val="center"/>
        <w:rPr>
          <w:sz w:val="28"/>
          <w:szCs w:val="28"/>
        </w:rPr>
      </w:pPr>
      <w:r w:rsidRPr="00BD4786">
        <w:rPr>
          <w:sz w:val="28"/>
          <w:szCs w:val="28"/>
        </w:rPr>
        <w:t>(индекс – 1 - ENPF_UEA, периодичность – ежемесячная)</w:t>
      </w:r>
    </w:p>
    <w:p w:rsidR="00BD4786" w:rsidRPr="00BD4786" w:rsidRDefault="00BD4786" w:rsidP="00BD4786">
      <w:pPr>
        <w:overflowPunct/>
        <w:autoSpaceDE/>
        <w:autoSpaceDN/>
        <w:adjustRightInd/>
        <w:jc w:val="center"/>
        <w:rPr>
          <w:sz w:val="28"/>
          <w:szCs w:val="28"/>
        </w:rPr>
      </w:pPr>
    </w:p>
    <w:p w:rsidR="00BD4786" w:rsidRPr="00BD4786" w:rsidRDefault="00BD4786" w:rsidP="00BD4786">
      <w:pPr>
        <w:overflowPunct/>
        <w:autoSpaceDE/>
        <w:autoSpaceDN/>
        <w:adjustRightInd/>
        <w:jc w:val="center"/>
        <w:rPr>
          <w:sz w:val="28"/>
          <w:szCs w:val="28"/>
        </w:rPr>
      </w:pPr>
      <w:r w:rsidRPr="00BD4786">
        <w:rPr>
          <w:sz w:val="28"/>
          <w:szCs w:val="28"/>
        </w:rPr>
        <w:t>Глава 1. Общие положения</w:t>
      </w:r>
    </w:p>
    <w:p w:rsidR="00BD4786" w:rsidRPr="00BD4786" w:rsidRDefault="00BD4786" w:rsidP="00BD4786">
      <w:pPr>
        <w:overflowPunct/>
        <w:autoSpaceDE/>
        <w:autoSpaceDN/>
        <w:adjustRightInd/>
        <w:jc w:val="center"/>
        <w:rPr>
          <w:sz w:val="28"/>
          <w:szCs w:val="28"/>
        </w:rPr>
      </w:pPr>
    </w:p>
    <w:p w:rsidR="00BD4786" w:rsidRPr="00BD4786" w:rsidRDefault="00BD4786" w:rsidP="00BD4786">
      <w:pPr>
        <w:overflowPunct/>
        <w:autoSpaceDE/>
        <w:autoSpaceDN/>
        <w:adjustRightInd/>
        <w:ind w:right="-2" w:firstLine="709"/>
        <w:jc w:val="both"/>
        <w:rPr>
          <w:sz w:val="28"/>
          <w:szCs w:val="28"/>
        </w:rPr>
      </w:pPr>
      <w:r w:rsidRPr="00BD4786">
        <w:rPr>
          <w:sz w:val="28"/>
          <w:szCs w:val="28"/>
        </w:rPr>
        <w:t>1. Настоящее пояснение (далее – Пояснение) определяет единые требования по заполнению формы административных данных «Отчет о стоимости одной условной единицы пенсионных активов, сформированных за счет обязательных пенсионных взносов, обязательных профессиональных пенсионных взносов и добровольных пенсионных взносов» (далее – Форма).</w:t>
      </w:r>
    </w:p>
    <w:p w:rsidR="00BD4786" w:rsidRPr="00BD4786" w:rsidRDefault="00BD4786" w:rsidP="00BD4786">
      <w:pPr>
        <w:widowControl w:val="0"/>
        <w:overflowPunct/>
        <w:autoSpaceDE/>
        <w:autoSpaceDN/>
        <w:adjustRightInd/>
        <w:ind w:right="-2" w:firstLine="709"/>
        <w:jc w:val="both"/>
        <w:rPr>
          <w:sz w:val="28"/>
          <w:szCs w:val="28"/>
        </w:rPr>
      </w:pPr>
      <w:r w:rsidRPr="00BD4786">
        <w:rPr>
          <w:sz w:val="28"/>
          <w:szCs w:val="28"/>
        </w:rPr>
        <w:t>2. Форма разработана в соответствии с подпунктом 18-1) статьи 8 Закона Республики Казахстан от 30 марта 1995 года «О Национальном Банке Республики Казахстан», пунктом 1 статьи 51 Закона Республики Казахстан от 21 июня 2013 года «О пенсионном обеспечении в Республике Казахстан».</w:t>
      </w:r>
    </w:p>
    <w:p w:rsidR="00BD4786" w:rsidRPr="00BD4786" w:rsidRDefault="00BD4786" w:rsidP="00BD4786">
      <w:pPr>
        <w:overflowPunct/>
        <w:autoSpaceDE/>
        <w:autoSpaceDN/>
        <w:adjustRightInd/>
        <w:ind w:right="-2" w:firstLine="709"/>
        <w:jc w:val="both"/>
        <w:rPr>
          <w:sz w:val="28"/>
          <w:szCs w:val="28"/>
        </w:rPr>
      </w:pPr>
      <w:r w:rsidRPr="00BD4786">
        <w:rPr>
          <w:sz w:val="28"/>
          <w:szCs w:val="28"/>
        </w:rPr>
        <w:t>3. Форма заполняется ежемесячно единым накопительным пенсионным фондом раздельно по пенсионным активам, находящимся в доверительном управлении Национального банка Республики Казахстан, и по пенсионным активам, находящимся в доверительном управлении управляющего инвестиционным портфелем. Данные в Форме указываются в тенге.</w:t>
      </w:r>
    </w:p>
    <w:p w:rsidR="00BD4786" w:rsidRPr="00BD4786" w:rsidRDefault="00BD4786" w:rsidP="00BD4786">
      <w:pPr>
        <w:overflowPunct/>
        <w:autoSpaceDE/>
        <w:autoSpaceDN/>
        <w:adjustRightInd/>
        <w:ind w:right="-2" w:firstLine="709"/>
        <w:jc w:val="both"/>
        <w:rPr>
          <w:sz w:val="28"/>
          <w:szCs w:val="28"/>
        </w:rPr>
      </w:pPr>
      <w:r w:rsidRPr="00BD4786">
        <w:rPr>
          <w:sz w:val="28"/>
          <w:szCs w:val="28"/>
        </w:rPr>
        <w:t>4. Форму подписывает первый руководитель, главный бухгалтер или другие лица, уполномоченные на подписание отчета.</w:t>
      </w:r>
    </w:p>
    <w:p w:rsidR="00BD4786" w:rsidRPr="00BD4786" w:rsidRDefault="00BD4786" w:rsidP="00BD4786">
      <w:pPr>
        <w:overflowPunct/>
        <w:autoSpaceDE/>
        <w:autoSpaceDN/>
        <w:adjustRightInd/>
        <w:ind w:right="-2" w:firstLine="709"/>
        <w:jc w:val="both"/>
        <w:rPr>
          <w:sz w:val="28"/>
          <w:szCs w:val="28"/>
        </w:rPr>
      </w:pPr>
    </w:p>
    <w:p w:rsidR="00BD4786" w:rsidRPr="00BD4786" w:rsidRDefault="00BD4786" w:rsidP="00BD4786">
      <w:pPr>
        <w:overflowPunct/>
        <w:autoSpaceDE/>
        <w:autoSpaceDN/>
        <w:adjustRightInd/>
        <w:ind w:firstLine="851"/>
        <w:jc w:val="both"/>
        <w:rPr>
          <w:sz w:val="28"/>
          <w:szCs w:val="28"/>
        </w:rPr>
      </w:pPr>
    </w:p>
    <w:p w:rsidR="00BD4786" w:rsidRPr="00BD4786" w:rsidRDefault="00BD4786" w:rsidP="00BD4786">
      <w:pPr>
        <w:overflowPunct/>
        <w:autoSpaceDE/>
        <w:autoSpaceDN/>
        <w:adjustRightInd/>
        <w:jc w:val="center"/>
        <w:rPr>
          <w:sz w:val="28"/>
          <w:szCs w:val="28"/>
        </w:rPr>
      </w:pPr>
      <w:r w:rsidRPr="00BD4786">
        <w:rPr>
          <w:sz w:val="28"/>
          <w:szCs w:val="28"/>
        </w:rPr>
        <w:t>Глава 2. Пояснение по заполнению Формы</w:t>
      </w:r>
    </w:p>
    <w:p w:rsidR="00BD4786" w:rsidRPr="00BD4786" w:rsidRDefault="00BD4786" w:rsidP="00BD4786">
      <w:pPr>
        <w:overflowPunct/>
        <w:autoSpaceDE/>
        <w:autoSpaceDN/>
        <w:adjustRightInd/>
        <w:jc w:val="center"/>
        <w:rPr>
          <w:sz w:val="28"/>
          <w:szCs w:val="28"/>
        </w:rPr>
      </w:pPr>
    </w:p>
    <w:p w:rsidR="00BD4786" w:rsidRPr="00BD4786" w:rsidRDefault="00BD4786" w:rsidP="00BD4786">
      <w:pPr>
        <w:overflowPunct/>
        <w:autoSpaceDE/>
        <w:autoSpaceDN/>
        <w:adjustRightInd/>
        <w:ind w:firstLine="709"/>
        <w:jc w:val="both"/>
        <w:rPr>
          <w:sz w:val="28"/>
          <w:szCs w:val="28"/>
        </w:rPr>
      </w:pPr>
      <w:r w:rsidRPr="00BD4786">
        <w:rPr>
          <w:sz w:val="28"/>
          <w:szCs w:val="28"/>
        </w:rPr>
        <w:lastRenderedPageBreak/>
        <w:t>5. В графе 7 указывается сумма нераспределенной прибыли (непокрытого убытка) на конец первого рабочего дня недели и на конец последнего календарного дня месяца, подлежащая включению в расчет стоимости одной условной единицы пенсионных активов, в порядке, установленном законодательством Республики Казахстан.</w:t>
      </w:r>
    </w:p>
    <w:p w:rsidR="00BD4786" w:rsidRPr="00BD4786" w:rsidRDefault="00BD4786" w:rsidP="00BD4786">
      <w:pPr>
        <w:overflowPunct/>
        <w:autoSpaceDE/>
        <w:autoSpaceDN/>
        <w:adjustRightInd/>
        <w:ind w:firstLine="709"/>
        <w:jc w:val="both"/>
        <w:rPr>
          <w:sz w:val="28"/>
          <w:szCs w:val="28"/>
        </w:rPr>
      </w:pPr>
      <w:r w:rsidRPr="00BD4786">
        <w:rPr>
          <w:sz w:val="28"/>
          <w:szCs w:val="28"/>
        </w:rPr>
        <w:t>6. В графе 9 указывается количество условных единиц с точностью до трех знаков после запятой.</w:t>
      </w:r>
    </w:p>
    <w:p w:rsidR="00BD4786" w:rsidRPr="00BD4786" w:rsidRDefault="00BD4786" w:rsidP="00BD4786">
      <w:pPr>
        <w:overflowPunct/>
        <w:autoSpaceDE/>
        <w:autoSpaceDN/>
        <w:adjustRightInd/>
        <w:ind w:firstLine="709"/>
        <w:jc w:val="both"/>
        <w:rPr>
          <w:sz w:val="28"/>
          <w:szCs w:val="28"/>
        </w:rPr>
      </w:pPr>
      <w:r w:rsidRPr="00BD4786">
        <w:rPr>
          <w:sz w:val="28"/>
          <w:szCs w:val="28"/>
        </w:rPr>
        <w:t>7. В графе 10 указывается стоимость одной условной единицы пенсионных активов с точностью до семи знаков после запятой.</w:t>
      </w:r>
    </w:p>
    <w:p w:rsidR="00BD4786" w:rsidRPr="00BD4786" w:rsidRDefault="00BD4786" w:rsidP="00BD4786">
      <w:pPr>
        <w:overflowPunct/>
        <w:autoSpaceDE/>
        <w:autoSpaceDN/>
        <w:adjustRightInd/>
        <w:ind w:firstLine="709"/>
        <w:jc w:val="both"/>
        <w:rPr>
          <w:sz w:val="28"/>
          <w:szCs w:val="28"/>
        </w:rPr>
      </w:pPr>
      <w:r w:rsidRPr="00BD4786">
        <w:rPr>
          <w:sz w:val="28"/>
          <w:szCs w:val="28"/>
        </w:rPr>
        <w:t>8. Графы 11, 12, 13 заполняются справочно.</w:t>
      </w:r>
    </w:p>
    <w:p w:rsidR="00BD4786" w:rsidRPr="00BD4786" w:rsidRDefault="00BD4786" w:rsidP="00BD4786">
      <w:pPr>
        <w:overflowPunct/>
        <w:autoSpaceDE/>
        <w:autoSpaceDN/>
        <w:adjustRightInd/>
        <w:ind w:firstLine="709"/>
        <w:jc w:val="both"/>
        <w:rPr>
          <w:sz w:val="28"/>
          <w:szCs w:val="28"/>
        </w:rPr>
      </w:pPr>
      <w:r w:rsidRPr="00BD4786">
        <w:rPr>
          <w:sz w:val="28"/>
          <w:szCs w:val="28"/>
        </w:rPr>
        <w:t>9. В случае отсутствия сведений Форма представляется с нулевыми остатками.</w:t>
      </w:r>
    </w:p>
    <w:p w:rsidR="00BD4786" w:rsidRPr="00BD4786" w:rsidRDefault="00BD4786" w:rsidP="00BD4786">
      <w:pPr>
        <w:overflowPunct/>
        <w:autoSpaceDE/>
        <w:autoSpaceDN/>
        <w:adjustRightInd/>
        <w:ind w:firstLine="709"/>
        <w:jc w:val="both"/>
        <w:rPr>
          <w:sz w:val="28"/>
          <w:szCs w:val="28"/>
        </w:rPr>
      </w:pPr>
    </w:p>
    <w:p w:rsidR="00BD4786" w:rsidRPr="00BD4786" w:rsidRDefault="00BD4786" w:rsidP="00BD4786">
      <w:pPr>
        <w:overflowPunct/>
        <w:autoSpaceDE/>
        <w:autoSpaceDN/>
        <w:adjustRightInd/>
        <w:ind w:firstLine="709"/>
        <w:jc w:val="center"/>
        <w:rPr>
          <w:b/>
          <w:bCs/>
          <w:sz w:val="28"/>
          <w:szCs w:val="28"/>
        </w:rPr>
      </w:pPr>
    </w:p>
    <w:p w:rsidR="00BD4786" w:rsidRPr="00BD4786" w:rsidRDefault="00BD4786" w:rsidP="00BD4786">
      <w:pPr>
        <w:rPr>
          <w:sz w:val="28"/>
          <w:szCs w:val="28"/>
        </w:rPr>
      </w:pPr>
    </w:p>
    <w:p w:rsidR="00BD4786" w:rsidRDefault="00BD4786" w:rsidP="003E3985">
      <w:pPr>
        <w:ind w:firstLine="709"/>
        <w:jc w:val="right"/>
        <w:rPr>
          <w:sz w:val="28"/>
          <w:szCs w:val="28"/>
        </w:rPr>
      </w:pPr>
    </w:p>
    <w:p w:rsidR="00BD4786" w:rsidRPr="009B4588" w:rsidRDefault="00BD4786" w:rsidP="003E3985">
      <w:pPr>
        <w:ind w:firstLine="709"/>
        <w:jc w:val="right"/>
        <w:rPr>
          <w:sz w:val="28"/>
          <w:szCs w:val="28"/>
        </w:rPr>
      </w:pPr>
    </w:p>
    <w:sectPr w:rsidR="00BD4786" w:rsidRPr="009B4588" w:rsidSect="00320278">
      <w:headerReference w:type="even" r:id="rId13"/>
      <w:headerReference w:type="default" r:id="rId14"/>
      <w:headerReference w:type="first" r:id="rId15"/>
      <w:pgSz w:w="11906" w:h="16838" w:code="9"/>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45C8" w:rsidRDefault="00B845C8">
      <w:r>
        <w:separator/>
      </w:r>
    </w:p>
  </w:endnote>
  <w:endnote w:type="continuationSeparator" w:id="0">
    <w:p w:rsidR="00B845C8" w:rsidRDefault="00B84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45C8" w:rsidRDefault="00B845C8">
      <w:r>
        <w:separator/>
      </w:r>
    </w:p>
  </w:footnote>
  <w:footnote w:type="continuationSeparator" w:id="0">
    <w:p w:rsidR="00B845C8" w:rsidRDefault="00B845C8">
      <w:r>
        <w:continuationSeparator/>
      </w:r>
    </w:p>
  </w:footnote>
  <w:footnote w:id="1">
    <w:p w:rsidR="001A2CA2" w:rsidRPr="00DE0F15" w:rsidRDefault="001A2CA2" w:rsidP="001A2CA2">
      <w:pPr>
        <w:pStyle w:val="aff8"/>
        <w:jc w:val="both"/>
        <w:rPr>
          <w:rFonts w:ascii="Times New Roman" w:hAnsi="Times New Roman"/>
        </w:rPr>
      </w:pPr>
      <w:r>
        <w:rPr>
          <w:rStyle w:val="afd"/>
        </w:rPr>
        <w:footnoteRef/>
      </w:r>
      <w:r>
        <w:t xml:space="preserve"> </w:t>
      </w:r>
      <w:r w:rsidRPr="00DE0F15">
        <w:rPr>
          <w:rFonts w:ascii="Times New Roman" w:hAnsi="Times New Roman"/>
        </w:rPr>
        <w:t>О внесении изменений в постановление Правления Национального Банка Республики Казахстан от 28 августа 2017 года № 167 «Об утверждении перечня, форм, сроков отчетности единого накопительного пенсионного фонда и Правил их представления»</w:t>
      </w:r>
    </w:p>
  </w:footnote>
  <w:footnote w:id="2">
    <w:p w:rsidR="001A2CA2" w:rsidRPr="00DE0F15" w:rsidRDefault="001A2CA2" w:rsidP="001A2CA2">
      <w:pPr>
        <w:pStyle w:val="aff8"/>
        <w:jc w:val="both"/>
        <w:rPr>
          <w:rFonts w:ascii="Times New Roman" w:hAnsi="Times New Roman"/>
        </w:rPr>
      </w:pPr>
      <w:r>
        <w:rPr>
          <w:rStyle w:val="afd"/>
        </w:rPr>
        <w:footnoteRef/>
      </w:r>
      <w:r>
        <w:t xml:space="preserve"> </w:t>
      </w:r>
      <w:r w:rsidRPr="00DE0F15">
        <w:rPr>
          <w:rFonts w:ascii="Times New Roman" w:hAnsi="Times New Roman"/>
        </w:rPr>
        <w:t>О внесении изменений в постановление Правления Национального Банка Республики Казахстан от 28 августа 2017 года № 167 «Об утверждении перечня, форм, сроков отчетности единого накопительного пенсионного фонда и Правил их представления»</w:t>
      </w:r>
    </w:p>
    <w:p w:rsidR="001A2CA2" w:rsidRPr="001A2CA2" w:rsidRDefault="001A2CA2">
      <w:pPr>
        <w:pStyle w:val="aff8"/>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8CA" w:rsidRDefault="00BE78CA" w:rsidP="00E43190">
    <w:pPr>
      <w:pStyle w:val="ac"/>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BE78CA" w:rsidRDefault="00BE78CA">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425264"/>
      <w:docPartObj>
        <w:docPartGallery w:val="Page Numbers (Top of Page)"/>
        <w:docPartUnique/>
      </w:docPartObj>
    </w:sdtPr>
    <w:sdtEndPr/>
    <w:sdtContent>
      <w:p w:rsidR="00320278" w:rsidRDefault="00320278">
        <w:pPr>
          <w:pStyle w:val="ac"/>
          <w:jc w:val="center"/>
        </w:pPr>
        <w:r>
          <w:fldChar w:fldCharType="begin"/>
        </w:r>
        <w:r>
          <w:instrText>PAGE   \* MERGEFORMAT</w:instrText>
        </w:r>
        <w:r>
          <w:fldChar w:fldCharType="separate"/>
        </w:r>
        <w:r w:rsidR="005D5CA9">
          <w:rPr>
            <w:noProof/>
          </w:rPr>
          <w:t>43</w:t>
        </w:r>
        <w:r>
          <w:fldChar w:fldCharType="end"/>
        </w:r>
      </w:p>
    </w:sdtContent>
  </w:sdt>
  <w:p w:rsidR="00BE78CA" w:rsidRPr="00BF79FA" w:rsidRDefault="00BE78CA" w:rsidP="00BF79FA">
    <w:pPr>
      <w:pStyle w:val="ac"/>
      <w:jc w:val="center"/>
      <w:rPr>
        <w:sz w:val="28"/>
        <w:szCs w:val="28"/>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AC8" w:rsidRDefault="00CC1AC8">
    <w:pPr>
      <w:pStyle w:val="ac"/>
      <w:jc w:val="center"/>
    </w:pPr>
  </w:p>
  <w:p w:rsidR="00F87DD2" w:rsidRDefault="00F87DD2">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1331"/>
    <w:rsid w:val="0000222D"/>
    <w:rsid w:val="00015C94"/>
    <w:rsid w:val="0003277C"/>
    <w:rsid w:val="00073119"/>
    <w:rsid w:val="000922AA"/>
    <w:rsid w:val="000A76D1"/>
    <w:rsid w:val="000B21C9"/>
    <w:rsid w:val="000B248E"/>
    <w:rsid w:val="000D4DAC"/>
    <w:rsid w:val="000F48E7"/>
    <w:rsid w:val="001154A0"/>
    <w:rsid w:val="00116444"/>
    <w:rsid w:val="00117EFD"/>
    <w:rsid w:val="001319EE"/>
    <w:rsid w:val="001420BB"/>
    <w:rsid w:val="00143292"/>
    <w:rsid w:val="0017007D"/>
    <w:rsid w:val="001763DE"/>
    <w:rsid w:val="001850BB"/>
    <w:rsid w:val="001A1881"/>
    <w:rsid w:val="001A2CA2"/>
    <w:rsid w:val="001A4FCC"/>
    <w:rsid w:val="001A52D3"/>
    <w:rsid w:val="001B1C1E"/>
    <w:rsid w:val="001B61C1"/>
    <w:rsid w:val="001D4C9D"/>
    <w:rsid w:val="001F4925"/>
    <w:rsid w:val="001F64CB"/>
    <w:rsid w:val="002000F4"/>
    <w:rsid w:val="002057B3"/>
    <w:rsid w:val="0022101F"/>
    <w:rsid w:val="0023374B"/>
    <w:rsid w:val="00251F3F"/>
    <w:rsid w:val="0028274A"/>
    <w:rsid w:val="002A1718"/>
    <w:rsid w:val="002A394A"/>
    <w:rsid w:val="002D7160"/>
    <w:rsid w:val="002F0490"/>
    <w:rsid w:val="002F312F"/>
    <w:rsid w:val="003133EA"/>
    <w:rsid w:val="00320278"/>
    <w:rsid w:val="0032505D"/>
    <w:rsid w:val="003254F2"/>
    <w:rsid w:val="00335542"/>
    <w:rsid w:val="00364E0B"/>
    <w:rsid w:val="00383F5F"/>
    <w:rsid w:val="00390718"/>
    <w:rsid w:val="003E3985"/>
    <w:rsid w:val="003F241E"/>
    <w:rsid w:val="003F2692"/>
    <w:rsid w:val="004063D9"/>
    <w:rsid w:val="00423754"/>
    <w:rsid w:val="00425260"/>
    <w:rsid w:val="004270BD"/>
    <w:rsid w:val="00430AB6"/>
    <w:rsid w:val="00430E89"/>
    <w:rsid w:val="00444725"/>
    <w:rsid w:val="00444B81"/>
    <w:rsid w:val="004726FE"/>
    <w:rsid w:val="004841BE"/>
    <w:rsid w:val="004872D0"/>
    <w:rsid w:val="0049336D"/>
    <w:rsid w:val="0049623C"/>
    <w:rsid w:val="004B400D"/>
    <w:rsid w:val="004C34B8"/>
    <w:rsid w:val="004E49BE"/>
    <w:rsid w:val="004F00D3"/>
    <w:rsid w:val="004F049A"/>
    <w:rsid w:val="004F3375"/>
    <w:rsid w:val="004F5FE1"/>
    <w:rsid w:val="005055E1"/>
    <w:rsid w:val="00505D6F"/>
    <w:rsid w:val="00510FD8"/>
    <w:rsid w:val="00527B5A"/>
    <w:rsid w:val="00572D63"/>
    <w:rsid w:val="00577DBE"/>
    <w:rsid w:val="005A54DF"/>
    <w:rsid w:val="005A5E3D"/>
    <w:rsid w:val="005B0596"/>
    <w:rsid w:val="005B19E5"/>
    <w:rsid w:val="005D1995"/>
    <w:rsid w:val="005D5CA9"/>
    <w:rsid w:val="005F3D24"/>
    <w:rsid w:val="005F582C"/>
    <w:rsid w:val="00634A2D"/>
    <w:rsid w:val="00642211"/>
    <w:rsid w:val="00680CE7"/>
    <w:rsid w:val="006A5499"/>
    <w:rsid w:val="006B543B"/>
    <w:rsid w:val="006B6938"/>
    <w:rsid w:val="006C4454"/>
    <w:rsid w:val="006E4F42"/>
    <w:rsid w:val="006E6AD5"/>
    <w:rsid w:val="006F48AF"/>
    <w:rsid w:val="007006E3"/>
    <w:rsid w:val="00702F7D"/>
    <w:rsid w:val="007111E8"/>
    <w:rsid w:val="0072390C"/>
    <w:rsid w:val="00731B2A"/>
    <w:rsid w:val="00732408"/>
    <w:rsid w:val="00740441"/>
    <w:rsid w:val="00753434"/>
    <w:rsid w:val="007767CD"/>
    <w:rsid w:val="00782A16"/>
    <w:rsid w:val="007D229D"/>
    <w:rsid w:val="007D3D04"/>
    <w:rsid w:val="007E22CB"/>
    <w:rsid w:val="007E32AB"/>
    <w:rsid w:val="007E39D3"/>
    <w:rsid w:val="007E46FA"/>
    <w:rsid w:val="007E588D"/>
    <w:rsid w:val="007F09D4"/>
    <w:rsid w:val="00806F9C"/>
    <w:rsid w:val="0081000A"/>
    <w:rsid w:val="00835069"/>
    <w:rsid w:val="00837250"/>
    <w:rsid w:val="008436CA"/>
    <w:rsid w:val="0085727D"/>
    <w:rsid w:val="00866964"/>
    <w:rsid w:val="00867FA4"/>
    <w:rsid w:val="0087143C"/>
    <w:rsid w:val="0087736F"/>
    <w:rsid w:val="008836A1"/>
    <w:rsid w:val="00884BE3"/>
    <w:rsid w:val="00891B66"/>
    <w:rsid w:val="008E6A0A"/>
    <w:rsid w:val="008F551F"/>
    <w:rsid w:val="00906E7D"/>
    <w:rsid w:val="009139A9"/>
    <w:rsid w:val="00914138"/>
    <w:rsid w:val="00915A4B"/>
    <w:rsid w:val="00934587"/>
    <w:rsid w:val="0094270A"/>
    <w:rsid w:val="00947A0C"/>
    <w:rsid w:val="009639E9"/>
    <w:rsid w:val="00966052"/>
    <w:rsid w:val="0098518B"/>
    <w:rsid w:val="00985898"/>
    <w:rsid w:val="009924CE"/>
    <w:rsid w:val="009B4588"/>
    <w:rsid w:val="009B5151"/>
    <w:rsid w:val="009B69F4"/>
    <w:rsid w:val="009C025E"/>
    <w:rsid w:val="00A01D39"/>
    <w:rsid w:val="00A10052"/>
    <w:rsid w:val="00A17FE7"/>
    <w:rsid w:val="00A202FF"/>
    <w:rsid w:val="00A211A2"/>
    <w:rsid w:val="00A24CC6"/>
    <w:rsid w:val="00A338BC"/>
    <w:rsid w:val="00A36165"/>
    <w:rsid w:val="00A3733E"/>
    <w:rsid w:val="00A438F0"/>
    <w:rsid w:val="00A47D62"/>
    <w:rsid w:val="00A70981"/>
    <w:rsid w:val="00A713BF"/>
    <w:rsid w:val="00A76DFD"/>
    <w:rsid w:val="00A83BA1"/>
    <w:rsid w:val="00A963FA"/>
    <w:rsid w:val="00AA225A"/>
    <w:rsid w:val="00AA6853"/>
    <w:rsid w:val="00AC4777"/>
    <w:rsid w:val="00AC76FB"/>
    <w:rsid w:val="00AE5614"/>
    <w:rsid w:val="00AE7D0F"/>
    <w:rsid w:val="00AF014D"/>
    <w:rsid w:val="00AF583A"/>
    <w:rsid w:val="00B16B7E"/>
    <w:rsid w:val="00B20321"/>
    <w:rsid w:val="00B2261F"/>
    <w:rsid w:val="00B258E2"/>
    <w:rsid w:val="00B442A3"/>
    <w:rsid w:val="00B53C4D"/>
    <w:rsid w:val="00B623E9"/>
    <w:rsid w:val="00B845C8"/>
    <w:rsid w:val="00B86340"/>
    <w:rsid w:val="00B86FA5"/>
    <w:rsid w:val="00BA1B8C"/>
    <w:rsid w:val="00BC50AA"/>
    <w:rsid w:val="00BD4786"/>
    <w:rsid w:val="00BD6A7F"/>
    <w:rsid w:val="00BE3CFA"/>
    <w:rsid w:val="00BE78CA"/>
    <w:rsid w:val="00BF4268"/>
    <w:rsid w:val="00BF79FA"/>
    <w:rsid w:val="00C02AAD"/>
    <w:rsid w:val="00C267D3"/>
    <w:rsid w:val="00C33EB7"/>
    <w:rsid w:val="00C53677"/>
    <w:rsid w:val="00C7780A"/>
    <w:rsid w:val="00C77867"/>
    <w:rsid w:val="00C902C4"/>
    <w:rsid w:val="00CA1875"/>
    <w:rsid w:val="00CB4CAF"/>
    <w:rsid w:val="00CC1AC8"/>
    <w:rsid w:val="00CC7D90"/>
    <w:rsid w:val="00CE6A1B"/>
    <w:rsid w:val="00CF16BB"/>
    <w:rsid w:val="00CF6C3C"/>
    <w:rsid w:val="00CF6CDC"/>
    <w:rsid w:val="00D03D0C"/>
    <w:rsid w:val="00D10278"/>
    <w:rsid w:val="00D114FC"/>
    <w:rsid w:val="00D11982"/>
    <w:rsid w:val="00D126FA"/>
    <w:rsid w:val="00D14F06"/>
    <w:rsid w:val="00D21D8D"/>
    <w:rsid w:val="00D23C68"/>
    <w:rsid w:val="00D372FB"/>
    <w:rsid w:val="00D84A70"/>
    <w:rsid w:val="00DA386E"/>
    <w:rsid w:val="00DD75A4"/>
    <w:rsid w:val="00DE09D1"/>
    <w:rsid w:val="00DE0F15"/>
    <w:rsid w:val="00E039AD"/>
    <w:rsid w:val="00E04AA5"/>
    <w:rsid w:val="00E121DE"/>
    <w:rsid w:val="00E1567F"/>
    <w:rsid w:val="00E24438"/>
    <w:rsid w:val="00E43190"/>
    <w:rsid w:val="00E56EEC"/>
    <w:rsid w:val="00E57A5B"/>
    <w:rsid w:val="00E866E0"/>
    <w:rsid w:val="00E90E99"/>
    <w:rsid w:val="00E9461B"/>
    <w:rsid w:val="00EB54A3"/>
    <w:rsid w:val="00EC072E"/>
    <w:rsid w:val="00EC3C11"/>
    <w:rsid w:val="00EE1A39"/>
    <w:rsid w:val="00F1088A"/>
    <w:rsid w:val="00F22932"/>
    <w:rsid w:val="00F32B76"/>
    <w:rsid w:val="00F4479A"/>
    <w:rsid w:val="00F525B9"/>
    <w:rsid w:val="00F64017"/>
    <w:rsid w:val="00F70F00"/>
    <w:rsid w:val="00F755B7"/>
    <w:rsid w:val="00F75A38"/>
    <w:rsid w:val="00F82768"/>
    <w:rsid w:val="00F82908"/>
    <w:rsid w:val="00F87DD2"/>
    <w:rsid w:val="00F9335D"/>
    <w:rsid w:val="00F93EE0"/>
    <w:rsid w:val="00F952C9"/>
    <w:rsid w:val="00FB6775"/>
    <w:rsid w:val="00FB7D62"/>
    <w:rsid w:val="00FE088C"/>
    <w:rsid w:val="00FE4ECE"/>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452B5317-0153-4441-B3B1-4ADBB0D99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iPriority="99"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link w:val="10"/>
    <w:uiPriority w:val="99"/>
    <w:qFormat/>
    <w:rsid w:val="00BD4786"/>
    <w:pPr>
      <w:overflowPunct/>
      <w:autoSpaceDE/>
      <w:autoSpaceDN/>
      <w:adjustRightInd/>
      <w:spacing w:before="100" w:beforeAutospacing="1" w:after="100" w:afterAutospacing="1"/>
      <w:outlineLvl w:val="0"/>
    </w:pPr>
    <w:rPr>
      <w:b/>
      <w:bCs/>
      <w:color w:val="055AC6"/>
      <w:kern w:val="36"/>
      <w:sz w:val="26"/>
      <w:szCs w:val="26"/>
      <w:lang w:val="x-none" w:eastAsia="x-none"/>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link w:val="30"/>
    <w:qFormat/>
    <w:rsid w:val="00BD4786"/>
    <w:pPr>
      <w:overflowPunct/>
      <w:autoSpaceDE/>
      <w:autoSpaceDN/>
      <w:adjustRightInd/>
      <w:spacing w:before="225" w:after="135" w:line="390" w:lineRule="atLeast"/>
      <w:outlineLvl w:val="2"/>
    </w:pPr>
    <w:rPr>
      <w:rFonts w:ascii="Arial" w:hAnsi="Arial"/>
      <w:color w:val="444444"/>
      <w:sz w:val="32"/>
      <w:szCs w:val="32"/>
      <w:lang w:val="x-none" w:eastAsia="x-none"/>
    </w:rPr>
  </w:style>
  <w:style w:type="paragraph" w:styleId="4">
    <w:name w:val="heading 4"/>
    <w:basedOn w:val="a"/>
    <w:link w:val="40"/>
    <w:qFormat/>
    <w:rsid w:val="00BD4786"/>
    <w:pPr>
      <w:overflowPunct/>
      <w:autoSpaceDE/>
      <w:autoSpaceDN/>
      <w:adjustRightInd/>
      <w:spacing w:before="180" w:line="360" w:lineRule="atLeast"/>
      <w:outlineLvl w:val="3"/>
    </w:pPr>
    <w:rPr>
      <w:rFonts w:ascii="Arial" w:hAnsi="Arial"/>
      <w:color w:val="444444"/>
      <w:sz w:val="29"/>
      <w:szCs w:val="29"/>
      <w:lang w:val="x-none" w:eastAsia="x-none"/>
    </w:rPr>
  </w:style>
  <w:style w:type="paragraph" w:styleId="5">
    <w:name w:val="heading 5"/>
    <w:basedOn w:val="a"/>
    <w:link w:val="50"/>
    <w:qFormat/>
    <w:rsid w:val="00BD4786"/>
    <w:pPr>
      <w:overflowPunct/>
      <w:autoSpaceDE/>
      <w:autoSpaceDN/>
      <w:adjustRightInd/>
      <w:spacing w:before="180" w:after="90" w:line="330" w:lineRule="atLeast"/>
      <w:outlineLvl w:val="4"/>
    </w:pPr>
    <w:rPr>
      <w:rFonts w:ascii="Arial" w:hAnsi="Arial"/>
      <w:color w:val="444444"/>
      <w:sz w:val="26"/>
      <w:szCs w:val="26"/>
      <w:lang w:val="x-none" w:eastAsia="x-none"/>
    </w:rPr>
  </w:style>
  <w:style w:type="paragraph" w:styleId="6">
    <w:name w:val="heading 6"/>
    <w:basedOn w:val="a"/>
    <w:link w:val="60"/>
    <w:qFormat/>
    <w:rsid w:val="00BD4786"/>
    <w:pPr>
      <w:overflowPunct/>
      <w:autoSpaceDE/>
      <w:autoSpaceDN/>
      <w:adjustRightInd/>
      <w:spacing w:before="150" w:after="90" w:line="270" w:lineRule="atLeast"/>
      <w:outlineLvl w:val="5"/>
    </w:pPr>
    <w:rPr>
      <w:rFonts w:ascii="Arial" w:hAnsi="Arial"/>
      <w:color w:val="44444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paragraph" w:styleId="a6">
    <w:name w:val="Title"/>
    <w:basedOn w:val="a"/>
    <w:link w:val="a7"/>
    <w:qFormat/>
    <w:rsid w:val="00A47D62"/>
    <w:pPr>
      <w:overflowPunct/>
      <w:autoSpaceDE/>
      <w:autoSpaceDN/>
      <w:adjustRightInd/>
      <w:jc w:val="center"/>
    </w:pPr>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paragraph" w:styleId="aa">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9">
    <w:name w:val="Подзаголовок Знак"/>
    <w:link w:val="a8"/>
    <w:rsid w:val="00A47D62"/>
    <w:rPr>
      <w:sz w:val="28"/>
      <w:szCs w:val="24"/>
      <w:lang w:val="ru-RU" w:eastAsia="ru-RU" w:bidi="ar-SA"/>
    </w:rPr>
  </w:style>
  <w:style w:type="table" w:styleId="ab">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e">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rsid w:val="001763DE"/>
    <w:pPr>
      <w:spacing w:after="120" w:line="480" w:lineRule="auto"/>
      <w:ind w:left="283"/>
    </w:pPr>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aliases w:val="List Paragraph (numbered (a)),Use Case List Paragraph,NUMBERED PARAGRAPH,List Paragraph 1,маркированный,Citation List,Heading1,Colorful List - Accent 11"/>
    <w:basedOn w:val="a"/>
    <w:link w:val="af2"/>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3">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4">
    <w:name w:val="page number"/>
    <w:basedOn w:val="a0"/>
    <w:uiPriority w:val="99"/>
    <w:rsid w:val="00BE78CA"/>
  </w:style>
  <w:style w:type="character" w:styleId="af5">
    <w:name w:val="Strong"/>
    <w:qFormat/>
    <w:rsid w:val="007111E8"/>
    <w:rPr>
      <w:b/>
      <w:bCs/>
    </w:rPr>
  </w:style>
  <w:style w:type="paragraph" w:styleId="af6">
    <w:name w:val="footer"/>
    <w:basedOn w:val="a"/>
    <w:link w:val="af7"/>
    <w:uiPriority w:val="99"/>
    <w:rsid w:val="004726FE"/>
    <w:pPr>
      <w:tabs>
        <w:tab w:val="center" w:pos="4677"/>
        <w:tab w:val="right" w:pos="9355"/>
      </w:tabs>
    </w:pPr>
  </w:style>
  <w:style w:type="character" w:customStyle="1" w:styleId="af7">
    <w:name w:val="Нижний колонтитул Знак"/>
    <w:basedOn w:val="a0"/>
    <w:link w:val="af6"/>
    <w:uiPriority w:val="99"/>
    <w:rsid w:val="004726FE"/>
  </w:style>
  <w:style w:type="paragraph" w:customStyle="1" w:styleId="af8">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b">
    <w:name w:val="Balloon Text"/>
    <w:basedOn w:val="a"/>
    <w:link w:val="afc"/>
    <w:uiPriority w:val="99"/>
    <w:semiHidden/>
    <w:unhideWhenUsed/>
    <w:rsid w:val="009C025E"/>
    <w:rPr>
      <w:rFonts w:ascii="Tahoma" w:hAnsi="Tahoma" w:cs="Tahoma"/>
      <w:sz w:val="16"/>
      <w:szCs w:val="16"/>
    </w:rPr>
  </w:style>
  <w:style w:type="character" w:customStyle="1" w:styleId="afc">
    <w:name w:val="Текст выноски Знак"/>
    <w:basedOn w:val="a0"/>
    <w:link w:val="afb"/>
    <w:uiPriority w:val="99"/>
    <w:semiHidden/>
    <w:rsid w:val="009C025E"/>
    <w:rPr>
      <w:rFonts w:ascii="Tahoma" w:hAnsi="Tahoma" w:cs="Tahoma"/>
      <w:sz w:val="16"/>
      <w:szCs w:val="16"/>
    </w:rPr>
  </w:style>
  <w:style w:type="table" w:customStyle="1" w:styleId="12">
    <w:name w:val="Сетка таблицы1"/>
    <w:basedOn w:val="a1"/>
    <w:next w:val="ab"/>
    <w:uiPriority w:val="59"/>
    <w:rsid w:val="00F70F0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d">
    <w:name w:val="Верхний колонтитул Знак"/>
    <w:basedOn w:val="a0"/>
    <w:link w:val="ac"/>
    <w:uiPriority w:val="99"/>
    <w:rsid w:val="00BC50AA"/>
    <w:rPr>
      <w:sz w:val="24"/>
      <w:szCs w:val="24"/>
      <w:lang w:eastAsia="ar-SA"/>
    </w:rPr>
  </w:style>
  <w:style w:type="paragraph" w:customStyle="1" w:styleId="13">
    <w:name w:val="Знак Знак Знак1 Знак Знак Знак Знак Знак Знак"/>
    <w:basedOn w:val="a"/>
    <w:next w:val="2"/>
    <w:autoRedefine/>
    <w:rsid w:val="00C902C4"/>
    <w:pPr>
      <w:overflowPunct/>
      <w:autoSpaceDE/>
      <w:autoSpaceDN/>
      <w:adjustRightInd/>
      <w:spacing w:after="160"/>
      <w:ind w:firstLine="720"/>
      <w:jc w:val="both"/>
    </w:pPr>
    <w:rPr>
      <w:sz w:val="28"/>
      <w:szCs w:val="28"/>
      <w:lang w:val="en-US" w:eastAsia="en-US"/>
    </w:rPr>
  </w:style>
  <w:style w:type="character" w:styleId="afd">
    <w:name w:val="footnote reference"/>
    <w:unhideWhenUsed/>
    <w:rsid w:val="009B4588"/>
    <w:rPr>
      <w:vertAlign w:val="superscript"/>
    </w:rPr>
  </w:style>
  <w:style w:type="character" w:customStyle="1" w:styleId="10">
    <w:name w:val="Заголовок 1 Знак"/>
    <w:basedOn w:val="a0"/>
    <w:link w:val="1"/>
    <w:uiPriority w:val="99"/>
    <w:rsid w:val="00BD4786"/>
    <w:rPr>
      <w:b/>
      <w:bCs/>
      <w:color w:val="055AC6"/>
      <w:kern w:val="36"/>
      <w:sz w:val="26"/>
      <w:szCs w:val="26"/>
      <w:lang w:val="x-none" w:eastAsia="x-none"/>
    </w:rPr>
  </w:style>
  <w:style w:type="character" w:customStyle="1" w:styleId="30">
    <w:name w:val="Заголовок 3 Знак"/>
    <w:basedOn w:val="a0"/>
    <w:link w:val="3"/>
    <w:rsid w:val="00BD4786"/>
    <w:rPr>
      <w:rFonts w:ascii="Arial" w:hAnsi="Arial"/>
      <w:color w:val="444444"/>
      <w:sz w:val="32"/>
      <w:szCs w:val="32"/>
      <w:lang w:val="x-none" w:eastAsia="x-none"/>
    </w:rPr>
  </w:style>
  <w:style w:type="character" w:customStyle="1" w:styleId="40">
    <w:name w:val="Заголовок 4 Знак"/>
    <w:basedOn w:val="a0"/>
    <w:link w:val="4"/>
    <w:rsid w:val="00BD4786"/>
    <w:rPr>
      <w:rFonts w:ascii="Arial" w:hAnsi="Arial"/>
      <w:color w:val="444444"/>
      <w:sz w:val="29"/>
      <w:szCs w:val="29"/>
      <w:lang w:val="x-none" w:eastAsia="x-none"/>
    </w:rPr>
  </w:style>
  <w:style w:type="character" w:customStyle="1" w:styleId="50">
    <w:name w:val="Заголовок 5 Знак"/>
    <w:basedOn w:val="a0"/>
    <w:link w:val="5"/>
    <w:rsid w:val="00BD4786"/>
    <w:rPr>
      <w:rFonts w:ascii="Arial" w:hAnsi="Arial"/>
      <w:color w:val="444444"/>
      <w:sz w:val="26"/>
      <w:szCs w:val="26"/>
      <w:lang w:val="x-none" w:eastAsia="x-none"/>
    </w:rPr>
  </w:style>
  <w:style w:type="character" w:customStyle="1" w:styleId="60">
    <w:name w:val="Заголовок 6 Знак"/>
    <w:basedOn w:val="a0"/>
    <w:link w:val="6"/>
    <w:rsid w:val="00BD4786"/>
    <w:rPr>
      <w:rFonts w:ascii="Arial" w:hAnsi="Arial"/>
      <w:color w:val="444444"/>
      <w:lang w:val="x-none" w:eastAsia="x-none"/>
    </w:rPr>
  </w:style>
  <w:style w:type="character" w:styleId="afe">
    <w:name w:val="annotation reference"/>
    <w:basedOn w:val="a0"/>
    <w:uiPriority w:val="99"/>
    <w:semiHidden/>
    <w:unhideWhenUsed/>
    <w:rsid w:val="00BD4786"/>
    <w:rPr>
      <w:sz w:val="16"/>
      <w:szCs w:val="16"/>
    </w:rPr>
  </w:style>
  <w:style w:type="paragraph" w:styleId="aff">
    <w:name w:val="annotation text"/>
    <w:basedOn w:val="a"/>
    <w:link w:val="aff0"/>
    <w:uiPriority w:val="99"/>
    <w:unhideWhenUsed/>
    <w:rsid w:val="00BD4786"/>
  </w:style>
  <w:style w:type="character" w:customStyle="1" w:styleId="aff0">
    <w:name w:val="Текст примечания Знак"/>
    <w:basedOn w:val="a0"/>
    <w:link w:val="aff"/>
    <w:uiPriority w:val="99"/>
    <w:rsid w:val="00BD4786"/>
  </w:style>
  <w:style w:type="paragraph" w:styleId="aff1">
    <w:name w:val="annotation subject"/>
    <w:basedOn w:val="aff"/>
    <w:next w:val="aff"/>
    <w:link w:val="aff2"/>
    <w:uiPriority w:val="99"/>
    <w:semiHidden/>
    <w:unhideWhenUsed/>
    <w:rsid w:val="00BD4786"/>
    <w:rPr>
      <w:b/>
      <w:bCs/>
    </w:rPr>
  </w:style>
  <w:style w:type="character" w:customStyle="1" w:styleId="aff2">
    <w:name w:val="Тема примечания Знак"/>
    <w:basedOn w:val="aff0"/>
    <w:link w:val="aff1"/>
    <w:uiPriority w:val="99"/>
    <w:semiHidden/>
    <w:rsid w:val="00BD4786"/>
    <w:rPr>
      <w:b/>
      <w:bCs/>
    </w:rPr>
  </w:style>
  <w:style w:type="numbering" w:customStyle="1" w:styleId="14">
    <w:name w:val="Нет списка1"/>
    <w:next w:val="a2"/>
    <w:uiPriority w:val="99"/>
    <w:semiHidden/>
    <w:unhideWhenUsed/>
    <w:rsid w:val="00BD4786"/>
  </w:style>
  <w:style w:type="character" w:customStyle="1" w:styleId="20">
    <w:name w:val="Заголовок 2 Знак"/>
    <w:basedOn w:val="a0"/>
    <w:link w:val="2"/>
    <w:rsid w:val="00BD4786"/>
    <w:rPr>
      <w:rFonts w:ascii="Times/Kazakh" w:hAnsi="Times/Kazakh"/>
      <w:b/>
      <w:sz w:val="26"/>
      <w:lang w:eastAsia="ko-KR"/>
    </w:rPr>
  </w:style>
  <w:style w:type="numbering" w:customStyle="1" w:styleId="110">
    <w:name w:val="Нет списка11"/>
    <w:next w:val="a2"/>
    <w:uiPriority w:val="99"/>
    <w:semiHidden/>
    <w:unhideWhenUsed/>
    <w:rsid w:val="00BD4786"/>
  </w:style>
  <w:style w:type="character" w:customStyle="1" w:styleId="HTML">
    <w:name w:val="Стандартный HTML Знак"/>
    <w:basedOn w:val="a0"/>
    <w:link w:val="HTML0"/>
    <w:uiPriority w:val="99"/>
    <w:semiHidden/>
    <w:rsid w:val="00BD4786"/>
    <w:rPr>
      <w:rFonts w:ascii="Courier New" w:hAnsi="Courier New" w:cs="Courier New"/>
    </w:rPr>
  </w:style>
  <w:style w:type="paragraph" w:customStyle="1" w:styleId="HTML1">
    <w:name w:val="Стандартный HTML1"/>
    <w:basedOn w:val="a"/>
    <w:next w:val="HTML0"/>
    <w:uiPriority w:val="99"/>
    <w:semiHidden/>
    <w:unhideWhenUsed/>
    <w:rsid w:val="00BD47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paragraph" w:customStyle="1" w:styleId="15">
    <w:name w:val="Обычный (веб)1"/>
    <w:basedOn w:val="a"/>
    <w:next w:val="af3"/>
    <w:uiPriority w:val="99"/>
    <w:unhideWhenUsed/>
    <w:rsid w:val="00BD4786"/>
    <w:pPr>
      <w:overflowPunct/>
      <w:autoSpaceDE/>
      <w:autoSpaceDN/>
      <w:adjustRightInd/>
      <w:spacing w:before="100" w:beforeAutospacing="1" w:after="100" w:afterAutospacing="1"/>
    </w:pPr>
    <w:rPr>
      <w:sz w:val="24"/>
      <w:szCs w:val="24"/>
    </w:rPr>
  </w:style>
  <w:style w:type="character" w:customStyle="1" w:styleId="s3">
    <w:name w:val="s3"/>
    <w:rsid w:val="00BD4786"/>
    <w:rPr>
      <w:rFonts w:ascii="Times New Roman" w:hAnsi="Times New Roman" w:cs="Times New Roman" w:hint="default"/>
      <w:b/>
      <w:bCs/>
      <w:i/>
      <w:iCs/>
      <w:color w:val="FF0000"/>
    </w:rPr>
  </w:style>
  <w:style w:type="character" w:customStyle="1" w:styleId="s9">
    <w:name w:val="s9"/>
    <w:rsid w:val="00BD4786"/>
    <w:rPr>
      <w:rFonts w:ascii="Times New Roman" w:hAnsi="Times New Roman" w:cs="Times New Roman" w:hint="default"/>
      <w:i/>
      <w:iCs/>
      <w:color w:val="333399"/>
      <w:u w:val="single"/>
    </w:rPr>
  </w:style>
  <w:style w:type="character" w:customStyle="1" w:styleId="16">
    <w:name w:val="Верхний колонтитул Знак1"/>
    <w:basedOn w:val="a0"/>
    <w:uiPriority w:val="99"/>
    <w:semiHidden/>
    <w:rsid w:val="00BD4786"/>
    <w:rPr>
      <w:rFonts w:ascii="Times New Roman" w:eastAsia="Times New Roman" w:hAnsi="Times New Roman" w:cs="Times New Roman"/>
      <w:sz w:val="24"/>
      <w:szCs w:val="24"/>
      <w:lang w:eastAsia="ru-RU"/>
    </w:rPr>
  </w:style>
  <w:style w:type="character" w:customStyle="1" w:styleId="17">
    <w:name w:val="Нижний колонтитул Знак1"/>
    <w:basedOn w:val="a0"/>
    <w:uiPriority w:val="99"/>
    <w:semiHidden/>
    <w:rsid w:val="00BD4786"/>
    <w:rPr>
      <w:rFonts w:ascii="Times New Roman" w:eastAsia="Times New Roman" w:hAnsi="Times New Roman" w:cs="Times New Roman"/>
      <w:sz w:val="24"/>
      <w:szCs w:val="24"/>
      <w:lang w:eastAsia="ru-RU"/>
    </w:rPr>
  </w:style>
  <w:style w:type="paragraph" w:customStyle="1" w:styleId="18">
    <w:name w:val="Абзац списка1"/>
    <w:basedOn w:val="a"/>
    <w:rsid w:val="00BD4786"/>
    <w:pPr>
      <w:overflowPunct/>
      <w:autoSpaceDE/>
      <w:autoSpaceDN/>
      <w:adjustRightInd/>
      <w:spacing w:after="200" w:line="276" w:lineRule="auto"/>
      <w:ind w:left="720"/>
    </w:pPr>
    <w:rPr>
      <w:rFonts w:ascii="Calibri" w:hAnsi="Calibri"/>
      <w:sz w:val="22"/>
      <w:szCs w:val="22"/>
    </w:rPr>
  </w:style>
  <w:style w:type="character" w:styleId="aff3">
    <w:name w:val="FollowedHyperlink"/>
    <w:uiPriority w:val="99"/>
    <w:semiHidden/>
    <w:unhideWhenUsed/>
    <w:rsid w:val="00BD4786"/>
    <w:rPr>
      <w:color w:val="800080"/>
      <w:u w:val="single"/>
    </w:rPr>
  </w:style>
  <w:style w:type="paragraph" w:customStyle="1" w:styleId="s8">
    <w:name w:val="s8"/>
    <w:basedOn w:val="a"/>
    <w:rsid w:val="00BD4786"/>
    <w:pPr>
      <w:overflowPunct/>
      <w:autoSpaceDE/>
      <w:autoSpaceDN/>
      <w:adjustRightInd/>
    </w:pPr>
    <w:rPr>
      <w:color w:val="333399"/>
      <w:sz w:val="24"/>
      <w:szCs w:val="24"/>
    </w:rPr>
  </w:style>
  <w:style w:type="character" w:customStyle="1" w:styleId="s2">
    <w:name w:val="s2"/>
    <w:rsid w:val="00BD4786"/>
    <w:rPr>
      <w:rFonts w:ascii="Times New Roman" w:hAnsi="Times New Roman" w:cs="Times New Roman" w:hint="default"/>
      <w:color w:val="333399"/>
      <w:u w:val="single"/>
    </w:rPr>
  </w:style>
  <w:style w:type="character" w:customStyle="1" w:styleId="s19">
    <w:name w:val="s19"/>
    <w:rsid w:val="00BD4786"/>
    <w:rPr>
      <w:rFonts w:ascii="Times New Roman" w:hAnsi="Times New Roman" w:cs="Times New Roman" w:hint="default"/>
      <w:b w:val="0"/>
      <w:bCs w:val="0"/>
      <w:i w:val="0"/>
      <w:iCs w:val="0"/>
      <w:color w:val="008000"/>
    </w:rPr>
  </w:style>
  <w:style w:type="character" w:customStyle="1" w:styleId="s7">
    <w:name w:val="s7"/>
    <w:rsid w:val="00BD4786"/>
    <w:rPr>
      <w:rFonts w:ascii="Courier New" w:hAnsi="Courier New" w:cs="Courier New" w:hint="default"/>
      <w:b w:val="0"/>
      <w:bCs w:val="0"/>
      <w:color w:val="000000"/>
    </w:rPr>
  </w:style>
  <w:style w:type="character" w:customStyle="1" w:styleId="s10">
    <w:name w:val="s10"/>
    <w:rsid w:val="00BD4786"/>
    <w:rPr>
      <w:rFonts w:ascii="Times New Roman" w:hAnsi="Times New Roman" w:cs="Times New Roman" w:hint="default"/>
      <w:color w:val="333399"/>
      <w:u w:val="single"/>
    </w:rPr>
  </w:style>
  <w:style w:type="character" w:customStyle="1" w:styleId="s16">
    <w:name w:val="s16"/>
    <w:rsid w:val="00BD4786"/>
    <w:rPr>
      <w:rFonts w:ascii="Times New Roman" w:hAnsi="Times New Roman" w:cs="Times New Roman" w:hint="default"/>
      <w:b w:val="0"/>
      <w:bCs w:val="0"/>
      <w:i/>
      <w:iCs/>
      <w:caps w:val="0"/>
      <w:color w:val="000000"/>
    </w:rPr>
  </w:style>
  <w:style w:type="character" w:customStyle="1" w:styleId="s17">
    <w:name w:val="s17"/>
    <w:rsid w:val="00BD4786"/>
    <w:rPr>
      <w:rFonts w:ascii="Times New Roman" w:hAnsi="Times New Roman" w:cs="Times New Roman" w:hint="default"/>
      <w:b w:val="0"/>
      <w:bCs w:val="0"/>
      <w:color w:val="000000"/>
    </w:rPr>
  </w:style>
  <w:style w:type="character" w:customStyle="1" w:styleId="s18">
    <w:name w:val="s18"/>
    <w:rsid w:val="00BD4786"/>
    <w:rPr>
      <w:rFonts w:ascii="Times New Roman" w:hAnsi="Times New Roman" w:cs="Times New Roman" w:hint="default"/>
      <w:b w:val="0"/>
      <w:bCs w:val="0"/>
      <w:color w:val="000000"/>
    </w:rPr>
  </w:style>
  <w:style w:type="character" w:customStyle="1" w:styleId="s11">
    <w:name w:val="s11"/>
    <w:rsid w:val="00BD4786"/>
    <w:rPr>
      <w:rFonts w:ascii="Courier New" w:hAnsi="Courier New" w:cs="Courier New" w:hint="default"/>
      <w:b/>
      <w:bCs/>
      <w:color w:val="000000"/>
    </w:rPr>
  </w:style>
  <w:style w:type="character" w:customStyle="1" w:styleId="s12">
    <w:name w:val="s12"/>
    <w:rsid w:val="00BD4786"/>
    <w:rPr>
      <w:rFonts w:ascii="Courier New" w:hAnsi="Courier New" w:cs="Courier New" w:hint="default"/>
      <w:b w:val="0"/>
      <w:bCs w:val="0"/>
      <w:color w:val="333399"/>
      <w:u w:val="single"/>
    </w:rPr>
  </w:style>
  <w:style w:type="character" w:customStyle="1" w:styleId="s13">
    <w:name w:val="s13"/>
    <w:rsid w:val="00BD4786"/>
    <w:rPr>
      <w:rFonts w:ascii="Courier New" w:hAnsi="Courier New" w:cs="Courier New" w:hint="default"/>
      <w:i/>
      <w:iCs/>
      <w:color w:val="FF0000"/>
    </w:rPr>
  </w:style>
  <w:style w:type="character" w:customStyle="1" w:styleId="s14">
    <w:name w:val="s14"/>
    <w:rsid w:val="00BD4786"/>
    <w:rPr>
      <w:rFonts w:ascii="Courier New" w:hAnsi="Courier New" w:cs="Courier New" w:hint="default"/>
      <w:color w:val="008000"/>
    </w:rPr>
  </w:style>
  <w:style w:type="character" w:customStyle="1" w:styleId="s15">
    <w:name w:val="s15"/>
    <w:rsid w:val="00BD4786"/>
    <w:rPr>
      <w:rFonts w:ascii="Courier New" w:hAnsi="Courier New" w:cs="Courier New" w:hint="default"/>
      <w:color w:val="333399"/>
      <w:u w:val="single"/>
    </w:rPr>
  </w:style>
  <w:style w:type="character" w:customStyle="1" w:styleId="s01">
    <w:name w:val="s01"/>
    <w:uiPriority w:val="99"/>
    <w:rsid w:val="00BD4786"/>
    <w:rPr>
      <w:rFonts w:ascii="Times New Roman" w:hAnsi="Times New Roman" w:cs="Times New Roman" w:hint="default"/>
      <w:b w:val="0"/>
      <w:bCs w:val="0"/>
      <w:i w:val="0"/>
      <w:iCs w:val="0"/>
      <w:color w:val="000000"/>
    </w:rPr>
  </w:style>
  <w:style w:type="paragraph" w:styleId="23">
    <w:name w:val="Body Text 2"/>
    <w:basedOn w:val="a"/>
    <w:link w:val="24"/>
    <w:uiPriority w:val="99"/>
    <w:unhideWhenUsed/>
    <w:rsid w:val="00BD4786"/>
    <w:pPr>
      <w:overflowPunct/>
      <w:adjustRightInd/>
      <w:ind w:firstLine="851"/>
      <w:jc w:val="both"/>
    </w:pPr>
    <w:rPr>
      <w:rFonts w:ascii="Arial" w:hAnsi="Arial"/>
      <w:color w:val="000000"/>
      <w:sz w:val="24"/>
      <w:szCs w:val="24"/>
      <w:lang w:val="x-none" w:eastAsia="x-none"/>
    </w:rPr>
  </w:style>
  <w:style w:type="character" w:customStyle="1" w:styleId="24">
    <w:name w:val="Основной текст 2 Знак"/>
    <w:basedOn w:val="a0"/>
    <w:link w:val="23"/>
    <w:uiPriority w:val="99"/>
    <w:rsid w:val="00BD4786"/>
    <w:rPr>
      <w:rFonts w:ascii="Arial" w:hAnsi="Arial"/>
      <w:color w:val="000000"/>
      <w:sz w:val="24"/>
      <w:szCs w:val="24"/>
      <w:lang w:val="x-none" w:eastAsia="x-none"/>
    </w:rPr>
  </w:style>
  <w:style w:type="character" w:customStyle="1" w:styleId="22">
    <w:name w:val="Основной текст с отступом 2 Знак"/>
    <w:link w:val="21"/>
    <w:uiPriority w:val="99"/>
    <w:rsid w:val="00BD4786"/>
  </w:style>
  <w:style w:type="paragraph" w:customStyle="1" w:styleId="210">
    <w:name w:val="Основной текст с отступом 21"/>
    <w:basedOn w:val="a"/>
    <w:next w:val="21"/>
    <w:uiPriority w:val="99"/>
    <w:semiHidden/>
    <w:unhideWhenUsed/>
    <w:rsid w:val="00BD4786"/>
    <w:pPr>
      <w:overflowPunct/>
      <w:autoSpaceDE/>
      <w:autoSpaceDN/>
      <w:adjustRightInd/>
      <w:spacing w:before="100" w:beforeAutospacing="1" w:after="100" w:afterAutospacing="1"/>
    </w:pPr>
    <w:rPr>
      <w:sz w:val="24"/>
      <w:szCs w:val="24"/>
      <w:lang w:eastAsia="en-US"/>
    </w:rPr>
  </w:style>
  <w:style w:type="character" w:customStyle="1" w:styleId="211">
    <w:name w:val="Основной текст с отступом 2 Знак1"/>
    <w:basedOn w:val="a0"/>
    <w:uiPriority w:val="99"/>
    <w:semiHidden/>
    <w:rsid w:val="00BD4786"/>
    <w:rPr>
      <w:rFonts w:ascii="Times New Roman" w:eastAsia="Times New Roman" w:hAnsi="Times New Roman" w:cs="Times New Roman"/>
      <w:color w:val="000000"/>
      <w:lang w:eastAsia="ru-RU"/>
    </w:rPr>
  </w:style>
  <w:style w:type="character" w:customStyle="1" w:styleId="s02">
    <w:name w:val="s02"/>
    <w:rsid w:val="00BD4786"/>
    <w:rPr>
      <w:rFonts w:ascii="Times New Roman" w:hAnsi="Times New Roman" w:cs="Times New Roman" w:hint="default"/>
      <w:b w:val="0"/>
      <w:bCs w:val="0"/>
      <w:i w:val="0"/>
      <w:iCs w:val="0"/>
      <w:color w:val="000000"/>
    </w:rPr>
  </w:style>
  <w:style w:type="character" w:customStyle="1" w:styleId="s00">
    <w:name w:val="s00"/>
    <w:uiPriority w:val="99"/>
    <w:rsid w:val="00BD4786"/>
  </w:style>
  <w:style w:type="character" w:styleId="aff4">
    <w:name w:val="line number"/>
    <w:uiPriority w:val="99"/>
    <w:semiHidden/>
    <w:unhideWhenUsed/>
    <w:rsid w:val="00BD4786"/>
  </w:style>
  <w:style w:type="paragraph" w:customStyle="1" w:styleId="25">
    <w:name w:val="Абзац списка2"/>
    <w:basedOn w:val="a"/>
    <w:rsid w:val="00BD4786"/>
    <w:pPr>
      <w:overflowPunct/>
      <w:autoSpaceDE/>
      <w:autoSpaceDN/>
      <w:adjustRightInd/>
      <w:spacing w:after="200" w:line="276" w:lineRule="auto"/>
      <w:ind w:left="720"/>
    </w:pPr>
    <w:rPr>
      <w:rFonts w:ascii="Calibri" w:hAnsi="Calibri"/>
      <w:sz w:val="22"/>
      <w:szCs w:val="22"/>
    </w:rPr>
  </w:style>
  <w:style w:type="paragraph" w:customStyle="1" w:styleId="Default">
    <w:name w:val="Default"/>
    <w:rsid w:val="00BD4786"/>
    <w:pPr>
      <w:autoSpaceDE w:val="0"/>
      <w:autoSpaceDN w:val="0"/>
      <w:adjustRightInd w:val="0"/>
    </w:pPr>
    <w:rPr>
      <w:rFonts w:eastAsia="Calibri"/>
      <w:color w:val="000000"/>
      <w:sz w:val="24"/>
      <w:szCs w:val="24"/>
      <w:lang w:eastAsia="en-US"/>
    </w:rPr>
  </w:style>
  <w:style w:type="character" w:styleId="aff5">
    <w:name w:val="Emphasis"/>
    <w:uiPriority w:val="20"/>
    <w:qFormat/>
    <w:rsid w:val="00BD4786"/>
    <w:rPr>
      <w:i/>
      <w:iCs/>
    </w:rPr>
  </w:style>
  <w:style w:type="paragraph" w:styleId="aff6">
    <w:name w:val="Revision"/>
    <w:hidden/>
    <w:uiPriority w:val="99"/>
    <w:semiHidden/>
    <w:rsid w:val="00BD4786"/>
    <w:rPr>
      <w:color w:val="000000"/>
      <w:sz w:val="22"/>
      <w:szCs w:val="22"/>
    </w:rPr>
  </w:style>
  <w:style w:type="paragraph" w:customStyle="1" w:styleId="aff7">
    <w:name w:val="Знак Знак Знак Знак Знак Знак"/>
    <w:basedOn w:val="a"/>
    <w:autoRedefine/>
    <w:rsid w:val="00BD4786"/>
    <w:pPr>
      <w:overflowPunct/>
      <w:autoSpaceDE/>
      <w:autoSpaceDN/>
      <w:adjustRightInd/>
      <w:spacing w:after="160" w:line="240" w:lineRule="exact"/>
    </w:pPr>
    <w:rPr>
      <w:rFonts w:eastAsia="SimSun"/>
      <w:b/>
      <w:sz w:val="28"/>
      <w:szCs w:val="24"/>
      <w:lang w:val="en-US" w:eastAsia="en-US"/>
    </w:rPr>
  </w:style>
  <w:style w:type="numbering" w:customStyle="1" w:styleId="111">
    <w:name w:val="Нет списка111"/>
    <w:next w:val="a2"/>
    <w:uiPriority w:val="99"/>
    <w:semiHidden/>
    <w:unhideWhenUsed/>
    <w:rsid w:val="00BD4786"/>
  </w:style>
  <w:style w:type="character" w:styleId="HTML2">
    <w:name w:val="HTML Code"/>
    <w:uiPriority w:val="99"/>
    <w:semiHidden/>
    <w:unhideWhenUsed/>
    <w:rsid w:val="00BD4786"/>
    <w:rPr>
      <w:rFonts w:ascii="Consolas" w:eastAsia="Times New Roman" w:hAnsi="Consolas" w:cs="Consolas" w:hint="default"/>
      <w:color w:val="5A5A5A"/>
      <w:sz w:val="20"/>
      <w:szCs w:val="20"/>
      <w:bdr w:val="dotted" w:sz="8" w:space="1" w:color="CCCCCC" w:frame="1"/>
      <w:shd w:val="clear" w:color="auto" w:fill="ECECEC"/>
    </w:rPr>
  </w:style>
  <w:style w:type="character" w:styleId="HTML3">
    <w:name w:val="HTML Keyboard"/>
    <w:uiPriority w:val="99"/>
    <w:semiHidden/>
    <w:unhideWhenUsed/>
    <w:rsid w:val="00BD4786"/>
    <w:rPr>
      <w:rFonts w:ascii="Courier New" w:eastAsia="Times New Roman" w:hAnsi="Courier New" w:cs="Courier New" w:hint="default"/>
      <w:sz w:val="20"/>
      <w:szCs w:val="20"/>
    </w:rPr>
  </w:style>
  <w:style w:type="paragraph" w:customStyle="1" w:styleId="msochpdefault">
    <w:name w:val="msochpdefault"/>
    <w:basedOn w:val="a"/>
    <w:rsid w:val="00BD4786"/>
    <w:pPr>
      <w:overflowPunct/>
      <w:autoSpaceDE/>
      <w:autoSpaceDN/>
      <w:adjustRightInd/>
      <w:spacing w:before="100" w:beforeAutospacing="1" w:after="100" w:afterAutospacing="1"/>
    </w:pPr>
  </w:style>
  <w:style w:type="paragraph" w:styleId="aff8">
    <w:name w:val="footnote text"/>
    <w:basedOn w:val="a"/>
    <w:link w:val="aff9"/>
    <w:uiPriority w:val="99"/>
    <w:unhideWhenUsed/>
    <w:rsid w:val="00BD4786"/>
    <w:pPr>
      <w:overflowPunct/>
      <w:autoSpaceDE/>
      <w:autoSpaceDN/>
      <w:adjustRightInd/>
    </w:pPr>
    <w:rPr>
      <w:rFonts w:ascii="Calibri" w:eastAsia="Calibri" w:hAnsi="Calibri"/>
    </w:rPr>
  </w:style>
  <w:style w:type="character" w:customStyle="1" w:styleId="aff9">
    <w:name w:val="Текст сноски Знак"/>
    <w:basedOn w:val="a0"/>
    <w:link w:val="aff8"/>
    <w:uiPriority w:val="99"/>
    <w:rsid w:val="00BD4786"/>
    <w:rPr>
      <w:rFonts w:ascii="Calibri" w:eastAsia="Calibri" w:hAnsi="Calibri"/>
    </w:rPr>
  </w:style>
  <w:style w:type="table" w:customStyle="1" w:styleId="112">
    <w:name w:val="Сетка таблицы11"/>
    <w:basedOn w:val="a1"/>
    <w:next w:val="ab"/>
    <w:uiPriority w:val="59"/>
    <w:rsid w:val="00BD478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2"/>
    <w:uiPriority w:val="99"/>
    <w:semiHidden/>
    <w:unhideWhenUsed/>
    <w:rsid w:val="00BD4786"/>
  </w:style>
  <w:style w:type="character" w:customStyle="1" w:styleId="BalloonTextChar1">
    <w:name w:val="Balloon Text Char1"/>
    <w:uiPriority w:val="99"/>
    <w:semiHidden/>
    <w:rsid w:val="00BD4786"/>
    <w:rPr>
      <w:rFonts w:ascii="Times New Roman" w:hAnsi="Times New Roman"/>
      <w:color w:val="000000"/>
      <w:sz w:val="0"/>
      <w:szCs w:val="0"/>
    </w:rPr>
  </w:style>
  <w:style w:type="character" w:customStyle="1" w:styleId="FooterChar">
    <w:name w:val="Footer Char"/>
    <w:uiPriority w:val="99"/>
    <w:locked/>
    <w:rsid w:val="00BD4786"/>
    <w:rPr>
      <w:rFonts w:eastAsia="Times New Roman"/>
      <w:color w:val="000000"/>
    </w:rPr>
  </w:style>
  <w:style w:type="character" w:customStyle="1" w:styleId="FooterChar1">
    <w:name w:val="Footer Char1"/>
    <w:uiPriority w:val="99"/>
    <w:semiHidden/>
    <w:rsid w:val="00BD4786"/>
    <w:rPr>
      <w:rFonts w:ascii="Times New Roman" w:hAnsi="Times New Roman"/>
      <w:color w:val="000000"/>
    </w:rPr>
  </w:style>
  <w:style w:type="character" w:customStyle="1" w:styleId="affa">
    <w:name w:val="Основной текст Знак"/>
    <w:link w:val="affb"/>
    <w:semiHidden/>
    <w:locked/>
    <w:rsid w:val="00BD4786"/>
    <w:rPr>
      <w:b/>
      <w:color w:val="008000"/>
    </w:rPr>
  </w:style>
  <w:style w:type="paragraph" w:customStyle="1" w:styleId="19">
    <w:name w:val="Основной текст1"/>
    <w:basedOn w:val="a"/>
    <w:next w:val="affb"/>
    <w:rsid w:val="00BD4786"/>
    <w:pPr>
      <w:overflowPunct/>
      <w:autoSpaceDE/>
      <w:autoSpaceDN/>
      <w:adjustRightInd/>
      <w:jc w:val="both"/>
    </w:pPr>
    <w:rPr>
      <w:rFonts w:eastAsia="Calibri"/>
      <w:b/>
      <w:color w:val="008000"/>
    </w:rPr>
  </w:style>
  <w:style w:type="character" w:customStyle="1" w:styleId="1a">
    <w:name w:val="Основной текст Знак1"/>
    <w:basedOn w:val="a0"/>
    <w:uiPriority w:val="99"/>
    <w:semiHidden/>
    <w:rsid w:val="00BD4786"/>
    <w:rPr>
      <w:rFonts w:ascii="Times New Roman" w:eastAsia="Times New Roman" w:hAnsi="Times New Roman" w:cs="Times New Roman"/>
      <w:color w:val="000000"/>
      <w:lang w:eastAsia="ru-RU"/>
    </w:rPr>
  </w:style>
  <w:style w:type="character" w:customStyle="1" w:styleId="BodyTextChar1">
    <w:name w:val="Body Text Char1"/>
    <w:uiPriority w:val="99"/>
    <w:semiHidden/>
    <w:rsid w:val="00BD4786"/>
    <w:rPr>
      <w:rFonts w:ascii="Times New Roman" w:hAnsi="Times New Roman"/>
      <w:color w:val="000000"/>
    </w:rPr>
  </w:style>
  <w:style w:type="character" w:customStyle="1" w:styleId="HTMLPreformattedChar">
    <w:name w:val="HTML Preformatted Char"/>
    <w:uiPriority w:val="99"/>
    <w:semiHidden/>
    <w:locked/>
    <w:rsid w:val="00BD4786"/>
    <w:rPr>
      <w:rFonts w:ascii="Courier New" w:hAnsi="Courier New" w:cs="Courier New"/>
      <w:color w:val="000000"/>
    </w:rPr>
  </w:style>
  <w:style w:type="character" w:customStyle="1" w:styleId="HTMLPreformattedChar1">
    <w:name w:val="HTML Preformatted Char1"/>
    <w:uiPriority w:val="99"/>
    <w:semiHidden/>
    <w:rsid w:val="00BD4786"/>
    <w:rPr>
      <w:rFonts w:ascii="Courier New" w:hAnsi="Courier New" w:cs="Courier New"/>
      <w:color w:val="000000"/>
    </w:rPr>
  </w:style>
  <w:style w:type="character" w:customStyle="1" w:styleId="1b">
    <w:name w:val="Текст выноски Знак1"/>
    <w:uiPriority w:val="99"/>
    <w:semiHidden/>
    <w:rsid w:val="00BD4786"/>
    <w:rPr>
      <w:rFonts w:ascii="Tahoma" w:hAnsi="Tahoma" w:cs="Tahoma"/>
      <w:color w:val="000000"/>
      <w:sz w:val="16"/>
      <w:szCs w:val="16"/>
      <w:lang w:eastAsia="ru-RU"/>
    </w:rPr>
  </w:style>
  <w:style w:type="table" w:customStyle="1" w:styleId="1110">
    <w:name w:val="Сетка таблицы111"/>
    <w:basedOn w:val="a1"/>
    <w:next w:val="ab"/>
    <w:uiPriority w:val="59"/>
    <w:rsid w:val="00BD478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Стиль1"/>
    <w:basedOn w:val="a"/>
    <w:rsid w:val="00BD4786"/>
    <w:pPr>
      <w:widowControl w:val="0"/>
      <w:overflowPunct/>
      <w:autoSpaceDE/>
      <w:autoSpaceDN/>
      <w:adjustRightInd/>
      <w:jc w:val="both"/>
    </w:pPr>
    <w:rPr>
      <w:snapToGrid w:val="0"/>
      <w:sz w:val="28"/>
      <w:szCs w:val="24"/>
    </w:rPr>
  </w:style>
  <w:style w:type="numbering" w:customStyle="1" w:styleId="31">
    <w:name w:val="Нет списка3"/>
    <w:next w:val="a2"/>
    <w:uiPriority w:val="99"/>
    <w:semiHidden/>
    <w:unhideWhenUsed/>
    <w:rsid w:val="00BD4786"/>
  </w:style>
  <w:style w:type="paragraph" w:customStyle="1" w:styleId="font5">
    <w:name w:val="font5"/>
    <w:basedOn w:val="a"/>
    <w:rsid w:val="00BD4786"/>
    <w:pPr>
      <w:overflowPunct/>
      <w:autoSpaceDE/>
      <w:autoSpaceDN/>
      <w:adjustRightInd/>
      <w:spacing w:before="100" w:beforeAutospacing="1" w:after="100" w:afterAutospacing="1"/>
    </w:pPr>
    <w:rPr>
      <w:rFonts w:ascii="Calibri" w:hAnsi="Calibri"/>
      <w:sz w:val="22"/>
      <w:szCs w:val="22"/>
    </w:rPr>
  </w:style>
  <w:style w:type="paragraph" w:customStyle="1" w:styleId="font6">
    <w:name w:val="font6"/>
    <w:basedOn w:val="a"/>
    <w:rsid w:val="00BD4786"/>
    <w:pPr>
      <w:overflowPunct/>
      <w:autoSpaceDE/>
      <w:autoSpaceDN/>
      <w:adjustRightInd/>
      <w:spacing w:before="100" w:beforeAutospacing="1" w:after="100" w:afterAutospacing="1"/>
    </w:pPr>
    <w:rPr>
      <w:i/>
      <w:iCs/>
      <w:sz w:val="22"/>
      <w:szCs w:val="22"/>
    </w:rPr>
  </w:style>
  <w:style w:type="paragraph" w:customStyle="1" w:styleId="xl129">
    <w:name w:val="xl129"/>
    <w:basedOn w:val="a"/>
    <w:rsid w:val="00BD478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b/>
      <w:bCs/>
      <w:sz w:val="24"/>
      <w:szCs w:val="24"/>
    </w:rPr>
  </w:style>
  <w:style w:type="paragraph" w:customStyle="1" w:styleId="xl130">
    <w:name w:val="xl130"/>
    <w:basedOn w:val="a"/>
    <w:rsid w:val="00BD478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31">
    <w:name w:val="xl131"/>
    <w:basedOn w:val="a"/>
    <w:rsid w:val="00BD478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i/>
      <w:iCs/>
      <w:sz w:val="24"/>
      <w:szCs w:val="24"/>
    </w:rPr>
  </w:style>
  <w:style w:type="paragraph" w:customStyle="1" w:styleId="xl132">
    <w:name w:val="xl132"/>
    <w:basedOn w:val="a"/>
    <w:rsid w:val="00BD478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sz w:val="24"/>
      <w:szCs w:val="24"/>
    </w:rPr>
  </w:style>
  <w:style w:type="paragraph" w:customStyle="1" w:styleId="xl133">
    <w:name w:val="xl133"/>
    <w:basedOn w:val="a"/>
    <w:rsid w:val="00BD4786"/>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top"/>
    </w:pPr>
    <w:rPr>
      <w:b/>
      <w:bCs/>
      <w:sz w:val="24"/>
      <w:szCs w:val="24"/>
    </w:rPr>
  </w:style>
  <w:style w:type="paragraph" w:customStyle="1" w:styleId="xl134">
    <w:name w:val="xl134"/>
    <w:basedOn w:val="a"/>
    <w:rsid w:val="00BD478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35">
    <w:name w:val="xl135"/>
    <w:basedOn w:val="a"/>
    <w:rsid w:val="00BD4786"/>
    <w:pPr>
      <w:overflowPunct/>
      <w:autoSpaceDE/>
      <w:autoSpaceDN/>
      <w:adjustRightInd/>
      <w:spacing w:before="100" w:beforeAutospacing="1" w:after="100" w:afterAutospacing="1"/>
    </w:pPr>
    <w:rPr>
      <w:sz w:val="24"/>
      <w:szCs w:val="24"/>
    </w:rPr>
  </w:style>
  <w:style w:type="paragraph" w:customStyle="1" w:styleId="xl136">
    <w:name w:val="xl136"/>
    <w:basedOn w:val="a"/>
    <w:rsid w:val="00BD478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numbering" w:customStyle="1" w:styleId="41">
    <w:name w:val="Нет списка4"/>
    <w:next w:val="a2"/>
    <w:uiPriority w:val="99"/>
    <w:semiHidden/>
    <w:unhideWhenUsed/>
    <w:rsid w:val="00BD4786"/>
  </w:style>
  <w:style w:type="character" w:customStyle="1" w:styleId="s6">
    <w:name w:val="s6"/>
    <w:rsid w:val="00BD4786"/>
    <w:rPr>
      <w:rFonts w:ascii="Times New Roman" w:hAnsi="Times New Roman" w:cs="Times New Roman" w:hint="default"/>
      <w:b w:val="0"/>
      <w:bCs w:val="0"/>
      <w:i w:val="0"/>
      <w:iCs w:val="0"/>
      <w:strike/>
      <w:color w:val="808000"/>
      <w:sz w:val="20"/>
      <w:szCs w:val="20"/>
    </w:rPr>
  </w:style>
  <w:style w:type="character" w:customStyle="1" w:styleId="s5">
    <w:name w:val="s5"/>
    <w:rsid w:val="00BD4786"/>
    <w:rPr>
      <w:rFonts w:ascii="Times New Roman" w:hAnsi="Times New Roman" w:cs="Times New Roman" w:hint="default"/>
      <w:b w:val="0"/>
      <w:bCs w:val="0"/>
      <w:i w:val="0"/>
      <w:iCs w:val="0"/>
      <w:strike w:val="0"/>
      <w:dstrike w:val="0"/>
      <w:color w:val="808080"/>
      <w:sz w:val="20"/>
      <w:szCs w:val="20"/>
      <w:u w:val="none"/>
      <w:effect w:val="none"/>
    </w:rPr>
  </w:style>
  <w:style w:type="character" w:customStyle="1" w:styleId="s61">
    <w:name w:val="s61"/>
    <w:rsid w:val="00BD4786"/>
    <w:rPr>
      <w:rFonts w:ascii="Courier New" w:hAnsi="Courier New" w:cs="Courier New" w:hint="default"/>
      <w:b w:val="0"/>
      <w:bCs w:val="0"/>
      <w:i w:val="0"/>
      <w:iCs w:val="0"/>
      <w:strike/>
      <w:color w:val="808000"/>
      <w:sz w:val="20"/>
      <w:szCs w:val="20"/>
    </w:rPr>
  </w:style>
  <w:style w:type="table" w:customStyle="1" w:styleId="27">
    <w:name w:val="Сетка таблицы2"/>
    <w:basedOn w:val="a1"/>
    <w:next w:val="ab"/>
    <w:uiPriority w:val="99"/>
    <w:rsid w:val="00BD47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2"/>
    <w:uiPriority w:val="99"/>
    <w:semiHidden/>
    <w:unhideWhenUsed/>
    <w:rsid w:val="00BD4786"/>
  </w:style>
  <w:style w:type="numbering" w:customStyle="1" w:styleId="11111">
    <w:name w:val="Нет списка11111"/>
    <w:next w:val="a2"/>
    <w:uiPriority w:val="99"/>
    <w:semiHidden/>
    <w:unhideWhenUsed/>
    <w:rsid w:val="00BD4786"/>
  </w:style>
  <w:style w:type="character" w:customStyle="1" w:styleId="S1a">
    <w:name w:val="S1"/>
    <w:rsid w:val="00BD4786"/>
    <w:rPr>
      <w:rFonts w:ascii="Times New Roman" w:hAnsi="Times New Roman" w:cs="Times New Roman" w:hint="default"/>
      <w:b/>
      <w:bCs/>
      <w:color w:val="000000"/>
    </w:rPr>
  </w:style>
  <w:style w:type="table" w:customStyle="1" w:styleId="11110">
    <w:name w:val="Сетка таблицы1111"/>
    <w:basedOn w:val="a1"/>
    <w:next w:val="ab"/>
    <w:uiPriority w:val="59"/>
    <w:rsid w:val="00BD478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BD4786"/>
  </w:style>
  <w:style w:type="numbering" w:customStyle="1" w:styleId="310">
    <w:name w:val="Нет списка31"/>
    <w:next w:val="a2"/>
    <w:uiPriority w:val="99"/>
    <w:semiHidden/>
    <w:unhideWhenUsed/>
    <w:rsid w:val="00BD4786"/>
  </w:style>
  <w:style w:type="character" w:customStyle="1" w:styleId="s20">
    <w:name w:val="s20"/>
    <w:basedOn w:val="a0"/>
    <w:rsid w:val="00BD4786"/>
  </w:style>
  <w:style w:type="character" w:customStyle="1" w:styleId="S80">
    <w:name w:val="S8 Знак"/>
    <w:basedOn w:val="a0"/>
    <w:link w:val="S81"/>
    <w:rsid w:val="00BD4786"/>
  </w:style>
  <w:style w:type="paragraph" w:customStyle="1" w:styleId="S81">
    <w:name w:val="S8"/>
    <w:basedOn w:val="a"/>
    <w:link w:val="S80"/>
    <w:rsid w:val="00BD4786"/>
    <w:pPr>
      <w:overflowPunct/>
      <w:adjustRightInd/>
    </w:pPr>
  </w:style>
  <w:style w:type="paragraph" w:customStyle="1" w:styleId="msopapdefault">
    <w:name w:val="msopapdefault"/>
    <w:basedOn w:val="a"/>
    <w:rsid w:val="00BD4786"/>
    <w:pPr>
      <w:overflowPunct/>
      <w:autoSpaceDE/>
      <w:autoSpaceDN/>
      <w:adjustRightInd/>
      <w:spacing w:before="100" w:beforeAutospacing="1" w:after="200" w:line="276" w:lineRule="auto"/>
    </w:pPr>
    <w:rPr>
      <w:sz w:val="24"/>
      <w:szCs w:val="24"/>
    </w:rPr>
  </w:style>
  <w:style w:type="character" w:customStyle="1" w:styleId="S30">
    <w:name w:val="S3"/>
    <w:rsid w:val="00BD4786"/>
    <w:rPr>
      <w:rFonts w:ascii="Courier New" w:hAnsi="Courier New" w:cs="Courier New" w:hint="default"/>
      <w:b w:val="0"/>
      <w:bCs w:val="0"/>
      <w:i/>
      <w:iCs/>
      <w:strike w:val="0"/>
      <w:dstrike w:val="0"/>
      <w:color w:val="FF0000"/>
      <w:sz w:val="26"/>
      <w:szCs w:val="26"/>
      <w:u w:val="none"/>
      <w:effect w:val="none"/>
    </w:rPr>
  </w:style>
  <w:style w:type="character" w:customStyle="1" w:styleId="S21">
    <w:name w:val="S2"/>
    <w:rsid w:val="00BD4786"/>
    <w:rPr>
      <w:rFonts w:ascii="Courier New" w:hAnsi="Courier New" w:cs="Courier New" w:hint="default"/>
      <w:b/>
      <w:bCs/>
      <w:i w:val="0"/>
      <w:iCs w:val="0"/>
      <w:strike w:val="0"/>
      <w:dstrike w:val="0"/>
      <w:color w:val="000080"/>
      <w:sz w:val="26"/>
      <w:szCs w:val="26"/>
      <w:u w:val="none"/>
      <w:effect w:val="none"/>
    </w:rPr>
  </w:style>
  <w:style w:type="character" w:customStyle="1" w:styleId="S190">
    <w:name w:val="S19"/>
    <w:rsid w:val="00BD4786"/>
    <w:rPr>
      <w:rFonts w:ascii="Times New Roman" w:hAnsi="Times New Roman" w:cs="Times New Roman" w:hint="default"/>
      <w:b w:val="0"/>
      <w:bCs w:val="0"/>
      <w:i w:val="0"/>
      <w:iCs w:val="0"/>
      <w:strike w:val="0"/>
      <w:dstrike w:val="0"/>
      <w:color w:val="008000"/>
      <w:sz w:val="26"/>
      <w:szCs w:val="26"/>
      <w:u w:val="none"/>
      <w:effect w:val="none"/>
    </w:rPr>
  </w:style>
  <w:style w:type="character" w:customStyle="1" w:styleId="S70">
    <w:name w:val="S7"/>
    <w:rsid w:val="00BD4786"/>
    <w:rPr>
      <w:rFonts w:ascii="Courier New" w:hAnsi="Courier New" w:cs="Courier New" w:hint="default"/>
      <w:b w:val="0"/>
      <w:bCs w:val="0"/>
      <w:i w:val="0"/>
      <w:iCs w:val="0"/>
      <w:strike w:val="0"/>
      <w:dstrike w:val="0"/>
      <w:color w:val="000000"/>
      <w:sz w:val="26"/>
      <w:szCs w:val="26"/>
      <w:u w:val="none"/>
      <w:effect w:val="none"/>
    </w:rPr>
  </w:style>
  <w:style w:type="character" w:customStyle="1" w:styleId="S90">
    <w:name w:val="S9"/>
    <w:rsid w:val="00BD4786"/>
    <w:rPr>
      <w:rFonts w:ascii="Times New Roman" w:hAnsi="Times New Roman" w:cs="Times New Roman" w:hint="default"/>
      <w:b w:val="0"/>
      <w:bCs w:val="0"/>
      <w:i/>
      <w:iCs/>
      <w:color w:val="333399"/>
      <w:u w:val="single"/>
    </w:rPr>
  </w:style>
  <w:style w:type="character" w:customStyle="1" w:styleId="S100">
    <w:name w:val="S10"/>
    <w:rsid w:val="00BD4786"/>
    <w:rPr>
      <w:rFonts w:ascii="Times New Roman" w:hAnsi="Times New Roman" w:cs="Times New Roman" w:hint="default"/>
      <w:b w:val="0"/>
      <w:bCs w:val="0"/>
      <w:i w:val="0"/>
      <w:iCs w:val="0"/>
      <w:color w:val="333399"/>
      <w:u w:val="single"/>
    </w:rPr>
  </w:style>
  <w:style w:type="character" w:customStyle="1" w:styleId="S160">
    <w:name w:val="S16"/>
    <w:rsid w:val="00BD4786"/>
    <w:rPr>
      <w:rFonts w:ascii="Times New Roman" w:hAnsi="Times New Roman" w:cs="Times New Roman" w:hint="default"/>
      <w:b w:val="0"/>
      <w:bCs w:val="0"/>
      <w:i/>
      <w:iCs/>
      <w:caps w:val="0"/>
      <w:strike w:val="0"/>
      <w:dstrike w:val="0"/>
      <w:color w:val="000000"/>
      <w:u w:val="none"/>
      <w:effect w:val="none"/>
    </w:rPr>
  </w:style>
  <w:style w:type="character" w:customStyle="1" w:styleId="S170">
    <w:name w:val="S17"/>
    <w:rsid w:val="00BD4786"/>
    <w:rPr>
      <w:rFonts w:ascii="Times New Roman" w:hAnsi="Times New Roman" w:cs="Times New Roman" w:hint="default"/>
      <w:b w:val="0"/>
      <w:bCs w:val="0"/>
      <w:i w:val="0"/>
      <w:iCs w:val="0"/>
      <w:strike w:val="0"/>
      <w:dstrike w:val="0"/>
      <w:color w:val="000000"/>
      <w:u w:val="none"/>
      <w:effect w:val="none"/>
    </w:rPr>
  </w:style>
  <w:style w:type="character" w:customStyle="1" w:styleId="S180">
    <w:name w:val="S18"/>
    <w:rsid w:val="00BD4786"/>
    <w:rPr>
      <w:rFonts w:ascii="Times New Roman" w:hAnsi="Times New Roman" w:cs="Times New Roman" w:hint="default"/>
      <w:b w:val="0"/>
      <w:bCs w:val="0"/>
      <w:i w:val="0"/>
      <w:iCs w:val="0"/>
      <w:strike w:val="0"/>
      <w:dstrike w:val="0"/>
      <w:color w:val="000000"/>
      <w:u w:val="none"/>
      <w:effect w:val="none"/>
    </w:rPr>
  </w:style>
  <w:style w:type="character" w:customStyle="1" w:styleId="S110">
    <w:name w:val="S11"/>
    <w:rsid w:val="00BD4786"/>
    <w:rPr>
      <w:rFonts w:ascii="Courier New" w:hAnsi="Courier New" w:cs="Courier New" w:hint="default"/>
      <w:b/>
      <w:bCs/>
      <w:i w:val="0"/>
      <w:iCs w:val="0"/>
      <w:strike w:val="0"/>
      <w:dstrike w:val="0"/>
      <w:color w:val="000000"/>
      <w:sz w:val="26"/>
      <w:szCs w:val="26"/>
      <w:u w:val="none"/>
      <w:effect w:val="none"/>
    </w:rPr>
  </w:style>
  <w:style w:type="character" w:customStyle="1" w:styleId="S120">
    <w:name w:val="S12"/>
    <w:rsid w:val="00BD4786"/>
    <w:rPr>
      <w:rFonts w:ascii="Courier New" w:hAnsi="Courier New" w:cs="Courier New" w:hint="default"/>
      <w:b/>
      <w:bCs/>
      <w:i w:val="0"/>
      <w:iCs w:val="0"/>
      <w:strike w:val="0"/>
      <w:dstrike w:val="0"/>
      <w:color w:val="000080"/>
      <w:sz w:val="26"/>
      <w:szCs w:val="26"/>
      <w:u w:val="none"/>
      <w:effect w:val="none"/>
    </w:rPr>
  </w:style>
  <w:style w:type="character" w:customStyle="1" w:styleId="S130">
    <w:name w:val="S13"/>
    <w:rsid w:val="00BD4786"/>
    <w:rPr>
      <w:rFonts w:ascii="Courier New" w:hAnsi="Courier New" w:cs="Courier New" w:hint="default"/>
      <w:b w:val="0"/>
      <w:bCs w:val="0"/>
      <w:i/>
      <w:iCs/>
      <w:strike w:val="0"/>
      <w:dstrike w:val="0"/>
      <w:color w:val="FF0000"/>
      <w:sz w:val="26"/>
      <w:szCs w:val="26"/>
      <w:u w:val="none"/>
      <w:effect w:val="none"/>
    </w:rPr>
  </w:style>
  <w:style w:type="character" w:customStyle="1" w:styleId="S140">
    <w:name w:val="S14"/>
    <w:rsid w:val="00BD4786"/>
    <w:rPr>
      <w:rFonts w:ascii="Courier New" w:hAnsi="Courier New" w:cs="Courier New" w:hint="default"/>
      <w:b w:val="0"/>
      <w:bCs w:val="0"/>
      <w:i w:val="0"/>
      <w:iCs w:val="0"/>
      <w:strike/>
      <w:dstrike w:val="0"/>
      <w:color w:val="808000"/>
      <w:sz w:val="26"/>
      <w:szCs w:val="26"/>
      <w:u w:val="none"/>
      <w:effect w:val="none"/>
    </w:rPr>
  </w:style>
  <w:style w:type="character" w:customStyle="1" w:styleId="S150">
    <w:name w:val="S15"/>
    <w:rsid w:val="00BD4786"/>
    <w:rPr>
      <w:rFonts w:ascii="Courier New" w:hAnsi="Courier New" w:cs="Courier New" w:hint="default"/>
      <w:b w:val="0"/>
      <w:bCs w:val="0"/>
      <w:i w:val="0"/>
      <w:iCs w:val="0"/>
      <w:color w:val="333399"/>
      <w:u w:val="single"/>
    </w:rPr>
  </w:style>
  <w:style w:type="numbering" w:customStyle="1" w:styleId="51">
    <w:name w:val="Нет списка5"/>
    <w:next w:val="a2"/>
    <w:uiPriority w:val="99"/>
    <w:semiHidden/>
    <w:unhideWhenUsed/>
    <w:rsid w:val="00BD4786"/>
  </w:style>
  <w:style w:type="paragraph" w:customStyle="1" w:styleId="113">
    <w:name w:val="Заголовок 11"/>
    <w:basedOn w:val="a"/>
    <w:next w:val="a"/>
    <w:link w:val="7"/>
    <w:qFormat/>
    <w:rsid w:val="00BD4786"/>
    <w:pPr>
      <w:keepNext/>
      <w:overflowPunct/>
      <w:autoSpaceDE/>
      <w:autoSpaceDN/>
      <w:adjustRightInd/>
      <w:spacing w:before="240" w:after="60"/>
      <w:jc w:val="both"/>
    </w:pPr>
    <w:rPr>
      <w:rFonts w:ascii="Arial" w:eastAsia="Calibri" w:hAnsi="Arial"/>
      <w:b/>
      <w:sz w:val="32"/>
      <w:lang w:val="x-none" w:eastAsia="x-none"/>
    </w:rPr>
  </w:style>
  <w:style w:type="character" w:customStyle="1" w:styleId="7">
    <w:name w:val="Знак Знак7"/>
    <w:link w:val="113"/>
    <w:locked/>
    <w:rsid w:val="00BD4786"/>
    <w:rPr>
      <w:rFonts w:ascii="Arial" w:eastAsia="Calibri" w:hAnsi="Arial"/>
      <w:b/>
      <w:sz w:val="32"/>
      <w:lang w:val="x-none" w:eastAsia="x-none"/>
    </w:rPr>
  </w:style>
  <w:style w:type="paragraph" w:customStyle="1" w:styleId="floatpanel">
    <w:name w:val="floatpanel"/>
    <w:basedOn w:val="a"/>
    <w:rsid w:val="00BD4786"/>
    <w:pPr>
      <w:overflowPunct/>
      <w:autoSpaceDE/>
      <w:autoSpaceDN/>
      <w:adjustRightInd/>
      <w:spacing w:before="100" w:beforeAutospacing="1" w:after="100" w:afterAutospacing="1"/>
      <w:ind w:right="150"/>
    </w:pPr>
    <w:rPr>
      <w:sz w:val="24"/>
      <w:szCs w:val="24"/>
    </w:rPr>
  </w:style>
  <w:style w:type="paragraph" w:customStyle="1" w:styleId="floatpanel-demo">
    <w:name w:val="floatpanel-demo"/>
    <w:basedOn w:val="a"/>
    <w:rsid w:val="00BD4786"/>
    <w:pPr>
      <w:overflowPunct/>
      <w:autoSpaceDE/>
      <w:autoSpaceDN/>
      <w:adjustRightInd/>
      <w:spacing w:before="100" w:beforeAutospacing="1" w:after="100" w:afterAutospacing="1"/>
    </w:pPr>
    <w:rPr>
      <w:sz w:val="24"/>
      <w:szCs w:val="24"/>
    </w:rPr>
  </w:style>
  <w:style w:type="paragraph" w:customStyle="1" w:styleId="floatpanel-preactive">
    <w:name w:val="floatpanel-preactive"/>
    <w:basedOn w:val="a"/>
    <w:rsid w:val="00BD4786"/>
    <w:pPr>
      <w:overflowPunct/>
      <w:autoSpaceDE/>
      <w:autoSpaceDN/>
      <w:adjustRightInd/>
      <w:spacing w:before="100" w:beforeAutospacing="1" w:after="100" w:afterAutospacing="1"/>
    </w:pPr>
    <w:rPr>
      <w:sz w:val="24"/>
      <w:szCs w:val="24"/>
    </w:rPr>
  </w:style>
  <w:style w:type="paragraph" w:customStyle="1" w:styleId="floatpanel-abolished">
    <w:name w:val="floatpanel-abolished"/>
    <w:basedOn w:val="a"/>
    <w:rsid w:val="00BD4786"/>
    <w:pPr>
      <w:overflowPunct/>
      <w:autoSpaceDE/>
      <w:autoSpaceDN/>
      <w:adjustRightInd/>
      <w:spacing w:before="100" w:beforeAutospacing="1" w:after="100" w:afterAutospacing="1"/>
    </w:pPr>
    <w:rPr>
      <w:sz w:val="24"/>
      <w:szCs w:val="24"/>
    </w:rPr>
  </w:style>
  <w:style w:type="paragraph" w:customStyle="1" w:styleId="floatpanel-inwork">
    <w:name w:val="floatpanel-inwork"/>
    <w:basedOn w:val="a"/>
    <w:rsid w:val="00BD4786"/>
    <w:pPr>
      <w:overflowPunct/>
      <w:autoSpaceDE/>
      <w:autoSpaceDN/>
      <w:adjustRightInd/>
      <w:spacing w:before="100" w:beforeAutospacing="1" w:after="100" w:afterAutospacing="1"/>
    </w:pPr>
    <w:rPr>
      <w:sz w:val="24"/>
      <w:szCs w:val="24"/>
    </w:rPr>
  </w:style>
  <w:style w:type="paragraph" w:customStyle="1" w:styleId="floatpanel-message">
    <w:name w:val="floatpanel-message"/>
    <w:basedOn w:val="a"/>
    <w:rsid w:val="00BD4786"/>
    <w:pPr>
      <w:overflowPunct/>
      <w:autoSpaceDE/>
      <w:autoSpaceDN/>
      <w:adjustRightInd/>
      <w:spacing w:before="100" w:beforeAutospacing="1" w:after="100" w:afterAutospacing="1"/>
    </w:pPr>
    <w:rPr>
      <w:sz w:val="24"/>
      <w:szCs w:val="24"/>
    </w:rPr>
  </w:style>
  <w:style w:type="paragraph" w:customStyle="1" w:styleId="floatpanel-oldredaction">
    <w:name w:val="floatpanel-oldredaction"/>
    <w:basedOn w:val="a"/>
    <w:rsid w:val="00BD4786"/>
    <w:pPr>
      <w:overflowPunct/>
      <w:autoSpaceDE/>
      <w:autoSpaceDN/>
      <w:adjustRightInd/>
      <w:spacing w:before="100" w:beforeAutospacing="1" w:after="100" w:afterAutospacing="1"/>
    </w:pPr>
    <w:rPr>
      <w:sz w:val="24"/>
      <w:szCs w:val="24"/>
    </w:rPr>
  </w:style>
  <w:style w:type="character" w:customStyle="1" w:styleId="s1000">
    <w:name w:val="s100"/>
    <w:rsid w:val="00BD4786"/>
    <w:rPr>
      <w:color w:val="000000"/>
    </w:rPr>
  </w:style>
  <w:style w:type="character" w:customStyle="1" w:styleId="s91">
    <w:name w:val="s91"/>
    <w:rsid w:val="00BD4786"/>
    <w:rPr>
      <w:vanish/>
      <w:webHidden w:val="0"/>
      <w:bdr w:val="none" w:sz="0" w:space="0" w:color="auto" w:frame="1"/>
      <w:specVanish w:val="0"/>
    </w:rPr>
  </w:style>
  <w:style w:type="character" w:customStyle="1" w:styleId="s31">
    <w:name w:val="s31"/>
    <w:rsid w:val="00BD4786"/>
    <w:rPr>
      <w:vanish/>
      <w:webHidden w:val="0"/>
      <w:color w:val="FF0000"/>
      <w:specVanish w:val="0"/>
    </w:rPr>
  </w:style>
  <w:style w:type="character" w:customStyle="1" w:styleId="af2">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1"/>
    <w:uiPriority w:val="34"/>
    <w:locked/>
    <w:rsid w:val="00BD4786"/>
    <w:rPr>
      <w:rFonts w:ascii="Calibri" w:eastAsia="Calibri" w:hAnsi="Calibri"/>
      <w:sz w:val="22"/>
      <w:szCs w:val="22"/>
      <w:lang w:eastAsia="en-US"/>
    </w:rPr>
  </w:style>
  <w:style w:type="table" w:customStyle="1" w:styleId="TableNormal">
    <w:name w:val="Table Normal"/>
    <w:rsid w:val="00BD4786"/>
    <w:pPr>
      <w:widowControl w:val="0"/>
    </w:pPr>
    <w:rPr>
      <w:color w:val="000000"/>
    </w:rPr>
    <w:tblPr>
      <w:tblCellMar>
        <w:top w:w="0" w:type="dxa"/>
        <w:left w:w="0" w:type="dxa"/>
        <w:bottom w:w="0" w:type="dxa"/>
        <w:right w:w="0" w:type="dxa"/>
      </w:tblCellMar>
    </w:tblPr>
  </w:style>
  <w:style w:type="character" w:customStyle="1" w:styleId="a7">
    <w:name w:val="Заголовок Знак"/>
    <w:basedOn w:val="a0"/>
    <w:link w:val="a6"/>
    <w:rsid w:val="00BD4786"/>
    <w:rPr>
      <w:sz w:val="28"/>
      <w:szCs w:val="24"/>
    </w:rPr>
  </w:style>
  <w:style w:type="table" w:customStyle="1" w:styleId="1d">
    <w:name w:val="1"/>
    <w:basedOn w:val="TableNormal"/>
    <w:rsid w:val="00BD4786"/>
    <w:tblPr>
      <w:tblStyleRowBandSize w:val="1"/>
      <w:tblStyleColBandSize w:val="1"/>
      <w:tblCellMar>
        <w:left w:w="108" w:type="dxa"/>
        <w:right w:w="108" w:type="dxa"/>
      </w:tblCellMar>
    </w:tblPr>
  </w:style>
  <w:style w:type="paragraph" w:customStyle="1" w:styleId="ConsPlusNormal">
    <w:name w:val="ConsPlusNormal"/>
    <w:rsid w:val="00BD4786"/>
    <w:pPr>
      <w:widowControl w:val="0"/>
      <w:autoSpaceDE w:val="0"/>
      <w:autoSpaceDN w:val="0"/>
      <w:adjustRightInd w:val="0"/>
    </w:pPr>
    <w:rPr>
      <w:rFonts w:ascii="Arial" w:hAnsi="Arial" w:cs="Arial"/>
    </w:rPr>
  </w:style>
  <w:style w:type="character" w:customStyle="1" w:styleId="affc">
    <w:name w:val="a"/>
    <w:basedOn w:val="a0"/>
    <w:rsid w:val="00BD4786"/>
  </w:style>
  <w:style w:type="numbering" w:customStyle="1" w:styleId="120">
    <w:name w:val="Нет списка12"/>
    <w:next w:val="a2"/>
    <w:uiPriority w:val="99"/>
    <w:semiHidden/>
    <w:unhideWhenUsed/>
    <w:rsid w:val="00BD4786"/>
  </w:style>
  <w:style w:type="character" w:customStyle="1" w:styleId="Heading1Char">
    <w:name w:val="Heading 1 Char"/>
    <w:uiPriority w:val="99"/>
    <w:locked/>
    <w:rsid w:val="00BD4786"/>
    <w:rPr>
      <w:rFonts w:ascii="Cambria" w:hAnsi="Cambria" w:cs="Times New Roman"/>
      <w:b/>
      <w:bCs/>
      <w:kern w:val="32"/>
      <w:sz w:val="32"/>
      <w:szCs w:val="32"/>
      <w:lang w:eastAsia="en-US"/>
    </w:rPr>
  </w:style>
  <w:style w:type="character" w:customStyle="1" w:styleId="S03">
    <w:name w:val="S0"/>
    <w:uiPriority w:val="99"/>
    <w:rsid w:val="00BD4786"/>
    <w:rPr>
      <w:rFonts w:ascii="Times New Roman" w:hAnsi="Times New Roman"/>
      <w:color w:val="000000"/>
      <w:sz w:val="24"/>
      <w:u w:val="none"/>
      <w:effect w:val="none"/>
    </w:rPr>
  </w:style>
  <w:style w:type="character" w:customStyle="1" w:styleId="highlightselected">
    <w:name w:val="highlight selected"/>
    <w:uiPriority w:val="99"/>
    <w:rsid w:val="00BD4786"/>
    <w:rPr>
      <w:rFonts w:cs="Times New Roman"/>
    </w:rPr>
  </w:style>
  <w:style w:type="character" w:customStyle="1" w:styleId="s202">
    <w:name w:val="s202"/>
    <w:rsid w:val="00BD4786"/>
    <w:rPr>
      <w:rFonts w:cs="Times New Roman"/>
    </w:rPr>
  </w:style>
  <w:style w:type="character" w:customStyle="1" w:styleId="apple-converted-space">
    <w:name w:val="apple-converted-space"/>
    <w:rsid w:val="00BD4786"/>
  </w:style>
  <w:style w:type="character" w:customStyle="1" w:styleId="HTML10">
    <w:name w:val="Стандартный HTML Знак1"/>
    <w:basedOn w:val="a0"/>
    <w:uiPriority w:val="99"/>
    <w:semiHidden/>
    <w:rsid w:val="00BD4786"/>
    <w:rPr>
      <w:rFonts w:ascii="Consolas" w:eastAsia="Calibri" w:hAnsi="Consolas" w:cs="Times New Roman"/>
      <w:sz w:val="20"/>
      <w:szCs w:val="20"/>
    </w:rPr>
  </w:style>
  <w:style w:type="numbering" w:customStyle="1" w:styleId="61">
    <w:name w:val="Нет списка6"/>
    <w:next w:val="a2"/>
    <w:uiPriority w:val="99"/>
    <w:semiHidden/>
    <w:unhideWhenUsed/>
    <w:rsid w:val="00BD4786"/>
  </w:style>
  <w:style w:type="paragraph" w:styleId="HTML0">
    <w:name w:val="HTML Preformatted"/>
    <w:basedOn w:val="a"/>
    <w:link w:val="HTML"/>
    <w:uiPriority w:val="99"/>
    <w:semiHidden/>
    <w:unhideWhenUsed/>
    <w:rsid w:val="00BD4786"/>
    <w:pPr>
      <w:overflowPunct/>
      <w:autoSpaceDE/>
      <w:autoSpaceDN/>
      <w:adjustRightInd/>
    </w:pPr>
    <w:rPr>
      <w:rFonts w:ascii="Courier New" w:hAnsi="Courier New" w:cs="Courier New"/>
    </w:rPr>
  </w:style>
  <w:style w:type="character" w:customStyle="1" w:styleId="HTML20">
    <w:name w:val="Стандартный HTML Знак2"/>
    <w:basedOn w:val="a0"/>
    <w:uiPriority w:val="99"/>
    <w:semiHidden/>
    <w:rsid w:val="00BD4786"/>
    <w:rPr>
      <w:rFonts w:ascii="Consolas" w:hAnsi="Consolas"/>
    </w:rPr>
  </w:style>
  <w:style w:type="character" w:customStyle="1" w:styleId="220">
    <w:name w:val="Основной текст с отступом 2 Знак2"/>
    <w:basedOn w:val="a0"/>
    <w:uiPriority w:val="99"/>
    <w:semiHidden/>
    <w:rsid w:val="00BD4786"/>
    <w:rPr>
      <w:rFonts w:ascii="Times New Roman" w:eastAsia="Times New Roman" w:hAnsi="Times New Roman" w:cs="Times New Roman"/>
      <w:sz w:val="24"/>
      <w:szCs w:val="24"/>
      <w:lang w:eastAsia="ru-RU"/>
    </w:rPr>
  </w:style>
  <w:style w:type="paragraph" w:customStyle="1" w:styleId="28">
    <w:name w:val="Основной текст2"/>
    <w:basedOn w:val="a"/>
    <w:next w:val="affb"/>
    <w:unhideWhenUsed/>
    <w:rsid w:val="00BD4786"/>
    <w:pPr>
      <w:overflowPunct/>
      <w:autoSpaceDE/>
      <w:autoSpaceDN/>
      <w:adjustRightInd/>
      <w:spacing w:after="120"/>
    </w:pPr>
    <w:rPr>
      <w:rFonts w:eastAsia="Calibri"/>
      <w:b/>
      <w:color w:val="008000"/>
    </w:rPr>
  </w:style>
  <w:style w:type="character" w:customStyle="1" w:styleId="29">
    <w:name w:val="Основной текст Знак2"/>
    <w:basedOn w:val="a0"/>
    <w:uiPriority w:val="99"/>
    <w:semiHidden/>
    <w:rsid w:val="00BD4786"/>
    <w:rPr>
      <w:rFonts w:ascii="Times New Roman" w:eastAsia="Times New Roman" w:hAnsi="Times New Roman" w:cs="Times New Roman"/>
      <w:sz w:val="24"/>
      <w:szCs w:val="24"/>
      <w:lang w:eastAsia="ru-RU"/>
    </w:rPr>
  </w:style>
  <w:style w:type="numbering" w:customStyle="1" w:styleId="70">
    <w:name w:val="Нет списка7"/>
    <w:next w:val="a2"/>
    <w:uiPriority w:val="99"/>
    <w:semiHidden/>
    <w:unhideWhenUsed/>
    <w:rsid w:val="00BD4786"/>
  </w:style>
  <w:style w:type="table" w:customStyle="1" w:styleId="32">
    <w:name w:val="Сетка таблицы3"/>
    <w:basedOn w:val="a1"/>
    <w:next w:val="ab"/>
    <w:uiPriority w:val="59"/>
    <w:rsid w:val="00BD47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BD4786"/>
  </w:style>
  <w:style w:type="numbering" w:customStyle="1" w:styleId="1120">
    <w:name w:val="Нет списка112"/>
    <w:next w:val="a2"/>
    <w:uiPriority w:val="99"/>
    <w:semiHidden/>
    <w:unhideWhenUsed/>
    <w:rsid w:val="00BD4786"/>
  </w:style>
  <w:style w:type="table" w:customStyle="1" w:styleId="121">
    <w:name w:val="Сетка таблицы12"/>
    <w:basedOn w:val="a1"/>
    <w:next w:val="ab"/>
    <w:uiPriority w:val="59"/>
    <w:rsid w:val="00BD478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BD4786"/>
  </w:style>
  <w:style w:type="numbering" w:customStyle="1" w:styleId="320">
    <w:name w:val="Нет списка32"/>
    <w:next w:val="a2"/>
    <w:uiPriority w:val="99"/>
    <w:semiHidden/>
    <w:unhideWhenUsed/>
    <w:rsid w:val="00BD4786"/>
  </w:style>
  <w:style w:type="numbering" w:customStyle="1" w:styleId="410">
    <w:name w:val="Нет списка41"/>
    <w:next w:val="a2"/>
    <w:uiPriority w:val="99"/>
    <w:semiHidden/>
    <w:unhideWhenUsed/>
    <w:rsid w:val="00BD4786"/>
  </w:style>
  <w:style w:type="numbering" w:customStyle="1" w:styleId="1112">
    <w:name w:val="Нет списка1112"/>
    <w:next w:val="a2"/>
    <w:uiPriority w:val="99"/>
    <w:semiHidden/>
    <w:unhideWhenUsed/>
    <w:rsid w:val="00BD4786"/>
  </w:style>
  <w:style w:type="table" w:customStyle="1" w:styleId="1121">
    <w:name w:val="Сетка таблицы112"/>
    <w:basedOn w:val="a1"/>
    <w:next w:val="ab"/>
    <w:uiPriority w:val="59"/>
    <w:rsid w:val="00BD478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2"/>
    <w:uiPriority w:val="99"/>
    <w:semiHidden/>
    <w:unhideWhenUsed/>
    <w:rsid w:val="00BD4786"/>
  </w:style>
  <w:style w:type="numbering" w:customStyle="1" w:styleId="311">
    <w:name w:val="Нет списка311"/>
    <w:next w:val="a2"/>
    <w:uiPriority w:val="99"/>
    <w:semiHidden/>
    <w:unhideWhenUsed/>
    <w:rsid w:val="00BD4786"/>
  </w:style>
  <w:style w:type="character" w:customStyle="1" w:styleId="a5">
    <w:name w:val="Основной текст с отступом Знак"/>
    <w:basedOn w:val="a0"/>
    <w:link w:val="a4"/>
    <w:rsid w:val="00BD4786"/>
    <w:rPr>
      <w:sz w:val="24"/>
      <w:szCs w:val="24"/>
      <w:lang w:val="kk-KZ"/>
    </w:rPr>
  </w:style>
  <w:style w:type="numbering" w:customStyle="1" w:styleId="111111">
    <w:name w:val="Нет списка111111"/>
    <w:next w:val="a2"/>
    <w:uiPriority w:val="99"/>
    <w:semiHidden/>
    <w:unhideWhenUsed/>
    <w:rsid w:val="00BD4786"/>
  </w:style>
  <w:style w:type="character" w:customStyle="1" w:styleId="33">
    <w:name w:val="Основной текст Знак3"/>
    <w:basedOn w:val="a0"/>
    <w:semiHidden/>
    <w:rsid w:val="00BD4786"/>
    <w:rPr>
      <w:rFonts w:ascii="Times New Roman" w:eastAsia="Times New Roman" w:hAnsi="Times New Roman" w:cs="Times New Roman"/>
      <w:sz w:val="20"/>
      <w:szCs w:val="20"/>
      <w:lang w:eastAsia="ru-RU"/>
    </w:rPr>
  </w:style>
  <w:style w:type="paragraph" w:customStyle="1" w:styleId="font0">
    <w:name w:val="font0"/>
    <w:basedOn w:val="a"/>
    <w:rsid w:val="00BD4786"/>
    <w:pPr>
      <w:overflowPunct/>
      <w:autoSpaceDE/>
      <w:autoSpaceDN/>
      <w:adjustRightInd/>
      <w:spacing w:before="100" w:beforeAutospacing="1" w:after="100" w:afterAutospacing="1"/>
    </w:pPr>
    <w:rPr>
      <w:rFonts w:ascii="Times New Roman CYR" w:hAnsi="Times New Roman CYR"/>
    </w:rPr>
  </w:style>
  <w:style w:type="paragraph" w:customStyle="1" w:styleId="font7">
    <w:name w:val="font7"/>
    <w:basedOn w:val="a"/>
    <w:rsid w:val="00BD4786"/>
    <w:pPr>
      <w:overflowPunct/>
      <w:autoSpaceDE/>
      <w:autoSpaceDN/>
      <w:adjustRightInd/>
      <w:spacing w:before="100" w:beforeAutospacing="1" w:after="100" w:afterAutospacing="1"/>
    </w:pPr>
    <w:rPr>
      <w:rFonts w:ascii="Times New Roman CYR" w:hAnsi="Times New Roman CYR"/>
      <w:color w:val="FF0000"/>
    </w:rPr>
  </w:style>
  <w:style w:type="paragraph" w:customStyle="1" w:styleId="font8">
    <w:name w:val="font8"/>
    <w:basedOn w:val="a"/>
    <w:rsid w:val="00BD4786"/>
    <w:pPr>
      <w:overflowPunct/>
      <w:autoSpaceDE/>
      <w:autoSpaceDN/>
      <w:adjustRightInd/>
      <w:spacing w:before="100" w:beforeAutospacing="1" w:after="100" w:afterAutospacing="1"/>
    </w:pPr>
    <w:rPr>
      <w:rFonts w:ascii="Times New Roman CYR" w:hAnsi="Times New Roman CYR"/>
      <w:color w:val="FF0000"/>
      <w:sz w:val="22"/>
      <w:szCs w:val="22"/>
    </w:rPr>
  </w:style>
  <w:style w:type="paragraph" w:customStyle="1" w:styleId="xl74">
    <w:name w:val="xl74"/>
    <w:basedOn w:val="a"/>
    <w:rsid w:val="00BD478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75">
    <w:name w:val="xl75"/>
    <w:basedOn w:val="a"/>
    <w:rsid w:val="00BD478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rFonts w:ascii="Times New Roman CYR" w:hAnsi="Times New Roman CYR"/>
      <w:color w:val="000000"/>
      <w:sz w:val="22"/>
      <w:szCs w:val="22"/>
    </w:rPr>
  </w:style>
  <w:style w:type="paragraph" w:customStyle="1" w:styleId="xl76">
    <w:name w:val="xl76"/>
    <w:basedOn w:val="a"/>
    <w:rsid w:val="00BD478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7">
    <w:name w:val="xl77"/>
    <w:basedOn w:val="a"/>
    <w:rsid w:val="00BD478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78">
    <w:name w:val="xl78"/>
    <w:basedOn w:val="a"/>
    <w:rsid w:val="00BD4786"/>
    <w:pPr>
      <w:overflowPunct/>
      <w:autoSpaceDE/>
      <w:autoSpaceDN/>
      <w:adjustRightInd/>
      <w:spacing w:before="100" w:beforeAutospacing="1" w:after="100" w:afterAutospacing="1"/>
      <w:textAlignment w:val="center"/>
    </w:pPr>
    <w:rPr>
      <w:sz w:val="24"/>
      <w:szCs w:val="24"/>
    </w:rPr>
  </w:style>
  <w:style w:type="paragraph" w:customStyle="1" w:styleId="xl79">
    <w:name w:val="xl79"/>
    <w:basedOn w:val="a"/>
    <w:rsid w:val="00BD478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CYR" w:hAnsi="Times New Roman CYR"/>
      <w:color w:val="000000"/>
      <w:sz w:val="22"/>
      <w:szCs w:val="22"/>
    </w:rPr>
  </w:style>
  <w:style w:type="paragraph" w:customStyle="1" w:styleId="xl80">
    <w:name w:val="xl80"/>
    <w:basedOn w:val="a"/>
    <w:rsid w:val="00BD4786"/>
    <w:pPr>
      <w:pBdr>
        <w:top w:val="single" w:sz="4" w:space="0" w:color="auto"/>
        <w:left w:val="single" w:sz="4" w:space="0" w:color="auto"/>
        <w:bottom w:val="single" w:sz="4" w:space="0" w:color="auto"/>
        <w:right w:val="single" w:sz="4" w:space="0" w:color="auto"/>
      </w:pBdr>
      <w:shd w:val="clear" w:color="000000" w:fill="FFFF00"/>
      <w:overflowPunct/>
      <w:autoSpaceDE/>
      <w:autoSpaceDN/>
      <w:adjustRightInd/>
      <w:spacing w:before="100" w:beforeAutospacing="1" w:after="100" w:afterAutospacing="1"/>
      <w:textAlignment w:val="center"/>
    </w:pPr>
    <w:rPr>
      <w:rFonts w:ascii="Times New Roman CYR" w:hAnsi="Times New Roman CYR"/>
      <w:color w:val="000000"/>
      <w:sz w:val="22"/>
      <w:szCs w:val="22"/>
    </w:rPr>
  </w:style>
  <w:style w:type="paragraph" w:customStyle="1" w:styleId="xl81">
    <w:name w:val="xl81"/>
    <w:basedOn w:val="a"/>
    <w:rsid w:val="00BD478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rFonts w:ascii="Times New Roman CYR" w:hAnsi="Times New Roman CYR"/>
      <w:color w:val="000000"/>
      <w:sz w:val="22"/>
      <w:szCs w:val="22"/>
    </w:rPr>
  </w:style>
  <w:style w:type="paragraph" w:customStyle="1" w:styleId="xl82">
    <w:name w:val="xl82"/>
    <w:basedOn w:val="a"/>
    <w:rsid w:val="00BD4786"/>
    <w:pPr>
      <w:pBdr>
        <w:top w:val="single" w:sz="8" w:space="0" w:color="auto"/>
        <w:left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3">
    <w:name w:val="xl83"/>
    <w:basedOn w:val="a"/>
    <w:rsid w:val="00BD4786"/>
    <w:pPr>
      <w:pBdr>
        <w:top w:val="single" w:sz="8"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4">
    <w:name w:val="xl84"/>
    <w:basedOn w:val="a"/>
    <w:rsid w:val="00BD4786"/>
    <w:pPr>
      <w:pBdr>
        <w:top w:val="single" w:sz="8" w:space="0" w:color="auto"/>
        <w:left w:val="single" w:sz="4" w:space="0" w:color="auto"/>
        <w:bottom w:val="single" w:sz="4" w:space="0" w:color="auto"/>
        <w:right w:val="single" w:sz="8"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5">
    <w:name w:val="xl85"/>
    <w:basedOn w:val="a"/>
    <w:rsid w:val="00BD4786"/>
    <w:pPr>
      <w:pBdr>
        <w:top w:val="single" w:sz="4" w:space="0" w:color="auto"/>
        <w:left w:val="single" w:sz="8"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6">
    <w:name w:val="xl86"/>
    <w:basedOn w:val="a"/>
    <w:rsid w:val="00BD4786"/>
    <w:pPr>
      <w:pBdr>
        <w:top w:val="single" w:sz="4" w:space="0" w:color="auto"/>
        <w:left w:val="single" w:sz="4" w:space="0" w:color="auto"/>
        <w:bottom w:val="single" w:sz="4" w:space="0" w:color="auto"/>
        <w:right w:val="single" w:sz="8" w:space="0" w:color="auto"/>
      </w:pBdr>
      <w:overflowPunct/>
      <w:autoSpaceDE/>
      <w:autoSpaceDN/>
      <w:adjustRightInd/>
      <w:spacing w:before="100" w:beforeAutospacing="1" w:after="100" w:afterAutospacing="1"/>
      <w:jc w:val="center"/>
      <w:textAlignment w:val="center"/>
    </w:pPr>
    <w:rPr>
      <w:color w:val="000000"/>
      <w:sz w:val="22"/>
      <w:szCs w:val="22"/>
    </w:rPr>
  </w:style>
  <w:style w:type="paragraph" w:customStyle="1" w:styleId="xl87">
    <w:name w:val="xl87"/>
    <w:basedOn w:val="a"/>
    <w:rsid w:val="00BD4786"/>
    <w:pPr>
      <w:pBdr>
        <w:top w:val="single" w:sz="4" w:space="0" w:color="auto"/>
        <w:left w:val="single" w:sz="8" w:space="0" w:color="auto"/>
        <w:bottom w:val="single" w:sz="4" w:space="0" w:color="auto"/>
        <w:right w:val="single" w:sz="4" w:space="0" w:color="auto"/>
      </w:pBdr>
      <w:overflowPunct/>
      <w:autoSpaceDE/>
      <w:autoSpaceDN/>
      <w:adjustRightInd/>
      <w:spacing w:before="100" w:beforeAutospacing="1" w:after="100" w:afterAutospacing="1"/>
    </w:pPr>
    <w:rPr>
      <w:rFonts w:ascii="Times New Roman CYR" w:hAnsi="Times New Roman CYR"/>
      <w:color w:val="000000"/>
      <w:sz w:val="22"/>
      <w:szCs w:val="22"/>
    </w:rPr>
  </w:style>
  <w:style w:type="paragraph" w:customStyle="1" w:styleId="xl88">
    <w:name w:val="xl88"/>
    <w:basedOn w:val="a"/>
    <w:rsid w:val="00BD4786"/>
    <w:pPr>
      <w:pBdr>
        <w:top w:val="single" w:sz="4" w:space="0" w:color="auto"/>
        <w:left w:val="single" w:sz="4" w:space="0" w:color="auto"/>
        <w:bottom w:val="single" w:sz="4" w:space="0" w:color="auto"/>
        <w:right w:val="single" w:sz="8" w:space="0" w:color="auto"/>
      </w:pBdr>
      <w:overflowPunct/>
      <w:autoSpaceDE/>
      <w:autoSpaceDN/>
      <w:adjustRightInd/>
      <w:spacing w:before="100" w:beforeAutospacing="1" w:after="100" w:afterAutospacing="1"/>
    </w:pPr>
    <w:rPr>
      <w:sz w:val="24"/>
      <w:szCs w:val="24"/>
    </w:rPr>
  </w:style>
  <w:style w:type="paragraph" w:customStyle="1" w:styleId="xl89">
    <w:name w:val="xl89"/>
    <w:basedOn w:val="a"/>
    <w:rsid w:val="00BD4786"/>
    <w:pPr>
      <w:pBdr>
        <w:top w:val="single" w:sz="4" w:space="0" w:color="auto"/>
        <w:left w:val="single" w:sz="4" w:space="0" w:color="auto"/>
        <w:bottom w:val="single" w:sz="4" w:space="0" w:color="auto"/>
        <w:right w:val="single" w:sz="8" w:space="0" w:color="auto"/>
      </w:pBdr>
      <w:overflowPunct/>
      <w:autoSpaceDE/>
      <w:autoSpaceDN/>
      <w:adjustRightInd/>
      <w:spacing w:before="100" w:beforeAutospacing="1" w:after="100" w:afterAutospacing="1"/>
      <w:jc w:val="right"/>
    </w:pPr>
    <w:rPr>
      <w:rFonts w:ascii="Times New Roman CYR" w:hAnsi="Times New Roman CYR"/>
      <w:color w:val="000000"/>
      <w:sz w:val="22"/>
      <w:szCs w:val="22"/>
    </w:rPr>
  </w:style>
  <w:style w:type="paragraph" w:customStyle="1" w:styleId="xl90">
    <w:name w:val="xl90"/>
    <w:basedOn w:val="a"/>
    <w:rsid w:val="00BD4786"/>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textAlignment w:val="center"/>
    </w:pPr>
    <w:rPr>
      <w:rFonts w:ascii="Times New Roman CYR" w:hAnsi="Times New Roman CYR"/>
      <w:color w:val="000000"/>
      <w:sz w:val="22"/>
      <w:szCs w:val="22"/>
    </w:rPr>
  </w:style>
  <w:style w:type="paragraph" w:customStyle="1" w:styleId="xl91">
    <w:name w:val="xl91"/>
    <w:basedOn w:val="a"/>
    <w:rsid w:val="00BD4786"/>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2">
    <w:name w:val="xl92"/>
    <w:basedOn w:val="a"/>
    <w:rsid w:val="00BD4786"/>
    <w:pPr>
      <w:pBdr>
        <w:top w:val="single" w:sz="4" w:space="0" w:color="auto"/>
        <w:left w:val="single" w:sz="4" w:space="0" w:color="auto"/>
        <w:bottom w:val="single" w:sz="8" w:space="0" w:color="auto"/>
        <w:right w:val="single" w:sz="4" w:space="0" w:color="auto"/>
      </w:pBdr>
      <w:overflowPunct/>
      <w:autoSpaceDE/>
      <w:autoSpaceDN/>
      <w:adjustRightInd/>
      <w:spacing w:before="100" w:beforeAutospacing="1" w:after="100" w:afterAutospacing="1"/>
      <w:jc w:val="right"/>
    </w:pPr>
    <w:rPr>
      <w:rFonts w:ascii="Times New Roman CYR" w:hAnsi="Times New Roman CYR"/>
      <w:color w:val="000000"/>
      <w:sz w:val="22"/>
      <w:szCs w:val="22"/>
    </w:rPr>
  </w:style>
  <w:style w:type="paragraph" w:customStyle="1" w:styleId="xl93">
    <w:name w:val="xl93"/>
    <w:basedOn w:val="a"/>
    <w:rsid w:val="00BD4786"/>
    <w:pPr>
      <w:pBdr>
        <w:top w:val="single" w:sz="4" w:space="0" w:color="auto"/>
        <w:left w:val="single" w:sz="4" w:space="0" w:color="auto"/>
        <w:bottom w:val="single" w:sz="8" w:space="0" w:color="auto"/>
        <w:right w:val="single" w:sz="8" w:space="0" w:color="auto"/>
      </w:pBdr>
      <w:overflowPunct/>
      <w:autoSpaceDE/>
      <w:autoSpaceDN/>
      <w:adjustRightInd/>
      <w:spacing w:before="100" w:beforeAutospacing="1" w:after="100" w:afterAutospacing="1"/>
    </w:pPr>
    <w:rPr>
      <w:sz w:val="24"/>
      <w:szCs w:val="24"/>
    </w:rPr>
  </w:style>
  <w:style w:type="paragraph" w:customStyle="1" w:styleId="xl94">
    <w:name w:val="xl94"/>
    <w:basedOn w:val="a"/>
    <w:rsid w:val="00BD4786"/>
    <w:pPr>
      <w:pBdr>
        <w:top w:val="single" w:sz="4" w:space="0" w:color="auto"/>
        <w:left w:val="single" w:sz="4" w:space="0" w:color="auto"/>
        <w:bottom w:val="single" w:sz="4" w:space="0" w:color="auto"/>
        <w:right w:val="single" w:sz="4" w:space="0" w:color="auto"/>
      </w:pBdr>
      <w:shd w:val="clear" w:color="000000" w:fill="FFFF00"/>
      <w:overflowPunct/>
      <w:autoSpaceDE/>
      <w:autoSpaceDN/>
      <w:adjustRightInd/>
      <w:spacing w:before="100" w:beforeAutospacing="1" w:after="100" w:afterAutospacing="1"/>
      <w:jc w:val="right"/>
    </w:pPr>
    <w:rPr>
      <w:rFonts w:ascii="Times New Roman CYR" w:hAnsi="Times New Roman CYR"/>
      <w:color w:val="FF0000"/>
      <w:sz w:val="22"/>
      <w:szCs w:val="22"/>
    </w:rPr>
  </w:style>
  <w:style w:type="paragraph" w:customStyle="1" w:styleId="xl95">
    <w:name w:val="xl95"/>
    <w:basedOn w:val="a"/>
    <w:rsid w:val="00BD4786"/>
    <w:pPr>
      <w:pBdr>
        <w:top w:val="single" w:sz="4" w:space="0" w:color="auto"/>
        <w:left w:val="single" w:sz="8" w:space="0" w:color="auto"/>
        <w:bottom w:val="single" w:sz="4" w:space="0" w:color="auto"/>
      </w:pBdr>
      <w:overflowPunct/>
      <w:autoSpaceDE/>
      <w:autoSpaceDN/>
      <w:adjustRightInd/>
      <w:spacing w:before="100" w:beforeAutospacing="1" w:after="100" w:afterAutospacing="1"/>
      <w:jc w:val="center"/>
    </w:pPr>
    <w:rPr>
      <w:rFonts w:ascii="Times New Roman CYR" w:hAnsi="Times New Roman CYR"/>
      <w:color w:val="000000"/>
      <w:sz w:val="22"/>
      <w:szCs w:val="22"/>
    </w:rPr>
  </w:style>
  <w:style w:type="paragraph" w:customStyle="1" w:styleId="xl96">
    <w:name w:val="xl96"/>
    <w:basedOn w:val="a"/>
    <w:rsid w:val="00BD4786"/>
    <w:pPr>
      <w:pBdr>
        <w:top w:val="single" w:sz="4" w:space="0" w:color="auto"/>
        <w:bottom w:val="single" w:sz="4" w:space="0" w:color="auto"/>
      </w:pBdr>
      <w:overflowPunct/>
      <w:autoSpaceDE/>
      <w:autoSpaceDN/>
      <w:adjustRightInd/>
      <w:spacing w:before="100" w:beforeAutospacing="1" w:after="100" w:afterAutospacing="1"/>
      <w:jc w:val="center"/>
    </w:pPr>
    <w:rPr>
      <w:rFonts w:ascii="Times New Roman CYR" w:hAnsi="Times New Roman CYR"/>
      <w:color w:val="000000"/>
      <w:sz w:val="22"/>
      <w:szCs w:val="22"/>
    </w:rPr>
  </w:style>
  <w:style w:type="paragraph" w:customStyle="1" w:styleId="xl97">
    <w:name w:val="xl97"/>
    <w:basedOn w:val="a"/>
    <w:rsid w:val="00BD4786"/>
    <w:pPr>
      <w:pBdr>
        <w:top w:val="single" w:sz="4" w:space="0" w:color="auto"/>
        <w:bottom w:val="single" w:sz="4" w:space="0" w:color="auto"/>
        <w:right w:val="single" w:sz="8" w:space="0" w:color="auto"/>
      </w:pBdr>
      <w:overflowPunct/>
      <w:autoSpaceDE/>
      <w:autoSpaceDN/>
      <w:adjustRightInd/>
      <w:spacing w:before="100" w:beforeAutospacing="1" w:after="100" w:afterAutospacing="1"/>
      <w:jc w:val="center"/>
    </w:pPr>
    <w:rPr>
      <w:rFonts w:ascii="Times New Roman CYR" w:hAnsi="Times New Roman CYR"/>
      <w:color w:val="000000"/>
      <w:sz w:val="22"/>
      <w:szCs w:val="22"/>
    </w:rPr>
  </w:style>
  <w:style w:type="character" w:customStyle="1" w:styleId="s210">
    <w:name w:val="s21"/>
    <w:basedOn w:val="a0"/>
    <w:rsid w:val="00BD4786"/>
  </w:style>
  <w:style w:type="table" w:customStyle="1" w:styleId="42">
    <w:name w:val="Сетка таблицы4"/>
    <w:basedOn w:val="a1"/>
    <w:next w:val="ab"/>
    <w:uiPriority w:val="59"/>
    <w:rsid w:val="00BD478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next w:val="ab"/>
    <w:uiPriority w:val="59"/>
    <w:rsid w:val="00BD4786"/>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BD4786"/>
    <w:pPr>
      <w:widowControl w:val="0"/>
    </w:pPr>
    <w:rPr>
      <w:color w:val="000000"/>
    </w:rPr>
    <w:tblPr>
      <w:tblCellMar>
        <w:top w:w="0" w:type="dxa"/>
        <w:left w:w="0" w:type="dxa"/>
        <w:bottom w:w="0" w:type="dxa"/>
        <w:right w:w="0" w:type="dxa"/>
      </w:tblCellMar>
    </w:tblPr>
  </w:style>
  <w:style w:type="table" w:customStyle="1" w:styleId="114">
    <w:name w:val="11"/>
    <w:basedOn w:val="TableNormal"/>
    <w:rsid w:val="00BD4786"/>
    <w:tblPr>
      <w:tblStyleRowBandSize w:val="1"/>
      <w:tblStyleColBandSize w:val="1"/>
      <w:tblCellMar>
        <w:left w:w="108" w:type="dxa"/>
        <w:right w:w="108" w:type="dxa"/>
      </w:tblCellMar>
    </w:tblPr>
  </w:style>
  <w:style w:type="table" w:customStyle="1" w:styleId="213">
    <w:name w:val="Сетка таблицы21"/>
    <w:basedOn w:val="a1"/>
    <w:next w:val="ab"/>
    <w:uiPriority w:val="99"/>
    <w:rsid w:val="00BD4786"/>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BD4786"/>
  </w:style>
  <w:style w:type="numbering" w:customStyle="1" w:styleId="510">
    <w:name w:val="Нет списка51"/>
    <w:next w:val="a2"/>
    <w:uiPriority w:val="99"/>
    <w:semiHidden/>
    <w:unhideWhenUsed/>
    <w:rsid w:val="00BD4786"/>
  </w:style>
  <w:style w:type="numbering" w:customStyle="1" w:styleId="610">
    <w:name w:val="Нет списка61"/>
    <w:next w:val="a2"/>
    <w:uiPriority w:val="99"/>
    <w:semiHidden/>
    <w:unhideWhenUsed/>
    <w:rsid w:val="00BD4786"/>
  </w:style>
  <w:style w:type="numbering" w:customStyle="1" w:styleId="71">
    <w:name w:val="Нет списка71"/>
    <w:next w:val="a2"/>
    <w:uiPriority w:val="99"/>
    <w:semiHidden/>
    <w:unhideWhenUsed/>
    <w:rsid w:val="00BD4786"/>
  </w:style>
  <w:style w:type="numbering" w:customStyle="1" w:styleId="411">
    <w:name w:val="Нет списка411"/>
    <w:next w:val="a2"/>
    <w:uiPriority w:val="99"/>
    <w:semiHidden/>
    <w:unhideWhenUsed/>
    <w:rsid w:val="00BD4786"/>
  </w:style>
  <w:style w:type="numbering" w:customStyle="1" w:styleId="511">
    <w:name w:val="Нет списка511"/>
    <w:next w:val="a2"/>
    <w:uiPriority w:val="99"/>
    <w:semiHidden/>
    <w:unhideWhenUsed/>
    <w:rsid w:val="00BD4786"/>
  </w:style>
  <w:style w:type="numbering" w:customStyle="1" w:styleId="611">
    <w:name w:val="Нет списка611"/>
    <w:next w:val="a2"/>
    <w:uiPriority w:val="99"/>
    <w:semiHidden/>
    <w:unhideWhenUsed/>
    <w:rsid w:val="00BD4786"/>
  </w:style>
  <w:style w:type="numbering" w:customStyle="1" w:styleId="711">
    <w:name w:val="Нет списка711"/>
    <w:next w:val="a2"/>
    <w:uiPriority w:val="99"/>
    <w:semiHidden/>
    <w:unhideWhenUsed/>
    <w:rsid w:val="00BD4786"/>
  </w:style>
  <w:style w:type="numbering" w:customStyle="1" w:styleId="8">
    <w:name w:val="Нет списка8"/>
    <w:next w:val="a2"/>
    <w:uiPriority w:val="99"/>
    <w:semiHidden/>
    <w:unhideWhenUsed/>
    <w:rsid w:val="00BD4786"/>
  </w:style>
  <w:style w:type="numbering" w:customStyle="1" w:styleId="9">
    <w:name w:val="Нет списка9"/>
    <w:next w:val="a2"/>
    <w:uiPriority w:val="99"/>
    <w:semiHidden/>
    <w:unhideWhenUsed/>
    <w:rsid w:val="00BD4786"/>
  </w:style>
  <w:style w:type="numbering" w:customStyle="1" w:styleId="100">
    <w:name w:val="Нет списка10"/>
    <w:next w:val="a2"/>
    <w:uiPriority w:val="99"/>
    <w:semiHidden/>
    <w:unhideWhenUsed/>
    <w:rsid w:val="00BD4786"/>
  </w:style>
  <w:style w:type="numbering" w:customStyle="1" w:styleId="140">
    <w:name w:val="Нет списка14"/>
    <w:next w:val="a2"/>
    <w:uiPriority w:val="99"/>
    <w:semiHidden/>
    <w:unhideWhenUsed/>
    <w:rsid w:val="00BD4786"/>
  </w:style>
  <w:style w:type="numbering" w:customStyle="1" w:styleId="230">
    <w:name w:val="Нет списка23"/>
    <w:next w:val="a2"/>
    <w:uiPriority w:val="99"/>
    <w:semiHidden/>
    <w:unhideWhenUsed/>
    <w:rsid w:val="00BD4786"/>
  </w:style>
  <w:style w:type="numbering" w:customStyle="1" w:styleId="420">
    <w:name w:val="Нет списка42"/>
    <w:next w:val="a2"/>
    <w:uiPriority w:val="99"/>
    <w:semiHidden/>
    <w:unhideWhenUsed/>
    <w:rsid w:val="00BD4786"/>
  </w:style>
  <w:style w:type="table" w:customStyle="1" w:styleId="52">
    <w:name w:val="Сетка таблицы5"/>
    <w:basedOn w:val="a1"/>
    <w:next w:val="ab"/>
    <w:uiPriority w:val="59"/>
    <w:rsid w:val="00BD478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2"/>
    <w:uiPriority w:val="99"/>
    <w:semiHidden/>
    <w:unhideWhenUsed/>
    <w:rsid w:val="00BD4786"/>
  </w:style>
  <w:style w:type="numbering" w:customStyle="1" w:styleId="62">
    <w:name w:val="Нет списка62"/>
    <w:next w:val="a2"/>
    <w:uiPriority w:val="99"/>
    <w:semiHidden/>
    <w:unhideWhenUsed/>
    <w:rsid w:val="00BD4786"/>
  </w:style>
  <w:style w:type="numbering" w:customStyle="1" w:styleId="72">
    <w:name w:val="Нет списка72"/>
    <w:next w:val="a2"/>
    <w:uiPriority w:val="99"/>
    <w:semiHidden/>
    <w:unhideWhenUsed/>
    <w:rsid w:val="00BD4786"/>
  </w:style>
  <w:style w:type="numbering" w:customStyle="1" w:styleId="1130">
    <w:name w:val="Нет списка113"/>
    <w:next w:val="a2"/>
    <w:uiPriority w:val="99"/>
    <w:semiHidden/>
    <w:unhideWhenUsed/>
    <w:rsid w:val="00BD4786"/>
  </w:style>
  <w:style w:type="numbering" w:customStyle="1" w:styleId="2120">
    <w:name w:val="Нет списка212"/>
    <w:next w:val="a2"/>
    <w:uiPriority w:val="99"/>
    <w:semiHidden/>
    <w:unhideWhenUsed/>
    <w:rsid w:val="00BD4786"/>
  </w:style>
  <w:style w:type="numbering" w:customStyle="1" w:styleId="312">
    <w:name w:val="Нет списка312"/>
    <w:next w:val="a2"/>
    <w:uiPriority w:val="99"/>
    <w:semiHidden/>
    <w:unhideWhenUsed/>
    <w:rsid w:val="00BD4786"/>
  </w:style>
  <w:style w:type="numbering" w:customStyle="1" w:styleId="412">
    <w:name w:val="Нет списка412"/>
    <w:next w:val="a2"/>
    <w:uiPriority w:val="99"/>
    <w:semiHidden/>
    <w:unhideWhenUsed/>
    <w:rsid w:val="00BD4786"/>
  </w:style>
  <w:style w:type="table" w:customStyle="1" w:styleId="141">
    <w:name w:val="Сетка таблицы14"/>
    <w:basedOn w:val="a1"/>
    <w:next w:val="ab"/>
    <w:uiPriority w:val="59"/>
    <w:rsid w:val="00BD478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2"/>
    <w:next w:val="a2"/>
    <w:uiPriority w:val="99"/>
    <w:semiHidden/>
    <w:unhideWhenUsed/>
    <w:rsid w:val="00BD4786"/>
  </w:style>
  <w:style w:type="numbering" w:customStyle="1" w:styleId="612">
    <w:name w:val="Нет списка612"/>
    <w:next w:val="a2"/>
    <w:uiPriority w:val="99"/>
    <w:semiHidden/>
    <w:unhideWhenUsed/>
    <w:rsid w:val="00BD4786"/>
  </w:style>
  <w:style w:type="numbering" w:customStyle="1" w:styleId="712">
    <w:name w:val="Нет списка712"/>
    <w:next w:val="a2"/>
    <w:uiPriority w:val="99"/>
    <w:semiHidden/>
    <w:unhideWhenUsed/>
    <w:rsid w:val="00BD4786"/>
  </w:style>
  <w:style w:type="numbering" w:customStyle="1" w:styleId="2111">
    <w:name w:val="Нет списка2111"/>
    <w:next w:val="a2"/>
    <w:uiPriority w:val="99"/>
    <w:semiHidden/>
    <w:unhideWhenUsed/>
    <w:rsid w:val="00BD4786"/>
  </w:style>
  <w:style w:type="numbering" w:customStyle="1" w:styleId="3111">
    <w:name w:val="Нет списка3111"/>
    <w:next w:val="a2"/>
    <w:uiPriority w:val="99"/>
    <w:semiHidden/>
    <w:unhideWhenUsed/>
    <w:rsid w:val="00BD4786"/>
  </w:style>
  <w:style w:type="numbering" w:customStyle="1" w:styleId="4111">
    <w:name w:val="Нет списка4111"/>
    <w:next w:val="a2"/>
    <w:uiPriority w:val="99"/>
    <w:semiHidden/>
    <w:unhideWhenUsed/>
    <w:rsid w:val="00BD4786"/>
  </w:style>
  <w:style w:type="numbering" w:customStyle="1" w:styleId="5111">
    <w:name w:val="Нет списка5111"/>
    <w:next w:val="a2"/>
    <w:uiPriority w:val="99"/>
    <w:semiHidden/>
    <w:unhideWhenUsed/>
    <w:rsid w:val="00BD4786"/>
  </w:style>
  <w:style w:type="numbering" w:customStyle="1" w:styleId="6111">
    <w:name w:val="Нет списка6111"/>
    <w:next w:val="a2"/>
    <w:uiPriority w:val="99"/>
    <w:semiHidden/>
    <w:unhideWhenUsed/>
    <w:rsid w:val="00BD4786"/>
  </w:style>
  <w:style w:type="numbering" w:customStyle="1" w:styleId="7111">
    <w:name w:val="Нет списка7111"/>
    <w:next w:val="a2"/>
    <w:uiPriority w:val="99"/>
    <w:semiHidden/>
    <w:unhideWhenUsed/>
    <w:rsid w:val="00BD4786"/>
  </w:style>
  <w:style w:type="numbering" w:customStyle="1" w:styleId="81">
    <w:name w:val="Нет списка81"/>
    <w:next w:val="a2"/>
    <w:uiPriority w:val="99"/>
    <w:semiHidden/>
    <w:unhideWhenUsed/>
    <w:rsid w:val="00BD4786"/>
  </w:style>
  <w:style w:type="numbering" w:customStyle="1" w:styleId="91">
    <w:name w:val="Нет списка91"/>
    <w:next w:val="a2"/>
    <w:uiPriority w:val="99"/>
    <w:semiHidden/>
    <w:unhideWhenUsed/>
    <w:rsid w:val="00BD4786"/>
  </w:style>
  <w:style w:type="numbering" w:customStyle="1" w:styleId="150">
    <w:name w:val="Нет списка15"/>
    <w:next w:val="a2"/>
    <w:uiPriority w:val="99"/>
    <w:semiHidden/>
    <w:unhideWhenUsed/>
    <w:rsid w:val="00BD4786"/>
  </w:style>
  <w:style w:type="numbering" w:customStyle="1" w:styleId="160">
    <w:name w:val="Нет списка16"/>
    <w:next w:val="a2"/>
    <w:uiPriority w:val="99"/>
    <w:semiHidden/>
    <w:unhideWhenUsed/>
    <w:rsid w:val="00BD4786"/>
  </w:style>
  <w:style w:type="table" w:customStyle="1" w:styleId="63">
    <w:name w:val="Сетка таблицы6"/>
    <w:basedOn w:val="a1"/>
    <w:next w:val="ab"/>
    <w:uiPriority w:val="59"/>
    <w:rsid w:val="00BD478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2"/>
    <w:uiPriority w:val="99"/>
    <w:semiHidden/>
    <w:unhideWhenUsed/>
    <w:rsid w:val="00BD4786"/>
  </w:style>
  <w:style w:type="table" w:customStyle="1" w:styleId="151">
    <w:name w:val="Сетка таблицы15"/>
    <w:basedOn w:val="a1"/>
    <w:next w:val="ab"/>
    <w:uiPriority w:val="59"/>
    <w:rsid w:val="00BD478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
    <w:name w:val="Нет списка33"/>
    <w:next w:val="a2"/>
    <w:uiPriority w:val="99"/>
    <w:semiHidden/>
    <w:unhideWhenUsed/>
    <w:rsid w:val="00BD4786"/>
  </w:style>
  <w:style w:type="numbering" w:customStyle="1" w:styleId="43">
    <w:name w:val="Нет списка43"/>
    <w:next w:val="a2"/>
    <w:uiPriority w:val="99"/>
    <w:semiHidden/>
    <w:unhideWhenUsed/>
    <w:rsid w:val="00BD4786"/>
  </w:style>
  <w:style w:type="numbering" w:customStyle="1" w:styleId="1140">
    <w:name w:val="Нет списка114"/>
    <w:next w:val="a2"/>
    <w:uiPriority w:val="99"/>
    <w:semiHidden/>
    <w:unhideWhenUsed/>
    <w:rsid w:val="00BD4786"/>
  </w:style>
  <w:style w:type="numbering" w:customStyle="1" w:styleId="1113">
    <w:name w:val="Нет списка1113"/>
    <w:next w:val="a2"/>
    <w:uiPriority w:val="99"/>
    <w:semiHidden/>
    <w:unhideWhenUsed/>
    <w:rsid w:val="00BD4786"/>
  </w:style>
  <w:style w:type="table" w:customStyle="1" w:styleId="1131">
    <w:name w:val="Сетка таблицы113"/>
    <w:basedOn w:val="a1"/>
    <w:next w:val="ab"/>
    <w:uiPriority w:val="59"/>
    <w:rsid w:val="00BD478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2"/>
    <w:uiPriority w:val="99"/>
    <w:semiHidden/>
    <w:unhideWhenUsed/>
    <w:rsid w:val="00BD4786"/>
  </w:style>
  <w:style w:type="numbering" w:customStyle="1" w:styleId="313">
    <w:name w:val="Нет списка313"/>
    <w:next w:val="a2"/>
    <w:uiPriority w:val="99"/>
    <w:semiHidden/>
    <w:unhideWhenUsed/>
    <w:rsid w:val="00BD4786"/>
  </w:style>
  <w:style w:type="numbering" w:customStyle="1" w:styleId="53">
    <w:name w:val="Нет списка53"/>
    <w:next w:val="a2"/>
    <w:uiPriority w:val="99"/>
    <w:semiHidden/>
    <w:unhideWhenUsed/>
    <w:rsid w:val="00BD4786"/>
  </w:style>
  <w:style w:type="numbering" w:customStyle="1" w:styleId="122">
    <w:name w:val="Нет списка122"/>
    <w:next w:val="a2"/>
    <w:uiPriority w:val="99"/>
    <w:semiHidden/>
    <w:unhideWhenUsed/>
    <w:rsid w:val="00BD4786"/>
  </w:style>
  <w:style w:type="numbering" w:customStyle="1" w:styleId="630">
    <w:name w:val="Нет списка63"/>
    <w:next w:val="a2"/>
    <w:uiPriority w:val="99"/>
    <w:semiHidden/>
    <w:unhideWhenUsed/>
    <w:rsid w:val="00BD4786"/>
  </w:style>
  <w:style w:type="table" w:customStyle="1" w:styleId="11120">
    <w:name w:val="Сетка таблицы1112"/>
    <w:basedOn w:val="a1"/>
    <w:next w:val="ab"/>
    <w:uiPriority w:val="59"/>
    <w:rsid w:val="00BD478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2"/>
    <w:uiPriority w:val="99"/>
    <w:semiHidden/>
    <w:unhideWhenUsed/>
    <w:rsid w:val="00BD4786"/>
  </w:style>
  <w:style w:type="numbering" w:customStyle="1" w:styleId="1111111">
    <w:name w:val="Нет списка1111111"/>
    <w:next w:val="a2"/>
    <w:uiPriority w:val="99"/>
    <w:semiHidden/>
    <w:unhideWhenUsed/>
    <w:rsid w:val="00BD4786"/>
  </w:style>
  <w:style w:type="table" w:customStyle="1" w:styleId="314">
    <w:name w:val="Сетка таблицы31"/>
    <w:basedOn w:val="a1"/>
    <w:next w:val="ab"/>
    <w:uiPriority w:val="59"/>
    <w:rsid w:val="00BD478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1"/>
    <w:next w:val="ab"/>
    <w:uiPriority w:val="59"/>
    <w:rsid w:val="00BD4786"/>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2"/>
    <w:uiPriority w:val="99"/>
    <w:semiHidden/>
    <w:unhideWhenUsed/>
    <w:rsid w:val="00BD4786"/>
  </w:style>
  <w:style w:type="numbering" w:customStyle="1" w:styleId="11210">
    <w:name w:val="Нет списка1121"/>
    <w:next w:val="a2"/>
    <w:uiPriority w:val="99"/>
    <w:semiHidden/>
    <w:unhideWhenUsed/>
    <w:rsid w:val="00BD4786"/>
  </w:style>
  <w:style w:type="numbering" w:customStyle="1" w:styleId="2210">
    <w:name w:val="Нет списка221"/>
    <w:next w:val="a2"/>
    <w:uiPriority w:val="99"/>
    <w:semiHidden/>
    <w:unhideWhenUsed/>
    <w:rsid w:val="00BD4786"/>
  </w:style>
  <w:style w:type="numbering" w:customStyle="1" w:styleId="12110">
    <w:name w:val="Нет списка1211"/>
    <w:next w:val="a2"/>
    <w:uiPriority w:val="99"/>
    <w:semiHidden/>
    <w:unhideWhenUsed/>
    <w:rsid w:val="00BD4786"/>
  </w:style>
  <w:style w:type="numbering" w:customStyle="1" w:styleId="73">
    <w:name w:val="Нет списка73"/>
    <w:next w:val="a2"/>
    <w:uiPriority w:val="99"/>
    <w:semiHidden/>
    <w:unhideWhenUsed/>
    <w:rsid w:val="00BD4786"/>
  </w:style>
  <w:style w:type="numbering" w:customStyle="1" w:styleId="413">
    <w:name w:val="Нет списка413"/>
    <w:next w:val="a2"/>
    <w:uiPriority w:val="99"/>
    <w:semiHidden/>
    <w:unhideWhenUsed/>
    <w:rsid w:val="00BD4786"/>
  </w:style>
  <w:style w:type="numbering" w:customStyle="1" w:styleId="513">
    <w:name w:val="Нет списка513"/>
    <w:next w:val="a2"/>
    <w:uiPriority w:val="99"/>
    <w:semiHidden/>
    <w:unhideWhenUsed/>
    <w:rsid w:val="00BD4786"/>
  </w:style>
  <w:style w:type="numbering" w:customStyle="1" w:styleId="613">
    <w:name w:val="Нет списка613"/>
    <w:next w:val="a2"/>
    <w:uiPriority w:val="99"/>
    <w:semiHidden/>
    <w:unhideWhenUsed/>
    <w:rsid w:val="00BD4786"/>
  </w:style>
  <w:style w:type="numbering" w:customStyle="1" w:styleId="713">
    <w:name w:val="Нет списка713"/>
    <w:next w:val="a2"/>
    <w:uiPriority w:val="99"/>
    <w:semiHidden/>
    <w:unhideWhenUsed/>
    <w:rsid w:val="00BD4786"/>
  </w:style>
  <w:style w:type="numbering" w:customStyle="1" w:styleId="2112">
    <w:name w:val="Нет списка2112"/>
    <w:next w:val="a2"/>
    <w:uiPriority w:val="99"/>
    <w:semiHidden/>
    <w:unhideWhenUsed/>
    <w:rsid w:val="00BD4786"/>
  </w:style>
  <w:style w:type="numbering" w:customStyle="1" w:styleId="3112">
    <w:name w:val="Нет списка3112"/>
    <w:next w:val="a2"/>
    <w:uiPriority w:val="99"/>
    <w:semiHidden/>
    <w:unhideWhenUsed/>
    <w:rsid w:val="00BD4786"/>
  </w:style>
  <w:style w:type="numbering" w:customStyle="1" w:styleId="4112">
    <w:name w:val="Нет списка4112"/>
    <w:next w:val="a2"/>
    <w:uiPriority w:val="99"/>
    <w:semiHidden/>
    <w:unhideWhenUsed/>
    <w:rsid w:val="00BD4786"/>
  </w:style>
  <w:style w:type="numbering" w:customStyle="1" w:styleId="5112">
    <w:name w:val="Нет списка5112"/>
    <w:next w:val="a2"/>
    <w:uiPriority w:val="99"/>
    <w:semiHidden/>
    <w:unhideWhenUsed/>
    <w:rsid w:val="00BD4786"/>
  </w:style>
  <w:style w:type="numbering" w:customStyle="1" w:styleId="6112">
    <w:name w:val="Нет списка6112"/>
    <w:next w:val="a2"/>
    <w:uiPriority w:val="99"/>
    <w:semiHidden/>
    <w:unhideWhenUsed/>
    <w:rsid w:val="00BD4786"/>
  </w:style>
  <w:style w:type="numbering" w:customStyle="1" w:styleId="7112">
    <w:name w:val="Нет списка7112"/>
    <w:next w:val="a2"/>
    <w:uiPriority w:val="99"/>
    <w:semiHidden/>
    <w:unhideWhenUsed/>
    <w:rsid w:val="00BD4786"/>
  </w:style>
  <w:style w:type="numbering" w:customStyle="1" w:styleId="82">
    <w:name w:val="Нет списка82"/>
    <w:next w:val="a2"/>
    <w:uiPriority w:val="99"/>
    <w:semiHidden/>
    <w:unhideWhenUsed/>
    <w:rsid w:val="00BD4786"/>
  </w:style>
  <w:style w:type="numbering" w:customStyle="1" w:styleId="92">
    <w:name w:val="Нет списка92"/>
    <w:next w:val="a2"/>
    <w:uiPriority w:val="99"/>
    <w:semiHidden/>
    <w:unhideWhenUsed/>
    <w:rsid w:val="00BD4786"/>
  </w:style>
  <w:style w:type="numbering" w:customStyle="1" w:styleId="101">
    <w:name w:val="Нет списка101"/>
    <w:next w:val="a2"/>
    <w:uiPriority w:val="99"/>
    <w:semiHidden/>
    <w:unhideWhenUsed/>
    <w:rsid w:val="00BD4786"/>
  </w:style>
  <w:style w:type="numbering" w:customStyle="1" w:styleId="1410">
    <w:name w:val="Нет списка141"/>
    <w:next w:val="a2"/>
    <w:uiPriority w:val="99"/>
    <w:semiHidden/>
    <w:unhideWhenUsed/>
    <w:rsid w:val="00BD4786"/>
  </w:style>
  <w:style w:type="numbering" w:customStyle="1" w:styleId="231">
    <w:name w:val="Нет списка231"/>
    <w:next w:val="a2"/>
    <w:uiPriority w:val="99"/>
    <w:semiHidden/>
    <w:unhideWhenUsed/>
    <w:rsid w:val="00BD4786"/>
  </w:style>
  <w:style w:type="numbering" w:customStyle="1" w:styleId="321">
    <w:name w:val="Нет списка321"/>
    <w:next w:val="a2"/>
    <w:uiPriority w:val="99"/>
    <w:semiHidden/>
    <w:unhideWhenUsed/>
    <w:rsid w:val="00BD4786"/>
  </w:style>
  <w:style w:type="numbering" w:customStyle="1" w:styleId="421">
    <w:name w:val="Нет списка421"/>
    <w:next w:val="a2"/>
    <w:uiPriority w:val="99"/>
    <w:semiHidden/>
    <w:unhideWhenUsed/>
    <w:rsid w:val="00BD4786"/>
  </w:style>
  <w:style w:type="numbering" w:customStyle="1" w:styleId="521">
    <w:name w:val="Нет списка521"/>
    <w:next w:val="a2"/>
    <w:uiPriority w:val="99"/>
    <w:semiHidden/>
    <w:unhideWhenUsed/>
    <w:rsid w:val="00BD4786"/>
  </w:style>
  <w:style w:type="numbering" w:customStyle="1" w:styleId="621">
    <w:name w:val="Нет списка621"/>
    <w:next w:val="a2"/>
    <w:uiPriority w:val="99"/>
    <w:semiHidden/>
    <w:unhideWhenUsed/>
    <w:rsid w:val="00BD4786"/>
  </w:style>
  <w:style w:type="numbering" w:customStyle="1" w:styleId="721">
    <w:name w:val="Нет списка721"/>
    <w:next w:val="a2"/>
    <w:uiPriority w:val="99"/>
    <w:semiHidden/>
    <w:unhideWhenUsed/>
    <w:rsid w:val="00BD4786"/>
  </w:style>
  <w:style w:type="numbering" w:customStyle="1" w:styleId="11310">
    <w:name w:val="Нет списка1131"/>
    <w:next w:val="a2"/>
    <w:uiPriority w:val="99"/>
    <w:semiHidden/>
    <w:unhideWhenUsed/>
    <w:rsid w:val="00BD4786"/>
  </w:style>
  <w:style w:type="numbering" w:customStyle="1" w:styleId="2121">
    <w:name w:val="Нет списка2121"/>
    <w:next w:val="a2"/>
    <w:uiPriority w:val="99"/>
    <w:semiHidden/>
    <w:unhideWhenUsed/>
    <w:rsid w:val="00BD4786"/>
  </w:style>
  <w:style w:type="numbering" w:customStyle="1" w:styleId="3121">
    <w:name w:val="Нет списка3121"/>
    <w:next w:val="a2"/>
    <w:uiPriority w:val="99"/>
    <w:semiHidden/>
    <w:unhideWhenUsed/>
    <w:rsid w:val="00BD4786"/>
  </w:style>
  <w:style w:type="numbering" w:customStyle="1" w:styleId="4121">
    <w:name w:val="Нет списка4121"/>
    <w:next w:val="a2"/>
    <w:uiPriority w:val="99"/>
    <w:semiHidden/>
    <w:unhideWhenUsed/>
    <w:rsid w:val="00BD4786"/>
  </w:style>
  <w:style w:type="numbering" w:customStyle="1" w:styleId="5121">
    <w:name w:val="Нет списка5121"/>
    <w:next w:val="a2"/>
    <w:uiPriority w:val="99"/>
    <w:semiHidden/>
    <w:unhideWhenUsed/>
    <w:rsid w:val="00BD4786"/>
  </w:style>
  <w:style w:type="numbering" w:customStyle="1" w:styleId="6121">
    <w:name w:val="Нет списка6121"/>
    <w:next w:val="a2"/>
    <w:uiPriority w:val="99"/>
    <w:semiHidden/>
    <w:unhideWhenUsed/>
    <w:rsid w:val="00BD4786"/>
  </w:style>
  <w:style w:type="numbering" w:customStyle="1" w:styleId="7121">
    <w:name w:val="Нет списка7121"/>
    <w:next w:val="a2"/>
    <w:uiPriority w:val="99"/>
    <w:semiHidden/>
    <w:unhideWhenUsed/>
    <w:rsid w:val="00BD4786"/>
  </w:style>
  <w:style w:type="numbering" w:customStyle="1" w:styleId="11121">
    <w:name w:val="Нет списка11121"/>
    <w:next w:val="a2"/>
    <w:uiPriority w:val="99"/>
    <w:semiHidden/>
    <w:unhideWhenUsed/>
    <w:rsid w:val="00BD4786"/>
  </w:style>
  <w:style w:type="numbering" w:customStyle="1" w:styleId="21111">
    <w:name w:val="Нет списка21111"/>
    <w:next w:val="a2"/>
    <w:uiPriority w:val="99"/>
    <w:semiHidden/>
    <w:unhideWhenUsed/>
    <w:rsid w:val="00BD4786"/>
  </w:style>
  <w:style w:type="numbering" w:customStyle="1" w:styleId="31111">
    <w:name w:val="Нет списка31111"/>
    <w:next w:val="a2"/>
    <w:uiPriority w:val="99"/>
    <w:semiHidden/>
    <w:unhideWhenUsed/>
    <w:rsid w:val="00BD4786"/>
  </w:style>
  <w:style w:type="numbering" w:customStyle="1" w:styleId="41111">
    <w:name w:val="Нет списка41111"/>
    <w:next w:val="a2"/>
    <w:uiPriority w:val="99"/>
    <w:semiHidden/>
    <w:unhideWhenUsed/>
    <w:rsid w:val="00BD4786"/>
  </w:style>
  <w:style w:type="numbering" w:customStyle="1" w:styleId="51111">
    <w:name w:val="Нет списка51111"/>
    <w:next w:val="a2"/>
    <w:uiPriority w:val="99"/>
    <w:semiHidden/>
    <w:unhideWhenUsed/>
    <w:rsid w:val="00BD4786"/>
  </w:style>
  <w:style w:type="numbering" w:customStyle="1" w:styleId="61111">
    <w:name w:val="Нет списка61111"/>
    <w:next w:val="a2"/>
    <w:uiPriority w:val="99"/>
    <w:semiHidden/>
    <w:unhideWhenUsed/>
    <w:rsid w:val="00BD4786"/>
  </w:style>
  <w:style w:type="numbering" w:customStyle="1" w:styleId="71111">
    <w:name w:val="Нет списка71111"/>
    <w:next w:val="a2"/>
    <w:uiPriority w:val="99"/>
    <w:semiHidden/>
    <w:unhideWhenUsed/>
    <w:rsid w:val="00BD4786"/>
  </w:style>
  <w:style w:type="numbering" w:customStyle="1" w:styleId="811">
    <w:name w:val="Нет списка811"/>
    <w:next w:val="a2"/>
    <w:uiPriority w:val="99"/>
    <w:semiHidden/>
    <w:unhideWhenUsed/>
    <w:rsid w:val="00BD4786"/>
  </w:style>
  <w:style w:type="numbering" w:customStyle="1" w:styleId="911">
    <w:name w:val="Нет списка911"/>
    <w:next w:val="a2"/>
    <w:uiPriority w:val="99"/>
    <w:semiHidden/>
    <w:unhideWhenUsed/>
    <w:rsid w:val="00BD4786"/>
  </w:style>
  <w:style w:type="paragraph" w:customStyle="1" w:styleId="msonormal0">
    <w:name w:val="msonormal"/>
    <w:basedOn w:val="a"/>
    <w:rsid w:val="00BD4786"/>
    <w:pPr>
      <w:overflowPunct/>
      <w:autoSpaceDE/>
      <w:autoSpaceDN/>
      <w:adjustRightInd/>
      <w:spacing w:before="100" w:beforeAutospacing="1" w:after="100" w:afterAutospacing="1"/>
    </w:pPr>
    <w:rPr>
      <w:sz w:val="24"/>
      <w:szCs w:val="24"/>
    </w:rPr>
  </w:style>
  <w:style w:type="paragraph" w:customStyle="1" w:styleId="xl63">
    <w:name w:val="xl63"/>
    <w:basedOn w:val="a"/>
    <w:rsid w:val="00BD478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8"/>
      <w:szCs w:val="18"/>
    </w:rPr>
  </w:style>
  <w:style w:type="paragraph" w:customStyle="1" w:styleId="xl64">
    <w:name w:val="xl64"/>
    <w:basedOn w:val="a"/>
    <w:rsid w:val="00BD478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18"/>
      <w:szCs w:val="18"/>
    </w:rPr>
  </w:style>
  <w:style w:type="paragraph" w:customStyle="1" w:styleId="xl65">
    <w:name w:val="xl65"/>
    <w:basedOn w:val="a"/>
    <w:rsid w:val="00BD478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rPr>
  </w:style>
  <w:style w:type="paragraph" w:customStyle="1" w:styleId="xl66">
    <w:name w:val="xl66"/>
    <w:basedOn w:val="a"/>
    <w:rsid w:val="00BD478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67">
    <w:name w:val="xl67"/>
    <w:basedOn w:val="a"/>
    <w:rsid w:val="00BD478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styleId="affb">
    <w:name w:val="Body Text"/>
    <w:basedOn w:val="a"/>
    <w:link w:val="affa"/>
    <w:semiHidden/>
    <w:unhideWhenUsed/>
    <w:rsid w:val="00BD4786"/>
    <w:pPr>
      <w:spacing w:after="120"/>
    </w:pPr>
    <w:rPr>
      <w:b/>
      <w:color w:val="008000"/>
    </w:rPr>
  </w:style>
  <w:style w:type="character" w:customStyle="1" w:styleId="44">
    <w:name w:val="Основной текст Знак4"/>
    <w:basedOn w:val="a0"/>
    <w:semiHidden/>
    <w:rsid w:val="00BD47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00998">
      <w:bodyDiv w:val="1"/>
      <w:marLeft w:val="0"/>
      <w:marRight w:val="0"/>
      <w:marTop w:val="0"/>
      <w:marBottom w:val="0"/>
      <w:divBdr>
        <w:top w:val="none" w:sz="0" w:space="0" w:color="auto"/>
        <w:left w:val="none" w:sz="0" w:space="0" w:color="auto"/>
        <w:bottom w:val="none" w:sz="0" w:space="0" w:color="auto"/>
        <w:right w:val="none" w:sz="0" w:space="0" w:color="auto"/>
      </w:divBdr>
    </w:div>
    <w:div w:id="179050127">
      <w:bodyDiv w:val="1"/>
      <w:marLeft w:val="0"/>
      <w:marRight w:val="0"/>
      <w:marTop w:val="0"/>
      <w:marBottom w:val="0"/>
      <w:divBdr>
        <w:top w:val="none" w:sz="0" w:space="0" w:color="auto"/>
        <w:left w:val="none" w:sz="0" w:space="0" w:color="auto"/>
        <w:bottom w:val="none" w:sz="0" w:space="0" w:color="auto"/>
        <w:right w:val="none" w:sz="0" w:space="0" w:color="auto"/>
      </w:divBdr>
    </w:div>
    <w:div w:id="484246103">
      <w:bodyDiv w:val="1"/>
      <w:marLeft w:val="0"/>
      <w:marRight w:val="0"/>
      <w:marTop w:val="0"/>
      <w:marBottom w:val="0"/>
      <w:divBdr>
        <w:top w:val="none" w:sz="0" w:space="0" w:color="auto"/>
        <w:left w:val="none" w:sz="0" w:space="0" w:color="auto"/>
        <w:bottom w:val="none" w:sz="0" w:space="0" w:color="auto"/>
        <w:right w:val="none" w:sz="0" w:space="0" w:color="auto"/>
      </w:divBdr>
    </w:div>
    <w:div w:id="570392002">
      <w:bodyDiv w:val="1"/>
      <w:marLeft w:val="0"/>
      <w:marRight w:val="0"/>
      <w:marTop w:val="0"/>
      <w:marBottom w:val="0"/>
      <w:divBdr>
        <w:top w:val="none" w:sz="0" w:space="0" w:color="auto"/>
        <w:left w:val="none" w:sz="0" w:space="0" w:color="auto"/>
        <w:bottom w:val="none" w:sz="0" w:space="0" w:color="auto"/>
        <w:right w:val="none" w:sz="0" w:space="0" w:color="auto"/>
      </w:divBdr>
    </w:div>
    <w:div w:id="1008170953">
      <w:bodyDiv w:val="1"/>
      <w:marLeft w:val="0"/>
      <w:marRight w:val="0"/>
      <w:marTop w:val="0"/>
      <w:marBottom w:val="0"/>
      <w:divBdr>
        <w:top w:val="none" w:sz="0" w:space="0" w:color="auto"/>
        <w:left w:val="none" w:sz="0" w:space="0" w:color="auto"/>
        <w:bottom w:val="none" w:sz="0" w:space="0" w:color="auto"/>
        <w:right w:val="none" w:sz="0" w:space="0" w:color="auto"/>
      </w:divBdr>
    </w:div>
    <w:div w:id="1121731578">
      <w:bodyDiv w:val="1"/>
      <w:marLeft w:val="0"/>
      <w:marRight w:val="0"/>
      <w:marTop w:val="0"/>
      <w:marBottom w:val="0"/>
      <w:divBdr>
        <w:top w:val="none" w:sz="0" w:space="0" w:color="auto"/>
        <w:left w:val="none" w:sz="0" w:space="0" w:color="auto"/>
        <w:bottom w:val="none" w:sz="0" w:space="0" w:color="auto"/>
        <w:right w:val="none" w:sz="0" w:space="0" w:color="auto"/>
      </w:divBdr>
    </w:div>
    <w:div w:id="1137797249">
      <w:bodyDiv w:val="1"/>
      <w:marLeft w:val="0"/>
      <w:marRight w:val="0"/>
      <w:marTop w:val="0"/>
      <w:marBottom w:val="0"/>
      <w:divBdr>
        <w:top w:val="none" w:sz="0" w:space="0" w:color="auto"/>
        <w:left w:val="none" w:sz="0" w:space="0" w:color="auto"/>
        <w:bottom w:val="none" w:sz="0" w:space="0" w:color="auto"/>
        <w:right w:val="none" w:sz="0" w:space="0" w:color="auto"/>
      </w:divBdr>
    </w:div>
    <w:div w:id="1258564244">
      <w:bodyDiv w:val="1"/>
      <w:marLeft w:val="0"/>
      <w:marRight w:val="0"/>
      <w:marTop w:val="0"/>
      <w:marBottom w:val="0"/>
      <w:divBdr>
        <w:top w:val="none" w:sz="0" w:space="0" w:color="auto"/>
        <w:left w:val="none" w:sz="0" w:space="0" w:color="auto"/>
        <w:bottom w:val="none" w:sz="0" w:space="0" w:color="auto"/>
        <w:right w:val="none" w:sz="0" w:space="0" w:color="auto"/>
      </w:divBdr>
    </w:div>
    <w:div w:id="1378436510">
      <w:bodyDiv w:val="1"/>
      <w:marLeft w:val="0"/>
      <w:marRight w:val="0"/>
      <w:marTop w:val="0"/>
      <w:marBottom w:val="0"/>
      <w:divBdr>
        <w:top w:val="none" w:sz="0" w:space="0" w:color="auto"/>
        <w:left w:val="none" w:sz="0" w:space="0" w:color="auto"/>
        <w:bottom w:val="none" w:sz="0" w:space="0" w:color="auto"/>
        <w:right w:val="none" w:sz="0" w:space="0" w:color="auto"/>
      </w:divBdr>
      <w:divsChild>
        <w:div w:id="1319073937">
          <w:marLeft w:val="0"/>
          <w:marRight w:val="0"/>
          <w:marTop w:val="0"/>
          <w:marBottom w:val="0"/>
          <w:divBdr>
            <w:top w:val="none" w:sz="0" w:space="0" w:color="auto"/>
            <w:left w:val="none" w:sz="0" w:space="0" w:color="auto"/>
            <w:bottom w:val="none" w:sz="0" w:space="0" w:color="auto"/>
            <w:right w:val="none" w:sz="0" w:space="0" w:color="auto"/>
          </w:divBdr>
        </w:div>
        <w:div w:id="1389918789">
          <w:marLeft w:val="0"/>
          <w:marRight w:val="0"/>
          <w:marTop w:val="0"/>
          <w:marBottom w:val="0"/>
          <w:divBdr>
            <w:top w:val="none" w:sz="0" w:space="0" w:color="auto"/>
            <w:left w:val="none" w:sz="0" w:space="0" w:color="auto"/>
            <w:bottom w:val="none" w:sz="0" w:space="0" w:color="auto"/>
            <w:right w:val="none" w:sz="0" w:space="0" w:color="auto"/>
          </w:divBdr>
        </w:div>
      </w:divsChild>
    </w:div>
    <w:div w:id="166547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tionalbank.kz"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nationalbank.kz"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nationalbank.kz"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nationalbank.kz" TargetMode="External"/><Relationship Id="rId4" Type="http://schemas.openxmlformats.org/officeDocument/2006/relationships/webSettings" Target="webSettings.xml"/><Relationship Id="rId9" Type="http://schemas.openxmlformats.org/officeDocument/2006/relationships/hyperlink" Target="http://www.nationalbank.kz"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9C68D4-FAA3-4A61-8A3F-95E20BFFF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44</Pages>
  <Words>9270</Words>
  <Characters>52842</Characters>
  <Application>Microsoft Office Word</Application>
  <DocSecurity>0</DocSecurity>
  <Lines>440</Lines>
  <Paragraphs>123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61989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Динара Асанова</cp:lastModifiedBy>
  <cp:revision>34</cp:revision>
  <cp:lastPrinted>2020-09-23T05:45:00Z</cp:lastPrinted>
  <dcterms:created xsi:type="dcterms:W3CDTF">2020-06-18T03:20:00Z</dcterms:created>
  <dcterms:modified xsi:type="dcterms:W3CDTF">2021-03-26T10:00:00Z</dcterms:modified>
</cp:coreProperties>
</file>