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0131B" w14:textId="309C58BE" w:rsidR="00676ADD" w:rsidRPr="00F46CB0" w:rsidRDefault="005941EF" w:rsidP="00676ADD">
      <w:pPr>
        <w:spacing w:after="0" w:line="240" w:lineRule="auto"/>
        <w:jc w:val="center"/>
        <w:rPr>
          <w:rFonts w:ascii="Arial" w:hAnsi="Arial" w:cs="Arial"/>
          <w:b/>
          <w:szCs w:val="24"/>
          <w:lang w:val="kk-KZ"/>
        </w:rPr>
      </w:pPr>
      <w:r w:rsidRPr="00F46CB0">
        <w:rPr>
          <w:rFonts w:ascii="Verdana" w:hAnsi="Verdana"/>
          <w:noProof/>
          <w:sz w:val="28"/>
          <w:szCs w:val="28"/>
          <w:lang w:eastAsia="ru-RU"/>
        </w:rPr>
        <w:drawing>
          <wp:inline distT="0" distB="0" distL="0" distR="0" wp14:anchorId="52664ED0" wp14:editId="39EA7627">
            <wp:extent cx="3322320" cy="579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9E48C" w14:textId="77777777" w:rsidR="00676ADD" w:rsidRPr="00F46CB0" w:rsidRDefault="00676ADD" w:rsidP="00676A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6EF1C4B8" w14:textId="7D2FA3DE" w:rsidR="00676ADD" w:rsidRPr="00F46CB0" w:rsidRDefault="005941EF" w:rsidP="00676AD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F46CB0">
        <w:rPr>
          <w:rFonts w:ascii="Arial" w:eastAsia="Arial" w:hAnsi="Arial" w:cs="Arial"/>
          <w:b/>
          <w:color w:val="000000"/>
          <w:sz w:val="24"/>
          <w:szCs w:val="24"/>
          <w:lang w:val="kk-KZ"/>
        </w:rPr>
        <w:t>БАСПАСӨЗ РЕЛИЗІ</w:t>
      </w:r>
    </w:p>
    <w:p w14:paraId="4C14BC68" w14:textId="77777777" w:rsidR="00676ADD" w:rsidRPr="00F46CB0" w:rsidRDefault="00676ADD" w:rsidP="00676AD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14:paraId="78C570DF" w14:textId="7054E030" w:rsidR="009C2BAC" w:rsidRPr="00F46CB0" w:rsidRDefault="009C2BAC" w:rsidP="009C2BA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kk-KZ"/>
        </w:rPr>
      </w:pPr>
      <w:r w:rsidRPr="00F46CB0">
        <w:rPr>
          <w:rFonts w:asciiTheme="minorHAnsi" w:hAnsiTheme="minorHAnsi" w:cstheme="minorHAnsi"/>
          <w:b/>
          <w:sz w:val="24"/>
          <w:szCs w:val="24"/>
          <w:lang w:val="kk-KZ"/>
        </w:rPr>
        <w:t>«</w:t>
      </w:r>
      <w:r w:rsidR="001853B4" w:rsidRPr="001853B4">
        <w:rPr>
          <w:rFonts w:asciiTheme="minorHAnsi" w:hAnsiTheme="minorHAnsi" w:cstheme="minorHAnsi"/>
          <w:b/>
          <w:sz w:val="24"/>
          <w:szCs w:val="24"/>
          <w:lang w:val="kk-KZ"/>
        </w:rPr>
        <w:t>Қазақстан Республикасының қаржылық тұрақтылығы жөніндегі кеңес туралы» Қазақстан Республикасы Президентінің 2019 жылғы 18 желтоқсандағы</w:t>
      </w:r>
      <w:r w:rsidR="00713C27">
        <w:rPr>
          <w:rFonts w:asciiTheme="minorHAnsi" w:hAnsiTheme="minorHAnsi" w:cstheme="minorHAnsi"/>
          <w:b/>
          <w:sz w:val="24"/>
          <w:szCs w:val="24"/>
          <w:lang w:val="kk-KZ"/>
        </w:rPr>
        <w:br/>
      </w:r>
      <w:r w:rsidR="001853B4" w:rsidRPr="001853B4">
        <w:rPr>
          <w:rFonts w:asciiTheme="minorHAnsi" w:hAnsiTheme="minorHAnsi" w:cstheme="minorHAnsi"/>
          <w:b/>
          <w:sz w:val="24"/>
          <w:szCs w:val="24"/>
          <w:lang w:val="kk-KZ"/>
        </w:rPr>
        <w:t xml:space="preserve"> №</w:t>
      </w:r>
      <w:r w:rsidR="00546D2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1853B4" w:rsidRPr="001853B4">
        <w:rPr>
          <w:rFonts w:asciiTheme="minorHAnsi" w:hAnsiTheme="minorHAnsi" w:cstheme="minorHAnsi"/>
          <w:b/>
          <w:sz w:val="24"/>
          <w:szCs w:val="24"/>
          <w:lang w:val="kk-KZ"/>
        </w:rPr>
        <w:t>220 Жарлығына</w:t>
      </w:r>
      <w:r w:rsidR="001853B4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1853B4" w:rsidRPr="001853B4">
        <w:rPr>
          <w:rFonts w:asciiTheme="minorHAnsi" w:hAnsiTheme="minorHAnsi" w:cstheme="minorHAnsi"/>
          <w:b/>
          <w:sz w:val="24"/>
          <w:szCs w:val="24"/>
          <w:lang w:val="kk-KZ"/>
        </w:rPr>
        <w:t>өзгерістер енгізу туралы</w:t>
      </w:r>
      <w:r w:rsidRPr="00F46CB0">
        <w:rPr>
          <w:rFonts w:asciiTheme="minorHAnsi" w:hAnsiTheme="minorHAnsi" w:cstheme="minorHAnsi"/>
          <w:b/>
          <w:sz w:val="24"/>
          <w:szCs w:val="24"/>
          <w:lang w:val="kk-KZ"/>
        </w:rPr>
        <w:t xml:space="preserve">» Қазақстан Республикасының </w:t>
      </w:r>
      <w:r w:rsidR="001853B4">
        <w:rPr>
          <w:rFonts w:asciiTheme="minorHAnsi" w:hAnsiTheme="minorHAnsi" w:cstheme="minorHAnsi"/>
          <w:b/>
          <w:sz w:val="24"/>
          <w:szCs w:val="24"/>
          <w:lang w:val="kk-KZ"/>
        </w:rPr>
        <w:br/>
      </w:r>
      <w:r w:rsidRPr="00F46CB0">
        <w:rPr>
          <w:rFonts w:asciiTheme="minorHAnsi" w:hAnsiTheme="minorHAnsi" w:cstheme="minorHAnsi"/>
          <w:b/>
          <w:sz w:val="24"/>
          <w:szCs w:val="24"/>
          <w:lang w:val="kk-KZ"/>
        </w:rPr>
        <w:t>Президенті Жарлығының жобасы туралы</w:t>
      </w:r>
      <w:r w:rsidR="000301F0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</w:p>
    <w:p w14:paraId="7C00D4B0" w14:textId="77777777" w:rsidR="00676ADD" w:rsidRPr="00F46CB0" w:rsidRDefault="00676ADD" w:rsidP="00676ADD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kk-KZ"/>
        </w:rPr>
      </w:pPr>
    </w:p>
    <w:p w14:paraId="46EC6BEF" w14:textId="1A0939B9" w:rsidR="00676ADD" w:rsidRPr="00F46CB0" w:rsidRDefault="005941EF" w:rsidP="00676AD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kk-KZ"/>
        </w:rPr>
      </w:pPr>
      <w:r w:rsidRPr="00F46CB0">
        <w:rPr>
          <w:rFonts w:asciiTheme="minorHAnsi" w:hAnsiTheme="minorHAnsi" w:cstheme="minorHAnsi"/>
          <w:sz w:val="24"/>
          <w:szCs w:val="24"/>
          <w:lang w:val="kk-KZ"/>
        </w:rPr>
        <w:t>2021 жылғы</w:t>
      </w:r>
      <w:r w:rsidRPr="00F46CB0">
        <w:rPr>
          <w:rFonts w:asciiTheme="minorHAnsi" w:hAnsiTheme="minorHAnsi" w:cstheme="minorHAnsi"/>
          <w:sz w:val="24"/>
          <w:szCs w:val="24"/>
          <w:lang w:val="kk-KZ"/>
        </w:rPr>
        <w:tab/>
      </w:r>
      <w:r w:rsidR="004A1D34">
        <w:rPr>
          <w:rFonts w:asciiTheme="minorHAnsi" w:hAnsiTheme="minorHAnsi" w:cstheme="minorHAnsi"/>
          <w:sz w:val="24"/>
          <w:szCs w:val="24"/>
          <w:lang w:val="kk-KZ"/>
        </w:rPr>
        <w:t>2</w:t>
      </w:r>
      <w:bookmarkStart w:id="0" w:name="_GoBack"/>
      <w:bookmarkEnd w:id="0"/>
      <w:r w:rsidR="00676ADD" w:rsidRPr="00F46CB0">
        <w:rPr>
          <w:rFonts w:asciiTheme="minorHAnsi" w:hAnsiTheme="minorHAnsi" w:cstheme="minorHAnsi"/>
          <w:sz w:val="24"/>
          <w:szCs w:val="24"/>
          <w:lang w:val="kk-KZ"/>
        </w:rPr>
        <w:t xml:space="preserve"> </w:t>
      </w:r>
      <w:r w:rsidR="001853B4">
        <w:rPr>
          <w:rFonts w:asciiTheme="minorHAnsi" w:hAnsiTheme="minorHAnsi" w:cstheme="minorHAnsi"/>
          <w:sz w:val="24"/>
          <w:szCs w:val="24"/>
          <w:lang w:val="kk-KZ"/>
        </w:rPr>
        <w:t>наурыз</w:t>
      </w:r>
      <w:r w:rsidR="00676ADD" w:rsidRPr="00F46CB0">
        <w:rPr>
          <w:rFonts w:asciiTheme="minorHAnsi" w:hAnsiTheme="minorHAnsi" w:cstheme="minorHAnsi"/>
          <w:sz w:val="24"/>
          <w:szCs w:val="24"/>
          <w:lang w:val="kk-KZ"/>
        </w:rPr>
        <w:tab/>
      </w:r>
      <w:r w:rsidR="00676ADD" w:rsidRPr="00F46CB0">
        <w:rPr>
          <w:rFonts w:asciiTheme="minorHAnsi" w:hAnsiTheme="minorHAnsi" w:cstheme="minorHAnsi"/>
          <w:sz w:val="24"/>
          <w:szCs w:val="24"/>
          <w:lang w:val="kk-KZ"/>
        </w:rPr>
        <w:tab/>
      </w:r>
      <w:r w:rsidR="00676ADD" w:rsidRPr="00F46CB0">
        <w:rPr>
          <w:rFonts w:asciiTheme="minorHAnsi" w:hAnsiTheme="minorHAnsi" w:cstheme="minorHAnsi"/>
          <w:sz w:val="24"/>
          <w:szCs w:val="24"/>
          <w:lang w:val="kk-KZ"/>
        </w:rPr>
        <w:tab/>
      </w:r>
      <w:r w:rsidR="00676ADD" w:rsidRPr="00F46CB0">
        <w:rPr>
          <w:rFonts w:asciiTheme="minorHAnsi" w:hAnsiTheme="minorHAnsi" w:cstheme="minorHAnsi"/>
          <w:sz w:val="24"/>
          <w:szCs w:val="24"/>
          <w:lang w:val="kk-KZ"/>
        </w:rPr>
        <w:tab/>
      </w:r>
      <w:r w:rsidR="00676ADD" w:rsidRPr="00F46CB0">
        <w:rPr>
          <w:rFonts w:asciiTheme="minorHAnsi" w:hAnsiTheme="minorHAnsi" w:cstheme="minorHAnsi"/>
          <w:sz w:val="24"/>
          <w:szCs w:val="24"/>
          <w:lang w:val="kk-KZ"/>
        </w:rPr>
        <w:tab/>
      </w:r>
      <w:r w:rsidR="00676ADD" w:rsidRPr="00F46CB0">
        <w:rPr>
          <w:rFonts w:asciiTheme="minorHAnsi" w:hAnsiTheme="minorHAnsi" w:cstheme="minorHAnsi"/>
          <w:sz w:val="24"/>
          <w:szCs w:val="24"/>
          <w:lang w:val="kk-KZ"/>
        </w:rPr>
        <w:tab/>
      </w:r>
      <w:r w:rsidR="00676ADD" w:rsidRPr="00F46CB0">
        <w:rPr>
          <w:rFonts w:asciiTheme="minorHAnsi" w:hAnsiTheme="minorHAnsi" w:cstheme="minorHAnsi"/>
          <w:sz w:val="24"/>
          <w:szCs w:val="24"/>
          <w:lang w:val="kk-KZ"/>
        </w:rPr>
        <w:tab/>
      </w:r>
      <w:r w:rsidR="00676ADD" w:rsidRPr="00F46CB0">
        <w:rPr>
          <w:rFonts w:asciiTheme="minorHAnsi" w:hAnsiTheme="minorHAnsi" w:cstheme="minorHAnsi"/>
          <w:sz w:val="24"/>
          <w:szCs w:val="24"/>
          <w:lang w:val="kk-KZ"/>
        </w:rPr>
        <w:tab/>
      </w:r>
      <w:r w:rsidRPr="00F46CB0">
        <w:rPr>
          <w:sz w:val="24"/>
          <w:szCs w:val="24"/>
          <w:lang w:val="kk-KZ"/>
        </w:rPr>
        <w:t>Нұр-Сұлтан қ.</w:t>
      </w:r>
    </w:p>
    <w:p w14:paraId="76F57D5F" w14:textId="77777777" w:rsidR="00676ADD" w:rsidRPr="00F46CB0" w:rsidRDefault="00676ADD" w:rsidP="00676A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42D7A5A4" w14:textId="77777777" w:rsidR="00676ADD" w:rsidRPr="00F46CB0" w:rsidRDefault="00676ADD" w:rsidP="00676ADD">
      <w:pPr>
        <w:spacing w:after="0" w:line="240" w:lineRule="auto"/>
        <w:ind w:firstLine="708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14:paraId="386E35A3" w14:textId="28433F81" w:rsidR="001853B4" w:rsidRDefault="00E22135" w:rsidP="001853B4">
      <w:pPr>
        <w:spacing w:after="0" w:line="240" w:lineRule="auto"/>
        <w:ind w:firstLine="708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  <w:r w:rsidRPr="00F46CB0">
        <w:rPr>
          <w:rFonts w:asciiTheme="minorHAnsi" w:eastAsia="Calibri" w:hAnsiTheme="minorHAnsi" w:cstheme="minorHAnsi"/>
          <w:sz w:val="24"/>
          <w:szCs w:val="24"/>
          <w:lang w:val="kk-KZ"/>
        </w:rPr>
        <w:t>Қазақст</w:t>
      </w:r>
      <w:r w:rsidR="001853B4">
        <w:rPr>
          <w:rFonts w:asciiTheme="minorHAnsi" w:eastAsia="Calibri" w:hAnsiTheme="minorHAnsi" w:cstheme="minorHAnsi"/>
          <w:sz w:val="24"/>
          <w:szCs w:val="24"/>
          <w:lang w:val="kk-KZ"/>
        </w:rPr>
        <w:t>ан Республикасының Ұлттық Банкі</w:t>
      </w:r>
      <w:r w:rsidRPr="00F46CB0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 «</w:t>
      </w:r>
      <w:r w:rsidR="001853B4" w:rsidRPr="001853B4">
        <w:rPr>
          <w:rFonts w:asciiTheme="minorHAnsi" w:eastAsia="Calibri" w:hAnsiTheme="minorHAnsi" w:cstheme="minorHAnsi"/>
          <w:sz w:val="24"/>
          <w:szCs w:val="24"/>
          <w:lang w:val="kk-KZ"/>
        </w:rPr>
        <w:t>Қазақстан Республикасының қаржылық тұрақтылығы жөніндегі кеңес туралы» Қазақстан Республикасы Президентінің 2019 жылғы 18 желтоқсандағы №</w:t>
      </w:r>
      <w:r w:rsidR="00546D26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 </w:t>
      </w:r>
      <w:r w:rsidR="001853B4" w:rsidRPr="001853B4">
        <w:rPr>
          <w:rFonts w:asciiTheme="minorHAnsi" w:eastAsia="Calibri" w:hAnsiTheme="minorHAnsi" w:cstheme="minorHAnsi"/>
          <w:sz w:val="24"/>
          <w:szCs w:val="24"/>
          <w:lang w:val="kk-KZ"/>
        </w:rPr>
        <w:t>220 Жарлығына</w:t>
      </w:r>
      <w:r w:rsidR="001853B4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 </w:t>
      </w:r>
      <w:r w:rsidR="001853B4" w:rsidRPr="001853B4">
        <w:rPr>
          <w:rFonts w:asciiTheme="minorHAnsi" w:eastAsia="Calibri" w:hAnsiTheme="minorHAnsi" w:cstheme="minorHAnsi"/>
          <w:sz w:val="24"/>
          <w:szCs w:val="24"/>
          <w:lang w:val="kk-KZ"/>
        </w:rPr>
        <w:t>өзгерістер енгізу туралы</w:t>
      </w:r>
      <w:r w:rsidRPr="00F46CB0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» Қазақстан Республикасының Президенті Жарлығының жобасы (бұдан әрі – Жарлық жобасы) әзірленгені туралы хабарлайды. </w:t>
      </w:r>
    </w:p>
    <w:p w14:paraId="6B51ACC6" w14:textId="6FDE4F41" w:rsidR="00676ADD" w:rsidRPr="00F46CB0" w:rsidRDefault="00146CFE" w:rsidP="001853B4">
      <w:pPr>
        <w:spacing w:after="0" w:line="240" w:lineRule="auto"/>
        <w:ind w:firstLine="708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  <w:r w:rsidRPr="00F46CB0">
        <w:rPr>
          <w:rFonts w:asciiTheme="minorHAnsi" w:eastAsia="Calibri" w:hAnsiTheme="minorHAnsi" w:cstheme="minorHAnsi"/>
          <w:sz w:val="24"/>
          <w:szCs w:val="24"/>
          <w:lang w:val="kk-KZ"/>
        </w:rPr>
        <w:t>Жарлық жобасы Қазақстан Республикасының қаржылық тұрақтылығын қамтамасыз ету мәселелері бойынша ведомствоаралық үйлестіруді қамтамасыз ету мақсатында әзірленді</w:t>
      </w:r>
      <w:r w:rsidR="003B1137" w:rsidRPr="00F46CB0">
        <w:rPr>
          <w:rFonts w:asciiTheme="minorHAnsi" w:eastAsia="Calibri" w:hAnsiTheme="minorHAnsi" w:cstheme="minorHAnsi"/>
          <w:sz w:val="24"/>
          <w:szCs w:val="24"/>
          <w:lang w:val="kk-KZ"/>
        </w:rPr>
        <w:t>.</w:t>
      </w:r>
      <w:r w:rsidR="001853B4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 </w:t>
      </w:r>
      <w:r w:rsidR="001A7852" w:rsidRPr="00F46CB0">
        <w:rPr>
          <w:rFonts w:asciiTheme="minorHAnsi" w:eastAsia="Calibri" w:hAnsiTheme="minorHAnsi" w:cstheme="minorHAnsi"/>
          <w:sz w:val="24"/>
          <w:szCs w:val="24"/>
          <w:lang w:val="kk-KZ"/>
        </w:rPr>
        <w:t>Жарлық жобасымен</w:t>
      </w:r>
      <w:r w:rsidR="00EF0F82" w:rsidRPr="00F46CB0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 </w:t>
      </w:r>
      <w:r w:rsidR="004269CF" w:rsidRPr="00F46CB0">
        <w:rPr>
          <w:rFonts w:asciiTheme="minorHAnsi" w:eastAsia="Calibri" w:hAnsiTheme="minorHAnsi" w:cstheme="minorHAnsi"/>
          <w:sz w:val="24"/>
          <w:szCs w:val="24"/>
          <w:lang w:val="kk-KZ"/>
        </w:rPr>
        <w:t>Қазақстан Республикасының қаржылық тұрақтылығы жө</w:t>
      </w:r>
      <w:r w:rsidR="001853B4">
        <w:rPr>
          <w:rFonts w:asciiTheme="minorHAnsi" w:eastAsia="Calibri" w:hAnsiTheme="minorHAnsi" w:cstheme="minorHAnsi"/>
          <w:sz w:val="24"/>
          <w:szCs w:val="24"/>
          <w:lang w:val="kk-KZ"/>
        </w:rPr>
        <w:t>ніндегі кеңес</w:t>
      </w:r>
      <w:r w:rsidR="004269CF" w:rsidRPr="00F46CB0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 туралы ережеге отырыстарды сырттай нысанда өткізу жолымен Кеңестің шешімдер қабылдау мүмкіндігін беру бөлігінде өзгерістер енгізу көзделеді</w:t>
      </w:r>
      <w:r w:rsidR="00EF0F82" w:rsidRPr="00F46CB0">
        <w:rPr>
          <w:rFonts w:asciiTheme="minorHAnsi" w:eastAsia="Calibri" w:hAnsiTheme="minorHAnsi" w:cstheme="minorHAnsi"/>
          <w:sz w:val="24"/>
          <w:szCs w:val="24"/>
          <w:lang w:val="kk-KZ"/>
        </w:rPr>
        <w:t>.</w:t>
      </w:r>
    </w:p>
    <w:p w14:paraId="38F18BB2" w14:textId="77777777" w:rsidR="00953369" w:rsidRDefault="00017822" w:rsidP="004E191A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  <w:r w:rsidRPr="00F46CB0">
        <w:rPr>
          <w:rFonts w:asciiTheme="minorHAnsi" w:eastAsia="Calibri" w:hAnsiTheme="minorHAnsi" w:cstheme="minorHAnsi"/>
          <w:sz w:val="24"/>
          <w:szCs w:val="24"/>
          <w:lang w:val="kk-KZ"/>
        </w:rPr>
        <w:t>Жарлық жобасының толық мәтінімен мына ашық нормативтік құқықтық актілердің ресми интернет-порталында танысуға болады</w:t>
      </w:r>
      <w:r w:rsidR="004E191A" w:rsidRPr="004E191A">
        <w:rPr>
          <w:rFonts w:asciiTheme="minorHAnsi" w:eastAsia="Calibri" w:hAnsiTheme="minorHAnsi" w:cstheme="minorHAnsi"/>
          <w:sz w:val="24"/>
          <w:szCs w:val="24"/>
          <w:lang w:val="kk-KZ"/>
        </w:rPr>
        <w:t>:</w:t>
      </w:r>
    </w:p>
    <w:p w14:paraId="2EE39861" w14:textId="1351C6CC" w:rsidR="00676ADD" w:rsidRPr="00F46CB0" w:rsidRDefault="004A1D34" w:rsidP="00953369">
      <w:pPr>
        <w:spacing w:after="0" w:line="240" w:lineRule="auto"/>
        <w:ind w:firstLine="709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  <w:lang w:val="kk-KZ"/>
        </w:rPr>
      </w:pPr>
      <w:hyperlink r:id="rId7" w:history="1">
        <w:r w:rsidR="004E191A" w:rsidRPr="004E191A">
          <w:rPr>
            <w:rStyle w:val="a3"/>
            <w:lang w:val="kk-KZ"/>
          </w:rPr>
          <w:t>https://legalacts.egov.kz/npa/view?id=7193044</w:t>
        </w:r>
      </w:hyperlink>
    </w:p>
    <w:p w14:paraId="6C5999CD" w14:textId="77777777" w:rsidR="00676ADD" w:rsidRDefault="00676ADD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1DF959E3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01FA21B3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73EB8766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2DB636D0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4261A367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36C67817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76F9E3BE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6BA2E49C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632926C9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3CC1DF70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74A58D2C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0E25C7C0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5A6CC07A" w14:textId="77777777" w:rsidR="004E191A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1920FD36" w14:textId="77777777" w:rsidR="004E191A" w:rsidRPr="00F46CB0" w:rsidRDefault="004E191A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446E4223" w14:textId="77777777" w:rsidR="00676ADD" w:rsidRPr="00F46CB0" w:rsidRDefault="00676ADD" w:rsidP="00676ADD">
      <w:pPr>
        <w:spacing w:after="0" w:line="240" w:lineRule="auto"/>
        <w:ind w:firstLine="708"/>
        <w:jc w:val="center"/>
        <w:rPr>
          <w:rFonts w:asciiTheme="minorHAnsi" w:eastAsia="Calibri" w:hAnsiTheme="minorHAnsi" w:cs="Arial"/>
          <w:sz w:val="24"/>
          <w:szCs w:val="24"/>
          <w:lang w:val="kk-KZ"/>
        </w:rPr>
      </w:pPr>
    </w:p>
    <w:p w14:paraId="54EC0B82" w14:textId="0274270B" w:rsidR="00676ADD" w:rsidRPr="00F46CB0" w:rsidRDefault="00017822" w:rsidP="00676ADD">
      <w:pPr>
        <w:spacing w:after="0" w:line="240" w:lineRule="auto"/>
        <w:ind w:firstLine="709"/>
        <w:jc w:val="center"/>
        <w:rPr>
          <w:rFonts w:cs="Calibri"/>
          <w:b/>
          <w:sz w:val="24"/>
          <w:szCs w:val="24"/>
          <w:lang w:val="kk-KZ"/>
        </w:rPr>
      </w:pPr>
      <w:r w:rsidRPr="00F46CB0">
        <w:rPr>
          <w:rFonts w:cs="Calibri"/>
          <w:b/>
          <w:sz w:val="24"/>
          <w:szCs w:val="24"/>
          <w:lang w:val="kk-KZ"/>
        </w:rPr>
        <w:t>Толығырақ ақпаратты мына телефон арқылы алуға болады</w:t>
      </w:r>
      <w:r w:rsidR="00676ADD" w:rsidRPr="00F46CB0">
        <w:rPr>
          <w:rFonts w:cs="Calibri"/>
          <w:b/>
          <w:sz w:val="24"/>
          <w:szCs w:val="24"/>
          <w:lang w:val="kk-KZ"/>
        </w:rPr>
        <w:t>:</w:t>
      </w:r>
    </w:p>
    <w:p w14:paraId="7E826F69" w14:textId="49016389" w:rsidR="00676ADD" w:rsidRPr="00F46CB0" w:rsidRDefault="00676ADD" w:rsidP="00676ADD">
      <w:pPr>
        <w:spacing w:after="0" w:line="240" w:lineRule="auto"/>
        <w:ind w:firstLine="709"/>
        <w:jc w:val="center"/>
        <w:rPr>
          <w:rFonts w:cs="Calibri"/>
          <w:sz w:val="24"/>
          <w:szCs w:val="24"/>
          <w:lang w:val="kk-KZ"/>
        </w:rPr>
      </w:pPr>
      <w:r w:rsidRPr="00F46CB0">
        <w:rPr>
          <w:rFonts w:cs="Calibri"/>
          <w:sz w:val="24"/>
          <w:szCs w:val="24"/>
          <w:lang w:val="kk-KZ"/>
        </w:rPr>
        <w:t>+7 (7172) 775 210</w:t>
      </w:r>
      <w:r w:rsidR="00D67BA1">
        <w:rPr>
          <w:rFonts w:cs="Calibri"/>
          <w:sz w:val="24"/>
          <w:szCs w:val="24"/>
          <w:lang w:val="kk-KZ"/>
        </w:rPr>
        <w:t xml:space="preserve">             </w:t>
      </w:r>
    </w:p>
    <w:p w14:paraId="6CF912A4" w14:textId="77777777" w:rsidR="00676ADD" w:rsidRPr="00F46CB0" w:rsidRDefault="00676ADD" w:rsidP="00676ADD">
      <w:pPr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  <w:lang w:val="kk-KZ"/>
        </w:rPr>
      </w:pPr>
      <w:r w:rsidRPr="00F46CB0">
        <w:rPr>
          <w:rFonts w:asciiTheme="minorHAnsi" w:hAnsiTheme="minorHAnsi" w:cstheme="minorHAnsi"/>
          <w:sz w:val="24"/>
          <w:szCs w:val="24"/>
          <w:lang w:val="kk-KZ"/>
        </w:rPr>
        <w:t>e-mail: press@nationalbank.kz</w:t>
      </w:r>
    </w:p>
    <w:p w14:paraId="2A4D1564" w14:textId="77777777" w:rsidR="00676ADD" w:rsidRPr="00861DE2" w:rsidRDefault="004A1D34" w:rsidP="00676ADD">
      <w:pPr>
        <w:spacing w:after="0" w:line="240" w:lineRule="auto"/>
        <w:ind w:firstLine="709"/>
        <w:jc w:val="center"/>
        <w:rPr>
          <w:rFonts w:eastAsia="Calibri" w:cs="Calibri"/>
          <w:b/>
          <w:sz w:val="24"/>
          <w:szCs w:val="24"/>
          <w:lang w:val="kk-KZ"/>
        </w:rPr>
      </w:pPr>
      <w:hyperlink r:id="rId8" w:history="1">
        <w:r w:rsidR="00676ADD" w:rsidRPr="00F46CB0">
          <w:rPr>
            <w:rStyle w:val="a3"/>
            <w:rFonts w:asciiTheme="minorHAnsi" w:hAnsiTheme="minorHAnsi" w:cstheme="minorHAnsi"/>
            <w:sz w:val="24"/>
            <w:szCs w:val="24"/>
            <w:lang w:val="kk-KZ"/>
          </w:rPr>
          <w:t>www.nationalbank.kz</w:t>
        </w:r>
      </w:hyperlink>
    </w:p>
    <w:sectPr w:rsidR="00676ADD" w:rsidRPr="0086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DD"/>
    <w:rsid w:val="00017822"/>
    <w:rsid w:val="000301F0"/>
    <w:rsid w:val="0005179B"/>
    <w:rsid w:val="00146CFE"/>
    <w:rsid w:val="001853B4"/>
    <w:rsid w:val="001A7852"/>
    <w:rsid w:val="0035010A"/>
    <w:rsid w:val="003979D7"/>
    <w:rsid w:val="003B1137"/>
    <w:rsid w:val="003C7133"/>
    <w:rsid w:val="003E576B"/>
    <w:rsid w:val="004269CF"/>
    <w:rsid w:val="004A1D34"/>
    <w:rsid w:val="004E191A"/>
    <w:rsid w:val="00546D26"/>
    <w:rsid w:val="005941EF"/>
    <w:rsid w:val="005F0F18"/>
    <w:rsid w:val="00676ADD"/>
    <w:rsid w:val="007122DC"/>
    <w:rsid w:val="00713C27"/>
    <w:rsid w:val="00797077"/>
    <w:rsid w:val="007C1CB4"/>
    <w:rsid w:val="007E1E30"/>
    <w:rsid w:val="00861DE2"/>
    <w:rsid w:val="00953369"/>
    <w:rsid w:val="009C2BAC"/>
    <w:rsid w:val="00B1505E"/>
    <w:rsid w:val="00B26E97"/>
    <w:rsid w:val="00B339D3"/>
    <w:rsid w:val="00C15347"/>
    <w:rsid w:val="00C65E6E"/>
    <w:rsid w:val="00D111D7"/>
    <w:rsid w:val="00D11ABC"/>
    <w:rsid w:val="00D67BA1"/>
    <w:rsid w:val="00D851CE"/>
    <w:rsid w:val="00DE546A"/>
    <w:rsid w:val="00E22135"/>
    <w:rsid w:val="00EF0F82"/>
    <w:rsid w:val="00F4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6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DD"/>
    <w:rPr>
      <w:rFonts w:ascii="Calibri" w:eastAsia="Times New Roman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A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ADD"/>
    <w:rPr>
      <w:rFonts w:ascii="Tahoma" w:eastAsia="Times New Roman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970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970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97077"/>
    <w:rPr>
      <w:rFonts w:ascii="Calibri" w:eastAsia="Times New Roman" w:hAnsi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970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97077"/>
    <w:rPr>
      <w:rFonts w:ascii="Calibri" w:eastAsia="Times New Roman" w:hAnsi="Calibri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397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DD"/>
    <w:rPr>
      <w:rFonts w:ascii="Calibri" w:eastAsia="Times New Roman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A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ADD"/>
    <w:rPr>
      <w:rFonts w:ascii="Tahoma" w:eastAsia="Times New Roman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970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970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97077"/>
    <w:rPr>
      <w:rFonts w:ascii="Calibri" w:eastAsia="Times New Roman" w:hAnsi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970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97077"/>
    <w:rPr>
      <w:rFonts w:ascii="Calibri" w:eastAsia="Times New Roman" w:hAnsi="Calibri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39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galacts.egov.kz/npa/view?id=71930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2FBE2-12F4-4F4F-99B8-3889AF9C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Есафьева</dc:creator>
  <cp:lastModifiedBy>Алиса Есафьева</cp:lastModifiedBy>
  <cp:revision>38</cp:revision>
  <dcterms:created xsi:type="dcterms:W3CDTF">2021-02-22T11:36:00Z</dcterms:created>
  <dcterms:modified xsi:type="dcterms:W3CDTF">2021-03-02T12:46:00Z</dcterms:modified>
</cp:coreProperties>
</file>