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0C" w:rsidRDefault="00394420">
      <w:pPr>
        <w:spacing w:after="0" w:line="268" w:lineRule="auto"/>
        <w:ind w:left="4049" w:right="-11" w:firstLine="77"/>
        <w:jc w:val="right"/>
      </w:pPr>
      <w:r>
        <w:rPr>
          <w:b/>
          <w:i/>
          <w:sz w:val="28"/>
          <w:u w:val="single" w:color="000000"/>
        </w:rPr>
        <w:t>13.07.2020 ж. сағ.21.50 жоба,</w:t>
      </w:r>
      <w:r>
        <w:rPr>
          <w:b/>
          <w:i/>
          <w:sz w:val="28"/>
        </w:rPr>
        <w:t xml:space="preserve">  </w:t>
      </w:r>
      <w:r>
        <w:rPr>
          <w:i/>
          <w:sz w:val="28"/>
        </w:rPr>
        <w:t>Үкіметтің</w:t>
      </w:r>
      <w:r>
        <w:rPr>
          <w:i/>
          <w:sz w:val="28"/>
        </w:rPr>
        <w:t xml:space="preserve"> 2020 жылғы 14 шілдедегі  отырысына </w:t>
      </w:r>
      <w:bookmarkStart w:id="0" w:name="_GoBack"/>
      <w:r>
        <w:rPr>
          <w:i/>
          <w:sz w:val="28"/>
        </w:rPr>
        <w:t xml:space="preserve">Ұлттық Банк Төрағасы  </w:t>
      </w:r>
    </w:p>
    <w:p w:rsidR="0041500C" w:rsidRDefault="00394420">
      <w:pPr>
        <w:spacing w:after="0" w:line="268" w:lineRule="auto"/>
        <w:ind w:left="4059" w:right="-11" w:hanging="10"/>
        <w:jc w:val="right"/>
      </w:pPr>
      <w:r>
        <w:rPr>
          <w:i/>
          <w:sz w:val="28"/>
        </w:rPr>
        <w:t xml:space="preserve">Е. Досаевтың баяндамасы </w:t>
      </w:r>
      <w:bookmarkEnd w:id="0"/>
    </w:p>
    <w:p w:rsidR="0041500C" w:rsidRDefault="00394420">
      <w:pPr>
        <w:spacing w:after="211" w:line="259" w:lineRule="auto"/>
        <w:ind w:left="445" w:right="0" w:firstLine="0"/>
        <w:jc w:val="center"/>
      </w:pPr>
      <w:r>
        <w:rPr>
          <w:b/>
        </w:rPr>
        <w:t xml:space="preserve"> </w:t>
      </w:r>
    </w:p>
    <w:p w:rsidR="0041500C" w:rsidRDefault="00394420">
      <w:pPr>
        <w:spacing w:after="9" w:line="259" w:lineRule="auto"/>
        <w:ind w:left="357" w:right="0" w:firstLine="0"/>
        <w:jc w:val="center"/>
      </w:pPr>
      <w:r>
        <w:rPr>
          <w:b/>
        </w:rPr>
        <w:t>Құрметті</w:t>
      </w:r>
      <w:r>
        <w:rPr>
          <w:b/>
        </w:rPr>
        <w:t xml:space="preserve"> Асқар Ұзақбайұлы! </w:t>
      </w:r>
    </w:p>
    <w:p w:rsidR="0041500C" w:rsidRDefault="00394420">
      <w:pPr>
        <w:spacing w:after="185" w:line="259" w:lineRule="auto"/>
        <w:ind w:left="360" w:right="0" w:firstLine="0"/>
        <w:jc w:val="left"/>
      </w:pPr>
      <w:r>
        <w:rPr>
          <w:i/>
          <w:sz w:val="20"/>
        </w:rPr>
        <w:t xml:space="preserve"> </w:t>
      </w:r>
    </w:p>
    <w:p w:rsidR="0041500C" w:rsidRDefault="00394420">
      <w:pPr>
        <w:ind w:left="-15" w:right="-6"/>
      </w:pPr>
      <w:r>
        <w:t xml:space="preserve">Ағымдағы жылғы 10 шілдедегі Үкіметтің кеңейтілген отырысында Мемлекет басшысының берген тапсырмаларын іске асыру мақсатында Ұлттық Банк келесі бағыттар бойынша шаралар қабылдайды. </w:t>
      </w:r>
    </w:p>
    <w:p w:rsidR="0041500C" w:rsidRDefault="00394420">
      <w:pPr>
        <w:spacing w:after="0" w:line="373" w:lineRule="auto"/>
        <w:ind w:left="-15" w:right="-9"/>
        <w:jc w:val="left"/>
      </w:pPr>
      <w:r>
        <w:rPr>
          <w:i/>
        </w:rPr>
        <w:t>(2-слайд. Тиімді ақша-кредит саясатын іске асыру және экономиканы қалпына к</w:t>
      </w:r>
      <w:r>
        <w:rPr>
          <w:i/>
        </w:rPr>
        <w:t xml:space="preserve">елтіру) </w:t>
      </w:r>
    </w:p>
    <w:p w:rsidR="0041500C" w:rsidRDefault="00394420">
      <w:pPr>
        <w:ind w:left="-15" w:right="-6"/>
      </w:pPr>
      <w:r>
        <w:rPr>
          <w:b/>
          <w:u w:val="single" w:color="000000"/>
        </w:rPr>
        <w:t>Бірінші</w:t>
      </w:r>
      <w:r>
        <w:t xml:space="preserve"> – 2020 жылы </w:t>
      </w:r>
      <w:r>
        <w:rPr>
          <w:b/>
        </w:rPr>
        <w:t>инфляцияны 8-8,5%</w:t>
      </w:r>
      <w:r>
        <w:t xml:space="preserve"> дәліз шегінде ұстап тұруға бағытталған </w:t>
      </w:r>
      <w:r>
        <w:rPr>
          <w:b/>
        </w:rPr>
        <w:t>ақша-кредит саясатын жүргізу</w:t>
      </w:r>
      <w:r>
        <w:t xml:space="preserve">. Ол үшін Ұлттық Банк қолда бар құралдарды пайдаланатын болады.  </w:t>
      </w:r>
    </w:p>
    <w:p w:rsidR="0041500C" w:rsidRDefault="00394420">
      <w:pPr>
        <w:ind w:left="-15" w:right="-6"/>
      </w:pPr>
      <w:r>
        <w:t>Сонымен қатар, Мемлекет басшысының монетарлық емес инфляцияны төмендету тапс</w:t>
      </w:r>
      <w:r>
        <w:t xml:space="preserve">ырмасын орындау мақсатында нарықтарды тауарлармен толтыру, жеткізу тізбегін оңтайландыру және алыпсатарлыққа жол бермеу жолымен </w:t>
      </w:r>
      <w:r>
        <w:rPr>
          <w:b/>
        </w:rPr>
        <w:t>Үкімет</w:t>
      </w:r>
      <w:r>
        <w:rPr>
          <w:b/>
        </w:rPr>
        <w:t xml:space="preserve"> пен жергілікті атқарушы органдар тарапынан импортқа тәуелділікті азайту</w:t>
      </w:r>
      <w:r>
        <w:t xml:space="preserve"> бойынша шаралар қабылдау қажет. Бұл ақша-кредит с</w:t>
      </w:r>
      <w:r>
        <w:t xml:space="preserve">аясатын іске асырудың тиімділігін арттыруға мүмкіндік береді. </w:t>
      </w:r>
    </w:p>
    <w:p w:rsidR="0041500C" w:rsidRDefault="00394420">
      <w:pPr>
        <w:ind w:left="-15" w:right="-6"/>
      </w:pPr>
      <w:r>
        <w:rPr>
          <w:b/>
          <w:u w:val="single" w:color="000000"/>
        </w:rPr>
        <w:lastRenderedPageBreak/>
        <w:t>Екінші</w:t>
      </w:r>
      <w:r>
        <w:t xml:space="preserve"> – бұдан бұрын қабылданған дағдарысқа қарсы шаралар мен жаңа бастамалардың негізінде </w:t>
      </w:r>
      <w:r>
        <w:rPr>
          <w:b/>
        </w:rPr>
        <w:t>экономиканы қалпына келтіруге қатысу</w:t>
      </w:r>
      <w:r>
        <w:t xml:space="preserve">. </w:t>
      </w:r>
    </w:p>
    <w:p w:rsidR="0041500C" w:rsidRDefault="00394420">
      <w:pPr>
        <w:ind w:left="-15" w:right="-6"/>
      </w:pPr>
      <w:r>
        <w:t>Ұлттық</w:t>
      </w:r>
      <w:r>
        <w:t xml:space="preserve"> Банк пен Қаржы нарығын реттеу және дамыту агенттік </w:t>
      </w:r>
      <w:r>
        <w:rPr>
          <w:i/>
        </w:rPr>
        <w:t>(бұда</w:t>
      </w:r>
      <w:r>
        <w:rPr>
          <w:i/>
        </w:rPr>
        <w:t>н әрі - Агенттік)</w:t>
      </w:r>
      <w:r>
        <w:t xml:space="preserve"> Үкіметпен бірлесіп ағымдағы жылғы шілденің соңына дейін әлеуметтік-экономикалық ахуал нашарлаған жағдайға </w:t>
      </w:r>
      <w:r>
        <w:rPr>
          <w:b/>
        </w:rPr>
        <w:t>салаларды қолдаудың қосымша шаралар топтамасын</w:t>
      </w:r>
      <w:r>
        <w:t xml:space="preserve"> дайындайды. </w:t>
      </w:r>
    </w:p>
    <w:p w:rsidR="0041500C" w:rsidRDefault="00394420">
      <w:pPr>
        <w:ind w:left="-15" w:right="-6"/>
      </w:pPr>
      <w:r>
        <w:t xml:space="preserve">Мемлекет басшысының дағдарысқа қарсы бастамаларының шеңберінде Агенттік </w:t>
      </w:r>
      <w:r>
        <w:t>пен Ұлттық Банк пруденциялық реттеу шаралары мен мемлекеттік бағдарламаларды қаржыландыру арқылы</w:t>
      </w:r>
      <w:r>
        <w:rPr>
          <w:b/>
        </w:rPr>
        <w:t xml:space="preserve"> экономиканы кредиттеуді ынталандыруды </w:t>
      </w:r>
      <w:r>
        <w:t xml:space="preserve">жалғастырады. </w:t>
      </w:r>
    </w:p>
    <w:p w:rsidR="0041500C" w:rsidRDefault="00394420">
      <w:pPr>
        <w:spacing w:after="0" w:line="373" w:lineRule="auto"/>
        <w:ind w:left="-15" w:right="-9"/>
        <w:jc w:val="left"/>
      </w:pPr>
      <w:r>
        <w:rPr>
          <w:i/>
        </w:rPr>
        <w:t xml:space="preserve"> (3-слайд. Қаржы нарығын дамыту және қаржылық тұрақтылықты қамтамасыз ету) </w:t>
      </w:r>
    </w:p>
    <w:p w:rsidR="0041500C" w:rsidRDefault="00394420">
      <w:pPr>
        <w:spacing w:after="18" w:line="362" w:lineRule="auto"/>
        <w:ind w:left="-15" w:right="0"/>
      </w:pPr>
      <w:r>
        <w:rPr>
          <w:b/>
          <w:u w:val="single" w:color="000000"/>
        </w:rPr>
        <w:t>Үшінші</w:t>
      </w:r>
      <w:r>
        <w:rPr>
          <w:b/>
        </w:rPr>
        <w:t xml:space="preserve"> – </w:t>
      </w:r>
      <w:r>
        <w:rPr>
          <w:b/>
        </w:rPr>
        <w:t xml:space="preserve">экономикалық белсенділікті қолдау үшін қаржы нарығын дамыту. </w:t>
      </w:r>
    </w:p>
    <w:p w:rsidR="0041500C" w:rsidRDefault="00394420">
      <w:pPr>
        <w:ind w:left="-15" w:right="-6"/>
      </w:pPr>
      <w:r>
        <w:rPr>
          <w:b/>
        </w:rPr>
        <w:t xml:space="preserve">Инвесторларды тарту </w:t>
      </w:r>
      <w:r>
        <w:t>үшін</w:t>
      </w:r>
      <w:r>
        <w:t xml:space="preserve"> </w:t>
      </w:r>
      <w:r>
        <w:rPr>
          <w:b/>
        </w:rPr>
        <w:t xml:space="preserve">кірістілік қисығын құру </w:t>
      </w:r>
      <w:r>
        <w:t>бойынша</w:t>
      </w:r>
      <w:r>
        <w:rPr>
          <w:b/>
        </w:rPr>
        <w:t xml:space="preserve"> </w:t>
      </w:r>
      <w:r>
        <w:t xml:space="preserve">жұмыс жалғасады. Ол үшін Қаржы министрлігімен бірлесіп </w:t>
      </w:r>
      <w:r>
        <w:rPr>
          <w:b/>
        </w:rPr>
        <w:t>2020 жылы 1 жылдан 3 жылға дейінгі</w:t>
      </w:r>
      <w:r>
        <w:t xml:space="preserve"> секторда және </w:t>
      </w:r>
      <w:r>
        <w:rPr>
          <w:b/>
        </w:rPr>
        <w:t>2021-2022 жылдары 1 жылдан 5 жылғ</w:t>
      </w:r>
      <w:r>
        <w:rPr>
          <w:b/>
        </w:rPr>
        <w:t>а дейінгі</w:t>
      </w:r>
      <w:r>
        <w:t xml:space="preserve"> секторда</w:t>
      </w:r>
      <w:r>
        <w:rPr>
          <w:b/>
        </w:rPr>
        <w:t xml:space="preserve"> мемлекеттік бағалы қағаздарды</w:t>
      </w:r>
      <w:r>
        <w:t xml:space="preserve"> </w:t>
      </w:r>
      <w:r>
        <w:rPr>
          <w:b/>
        </w:rPr>
        <w:t>(МБҚ) шығару</w:t>
      </w:r>
      <w:r>
        <w:t xml:space="preserve"> қамтамасыз етілетін болады. 2020 жылдың соңына дейін тұрақты негізде </w:t>
      </w:r>
      <w:r>
        <w:rPr>
          <w:b/>
        </w:rPr>
        <w:t xml:space="preserve">1 трлн теңгеге дейінгі көлемде </w:t>
      </w:r>
      <w:r>
        <w:t>қысқа</w:t>
      </w:r>
      <w:r>
        <w:t xml:space="preserve"> мерзімді</w:t>
      </w:r>
      <w:r>
        <w:rPr>
          <w:b/>
        </w:rPr>
        <w:t xml:space="preserve"> қағаздарды </w:t>
      </w:r>
      <w:r>
        <w:t xml:space="preserve">шығарумен МБҚ-ны шығару кестесіне тиісті өзгерістер енгізілді. </w:t>
      </w:r>
    </w:p>
    <w:p w:rsidR="0041500C" w:rsidRDefault="00394420">
      <w:pPr>
        <w:spacing w:after="18" w:line="362" w:lineRule="auto"/>
        <w:ind w:left="-15" w:right="0"/>
      </w:pPr>
      <w:r>
        <w:lastRenderedPageBreak/>
        <w:t xml:space="preserve">Бұл </w:t>
      </w:r>
      <w:r>
        <w:rPr>
          <w:b/>
        </w:rPr>
        <w:t>Қазақстанның</w:t>
      </w:r>
      <w:r>
        <w:rPr>
          <w:b/>
        </w:rPr>
        <w:t xml:space="preserve"> мемлекеттік бағалы қағаздарын облигациялардың халықаралық индекстеріне енгізу</w:t>
      </w:r>
      <w:r>
        <w:t xml:space="preserve"> жұмысын жалғастыруға мүмкіндік береді. </w:t>
      </w:r>
    </w:p>
    <w:p w:rsidR="0041500C" w:rsidRDefault="00394420">
      <w:pPr>
        <w:ind w:left="-15" w:right="-6"/>
      </w:pPr>
      <w:r>
        <w:rPr>
          <w:b/>
        </w:rPr>
        <w:t>Қор</w:t>
      </w:r>
      <w:r>
        <w:rPr>
          <w:b/>
        </w:rPr>
        <w:t xml:space="preserve"> нарығын </w:t>
      </w:r>
      <w:r>
        <w:t xml:space="preserve">экономикаға инвестициялар тартудың маңызды көзі ретінде одан әрі </w:t>
      </w:r>
      <w:r>
        <w:rPr>
          <w:b/>
        </w:rPr>
        <w:t xml:space="preserve">дамыту </w:t>
      </w:r>
      <w:r>
        <w:t>үшін</w:t>
      </w:r>
      <w:r>
        <w:t xml:space="preserve"> Агенттік Ұлттық Банкпен және Үкіметп</w:t>
      </w:r>
      <w:r>
        <w:t xml:space="preserve">ен бірлесіп, оның артта қалу проблемалары мен себептеріне талдау жүргізеді, соның негізінде </w:t>
      </w:r>
      <w:r>
        <w:rPr>
          <w:b/>
        </w:rPr>
        <w:t>қор</w:t>
      </w:r>
      <w:r>
        <w:rPr>
          <w:b/>
        </w:rPr>
        <w:t xml:space="preserve"> нарығын </w:t>
      </w:r>
      <w:r>
        <w:t xml:space="preserve">одан әрі </w:t>
      </w:r>
      <w:r>
        <w:rPr>
          <w:b/>
        </w:rPr>
        <w:t xml:space="preserve">дамыту, </w:t>
      </w:r>
      <w:r>
        <w:t>оның ішінде оны Астана Халықаралық Қаржы Орталығының әлеуеті мен инфрақұрылымын пайдалана отырып, халықаралық капитал нарықтарымен ықпа</w:t>
      </w:r>
      <w:r>
        <w:t xml:space="preserve">лдастыру </w:t>
      </w:r>
      <w:r>
        <w:rPr>
          <w:b/>
        </w:rPr>
        <w:t xml:space="preserve"> </w:t>
      </w:r>
      <w:r>
        <w:t>жөнінде</w:t>
      </w:r>
      <w:r>
        <w:rPr>
          <w:b/>
        </w:rPr>
        <w:t xml:space="preserve"> кешенді ұсыныстар </w:t>
      </w:r>
      <w:r>
        <w:t xml:space="preserve">дайындайды </w:t>
      </w:r>
    </w:p>
    <w:p w:rsidR="0041500C" w:rsidRDefault="00394420">
      <w:pPr>
        <w:spacing w:after="18" w:line="362" w:lineRule="auto"/>
        <w:ind w:left="-15" w:right="0"/>
      </w:pPr>
      <w:r>
        <w:rPr>
          <w:b/>
          <w:u w:val="single" w:color="000000"/>
        </w:rPr>
        <w:t>Төртінші</w:t>
      </w:r>
      <w:r>
        <w:rPr>
          <w:b/>
        </w:rPr>
        <w:t xml:space="preserve"> – жүйелік тәуекелдердің жиналуын болдырмау үшін қаржылық тұрақтылықты қамтамасыз ету. </w:t>
      </w:r>
    </w:p>
    <w:p w:rsidR="0041500C" w:rsidRDefault="00394420">
      <w:pPr>
        <w:ind w:left="-15" w:right="-6"/>
      </w:pPr>
      <w:r>
        <w:rPr>
          <w:b/>
        </w:rPr>
        <w:t xml:space="preserve"> </w:t>
      </w:r>
      <w:r>
        <w:t xml:space="preserve">Экономикалық айналымға жұмыс істемейтін активтерді тарту үшін </w:t>
      </w:r>
      <w:r>
        <w:rPr>
          <w:b/>
        </w:rPr>
        <w:t>Проблемалық кредиттер қорының</w:t>
      </w:r>
      <w:r>
        <w:t xml:space="preserve"> </w:t>
      </w:r>
      <w:r>
        <w:rPr>
          <w:b/>
        </w:rPr>
        <w:t xml:space="preserve">мүлкін сату </w:t>
      </w:r>
      <w:r>
        <w:t>бойынша</w:t>
      </w:r>
      <w:r>
        <w:t xml:space="preserve"> жұмыс жүргізіледі, бұл </w:t>
      </w:r>
      <w:r>
        <w:rPr>
          <w:b/>
        </w:rPr>
        <w:t xml:space="preserve">жұмыс істемейтін активтердің тиімді нарығын </w:t>
      </w:r>
      <w:r>
        <w:t>құруға</w:t>
      </w:r>
      <w:r>
        <w:t xml:space="preserve"> мүмкіндік береді.  </w:t>
      </w:r>
    </w:p>
    <w:p w:rsidR="0041500C" w:rsidRDefault="00394420">
      <w:pPr>
        <w:ind w:left="-15" w:right="-6"/>
      </w:pPr>
      <w:r>
        <w:t xml:space="preserve">Жүйелік тәуекелдерді азайту мақсатында Агенттік Ұлттық Банкпен бірлесіп банк жүйесі </w:t>
      </w:r>
      <w:r>
        <w:rPr>
          <w:b/>
        </w:rPr>
        <w:t>активтерінің сапасын</w:t>
      </w:r>
      <w:r>
        <w:t xml:space="preserve"> (AQR) </w:t>
      </w:r>
      <w:r>
        <w:rPr>
          <w:b/>
        </w:rPr>
        <w:t>ұдайы</w:t>
      </w:r>
      <w:r>
        <w:rPr>
          <w:b/>
        </w:rPr>
        <w:t xml:space="preserve"> негізде бағалау</w:t>
      </w:r>
      <w:r>
        <w:t xml:space="preserve"> үшін ұсыныстар дайындайды.  </w:t>
      </w:r>
      <w:r>
        <w:t xml:space="preserve">  </w:t>
      </w:r>
    </w:p>
    <w:p w:rsidR="0041500C" w:rsidRDefault="00394420">
      <w:pPr>
        <w:spacing w:after="117" w:line="259" w:lineRule="auto"/>
        <w:ind w:left="708" w:right="0" w:firstLine="0"/>
      </w:pPr>
      <w:r>
        <w:rPr>
          <w:b/>
        </w:rPr>
        <w:t xml:space="preserve">Назарларыңызға рақмет! </w:t>
      </w:r>
    </w:p>
    <w:p w:rsidR="0041500C" w:rsidRDefault="00394420">
      <w:pPr>
        <w:spacing w:after="120" w:line="259" w:lineRule="auto"/>
        <w:ind w:left="708" w:right="0" w:firstLine="0"/>
        <w:jc w:val="left"/>
      </w:pPr>
      <w:r>
        <w:t xml:space="preserve"> </w:t>
      </w:r>
    </w:p>
    <w:p w:rsidR="0041500C" w:rsidRDefault="00394420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sectPr w:rsidR="0041500C">
      <w:footerReference w:type="even" r:id="rId6"/>
      <w:footerReference w:type="default" r:id="rId7"/>
      <w:footerReference w:type="first" r:id="rId8"/>
      <w:pgSz w:w="11906" w:h="16838"/>
      <w:pgMar w:top="1171" w:right="844" w:bottom="1430" w:left="1702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94420">
      <w:pPr>
        <w:spacing w:after="0" w:line="240" w:lineRule="auto"/>
      </w:pPr>
      <w:r>
        <w:separator/>
      </w:r>
    </w:p>
  </w:endnote>
  <w:endnote w:type="continuationSeparator" w:id="0">
    <w:p w:rsidR="00000000" w:rsidRDefault="0039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0C" w:rsidRDefault="00394420">
    <w:pPr>
      <w:spacing w:after="0" w:line="259" w:lineRule="auto"/>
      <w:ind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1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  <w:p w:rsidR="0041500C" w:rsidRDefault="00394420">
    <w:pPr>
      <w:spacing w:after="0" w:line="259" w:lineRule="auto"/>
      <w:ind w:right="0" w:firstLine="0"/>
      <w:jc w:val="left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0C" w:rsidRDefault="00394420">
    <w:pPr>
      <w:spacing w:after="0" w:line="259" w:lineRule="auto"/>
      <w:ind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94420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  <w:p w:rsidR="0041500C" w:rsidRDefault="00394420">
    <w:pPr>
      <w:spacing w:after="0" w:line="259" w:lineRule="auto"/>
      <w:ind w:right="0" w:firstLine="0"/>
      <w:jc w:val="left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0C" w:rsidRDefault="00394420">
    <w:pPr>
      <w:spacing w:after="0" w:line="259" w:lineRule="auto"/>
      <w:ind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1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  <w:p w:rsidR="0041500C" w:rsidRDefault="00394420">
    <w:pPr>
      <w:spacing w:after="0" w:line="259" w:lineRule="auto"/>
      <w:ind w:right="0" w:firstLine="0"/>
      <w:jc w:val="left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94420">
      <w:pPr>
        <w:spacing w:after="0" w:line="240" w:lineRule="auto"/>
      </w:pPr>
      <w:r>
        <w:separator/>
      </w:r>
    </w:p>
  </w:footnote>
  <w:footnote w:type="continuationSeparator" w:id="0">
    <w:p w:rsidR="00000000" w:rsidRDefault="00394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0C"/>
    <w:rsid w:val="00394420"/>
    <w:rsid w:val="0041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56A4C-1E83-4D9F-8ADE-949C7C31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64" w:lineRule="auto"/>
      <w:ind w:right="9" w:firstLine="698"/>
      <w:jc w:val="both"/>
    </w:pPr>
    <w:rPr>
      <w:rFonts w:ascii="Arial" w:eastAsia="Arial" w:hAnsi="Arial" w:cs="Arial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2755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Садыгулова</dc:creator>
  <cp:keywords/>
  <cp:lastModifiedBy>Олжас Рамазанов</cp:lastModifiedBy>
  <cp:revision>2</cp:revision>
  <dcterms:created xsi:type="dcterms:W3CDTF">2020-07-14T03:10:00Z</dcterms:created>
  <dcterms:modified xsi:type="dcterms:W3CDTF">2020-07-14T03:10:00Z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1527705970</vt:i4>
  </property>
</Properties>
</file>