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192" w:rsidRDefault="00BD4192">
      <w:pPr>
        <w:pStyle w:val="a3"/>
        <w:spacing w:before="7"/>
        <w:ind w:left="0"/>
        <w:jc w:val="left"/>
        <w:rPr>
          <w:sz w:val="24"/>
        </w:rPr>
      </w:pPr>
    </w:p>
    <w:tbl>
      <w:tblPr>
        <w:tblStyle w:val="TableNormal"/>
        <w:tblW w:w="0" w:type="auto"/>
        <w:tblInd w:w="300" w:type="dxa"/>
        <w:tblLayout w:type="fixed"/>
        <w:tblLook w:val="01E0" w:firstRow="1" w:lastRow="1" w:firstColumn="1" w:lastColumn="1" w:noHBand="0" w:noVBand="0"/>
      </w:tblPr>
      <w:tblGrid>
        <w:gridCol w:w="3992"/>
        <w:gridCol w:w="1990"/>
        <w:gridCol w:w="3588"/>
      </w:tblGrid>
      <w:tr w:rsidR="00BD4192">
        <w:trPr>
          <w:trHeight w:val="1853"/>
        </w:trPr>
        <w:tc>
          <w:tcPr>
            <w:tcW w:w="3992" w:type="dxa"/>
          </w:tcPr>
          <w:p w:rsidR="00BD4192" w:rsidRDefault="004C75D1">
            <w:pPr>
              <w:pStyle w:val="TableParagraph"/>
              <w:spacing w:before="191"/>
              <w:ind w:left="214" w:right="224" w:hanging="5"/>
              <w:jc w:val="center"/>
              <w:rPr>
                <w:b/>
              </w:rPr>
            </w:pPr>
            <w:r>
              <w:rPr>
                <w:b/>
              </w:rPr>
              <w:t>«ҚАЗАҚСТАН РЕСПУБЛИКАСЫНЫҢ ҰЛТТЫҚ БАНКІ»</w:t>
            </w:r>
          </w:p>
          <w:p w:rsidR="00BD4192" w:rsidRDefault="00BD4192">
            <w:pPr>
              <w:pStyle w:val="TableParagraph"/>
              <w:spacing w:before="8"/>
              <w:rPr>
                <w:sz w:val="21"/>
              </w:rPr>
            </w:pPr>
          </w:p>
          <w:p w:rsidR="00BD4192" w:rsidRDefault="004C75D1">
            <w:pPr>
              <w:pStyle w:val="TableParagraph"/>
              <w:ind w:left="199" w:right="211"/>
              <w:jc w:val="center"/>
            </w:pPr>
            <w:r>
              <w:t>РЕСПУБЛИКАЛЫҚ МЕМЛЕКЕТТІК МЕКЕМЕСІ</w:t>
            </w:r>
          </w:p>
        </w:tc>
        <w:tc>
          <w:tcPr>
            <w:tcW w:w="1990" w:type="dxa"/>
          </w:tcPr>
          <w:p w:rsidR="00BD4192" w:rsidRDefault="004C75D1">
            <w:pPr>
              <w:pStyle w:val="TableParagraph"/>
              <w:ind w:left="212"/>
              <w:rPr>
                <w:sz w:val="20"/>
              </w:rPr>
            </w:pPr>
            <w:r>
              <w:rPr>
                <w:noProof/>
                <w:sz w:val="20"/>
                <w:lang w:val="ru-RU" w:eastAsia="ru-RU" w:bidi="ar-SA"/>
              </w:rPr>
              <w:drawing>
                <wp:inline distT="0" distB="0" distL="0" distR="0">
                  <wp:extent cx="964629" cy="1024127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629" cy="1024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8" w:type="dxa"/>
          </w:tcPr>
          <w:p w:rsidR="00BD4192" w:rsidRDefault="004C75D1">
            <w:pPr>
              <w:pStyle w:val="TableParagraph"/>
              <w:spacing w:before="186"/>
              <w:ind w:left="720" w:right="664"/>
              <w:jc w:val="center"/>
            </w:pPr>
            <w:r>
              <w:t>РЕСПУБЛИКАНСКОЕ ГОСУДАРСТВЕННОЕ УЧРЕЖДЕНИЕ</w:t>
            </w:r>
          </w:p>
          <w:p w:rsidR="00BD4192" w:rsidRDefault="00BD4192">
            <w:pPr>
              <w:pStyle w:val="TableParagraph"/>
              <w:spacing w:before="6"/>
            </w:pPr>
          </w:p>
          <w:p w:rsidR="00BD4192" w:rsidRDefault="004C75D1">
            <w:pPr>
              <w:pStyle w:val="TableParagraph"/>
              <w:ind w:left="252" w:right="198" w:hanging="1"/>
              <w:jc w:val="center"/>
              <w:rPr>
                <w:b/>
              </w:rPr>
            </w:pPr>
            <w:r>
              <w:rPr>
                <w:b/>
              </w:rPr>
              <w:t>«НАЦИОНАЛЬНЫЙ БАНК РЕСПУБЛИКИ КАЗАХСТАН»</w:t>
            </w:r>
          </w:p>
        </w:tc>
      </w:tr>
      <w:tr w:rsidR="00BD4192">
        <w:trPr>
          <w:trHeight w:val="744"/>
        </w:trPr>
        <w:tc>
          <w:tcPr>
            <w:tcW w:w="3992" w:type="dxa"/>
          </w:tcPr>
          <w:p w:rsidR="00BD4192" w:rsidRDefault="004C75D1">
            <w:pPr>
              <w:pStyle w:val="TableParagraph"/>
              <w:spacing w:before="135"/>
              <w:ind w:left="1371" w:right="875" w:hanging="490"/>
              <w:rPr>
                <w:b/>
              </w:rPr>
            </w:pPr>
            <w:r>
              <w:rPr>
                <w:b/>
              </w:rPr>
              <w:t>БАСҚАРМАСЫНЫҢ ҚАУЛЫСЫ</w:t>
            </w:r>
          </w:p>
        </w:tc>
        <w:tc>
          <w:tcPr>
            <w:tcW w:w="1990" w:type="dxa"/>
          </w:tcPr>
          <w:p w:rsidR="00BD4192" w:rsidRDefault="00BD4192">
            <w:pPr>
              <w:pStyle w:val="TableParagraph"/>
              <w:rPr>
                <w:sz w:val="26"/>
              </w:rPr>
            </w:pPr>
          </w:p>
        </w:tc>
        <w:tc>
          <w:tcPr>
            <w:tcW w:w="3588" w:type="dxa"/>
          </w:tcPr>
          <w:p w:rsidR="00BD4192" w:rsidRDefault="004C75D1">
            <w:pPr>
              <w:pStyle w:val="TableParagraph"/>
              <w:spacing w:before="135"/>
              <w:ind w:left="1109" w:right="702" w:hanging="339"/>
              <w:rPr>
                <w:b/>
              </w:rPr>
            </w:pPr>
            <w:r>
              <w:rPr>
                <w:b/>
              </w:rPr>
              <w:t>ПОСТАНОВЛЕНИЕ ПРАВЛЕНИЯ</w:t>
            </w:r>
          </w:p>
        </w:tc>
      </w:tr>
      <w:tr w:rsidR="00BD4192">
        <w:trPr>
          <w:trHeight w:val="854"/>
        </w:trPr>
        <w:tc>
          <w:tcPr>
            <w:tcW w:w="3992" w:type="dxa"/>
          </w:tcPr>
          <w:p w:rsidR="00BD4192" w:rsidRPr="007A17E4" w:rsidRDefault="004C75D1">
            <w:pPr>
              <w:pStyle w:val="TableParagraph"/>
              <w:spacing w:before="95"/>
              <w:ind w:left="199" w:right="207"/>
              <w:jc w:val="center"/>
            </w:pPr>
            <w:r w:rsidRPr="007A17E4">
              <w:t>2014 жылғы 24 желтоқсан</w:t>
            </w:r>
          </w:p>
          <w:p w:rsidR="00BD4192" w:rsidRDefault="00BD4192">
            <w:pPr>
              <w:pStyle w:val="TableParagraph"/>
            </w:pPr>
          </w:p>
          <w:p w:rsidR="00BD4192" w:rsidRDefault="004C75D1">
            <w:pPr>
              <w:pStyle w:val="TableParagraph"/>
              <w:spacing w:line="233" w:lineRule="exact"/>
              <w:ind w:left="199" w:right="209"/>
              <w:jc w:val="center"/>
            </w:pPr>
            <w:r>
              <w:t>Алматы қаласы</w:t>
            </w:r>
          </w:p>
        </w:tc>
        <w:tc>
          <w:tcPr>
            <w:tcW w:w="1990" w:type="dxa"/>
          </w:tcPr>
          <w:p w:rsidR="00BD4192" w:rsidRDefault="00BD4192">
            <w:pPr>
              <w:pStyle w:val="TableParagraph"/>
              <w:rPr>
                <w:sz w:val="26"/>
              </w:rPr>
            </w:pPr>
          </w:p>
        </w:tc>
        <w:tc>
          <w:tcPr>
            <w:tcW w:w="3588" w:type="dxa"/>
          </w:tcPr>
          <w:p w:rsidR="00BD4192" w:rsidRPr="007A17E4" w:rsidRDefault="004C75D1">
            <w:pPr>
              <w:pStyle w:val="TableParagraph"/>
              <w:spacing w:before="95"/>
              <w:ind w:left="719" w:right="664"/>
              <w:jc w:val="center"/>
            </w:pPr>
            <w:r>
              <w:t xml:space="preserve">№ </w:t>
            </w:r>
            <w:r w:rsidRPr="007A17E4">
              <w:t>255</w:t>
            </w:r>
          </w:p>
          <w:p w:rsidR="00BD4192" w:rsidRDefault="00BD4192">
            <w:pPr>
              <w:pStyle w:val="TableParagraph"/>
            </w:pPr>
          </w:p>
          <w:p w:rsidR="00BD4192" w:rsidRDefault="004C75D1">
            <w:pPr>
              <w:pStyle w:val="TableParagraph"/>
              <w:spacing w:line="233" w:lineRule="exact"/>
              <w:ind w:left="719" w:right="664"/>
              <w:jc w:val="center"/>
            </w:pPr>
            <w:r>
              <w:t>город Алматы</w:t>
            </w:r>
          </w:p>
        </w:tc>
      </w:tr>
    </w:tbl>
    <w:p w:rsidR="00BD4192" w:rsidRDefault="00BD4192">
      <w:pPr>
        <w:pStyle w:val="a3"/>
        <w:ind w:left="0"/>
        <w:jc w:val="left"/>
        <w:rPr>
          <w:sz w:val="26"/>
        </w:rPr>
      </w:pPr>
    </w:p>
    <w:p w:rsidR="00BD4192" w:rsidRDefault="00BD4192">
      <w:pPr>
        <w:pStyle w:val="a3"/>
        <w:spacing w:before="3"/>
        <w:ind w:left="0"/>
        <w:jc w:val="left"/>
        <w:rPr>
          <w:sz w:val="32"/>
        </w:rPr>
      </w:pPr>
    </w:p>
    <w:p w:rsidR="00BD4192" w:rsidRDefault="004C75D1">
      <w:pPr>
        <w:pStyle w:val="1"/>
        <w:ind w:right="4933"/>
      </w:pPr>
      <w:r>
        <w:t>Қазақстан Республикасының кейбір нормативтік құқықтық актілеріне бухгалтерлік есеп жүргізу, аудиторлық есепті жасау және ұсыну мерзімі, қаржылық есептілікті жариялау</w:t>
      </w:r>
    </w:p>
    <w:p w:rsidR="00BD4192" w:rsidRDefault="004C75D1">
      <w:pPr>
        <w:spacing w:line="242" w:lineRule="auto"/>
        <w:ind w:left="315" w:right="5125"/>
        <w:rPr>
          <w:b/>
          <w:sz w:val="28"/>
        </w:rPr>
      </w:pPr>
      <w:r>
        <w:rPr>
          <w:b/>
          <w:sz w:val="28"/>
        </w:rPr>
        <w:t>мәселелері бойынша өзгерістер енгізу туралы</w:t>
      </w:r>
    </w:p>
    <w:p w:rsidR="00BD4192" w:rsidRDefault="00BD4192">
      <w:pPr>
        <w:pStyle w:val="a3"/>
        <w:ind w:left="0"/>
        <w:jc w:val="left"/>
        <w:rPr>
          <w:b/>
          <w:sz w:val="27"/>
        </w:rPr>
      </w:pPr>
    </w:p>
    <w:p w:rsidR="00BD4192" w:rsidRDefault="004C75D1">
      <w:pPr>
        <w:pStyle w:val="a3"/>
        <w:ind w:right="313" w:firstLine="707"/>
      </w:pPr>
      <w:r>
        <w:t xml:space="preserve">«Қазақстан  Республикасының  Ұлттық  Банкі  туралы»   1995   жылғы   30 наурыздағы Қазақстан Республикасының Заңына сәйкес Қазақстан Республикасының нормативтік құқықтық актілерін жетілдіру мақсатында Қазақстан Республикасы Ұлттық Банкінің Басқармасы </w:t>
      </w:r>
      <w:r>
        <w:rPr>
          <w:b/>
        </w:rPr>
        <w:t>ҚАУЛЫ</w:t>
      </w:r>
      <w:r>
        <w:rPr>
          <w:b/>
          <w:spacing w:val="-2"/>
        </w:rPr>
        <w:t xml:space="preserve"> </w:t>
      </w:r>
      <w:r>
        <w:rPr>
          <w:b/>
        </w:rPr>
        <w:t>ЕТЕДІ</w:t>
      </w:r>
      <w:r>
        <w:t>:</w:t>
      </w:r>
    </w:p>
    <w:p w:rsidR="00BD4192" w:rsidRDefault="004C75D1">
      <w:pPr>
        <w:pStyle w:val="a4"/>
        <w:numPr>
          <w:ilvl w:val="0"/>
          <w:numId w:val="4"/>
        </w:numPr>
        <w:tabs>
          <w:tab w:val="left" w:pos="1355"/>
        </w:tabs>
        <w:spacing w:before="1"/>
        <w:ind w:right="313" w:firstLine="707"/>
        <w:jc w:val="both"/>
        <w:rPr>
          <w:sz w:val="28"/>
        </w:rPr>
      </w:pPr>
      <w:r>
        <w:rPr>
          <w:sz w:val="28"/>
        </w:rPr>
        <w:t>Қоса беріліп отырған Бухгалтерлік есеп жүргізу, аудиторлық есепті жасау және ұсыну мерзімі, қаржылық есептілікті жариялау мәселелері бойынша өзгерістер енгізілетін Қазақстан Республикасының нормативтік құқықтық актілерінің тізбесі</w:t>
      </w:r>
      <w:r>
        <w:rPr>
          <w:spacing w:val="-3"/>
          <w:sz w:val="28"/>
        </w:rPr>
        <w:t xml:space="preserve"> </w:t>
      </w:r>
      <w:r>
        <w:rPr>
          <w:sz w:val="28"/>
        </w:rPr>
        <w:t>бекітілсін.</w:t>
      </w:r>
    </w:p>
    <w:p w:rsidR="00BD4192" w:rsidRDefault="004C75D1">
      <w:pPr>
        <w:pStyle w:val="a4"/>
        <w:numPr>
          <w:ilvl w:val="0"/>
          <w:numId w:val="4"/>
        </w:numPr>
        <w:tabs>
          <w:tab w:val="left" w:pos="1326"/>
        </w:tabs>
        <w:ind w:right="311" w:firstLine="707"/>
        <w:jc w:val="both"/>
        <w:rPr>
          <w:sz w:val="28"/>
        </w:rPr>
      </w:pPr>
      <w:r>
        <w:rPr>
          <w:sz w:val="28"/>
        </w:rPr>
        <w:t>Осы қаулы алғашқы ресми жарияланған күнінен кейін күнтізбелік он күн өткен соң қолданысқа</w:t>
      </w:r>
      <w:r>
        <w:rPr>
          <w:spacing w:val="-3"/>
          <w:sz w:val="28"/>
        </w:rPr>
        <w:t xml:space="preserve"> </w:t>
      </w:r>
      <w:r>
        <w:rPr>
          <w:sz w:val="28"/>
        </w:rPr>
        <w:t>енгізіледі.</w:t>
      </w:r>
    </w:p>
    <w:p w:rsidR="00BD4192" w:rsidRDefault="00BD4192">
      <w:pPr>
        <w:pStyle w:val="a3"/>
        <w:ind w:left="0"/>
        <w:jc w:val="left"/>
        <w:rPr>
          <w:sz w:val="20"/>
        </w:rPr>
      </w:pPr>
    </w:p>
    <w:p w:rsidR="00BD4192" w:rsidRDefault="00BD4192">
      <w:pPr>
        <w:pStyle w:val="a3"/>
        <w:ind w:left="0"/>
        <w:jc w:val="left"/>
        <w:rPr>
          <w:sz w:val="20"/>
        </w:rPr>
      </w:pPr>
    </w:p>
    <w:p w:rsidR="00BD4192" w:rsidRDefault="00BD4192">
      <w:pPr>
        <w:pStyle w:val="a3"/>
        <w:spacing w:before="4"/>
        <w:ind w:left="0"/>
        <w:jc w:val="left"/>
        <w:rPr>
          <w:sz w:val="17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4981"/>
        <w:gridCol w:w="5036"/>
      </w:tblGrid>
      <w:tr w:rsidR="00BD4192">
        <w:trPr>
          <w:trHeight w:val="632"/>
        </w:trPr>
        <w:tc>
          <w:tcPr>
            <w:tcW w:w="4981" w:type="dxa"/>
          </w:tcPr>
          <w:p w:rsidR="00BD4192" w:rsidRDefault="004C75D1">
            <w:pPr>
              <w:pStyle w:val="TableParagraph"/>
              <w:spacing w:line="311" w:lineRule="exact"/>
              <w:ind w:left="182" w:right="302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Ұлттық Банк</w:t>
            </w:r>
          </w:p>
          <w:p w:rsidR="00BD4192" w:rsidRDefault="004C75D1">
            <w:pPr>
              <w:pStyle w:val="TableParagraph"/>
              <w:spacing w:line="302" w:lineRule="exact"/>
              <w:ind w:left="101" w:right="302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Төрағасы</w:t>
            </w:r>
          </w:p>
        </w:tc>
        <w:tc>
          <w:tcPr>
            <w:tcW w:w="5036" w:type="dxa"/>
          </w:tcPr>
          <w:p w:rsidR="00BD4192" w:rsidRDefault="00BD4192">
            <w:pPr>
              <w:pStyle w:val="TableParagraph"/>
              <w:spacing w:before="11"/>
              <w:rPr>
                <w:sz w:val="26"/>
              </w:rPr>
            </w:pPr>
          </w:p>
          <w:p w:rsidR="00BD4192" w:rsidRDefault="004C75D1">
            <w:pPr>
              <w:pStyle w:val="TableParagraph"/>
              <w:spacing w:line="302" w:lineRule="exact"/>
              <w:ind w:left="3046"/>
              <w:rPr>
                <w:b/>
                <w:sz w:val="28"/>
              </w:rPr>
            </w:pPr>
            <w:r>
              <w:rPr>
                <w:b/>
                <w:sz w:val="28"/>
              </w:rPr>
              <w:t>Қ. Келімбетов</w:t>
            </w:r>
          </w:p>
        </w:tc>
      </w:tr>
    </w:tbl>
    <w:p w:rsidR="00BD4192" w:rsidRDefault="00BD4192">
      <w:pPr>
        <w:spacing w:line="302" w:lineRule="exact"/>
        <w:rPr>
          <w:sz w:val="28"/>
        </w:rPr>
        <w:sectPr w:rsidR="00BD4192">
          <w:headerReference w:type="default" r:id="rId9"/>
          <w:type w:val="continuous"/>
          <w:pgSz w:w="11910" w:h="16840"/>
          <w:pgMar w:top="1320" w:right="540" w:bottom="280" w:left="1120" w:header="720" w:footer="720" w:gutter="0"/>
          <w:cols w:space="720"/>
        </w:sectPr>
      </w:pPr>
    </w:p>
    <w:p w:rsidR="00BD4192" w:rsidRDefault="004C75D1">
      <w:pPr>
        <w:pStyle w:val="a3"/>
        <w:spacing w:before="79"/>
        <w:ind w:left="6235" w:right="309" w:firstLine="237"/>
      </w:pPr>
      <w:r>
        <w:lastRenderedPageBreak/>
        <w:t>Қазақстан Республикасының Ұлттық Банкі Басқармасының 2014 жылғы 24</w:t>
      </w:r>
      <w:r>
        <w:rPr>
          <w:spacing w:val="-9"/>
        </w:rPr>
        <w:t xml:space="preserve"> </w:t>
      </w:r>
      <w:r>
        <w:t>желтоқсандағы</w:t>
      </w:r>
    </w:p>
    <w:p w:rsidR="00BD4192" w:rsidRDefault="004C75D1">
      <w:pPr>
        <w:pStyle w:val="a3"/>
        <w:spacing w:line="321" w:lineRule="exact"/>
        <w:ind w:left="0" w:right="309"/>
        <w:jc w:val="right"/>
      </w:pPr>
      <w:r>
        <w:t>№ 255</w:t>
      </w:r>
      <w:r>
        <w:rPr>
          <w:spacing w:val="-6"/>
        </w:rPr>
        <w:t xml:space="preserve"> </w:t>
      </w:r>
      <w:r>
        <w:t>қаулысымен</w:t>
      </w:r>
    </w:p>
    <w:p w:rsidR="00BD4192" w:rsidRDefault="004C75D1">
      <w:pPr>
        <w:pStyle w:val="a3"/>
        <w:ind w:left="0" w:right="309"/>
        <w:jc w:val="right"/>
      </w:pPr>
      <w:r>
        <w:rPr>
          <w:spacing w:val="-1"/>
        </w:rPr>
        <w:t>бекітілген</w:t>
      </w:r>
    </w:p>
    <w:p w:rsidR="00BD4192" w:rsidRDefault="00BD4192">
      <w:pPr>
        <w:pStyle w:val="a3"/>
        <w:ind w:left="0"/>
        <w:jc w:val="left"/>
        <w:rPr>
          <w:sz w:val="30"/>
        </w:rPr>
      </w:pPr>
    </w:p>
    <w:p w:rsidR="00BD4192" w:rsidRDefault="00BD4192">
      <w:pPr>
        <w:pStyle w:val="a3"/>
        <w:spacing w:before="5"/>
        <w:ind w:left="0"/>
        <w:jc w:val="left"/>
        <w:rPr>
          <w:sz w:val="26"/>
        </w:rPr>
      </w:pPr>
    </w:p>
    <w:p w:rsidR="00BD4192" w:rsidRDefault="004C75D1">
      <w:pPr>
        <w:pStyle w:val="1"/>
        <w:ind w:left="474" w:firstLine="892"/>
      </w:pPr>
      <w:r>
        <w:t>Бухгалтерлік есеп жүргізу, аудиторлық есепті жасау және ұсыну мерзімі, қаржылық есептілікті жариялау мәселелері бойынша өзгерістер</w:t>
      </w:r>
    </w:p>
    <w:p w:rsidR="00BD4192" w:rsidRDefault="004C75D1">
      <w:pPr>
        <w:ind w:left="3969" w:right="976" w:hanging="2994"/>
        <w:rPr>
          <w:b/>
          <w:sz w:val="28"/>
        </w:rPr>
      </w:pPr>
      <w:r>
        <w:rPr>
          <w:b/>
          <w:sz w:val="28"/>
        </w:rPr>
        <w:t>енгізілетін Қазақстан Республикасының нормативтік құқықтық актілерінің тізбесі</w:t>
      </w:r>
    </w:p>
    <w:p w:rsidR="00BD4192" w:rsidRDefault="00BD4192">
      <w:pPr>
        <w:pStyle w:val="a3"/>
        <w:spacing w:before="7"/>
        <w:ind w:left="0"/>
        <w:jc w:val="left"/>
        <w:rPr>
          <w:b/>
          <w:sz w:val="27"/>
        </w:rPr>
      </w:pPr>
    </w:p>
    <w:p w:rsidR="00BD4192" w:rsidRDefault="004C75D1">
      <w:pPr>
        <w:pStyle w:val="a4"/>
        <w:numPr>
          <w:ilvl w:val="0"/>
          <w:numId w:val="3"/>
        </w:numPr>
        <w:tabs>
          <w:tab w:val="left" w:pos="1386"/>
        </w:tabs>
        <w:spacing w:before="1"/>
        <w:ind w:right="308" w:firstLine="707"/>
        <w:jc w:val="both"/>
        <w:rPr>
          <w:sz w:val="28"/>
        </w:rPr>
      </w:pPr>
      <w:r>
        <w:rPr>
          <w:sz w:val="28"/>
        </w:rPr>
        <w:t>Қазақстан Республикасы Ұлттық Банкі Басқармасының «Қазақстан Республикасы қаржы нарығының жекелеген субъектілеріне арналған бухгалтерлік  есептің  үлгі  шот   жоспарын   бекіту   туралы»   2008   жылғы   22 қыркүйектегі № 79 қаулысына (Нормативтік құқықтық  актілерді мемлекеттік тіркеу тізілімінде № 5348 тіркелген, 2008 жылғы 12 желтоқсанда Қазақстан Республикасының орталық атқарушы және өзге де орталық мемлекеттік органдарының актілері жинағында № 12 жарияланған) мынадай өзгерістер енгізілсін:</w:t>
      </w:r>
    </w:p>
    <w:p w:rsidR="00BD4192" w:rsidRDefault="004C75D1">
      <w:pPr>
        <w:pStyle w:val="a3"/>
        <w:ind w:right="311" w:firstLine="707"/>
      </w:pPr>
      <w:r>
        <w:t>көрсетілген қаулымен бекітілген Қазақстан Республикасы қаржы нарығының жекелеген субъектілеріне арналған бухгалтерлік есептің үлгі шот жоспарында:</w:t>
      </w:r>
    </w:p>
    <w:p w:rsidR="00BD4192" w:rsidRDefault="004C75D1">
      <w:pPr>
        <w:pStyle w:val="a4"/>
        <w:numPr>
          <w:ilvl w:val="0"/>
          <w:numId w:val="2"/>
        </w:numPr>
        <w:tabs>
          <w:tab w:val="left" w:pos="1243"/>
        </w:tabs>
        <w:spacing w:line="321" w:lineRule="exact"/>
        <w:rPr>
          <w:sz w:val="28"/>
        </w:rPr>
      </w:pPr>
      <w:r>
        <w:rPr>
          <w:sz w:val="28"/>
        </w:rPr>
        <w:t>тарауда:</w:t>
      </w:r>
    </w:p>
    <w:p w:rsidR="00BD4192" w:rsidRDefault="004C75D1">
      <w:pPr>
        <w:pStyle w:val="a4"/>
        <w:numPr>
          <w:ilvl w:val="0"/>
          <w:numId w:val="2"/>
        </w:numPr>
        <w:tabs>
          <w:tab w:val="left" w:pos="1243"/>
        </w:tabs>
        <w:spacing w:before="2" w:line="322" w:lineRule="exact"/>
        <w:rPr>
          <w:sz w:val="28"/>
        </w:rPr>
      </w:pPr>
      <w:r>
        <w:rPr>
          <w:sz w:val="28"/>
        </w:rPr>
        <w:t>параграфта:</w:t>
      </w:r>
    </w:p>
    <w:p w:rsidR="00BD4192" w:rsidRDefault="004C75D1">
      <w:pPr>
        <w:pStyle w:val="a3"/>
        <w:spacing w:after="11"/>
        <w:ind w:left="1006"/>
        <w:jc w:val="left"/>
      </w:pPr>
      <w:r>
        <w:t>3020-шоттың аты мынадай редакцияда жазылсын:</w:t>
      </w:r>
    </w:p>
    <w:tbl>
      <w:tblPr>
        <w:tblStyle w:val="TableNormal"/>
        <w:tblW w:w="0" w:type="auto"/>
        <w:tblInd w:w="814" w:type="dxa"/>
        <w:tblLayout w:type="fixed"/>
        <w:tblLook w:val="01E0" w:firstRow="1" w:lastRow="1" w:firstColumn="1" w:lastColumn="1" w:noHBand="0" w:noVBand="0"/>
      </w:tblPr>
      <w:tblGrid>
        <w:gridCol w:w="1102"/>
        <w:gridCol w:w="8225"/>
      </w:tblGrid>
      <w:tr w:rsidR="00BD4192">
        <w:trPr>
          <w:trHeight w:val="954"/>
        </w:trPr>
        <w:tc>
          <w:tcPr>
            <w:tcW w:w="1102" w:type="dxa"/>
          </w:tcPr>
          <w:p w:rsidR="00BD4192" w:rsidRDefault="004C75D1">
            <w:pPr>
              <w:pStyle w:val="TableParagraph"/>
              <w:spacing w:line="311" w:lineRule="exact"/>
              <w:ind w:left="200"/>
              <w:rPr>
                <w:sz w:val="28"/>
              </w:rPr>
            </w:pPr>
            <w:r>
              <w:rPr>
                <w:sz w:val="28"/>
              </w:rPr>
              <w:t>«3020</w:t>
            </w:r>
          </w:p>
        </w:tc>
        <w:tc>
          <w:tcPr>
            <w:tcW w:w="8225" w:type="dxa"/>
          </w:tcPr>
          <w:p w:rsidR="00BD4192" w:rsidRDefault="004C75D1">
            <w:pPr>
              <w:pStyle w:val="TableParagraph"/>
              <w:tabs>
                <w:tab w:val="left" w:pos="2734"/>
                <w:tab w:val="left" w:pos="4317"/>
                <w:tab w:val="left" w:pos="5701"/>
                <w:tab w:val="left" w:pos="6857"/>
              </w:tabs>
              <w:ind w:left="199" w:right="198" w:firstLine="2"/>
              <w:rPr>
                <w:sz w:val="28"/>
              </w:rPr>
            </w:pPr>
            <w:r>
              <w:rPr>
                <w:sz w:val="28"/>
              </w:rPr>
              <w:t>Қазақстан Республикасы Ұлттық Банкінің лицензиясынсыз банк операцияларының</w:t>
            </w:r>
            <w:r>
              <w:rPr>
                <w:sz w:val="28"/>
              </w:rPr>
              <w:tab/>
              <w:t>жекелеген</w:t>
            </w:r>
            <w:r>
              <w:rPr>
                <w:sz w:val="28"/>
              </w:rPr>
              <w:tab/>
              <w:t>түрлерін</w:t>
            </w:r>
            <w:r>
              <w:rPr>
                <w:sz w:val="28"/>
              </w:rPr>
              <w:tab/>
              <w:t>жүзеге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асыратын</w:t>
            </w:r>
          </w:p>
          <w:p w:rsidR="00BD4192" w:rsidRDefault="004C75D1">
            <w:pPr>
              <w:pStyle w:val="TableParagraph"/>
              <w:spacing w:line="301" w:lineRule="exact"/>
              <w:ind w:left="199"/>
              <w:rPr>
                <w:sz w:val="28"/>
              </w:rPr>
            </w:pPr>
            <w:r>
              <w:rPr>
                <w:sz w:val="28"/>
              </w:rPr>
              <w:t>ұйымдардан алынған қысқа мерзімді заемдар»;</w:t>
            </w:r>
          </w:p>
        </w:tc>
      </w:tr>
    </w:tbl>
    <w:p w:rsidR="00BD4192" w:rsidRDefault="004C75D1">
      <w:pPr>
        <w:pStyle w:val="a4"/>
        <w:numPr>
          <w:ilvl w:val="0"/>
          <w:numId w:val="2"/>
        </w:numPr>
        <w:tabs>
          <w:tab w:val="left" w:pos="1243"/>
        </w:tabs>
        <w:spacing w:line="321" w:lineRule="exact"/>
        <w:rPr>
          <w:sz w:val="28"/>
        </w:rPr>
      </w:pPr>
      <w:r>
        <w:rPr>
          <w:sz w:val="28"/>
        </w:rPr>
        <w:t>параграфта:</w:t>
      </w:r>
    </w:p>
    <w:p w:rsidR="00BD4192" w:rsidRDefault="004C75D1">
      <w:pPr>
        <w:pStyle w:val="a3"/>
        <w:spacing w:after="13"/>
        <w:ind w:left="1006"/>
        <w:jc w:val="left"/>
      </w:pPr>
      <w:r>
        <w:t>4020-шоттың аты мынадай редакцияда жазылсын:</w:t>
      </w:r>
    </w:p>
    <w:tbl>
      <w:tblPr>
        <w:tblStyle w:val="TableNormal"/>
        <w:tblW w:w="0" w:type="auto"/>
        <w:tblInd w:w="814" w:type="dxa"/>
        <w:tblLayout w:type="fixed"/>
        <w:tblLook w:val="01E0" w:firstRow="1" w:lastRow="1" w:firstColumn="1" w:lastColumn="1" w:noHBand="0" w:noVBand="0"/>
      </w:tblPr>
      <w:tblGrid>
        <w:gridCol w:w="1102"/>
        <w:gridCol w:w="8219"/>
      </w:tblGrid>
      <w:tr w:rsidR="00BD4192">
        <w:trPr>
          <w:trHeight w:val="954"/>
        </w:trPr>
        <w:tc>
          <w:tcPr>
            <w:tcW w:w="1102" w:type="dxa"/>
          </w:tcPr>
          <w:p w:rsidR="00BD4192" w:rsidRDefault="004C75D1">
            <w:pPr>
              <w:pStyle w:val="TableParagraph"/>
              <w:spacing w:line="311" w:lineRule="exact"/>
              <w:ind w:left="200"/>
              <w:rPr>
                <w:sz w:val="28"/>
              </w:rPr>
            </w:pPr>
            <w:r>
              <w:rPr>
                <w:sz w:val="28"/>
              </w:rPr>
              <w:t>«4020</w:t>
            </w:r>
          </w:p>
        </w:tc>
        <w:tc>
          <w:tcPr>
            <w:tcW w:w="8219" w:type="dxa"/>
          </w:tcPr>
          <w:p w:rsidR="00BD4192" w:rsidRDefault="004C75D1">
            <w:pPr>
              <w:pStyle w:val="TableParagraph"/>
              <w:tabs>
                <w:tab w:val="left" w:pos="2734"/>
                <w:tab w:val="left" w:pos="4317"/>
                <w:tab w:val="left" w:pos="5701"/>
                <w:tab w:val="left" w:pos="6857"/>
              </w:tabs>
              <w:ind w:left="199" w:right="199" w:firstLine="2"/>
              <w:rPr>
                <w:sz w:val="28"/>
              </w:rPr>
            </w:pPr>
            <w:r>
              <w:rPr>
                <w:sz w:val="28"/>
              </w:rPr>
              <w:t>Қазақстан Республикасы Ұлттық Банкінің лицензиясынсыз банк операцияларының</w:t>
            </w:r>
            <w:r>
              <w:rPr>
                <w:sz w:val="28"/>
              </w:rPr>
              <w:tab/>
              <w:t>жекелеген</w:t>
            </w:r>
            <w:r>
              <w:rPr>
                <w:sz w:val="28"/>
              </w:rPr>
              <w:tab/>
              <w:t>түрлерін</w:t>
            </w:r>
            <w:r>
              <w:rPr>
                <w:sz w:val="28"/>
              </w:rPr>
              <w:tab/>
              <w:t>жүзеге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асыратын</w:t>
            </w:r>
          </w:p>
          <w:p w:rsidR="00BD4192" w:rsidRDefault="004C75D1">
            <w:pPr>
              <w:pStyle w:val="TableParagraph"/>
              <w:spacing w:line="301" w:lineRule="exact"/>
              <w:ind w:left="199"/>
              <w:rPr>
                <w:sz w:val="28"/>
              </w:rPr>
            </w:pPr>
            <w:r>
              <w:rPr>
                <w:sz w:val="28"/>
              </w:rPr>
              <w:t>ұйымдардан алынған ұзақ мерзімді заемдар»;</w:t>
            </w:r>
          </w:p>
        </w:tc>
      </w:tr>
    </w:tbl>
    <w:p w:rsidR="00BD4192" w:rsidRDefault="004C75D1">
      <w:pPr>
        <w:pStyle w:val="a4"/>
        <w:numPr>
          <w:ilvl w:val="0"/>
          <w:numId w:val="1"/>
        </w:numPr>
        <w:tabs>
          <w:tab w:val="left" w:pos="1243"/>
        </w:tabs>
        <w:spacing w:line="321" w:lineRule="exact"/>
        <w:jc w:val="both"/>
        <w:rPr>
          <w:sz w:val="28"/>
        </w:rPr>
      </w:pPr>
      <w:r>
        <w:rPr>
          <w:sz w:val="28"/>
        </w:rPr>
        <w:t>тараудың</w:t>
      </w:r>
      <w:r>
        <w:rPr>
          <w:spacing w:val="-4"/>
          <w:sz w:val="28"/>
        </w:rPr>
        <w:t xml:space="preserve"> </w:t>
      </w:r>
      <w:r>
        <w:rPr>
          <w:sz w:val="28"/>
        </w:rPr>
        <w:t>1-параграфында:</w:t>
      </w:r>
    </w:p>
    <w:p w:rsidR="00BD4192" w:rsidRDefault="004C75D1">
      <w:pPr>
        <w:pStyle w:val="a3"/>
        <w:ind w:left="1006"/>
      </w:pPr>
      <w:r>
        <w:t>3020-шоттың аты мен сипаттамасы мынадай редакцияда жазылсын:</w:t>
      </w:r>
    </w:p>
    <w:p w:rsidR="00BD4192" w:rsidRDefault="004C75D1">
      <w:pPr>
        <w:pStyle w:val="a3"/>
        <w:ind w:right="313" w:firstLine="707"/>
      </w:pPr>
      <w:r>
        <w:t>«3020 «Қазақстан Республикасы Ұлттық Банкінің лицензиясынсыз банк операцияларының жекелеген түрлерін жүзеге асыратын ұйымдардан алынған қысқа мерзімді заемдар» (пассив).</w:t>
      </w:r>
    </w:p>
    <w:p w:rsidR="00BD4192" w:rsidRDefault="004C75D1">
      <w:pPr>
        <w:pStyle w:val="a3"/>
        <w:spacing w:before="1"/>
        <w:ind w:right="312" w:firstLine="707"/>
      </w:pPr>
      <w:r>
        <w:t>Мақсаты: Қазақстан Республикасы Ұлттық Банкінің лицензиясынсыз банк операцияларының жекелеген түрлерін жүзеге асыратын ұйымдардан алынған өтеу мерзімі бір жылға дейінгі заемдардың сомаларын есепке</w:t>
      </w:r>
      <w:r>
        <w:rPr>
          <w:spacing w:val="-19"/>
        </w:rPr>
        <w:t xml:space="preserve"> </w:t>
      </w:r>
      <w:r>
        <w:t>алу.</w:t>
      </w:r>
    </w:p>
    <w:p w:rsidR="00BD4192" w:rsidRDefault="004C75D1">
      <w:pPr>
        <w:pStyle w:val="a3"/>
        <w:spacing w:line="321" w:lineRule="exact"/>
        <w:ind w:left="1006"/>
      </w:pPr>
      <w:r>
        <w:t>Шоттың кредиті бойынша Қазақстан Республикасы Ұлттық Банкінің</w:t>
      </w:r>
    </w:p>
    <w:p w:rsidR="00BD4192" w:rsidRDefault="00BD4192">
      <w:pPr>
        <w:spacing w:line="321" w:lineRule="exact"/>
        <w:sectPr w:rsidR="00BD4192">
          <w:headerReference w:type="default" r:id="rId10"/>
          <w:pgSz w:w="11910" w:h="16840"/>
          <w:pgMar w:top="1320" w:right="540" w:bottom="280" w:left="1120" w:header="712" w:footer="0" w:gutter="0"/>
          <w:pgNumType w:start="2"/>
          <w:cols w:space="720"/>
        </w:sectPr>
      </w:pPr>
    </w:p>
    <w:p w:rsidR="00BD4192" w:rsidRDefault="004C75D1">
      <w:pPr>
        <w:pStyle w:val="a3"/>
        <w:spacing w:before="79"/>
        <w:ind w:right="315"/>
      </w:pPr>
      <w:r>
        <w:t>лицензиясынсыз банк операцияларының жекелеген түрлерін жүзеге асыратын ұйымнан алынған қысқа мерзімді заемдар сомасы жазылады.</w:t>
      </w:r>
    </w:p>
    <w:p w:rsidR="00BD4192" w:rsidRDefault="004C75D1">
      <w:pPr>
        <w:pStyle w:val="a3"/>
        <w:ind w:right="309" w:firstLine="707"/>
      </w:pPr>
      <w:r>
        <w:t>Шоттың дебеті бойынша ұйым алынған қысқа мерзімді заемдарды өтеген кезде олардың сомаларын есептен шығару жүргізіледі.»;</w:t>
      </w:r>
    </w:p>
    <w:p w:rsidR="00BD4192" w:rsidRDefault="004C75D1">
      <w:pPr>
        <w:pStyle w:val="a3"/>
        <w:spacing w:line="321" w:lineRule="exact"/>
        <w:ind w:left="1006"/>
      </w:pPr>
      <w:r>
        <w:t>4020-шоттың аты мен сипаттамасы мынадай редакцияда жазылсын:</w:t>
      </w:r>
    </w:p>
    <w:p w:rsidR="00BD4192" w:rsidRDefault="004C75D1">
      <w:pPr>
        <w:pStyle w:val="a3"/>
        <w:spacing w:before="1"/>
        <w:ind w:right="310" w:firstLine="707"/>
      </w:pPr>
      <w:r>
        <w:t>«4020 «Қазақстан Республикасы Ұлттық Банкінің лицензиясынсыз банк операцияларының жекелеген түрлерін жүзеге асыратын ұйымдардан алынған ұзақ мерзімді заемдар» (пассив).</w:t>
      </w:r>
    </w:p>
    <w:p w:rsidR="00BD4192" w:rsidRDefault="004C75D1">
      <w:pPr>
        <w:pStyle w:val="a3"/>
        <w:ind w:right="312" w:firstLine="707"/>
      </w:pPr>
      <w:r>
        <w:t>Мақсаты: Қазақстан Республикасы Ұлттық Банкінің лицензиясынсыз банк операцияларының жекелеген түрлерін жүзеге асыратын ұйымдардан алынған өтеу мерзімі бір жылдан көп заемдардың сомаларын есепке</w:t>
      </w:r>
      <w:r>
        <w:rPr>
          <w:spacing w:val="-18"/>
        </w:rPr>
        <w:t xml:space="preserve"> </w:t>
      </w:r>
      <w:r>
        <w:t>алу.</w:t>
      </w:r>
    </w:p>
    <w:p w:rsidR="00BD4192" w:rsidRDefault="004C75D1">
      <w:pPr>
        <w:pStyle w:val="a3"/>
        <w:ind w:right="314" w:firstLine="707"/>
      </w:pPr>
      <w:r>
        <w:t>Шоттың кредиті бойынша Қазақстан Республикасы Ұлттық Банкінің лицензиясынсыз банк операцияларының жекелеген түрлерін жүзеге асыратын ұйымнан алынған ұзақ мерзімді заемдардың сомасы жазылады.</w:t>
      </w:r>
    </w:p>
    <w:p w:rsidR="00BD4192" w:rsidRDefault="004C75D1">
      <w:pPr>
        <w:pStyle w:val="a3"/>
        <w:ind w:right="317" w:firstLine="707"/>
      </w:pPr>
      <w:r>
        <w:t>Шоттың дебеті бойынша ұйым алынған ұзақ мерзімді заемдарды өтеген кезде олардың сомаларын есептен шығару жүргізіледі.».</w:t>
      </w:r>
    </w:p>
    <w:p w:rsidR="00BD4192" w:rsidRDefault="004C75D1">
      <w:pPr>
        <w:pStyle w:val="a4"/>
        <w:numPr>
          <w:ilvl w:val="0"/>
          <w:numId w:val="3"/>
        </w:numPr>
        <w:tabs>
          <w:tab w:val="left" w:pos="1446"/>
        </w:tabs>
        <w:ind w:right="307" w:firstLine="707"/>
        <w:jc w:val="both"/>
        <w:rPr>
          <w:sz w:val="28"/>
        </w:rPr>
      </w:pPr>
      <w:r>
        <w:rPr>
          <w:sz w:val="28"/>
        </w:rPr>
        <w:t xml:space="preserve">Қазақстан Республикасы Ұлттық Банкі Басқармасының «Қаржы ұйымдарының аудиторлық есебін жасау және оны Қазақстан Республикасының Ұлттық Банкіне ұсыну мерзімі туралы» 2012 жылғы 27 шілдедегі № 223 қаулысына  (Нормативтік  құқықтық  актілерді  мемлекеттік  тіркеу  </w:t>
      </w:r>
      <w:r>
        <w:rPr>
          <w:spacing w:val="18"/>
          <w:sz w:val="28"/>
        </w:rPr>
        <w:t xml:space="preserve"> </w:t>
      </w:r>
      <w:r>
        <w:rPr>
          <w:sz w:val="28"/>
        </w:rPr>
        <w:t>тізілімінде</w:t>
      </w:r>
    </w:p>
    <w:p w:rsidR="00BD4192" w:rsidRDefault="004C75D1">
      <w:pPr>
        <w:pStyle w:val="a3"/>
        <w:spacing w:line="322" w:lineRule="exact"/>
        <w:jc w:val="left"/>
      </w:pPr>
      <w:r>
        <w:t>№ 7903 тіркелген, 2012 жылғы 10 қазанда «Егемен Қазақстан» газетінде №</w:t>
      </w:r>
      <w:r>
        <w:rPr>
          <w:spacing w:val="12"/>
        </w:rPr>
        <w:t xml:space="preserve"> </w:t>
      </w:r>
      <w:r>
        <w:t>659-</w:t>
      </w:r>
    </w:p>
    <w:p w:rsidR="00BD4192" w:rsidRDefault="004C75D1">
      <w:pPr>
        <w:pStyle w:val="a3"/>
        <w:ind w:left="1006" w:right="3546" w:hanging="708"/>
        <w:jc w:val="left"/>
      </w:pPr>
      <w:r>
        <w:t>664 (27736) жарияланған) мынадай өзгеріс енгізілсін: 1-тармақ мынадай редакцияда жазылсын:</w:t>
      </w:r>
    </w:p>
    <w:p w:rsidR="00BD4192" w:rsidRDefault="004C75D1">
      <w:pPr>
        <w:pStyle w:val="a3"/>
        <w:ind w:right="310" w:firstLine="707"/>
      </w:pPr>
      <w:r>
        <w:t>«1. Аудиторлық ұйымдар қаржы ұйымдарының және «Қазақстанның Даму Банкі» акционерлік қоғамының қаржылық есептілігі бойынша аудиторлық есепті жасайды және оны есепті жылдан кейінгі жылғы 30 сәуірге дейінгі мерзімде Қазақстан Республикасының Ұлттық Банкіне</w:t>
      </w:r>
      <w:r>
        <w:rPr>
          <w:spacing w:val="-12"/>
        </w:rPr>
        <w:t xml:space="preserve"> </w:t>
      </w:r>
      <w:r>
        <w:t>ұсынады.».</w:t>
      </w:r>
    </w:p>
    <w:p w:rsidR="00BD4192" w:rsidRDefault="004C75D1">
      <w:pPr>
        <w:pStyle w:val="a4"/>
        <w:numPr>
          <w:ilvl w:val="0"/>
          <w:numId w:val="3"/>
        </w:numPr>
        <w:tabs>
          <w:tab w:val="left" w:pos="1328"/>
        </w:tabs>
        <w:ind w:right="306" w:firstLine="707"/>
        <w:jc w:val="both"/>
        <w:rPr>
          <w:sz w:val="28"/>
        </w:rPr>
      </w:pPr>
      <w:r>
        <w:rPr>
          <w:sz w:val="28"/>
        </w:rPr>
        <w:t>Қазақстан Республикасы Ұлттық Банкі Басқармасының «Акционерлік қоғамдардың және қаржы ұйымдарының қаржылық есептілікті жариялау қағидаларын бекіту туралы» 2012 жылғы 31 тамыздағы № 282 қаулысына (Нормативтік құқықтық актілерді мемлекеттік тіркеу тізілімінде № 8003 тіркелген, 2013 жылғы 12 қаңтарда «Егемен Қазақстан» газетінде № 16-20 (27959) жарияланған) мынадай өзгеріс</w:t>
      </w:r>
      <w:r>
        <w:rPr>
          <w:spacing w:val="-7"/>
          <w:sz w:val="28"/>
        </w:rPr>
        <w:t xml:space="preserve"> </w:t>
      </w:r>
      <w:r>
        <w:rPr>
          <w:sz w:val="28"/>
        </w:rPr>
        <w:t>енгізілсін:</w:t>
      </w:r>
    </w:p>
    <w:p w:rsidR="00BD4192" w:rsidRDefault="004C75D1">
      <w:pPr>
        <w:pStyle w:val="a3"/>
        <w:spacing w:before="1"/>
        <w:ind w:right="314" w:firstLine="707"/>
      </w:pPr>
      <w:r>
        <w:t>көрсетілген қаулымен бекітілген Акционерлік қоғамдардың және қаржы ұйымдарының қаржылық есептілікті жариялау қағидаларында:</w:t>
      </w:r>
    </w:p>
    <w:p w:rsidR="00BD4192" w:rsidRDefault="004C75D1">
      <w:pPr>
        <w:pStyle w:val="a4"/>
        <w:numPr>
          <w:ilvl w:val="0"/>
          <w:numId w:val="1"/>
        </w:numPr>
        <w:tabs>
          <w:tab w:val="left" w:pos="1243"/>
        </w:tabs>
        <w:spacing w:line="321" w:lineRule="exact"/>
        <w:jc w:val="both"/>
        <w:rPr>
          <w:sz w:val="28"/>
        </w:rPr>
      </w:pPr>
      <w:r>
        <w:rPr>
          <w:sz w:val="28"/>
        </w:rPr>
        <w:t>тармақ мынадай редакцияда</w:t>
      </w:r>
      <w:r>
        <w:rPr>
          <w:spacing w:val="-3"/>
          <w:sz w:val="28"/>
        </w:rPr>
        <w:t xml:space="preserve"> </w:t>
      </w:r>
      <w:r>
        <w:rPr>
          <w:sz w:val="28"/>
        </w:rPr>
        <w:t>жазылсын:</w:t>
      </w:r>
    </w:p>
    <w:p w:rsidR="00BD4192" w:rsidRDefault="004C75D1">
      <w:pPr>
        <w:pStyle w:val="a3"/>
        <w:ind w:right="312" w:firstLine="707"/>
      </w:pPr>
      <w:r>
        <w:t>«4. Қаржы ұйымдары және «Қазақстанның Даму Банкі» акционерлік қоғамы қаржылық есептілікті жариялағаннан кейін күнтізбелік он күннен кешіктірмейтін мерзімде Қазақстан Республикасының Ұлттық Банкіне Қағидалардың орындалуы жөніндегі мәліметтерді ұсынады.».</w:t>
      </w:r>
    </w:p>
    <w:sectPr w:rsidR="00BD4192">
      <w:pgSz w:w="11910" w:h="16840"/>
      <w:pgMar w:top="1320" w:right="540" w:bottom="280" w:left="1120" w:header="71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F32" w:rsidRDefault="00FA7F32">
      <w:r>
        <w:separator/>
      </w:r>
    </w:p>
  </w:endnote>
  <w:endnote w:type="continuationSeparator" w:id="0">
    <w:p w:rsidR="00FA7F32" w:rsidRDefault="00FA7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F32" w:rsidRDefault="00FA7F32">
      <w:r>
        <w:separator/>
      </w:r>
    </w:p>
  </w:footnote>
  <w:footnote w:type="continuationSeparator" w:id="0">
    <w:p w:rsidR="00FA7F32" w:rsidRDefault="00FA7F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F21" w:rsidRPr="005C6F21" w:rsidRDefault="005C6F21" w:rsidP="005C6F21">
    <w:pPr>
      <w:spacing w:before="72"/>
      <w:ind w:left="298"/>
      <w:jc w:val="center"/>
      <w:rPr>
        <w:i/>
        <w:sz w:val="24"/>
      </w:rPr>
    </w:pPr>
    <w:r w:rsidRPr="005C6F21">
      <w:rPr>
        <w:i/>
        <w:sz w:val="24"/>
      </w:rPr>
      <w:t>Қазақстан Республикасы Әділет министрлігінде</w:t>
    </w:r>
  </w:p>
  <w:p w:rsidR="005C6F21" w:rsidRPr="005C6F21" w:rsidRDefault="005C6F21" w:rsidP="005C6F21">
    <w:pPr>
      <w:spacing w:before="72"/>
      <w:ind w:left="298"/>
      <w:jc w:val="center"/>
      <w:rPr>
        <w:i/>
        <w:sz w:val="24"/>
      </w:rPr>
    </w:pPr>
    <w:r w:rsidRPr="005C6F21">
      <w:rPr>
        <w:i/>
        <w:sz w:val="24"/>
      </w:rPr>
      <w:t>2015 жылғы 10 ақпанда № 10208 тіркелген</w:t>
    </w:r>
  </w:p>
  <w:p w:rsidR="005C6F21" w:rsidRDefault="005C6F2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192" w:rsidRDefault="0045208F">
    <w:pPr>
      <w:pStyle w:val="a3"/>
      <w:spacing w:line="14" w:lineRule="auto"/>
      <w:ind w:left="0"/>
      <w:jc w:val="left"/>
      <w:rPr>
        <w:sz w:val="20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3890645</wp:posOffset>
              </wp:positionH>
              <wp:positionV relativeFrom="page">
                <wp:posOffset>439420</wp:posOffset>
              </wp:positionV>
              <wp:extent cx="140335" cy="2228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4192" w:rsidRDefault="004C75D1">
                          <w:pPr>
                            <w:pStyle w:val="a3"/>
                            <w:spacing w:before="9"/>
                            <w:ind w:left="4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93F55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6.35pt;margin-top:34.6pt;width:11.05pt;height:1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psJqwIAAKgFAAAOAAAAZHJzL2Uyb0RvYy54bWysVG1vmzAQ/j5p/8Hyd8pLSAqopEpDmCZ1&#10;L1K7H+CACdbAZrYT6Kb9951NSJNWk6ZtfLDO9vm5e+4e7uZ2aBt0oFIxwVPsX3kYUV6IkvFdir88&#10;5k6EkdKEl6QRnKb4iSp8u3z75qbvEhqIWjQllQhAuEr6LsW11l3iuqqoaUvUlegoh8tKyJZo2Mqd&#10;W0rSA3rbuIHnLdxeyLKToqBKwWk2XuKlxa8qWuhPVaWoRk2KITdtV2nXrVnd5Q1JdpJ0NSuOaZC/&#10;yKIljEPQE1RGNEF7yV5BtayQQolKXxWidUVVsYJaDsDG916weahJRy0XKI7qTmVS/w+2+Hj4LBEr&#10;UxxgxEkLLXqkg0Z3YkC+qU7fqQScHjpw0wMcQ5ctU9Xdi+KrQlysa8J3dCWl6GtKSsjOvnTPno44&#10;yoBs+w+ihDBkr4UFGirZmtJBMRCgQ5eeTp0xqRQmZOjNZnOMCrgKgiCK5iY3lyTT404q/Y6KFhkj&#10;xRIab8HJ4V7p0XVyMbG4yFnT2OY3/OIAMMcTCA1PzZ1JwvbyR+zFm2gThU4YLDZO6GWZs8rXobPI&#10;/et5NsvW68z/aeL6YVKzsqTchJl05Yd/1rejwkdFnJSlRMNKA2dSUnK3XTcSHQjoOrffsSBnbu5l&#10;GrZewOUFJT8IvbsgdvJFdO2EeTh34msvcjw/vosXXhiHWX5J6Z5x+u+UUJ/ieB7MRy39lptnv9fc&#10;SNIyDZOjYW2Ko5MTSYwCN7y0rdWENaN9VgqT/nMpoN1To61ejURHsephOwCKEfFWlE+gXClAWSBP&#10;GHdg1EJ+x6iH0ZFi9W1PJMWoec9B/WbOTIacjO1kEF7A0xRrjEZzrcd5tO8k29WAPP5fXKzgD6mY&#10;Ve9zFpC62cA4sCSOo8vMm/O99XoesMtfAAAA//8DAFBLAwQUAAYACAAAACEA8HoLAN8AAAAKAQAA&#10;DwAAAGRycy9kb3ducmV2LnhtbEyPwU7DMAyG70i8Q2QkbixdNxVWmk4TghMSoisHjmnjtdEapzTZ&#10;Vt4ec4KbLX/6/f3FdnaDOOMUrCcFy0UCAqn1xlKn4KN+uXsAEaImowdPqOAbA2zL66tC58ZfqMLz&#10;PnaCQyjkWkEf45hLGdoenQ4LPyLx7eAnpyOvUyfNpC8c7gaZJkkmnbbEH3o94lOP7XF/cgp2n1Q9&#10;26+35r06VLauNwm9Zkelbm/m3SOIiHP8g+FXn9WhZKfGn8gEMSjIluk9ozxsUhAMZKs1d2mYTNYr&#10;kGUh/1cofwAAAP//AwBQSwECLQAUAAYACAAAACEAtoM4kv4AAADhAQAAEwAAAAAAAAAAAAAAAAAA&#10;AAAAW0NvbnRlbnRfVHlwZXNdLnhtbFBLAQItABQABgAIAAAAIQA4/SH/1gAAAJQBAAALAAAAAAAA&#10;AAAAAAAAAC8BAABfcmVscy8ucmVsc1BLAQItABQABgAIAAAAIQAtFpsJqwIAAKgFAAAOAAAAAAAA&#10;AAAAAAAAAC4CAABkcnMvZTJvRG9jLnhtbFBLAQItABQABgAIAAAAIQDwegsA3wAAAAoBAAAPAAAA&#10;AAAAAAAAAAAAAAUFAABkcnMvZG93bnJldi54bWxQSwUGAAAAAAQABADzAAAAEQYAAAAA&#10;" filled="f" stroked="f">
              <v:textbox inset="0,0,0,0">
                <w:txbxContent>
                  <w:p w:rsidR="00BD4192" w:rsidRDefault="004C75D1">
                    <w:pPr>
                      <w:pStyle w:val="a3"/>
                      <w:spacing w:before="9"/>
                      <w:ind w:left="4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93F55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B3268"/>
    <w:multiLevelType w:val="hybridMultilevel"/>
    <w:tmpl w:val="D678592A"/>
    <w:lvl w:ilvl="0" w:tplc="1C3EC7CC">
      <w:start w:val="3"/>
      <w:numFmt w:val="decimal"/>
      <w:lvlText w:val="%1-"/>
      <w:lvlJc w:val="left"/>
      <w:pPr>
        <w:ind w:left="1242" w:hanging="237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6"/>
        <w:szCs w:val="26"/>
        <w:lang w:val="kk-KZ" w:eastAsia="kk-KZ" w:bidi="kk-KZ"/>
      </w:rPr>
    </w:lvl>
    <w:lvl w:ilvl="1" w:tplc="976C8D32">
      <w:numFmt w:val="bullet"/>
      <w:lvlText w:val="•"/>
      <w:lvlJc w:val="left"/>
      <w:pPr>
        <w:ind w:left="2140" w:hanging="237"/>
      </w:pPr>
      <w:rPr>
        <w:rFonts w:hint="default"/>
        <w:lang w:val="kk-KZ" w:eastAsia="kk-KZ" w:bidi="kk-KZ"/>
      </w:rPr>
    </w:lvl>
    <w:lvl w:ilvl="2" w:tplc="55FC2A72">
      <w:numFmt w:val="bullet"/>
      <w:lvlText w:val="•"/>
      <w:lvlJc w:val="left"/>
      <w:pPr>
        <w:ind w:left="3041" w:hanging="237"/>
      </w:pPr>
      <w:rPr>
        <w:rFonts w:hint="default"/>
        <w:lang w:val="kk-KZ" w:eastAsia="kk-KZ" w:bidi="kk-KZ"/>
      </w:rPr>
    </w:lvl>
    <w:lvl w:ilvl="3" w:tplc="CCEAE902">
      <w:numFmt w:val="bullet"/>
      <w:lvlText w:val="•"/>
      <w:lvlJc w:val="left"/>
      <w:pPr>
        <w:ind w:left="3941" w:hanging="237"/>
      </w:pPr>
      <w:rPr>
        <w:rFonts w:hint="default"/>
        <w:lang w:val="kk-KZ" w:eastAsia="kk-KZ" w:bidi="kk-KZ"/>
      </w:rPr>
    </w:lvl>
    <w:lvl w:ilvl="4" w:tplc="7FF20A18">
      <w:numFmt w:val="bullet"/>
      <w:lvlText w:val="•"/>
      <w:lvlJc w:val="left"/>
      <w:pPr>
        <w:ind w:left="4842" w:hanging="237"/>
      </w:pPr>
      <w:rPr>
        <w:rFonts w:hint="default"/>
        <w:lang w:val="kk-KZ" w:eastAsia="kk-KZ" w:bidi="kk-KZ"/>
      </w:rPr>
    </w:lvl>
    <w:lvl w:ilvl="5" w:tplc="9022DCBA">
      <w:numFmt w:val="bullet"/>
      <w:lvlText w:val="•"/>
      <w:lvlJc w:val="left"/>
      <w:pPr>
        <w:ind w:left="5743" w:hanging="237"/>
      </w:pPr>
      <w:rPr>
        <w:rFonts w:hint="default"/>
        <w:lang w:val="kk-KZ" w:eastAsia="kk-KZ" w:bidi="kk-KZ"/>
      </w:rPr>
    </w:lvl>
    <w:lvl w:ilvl="6" w:tplc="653ABBD0">
      <w:numFmt w:val="bullet"/>
      <w:lvlText w:val="•"/>
      <w:lvlJc w:val="left"/>
      <w:pPr>
        <w:ind w:left="6643" w:hanging="237"/>
      </w:pPr>
      <w:rPr>
        <w:rFonts w:hint="default"/>
        <w:lang w:val="kk-KZ" w:eastAsia="kk-KZ" w:bidi="kk-KZ"/>
      </w:rPr>
    </w:lvl>
    <w:lvl w:ilvl="7" w:tplc="A3627D78">
      <w:numFmt w:val="bullet"/>
      <w:lvlText w:val="•"/>
      <w:lvlJc w:val="left"/>
      <w:pPr>
        <w:ind w:left="7544" w:hanging="237"/>
      </w:pPr>
      <w:rPr>
        <w:rFonts w:hint="default"/>
        <w:lang w:val="kk-KZ" w:eastAsia="kk-KZ" w:bidi="kk-KZ"/>
      </w:rPr>
    </w:lvl>
    <w:lvl w:ilvl="8" w:tplc="D220BA08">
      <w:numFmt w:val="bullet"/>
      <w:lvlText w:val="•"/>
      <w:lvlJc w:val="left"/>
      <w:pPr>
        <w:ind w:left="8445" w:hanging="237"/>
      </w:pPr>
      <w:rPr>
        <w:rFonts w:hint="default"/>
        <w:lang w:val="kk-KZ" w:eastAsia="kk-KZ" w:bidi="kk-KZ"/>
      </w:rPr>
    </w:lvl>
  </w:abstractNum>
  <w:abstractNum w:abstractNumId="1">
    <w:nsid w:val="268901A8"/>
    <w:multiLevelType w:val="hybridMultilevel"/>
    <w:tmpl w:val="7A26994E"/>
    <w:lvl w:ilvl="0" w:tplc="B72830EE">
      <w:start w:val="2"/>
      <w:numFmt w:val="decimal"/>
      <w:lvlText w:val="%1-"/>
      <w:lvlJc w:val="left"/>
      <w:pPr>
        <w:ind w:left="1242" w:hanging="237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6"/>
        <w:szCs w:val="26"/>
        <w:lang w:val="kk-KZ" w:eastAsia="kk-KZ" w:bidi="kk-KZ"/>
      </w:rPr>
    </w:lvl>
    <w:lvl w:ilvl="1" w:tplc="5F9A00FC">
      <w:numFmt w:val="bullet"/>
      <w:lvlText w:val="•"/>
      <w:lvlJc w:val="left"/>
      <w:pPr>
        <w:ind w:left="2140" w:hanging="237"/>
      </w:pPr>
      <w:rPr>
        <w:rFonts w:hint="default"/>
        <w:lang w:val="kk-KZ" w:eastAsia="kk-KZ" w:bidi="kk-KZ"/>
      </w:rPr>
    </w:lvl>
    <w:lvl w:ilvl="2" w:tplc="2BC8EFC0">
      <w:numFmt w:val="bullet"/>
      <w:lvlText w:val="•"/>
      <w:lvlJc w:val="left"/>
      <w:pPr>
        <w:ind w:left="3041" w:hanging="237"/>
      </w:pPr>
      <w:rPr>
        <w:rFonts w:hint="default"/>
        <w:lang w:val="kk-KZ" w:eastAsia="kk-KZ" w:bidi="kk-KZ"/>
      </w:rPr>
    </w:lvl>
    <w:lvl w:ilvl="3" w:tplc="4C5E40C0">
      <w:numFmt w:val="bullet"/>
      <w:lvlText w:val="•"/>
      <w:lvlJc w:val="left"/>
      <w:pPr>
        <w:ind w:left="3941" w:hanging="237"/>
      </w:pPr>
      <w:rPr>
        <w:rFonts w:hint="default"/>
        <w:lang w:val="kk-KZ" w:eastAsia="kk-KZ" w:bidi="kk-KZ"/>
      </w:rPr>
    </w:lvl>
    <w:lvl w:ilvl="4" w:tplc="564066F2">
      <w:numFmt w:val="bullet"/>
      <w:lvlText w:val="•"/>
      <w:lvlJc w:val="left"/>
      <w:pPr>
        <w:ind w:left="4842" w:hanging="237"/>
      </w:pPr>
      <w:rPr>
        <w:rFonts w:hint="default"/>
        <w:lang w:val="kk-KZ" w:eastAsia="kk-KZ" w:bidi="kk-KZ"/>
      </w:rPr>
    </w:lvl>
    <w:lvl w:ilvl="5" w:tplc="EAE887EE">
      <w:numFmt w:val="bullet"/>
      <w:lvlText w:val="•"/>
      <w:lvlJc w:val="left"/>
      <w:pPr>
        <w:ind w:left="5743" w:hanging="237"/>
      </w:pPr>
      <w:rPr>
        <w:rFonts w:hint="default"/>
        <w:lang w:val="kk-KZ" w:eastAsia="kk-KZ" w:bidi="kk-KZ"/>
      </w:rPr>
    </w:lvl>
    <w:lvl w:ilvl="6" w:tplc="5ACA8460">
      <w:numFmt w:val="bullet"/>
      <w:lvlText w:val="•"/>
      <w:lvlJc w:val="left"/>
      <w:pPr>
        <w:ind w:left="6643" w:hanging="237"/>
      </w:pPr>
      <w:rPr>
        <w:rFonts w:hint="default"/>
        <w:lang w:val="kk-KZ" w:eastAsia="kk-KZ" w:bidi="kk-KZ"/>
      </w:rPr>
    </w:lvl>
    <w:lvl w:ilvl="7" w:tplc="D30047F0">
      <w:numFmt w:val="bullet"/>
      <w:lvlText w:val="•"/>
      <w:lvlJc w:val="left"/>
      <w:pPr>
        <w:ind w:left="7544" w:hanging="237"/>
      </w:pPr>
      <w:rPr>
        <w:rFonts w:hint="default"/>
        <w:lang w:val="kk-KZ" w:eastAsia="kk-KZ" w:bidi="kk-KZ"/>
      </w:rPr>
    </w:lvl>
    <w:lvl w:ilvl="8" w:tplc="4DB68E8E">
      <w:numFmt w:val="bullet"/>
      <w:lvlText w:val="•"/>
      <w:lvlJc w:val="left"/>
      <w:pPr>
        <w:ind w:left="8445" w:hanging="237"/>
      </w:pPr>
      <w:rPr>
        <w:rFonts w:hint="default"/>
        <w:lang w:val="kk-KZ" w:eastAsia="kk-KZ" w:bidi="kk-KZ"/>
      </w:rPr>
    </w:lvl>
  </w:abstractNum>
  <w:abstractNum w:abstractNumId="2">
    <w:nsid w:val="26FF5088"/>
    <w:multiLevelType w:val="hybridMultilevel"/>
    <w:tmpl w:val="573AA7CE"/>
    <w:lvl w:ilvl="0" w:tplc="314A58C6">
      <w:start w:val="1"/>
      <w:numFmt w:val="decimal"/>
      <w:lvlText w:val="%1."/>
      <w:lvlJc w:val="left"/>
      <w:pPr>
        <w:ind w:left="298" w:hanging="37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kk-KZ" w:bidi="kk-KZ"/>
      </w:rPr>
    </w:lvl>
    <w:lvl w:ilvl="1" w:tplc="125EE176">
      <w:numFmt w:val="bullet"/>
      <w:lvlText w:val="•"/>
      <w:lvlJc w:val="left"/>
      <w:pPr>
        <w:ind w:left="1294" w:hanging="379"/>
      </w:pPr>
      <w:rPr>
        <w:rFonts w:hint="default"/>
        <w:lang w:val="kk-KZ" w:eastAsia="kk-KZ" w:bidi="kk-KZ"/>
      </w:rPr>
    </w:lvl>
    <w:lvl w:ilvl="2" w:tplc="EB7C9F94">
      <w:numFmt w:val="bullet"/>
      <w:lvlText w:val="•"/>
      <w:lvlJc w:val="left"/>
      <w:pPr>
        <w:ind w:left="2289" w:hanging="379"/>
      </w:pPr>
      <w:rPr>
        <w:rFonts w:hint="default"/>
        <w:lang w:val="kk-KZ" w:eastAsia="kk-KZ" w:bidi="kk-KZ"/>
      </w:rPr>
    </w:lvl>
    <w:lvl w:ilvl="3" w:tplc="68806262">
      <w:numFmt w:val="bullet"/>
      <w:lvlText w:val="•"/>
      <w:lvlJc w:val="left"/>
      <w:pPr>
        <w:ind w:left="3283" w:hanging="379"/>
      </w:pPr>
      <w:rPr>
        <w:rFonts w:hint="default"/>
        <w:lang w:val="kk-KZ" w:eastAsia="kk-KZ" w:bidi="kk-KZ"/>
      </w:rPr>
    </w:lvl>
    <w:lvl w:ilvl="4" w:tplc="BE52FEE6">
      <w:numFmt w:val="bullet"/>
      <w:lvlText w:val="•"/>
      <w:lvlJc w:val="left"/>
      <w:pPr>
        <w:ind w:left="4278" w:hanging="379"/>
      </w:pPr>
      <w:rPr>
        <w:rFonts w:hint="default"/>
        <w:lang w:val="kk-KZ" w:eastAsia="kk-KZ" w:bidi="kk-KZ"/>
      </w:rPr>
    </w:lvl>
    <w:lvl w:ilvl="5" w:tplc="567A21F2">
      <w:numFmt w:val="bullet"/>
      <w:lvlText w:val="•"/>
      <w:lvlJc w:val="left"/>
      <w:pPr>
        <w:ind w:left="5273" w:hanging="379"/>
      </w:pPr>
      <w:rPr>
        <w:rFonts w:hint="default"/>
        <w:lang w:val="kk-KZ" w:eastAsia="kk-KZ" w:bidi="kk-KZ"/>
      </w:rPr>
    </w:lvl>
    <w:lvl w:ilvl="6" w:tplc="8778AAAA">
      <w:numFmt w:val="bullet"/>
      <w:lvlText w:val="•"/>
      <w:lvlJc w:val="left"/>
      <w:pPr>
        <w:ind w:left="6267" w:hanging="379"/>
      </w:pPr>
      <w:rPr>
        <w:rFonts w:hint="default"/>
        <w:lang w:val="kk-KZ" w:eastAsia="kk-KZ" w:bidi="kk-KZ"/>
      </w:rPr>
    </w:lvl>
    <w:lvl w:ilvl="7" w:tplc="D6F4F62A">
      <w:numFmt w:val="bullet"/>
      <w:lvlText w:val="•"/>
      <w:lvlJc w:val="left"/>
      <w:pPr>
        <w:ind w:left="7262" w:hanging="379"/>
      </w:pPr>
      <w:rPr>
        <w:rFonts w:hint="default"/>
        <w:lang w:val="kk-KZ" w:eastAsia="kk-KZ" w:bidi="kk-KZ"/>
      </w:rPr>
    </w:lvl>
    <w:lvl w:ilvl="8" w:tplc="56CC4D46">
      <w:numFmt w:val="bullet"/>
      <w:lvlText w:val="•"/>
      <w:lvlJc w:val="left"/>
      <w:pPr>
        <w:ind w:left="8257" w:hanging="379"/>
      </w:pPr>
      <w:rPr>
        <w:rFonts w:hint="default"/>
        <w:lang w:val="kk-KZ" w:eastAsia="kk-KZ" w:bidi="kk-KZ"/>
      </w:rPr>
    </w:lvl>
  </w:abstractNum>
  <w:abstractNum w:abstractNumId="3">
    <w:nsid w:val="695F26C0"/>
    <w:multiLevelType w:val="hybridMultilevel"/>
    <w:tmpl w:val="83B40084"/>
    <w:lvl w:ilvl="0" w:tplc="FE50D098">
      <w:start w:val="1"/>
      <w:numFmt w:val="decimal"/>
      <w:lvlText w:val="%1."/>
      <w:lvlJc w:val="left"/>
      <w:pPr>
        <w:ind w:left="298" w:hanging="34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kk-KZ" w:bidi="kk-KZ"/>
      </w:rPr>
    </w:lvl>
    <w:lvl w:ilvl="1" w:tplc="186C2AE2">
      <w:numFmt w:val="bullet"/>
      <w:lvlText w:val="•"/>
      <w:lvlJc w:val="left"/>
      <w:pPr>
        <w:ind w:left="1294" w:hanging="348"/>
      </w:pPr>
      <w:rPr>
        <w:rFonts w:hint="default"/>
        <w:lang w:val="kk-KZ" w:eastAsia="kk-KZ" w:bidi="kk-KZ"/>
      </w:rPr>
    </w:lvl>
    <w:lvl w:ilvl="2" w:tplc="8CC84E96">
      <w:numFmt w:val="bullet"/>
      <w:lvlText w:val="•"/>
      <w:lvlJc w:val="left"/>
      <w:pPr>
        <w:ind w:left="2289" w:hanging="348"/>
      </w:pPr>
      <w:rPr>
        <w:rFonts w:hint="default"/>
        <w:lang w:val="kk-KZ" w:eastAsia="kk-KZ" w:bidi="kk-KZ"/>
      </w:rPr>
    </w:lvl>
    <w:lvl w:ilvl="3" w:tplc="42B8D97E">
      <w:numFmt w:val="bullet"/>
      <w:lvlText w:val="•"/>
      <w:lvlJc w:val="left"/>
      <w:pPr>
        <w:ind w:left="3283" w:hanging="348"/>
      </w:pPr>
      <w:rPr>
        <w:rFonts w:hint="default"/>
        <w:lang w:val="kk-KZ" w:eastAsia="kk-KZ" w:bidi="kk-KZ"/>
      </w:rPr>
    </w:lvl>
    <w:lvl w:ilvl="4" w:tplc="40EE3D4A">
      <w:numFmt w:val="bullet"/>
      <w:lvlText w:val="•"/>
      <w:lvlJc w:val="left"/>
      <w:pPr>
        <w:ind w:left="4278" w:hanging="348"/>
      </w:pPr>
      <w:rPr>
        <w:rFonts w:hint="default"/>
        <w:lang w:val="kk-KZ" w:eastAsia="kk-KZ" w:bidi="kk-KZ"/>
      </w:rPr>
    </w:lvl>
    <w:lvl w:ilvl="5" w:tplc="C16A7D0C">
      <w:numFmt w:val="bullet"/>
      <w:lvlText w:val="•"/>
      <w:lvlJc w:val="left"/>
      <w:pPr>
        <w:ind w:left="5273" w:hanging="348"/>
      </w:pPr>
      <w:rPr>
        <w:rFonts w:hint="default"/>
        <w:lang w:val="kk-KZ" w:eastAsia="kk-KZ" w:bidi="kk-KZ"/>
      </w:rPr>
    </w:lvl>
    <w:lvl w:ilvl="6" w:tplc="9D043836">
      <w:numFmt w:val="bullet"/>
      <w:lvlText w:val="•"/>
      <w:lvlJc w:val="left"/>
      <w:pPr>
        <w:ind w:left="6267" w:hanging="348"/>
      </w:pPr>
      <w:rPr>
        <w:rFonts w:hint="default"/>
        <w:lang w:val="kk-KZ" w:eastAsia="kk-KZ" w:bidi="kk-KZ"/>
      </w:rPr>
    </w:lvl>
    <w:lvl w:ilvl="7" w:tplc="C064397A">
      <w:numFmt w:val="bullet"/>
      <w:lvlText w:val="•"/>
      <w:lvlJc w:val="left"/>
      <w:pPr>
        <w:ind w:left="7262" w:hanging="348"/>
      </w:pPr>
      <w:rPr>
        <w:rFonts w:hint="default"/>
        <w:lang w:val="kk-KZ" w:eastAsia="kk-KZ" w:bidi="kk-KZ"/>
      </w:rPr>
    </w:lvl>
    <w:lvl w:ilvl="8" w:tplc="8728A1A6">
      <w:numFmt w:val="bullet"/>
      <w:lvlText w:val="•"/>
      <w:lvlJc w:val="left"/>
      <w:pPr>
        <w:ind w:left="8257" w:hanging="348"/>
      </w:pPr>
      <w:rPr>
        <w:rFonts w:hint="default"/>
        <w:lang w:val="kk-KZ" w:eastAsia="kk-KZ" w:bidi="kk-KZ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192"/>
    <w:rsid w:val="00106F1A"/>
    <w:rsid w:val="003E0DCB"/>
    <w:rsid w:val="0045208F"/>
    <w:rsid w:val="004C75D1"/>
    <w:rsid w:val="00593F55"/>
    <w:rsid w:val="005C6F21"/>
    <w:rsid w:val="007A17E4"/>
    <w:rsid w:val="00973587"/>
    <w:rsid w:val="00BD4192"/>
    <w:rsid w:val="00FA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 w:eastAsia="kk-KZ" w:bidi="kk-KZ"/>
    </w:rPr>
  </w:style>
  <w:style w:type="paragraph" w:styleId="1">
    <w:name w:val="heading 1"/>
    <w:basedOn w:val="a"/>
    <w:uiPriority w:val="1"/>
    <w:qFormat/>
    <w:pPr>
      <w:ind w:left="315" w:right="47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9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98" w:hanging="23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520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208F"/>
    <w:rPr>
      <w:rFonts w:ascii="Tahoma" w:eastAsia="Times New Roman" w:hAnsi="Tahoma" w:cs="Tahoma"/>
      <w:sz w:val="16"/>
      <w:szCs w:val="16"/>
      <w:lang w:val="kk-KZ" w:eastAsia="kk-KZ" w:bidi="kk-KZ"/>
    </w:rPr>
  </w:style>
  <w:style w:type="paragraph" w:styleId="a7">
    <w:name w:val="header"/>
    <w:basedOn w:val="a"/>
    <w:link w:val="a8"/>
    <w:uiPriority w:val="99"/>
    <w:unhideWhenUsed/>
    <w:rsid w:val="005C6F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C6F21"/>
    <w:rPr>
      <w:rFonts w:ascii="Times New Roman" w:eastAsia="Times New Roman" w:hAnsi="Times New Roman" w:cs="Times New Roman"/>
      <w:lang w:val="kk-KZ" w:eastAsia="kk-KZ" w:bidi="kk-KZ"/>
    </w:rPr>
  </w:style>
  <w:style w:type="paragraph" w:styleId="a9">
    <w:name w:val="footer"/>
    <w:basedOn w:val="a"/>
    <w:link w:val="aa"/>
    <w:uiPriority w:val="99"/>
    <w:unhideWhenUsed/>
    <w:rsid w:val="005C6F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C6F21"/>
    <w:rPr>
      <w:rFonts w:ascii="Times New Roman" w:eastAsia="Times New Roman" w:hAnsi="Times New Roman" w:cs="Times New Roman"/>
      <w:lang w:val="kk-KZ" w:eastAsia="kk-KZ" w:bidi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 w:eastAsia="kk-KZ" w:bidi="kk-KZ"/>
    </w:rPr>
  </w:style>
  <w:style w:type="paragraph" w:styleId="1">
    <w:name w:val="heading 1"/>
    <w:basedOn w:val="a"/>
    <w:uiPriority w:val="1"/>
    <w:qFormat/>
    <w:pPr>
      <w:ind w:left="315" w:right="47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9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98" w:hanging="23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520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208F"/>
    <w:rPr>
      <w:rFonts w:ascii="Tahoma" w:eastAsia="Times New Roman" w:hAnsi="Tahoma" w:cs="Tahoma"/>
      <w:sz w:val="16"/>
      <w:szCs w:val="16"/>
      <w:lang w:val="kk-KZ" w:eastAsia="kk-KZ" w:bidi="kk-KZ"/>
    </w:rPr>
  </w:style>
  <w:style w:type="paragraph" w:styleId="a7">
    <w:name w:val="header"/>
    <w:basedOn w:val="a"/>
    <w:link w:val="a8"/>
    <w:uiPriority w:val="99"/>
    <w:unhideWhenUsed/>
    <w:rsid w:val="005C6F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C6F21"/>
    <w:rPr>
      <w:rFonts w:ascii="Times New Roman" w:eastAsia="Times New Roman" w:hAnsi="Times New Roman" w:cs="Times New Roman"/>
      <w:lang w:val="kk-KZ" w:eastAsia="kk-KZ" w:bidi="kk-KZ"/>
    </w:rPr>
  </w:style>
  <w:style w:type="paragraph" w:styleId="a9">
    <w:name w:val="footer"/>
    <w:basedOn w:val="a"/>
    <w:link w:val="aa"/>
    <w:uiPriority w:val="99"/>
    <w:unhideWhenUsed/>
    <w:rsid w:val="005C6F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C6F21"/>
    <w:rPr>
      <w:rFonts w:ascii="Times New Roman" w:eastAsia="Times New Roman" w:hAnsi="Times New Roman" w:cs="Times New Roman"/>
      <w:lang w:val="kk-KZ" w:eastAsia="kk-KZ" w:bidi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Қазақстан Республикасының</vt:lpstr>
    </vt:vector>
  </TitlesOfParts>
  <Company/>
  <LinksUpToDate>false</LinksUpToDate>
  <CharactersWithSpaces>5555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Қазақстан Республикасының</dc:title>
  <dc:creator>OR_Vera_V</dc:creator>
  <cp:lastModifiedBy>Айдана</cp:lastModifiedBy>
  <cp:revision>1</cp:revision>
  <dcterms:created xsi:type="dcterms:W3CDTF">2020-07-13T09:30:00Z</dcterms:created>
  <dcterms:modified xsi:type="dcterms:W3CDTF">2020-07-13T09:30:00Z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2019-09-18T00:00:00Z</vt:filetime>
  </property>
</Properties>
</file>