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400"/>
        <w:jc w:val="center"/>
        <w:rPr/>
      </w:pPr>
      <w:r>
        <w:rPr>
          <w:rStyle w:val="S01"/>
          <w:b/>
          <w:sz w:val="28"/>
          <w:szCs w:val="28"/>
          <w:lang w:val="kk-KZ"/>
        </w:rPr>
        <w:t>Отчет о состоянии регулирования предпринимательской деятельности</w:t>
      </w:r>
    </w:p>
    <w:p>
      <w:pPr>
        <w:pStyle w:val="Normal"/>
        <w:ind w:firstLine="400"/>
        <w:jc w:val="center"/>
        <w:rPr>
          <w:rStyle w:val="S01"/>
          <w:b/>
          <w:b/>
          <w:sz w:val="28"/>
          <w:szCs w:val="28"/>
          <w:lang w:val="kk-KZ"/>
        </w:rPr>
      </w:pPr>
      <w:r>
        <w:rPr/>
      </w:r>
    </w:p>
    <w:p>
      <w:pPr>
        <w:pStyle w:val="Normal"/>
        <w:ind w:firstLine="400"/>
        <w:jc w:val="center"/>
        <w:rPr>
          <w:rStyle w:val="S01"/>
          <w:sz w:val="28"/>
          <w:szCs w:val="28"/>
          <w:lang w:val="kk-KZ"/>
        </w:rPr>
      </w:pPr>
      <w:r>
        <w:rPr>
          <w:rStyle w:val="S01"/>
          <w:i/>
          <w:sz w:val="28"/>
          <w:szCs w:val="28"/>
          <w:lang w:val="kk-KZ"/>
        </w:rPr>
        <w:t>Период отчета:</w:t>
      </w:r>
      <w:r>
        <w:rPr>
          <w:rStyle w:val="S01"/>
          <w:sz w:val="28"/>
          <w:szCs w:val="28"/>
          <w:lang w:val="kk-KZ"/>
        </w:rPr>
        <w:t xml:space="preserve"> </w:t>
      </w:r>
      <w:r>
        <w:rPr>
          <w:rStyle w:val="S01"/>
          <w:b/>
          <w:i/>
          <w:sz w:val="28"/>
          <w:szCs w:val="28"/>
          <w:lang w:val="kk-KZ"/>
        </w:rPr>
        <w:t>2017 год</w:t>
      </w:r>
    </w:p>
    <w:p>
      <w:pPr>
        <w:pStyle w:val="Normal"/>
        <w:ind w:firstLine="400"/>
        <w:jc w:val="right"/>
        <w:rPr>
          <w:rStyle w:val="S0"/>
          <w:sz w:val="28"/>
          <w:szCs w:val="28"/>
          <w:lang w:val="kk-KZ"/>
        </w:rPr>
      </w:pPr>
      <w:r>
        <w:rPr/>
      </w:r>
    </w:p>
    <w:p>
      <w:pPr>
        <w:pStyle w:val="Normal"/>
        <w:ind w:firstLine="400"/>
        <w:jc w:val="right"/>
        <w:rPr>
          <w:rStyle w:val="S0"/>
        </w:rPr>
      </w:pPr>
      <w:r>
        <w:rPr/>
      </w:r>
    </w:p>
    <w:p>
      <w:pPr>
        <w:pStyle w:val="Normal"/>
        <w:ind w:firstLine="400"/>
        <w:jc w:val="right"/>
        <w:rPr/>
      </w:pPr>
      <w:r>
        <w:rPr>
          <w:rStyle w:val="S0"/>
        </w:rPr>
        <w:t xml:space="preserve">Приложение 1 </w:t>
      </w:r>
    </w:p>
    <w:p>
      <w:pPr>
        <w:pStyle w:val="Normal"/>
        <w:ind w:firstLine="400"/>
        <w:jc w:val="right"/>
        <w:rPr/>
      </w:pPr>
      <w:r>
        <w:rPr>
          <w:rStyle w:val="S0"/>
        </w:rPr>
        <w:t xml:space="preserve">к </w:t>
      </w:r>
      <w:hyperlink r:id="rId2">
        <w:r>
          <w:rPr>
            <w:rStyle w:val="Style15"/>
            <w:color w:val="000080"/>
          </w:rPr>
          <w:t>Правилам</w:t>
        </w:r>
      </w:hyperlink>
      <w:r>
        <w:rPr>
          <w:rStyle w:val="S0"/>
        </w:rPr>
        <w:t xml:space="preserve"> разработки и утверждения </w:t>
      </w:r>
    </w:p>
    <w:p>
      <w:pPr>
        <w:pStyle w:val="Normal"/>
        <w:ind w:firstLine="400"/>
        <w:jc w:val="right"/>
        <w:rPr/>
      </w:pPr>
      <w:r>
        <w:rPr>
          <w:rStyle w:val="S0"/>
        </w:rPr>
        <w:t xml:space="preserve">годового отчета о состоянии регулирования </w:t>
      </w:r>
    </w:p>
    <w:p>
      <w:pPr>
        <w:pStyle w:val="Normal"/>
        <w:ind w:firstLine="400"/>
        <w:jc w:val="right"/>
        <w:rPr/>
      </w:pPr>
      <w:r>
        <w:rPr>
          <w:rStyle w:val="S0"/>
        </w:rPr>
        <w:t xml:space="preserve">предпринимательской деятельности </w:t>
      </w:r>
    </w:p>
    <w:p>
      <w:pPr>
        <w:pStyle w:val="Normal"/>
        <w:ind w:firstLine="400"/>
        <w:jc w:val="right"/>
        <w:rPr/>
      </w:pPr>
      <w:r>
        <w:rPr>
          <w:rStyle w:val="S0"/>
        </w:rPr>
        <w:t xml:space="preserve">в Республике Казахстан </w:t>
      </w:r>
    </w:p>
    <w:p>
      <w:pPr>
        <w:pStyle w:val="Normal"/>
        <w:ind w:firstLine="400"/>
        <w:jc w:val="right"/>
        <w:rPr/>
      </w:pPr>
      <w:r>
        <w:rPr>
          <w:rStyle w:val="S0"/>
        </w:rPr>
        <w:t> </w:t>
      </w:r>
    </w:p>
    <w:p>
      <w:pPr>
        <w:pStyle w:val="Normal"/>
        <w:ind w:firstLine="400"/>
        <w:jc w:val="right"/>
        <w:rPr/>
      </w:pPr>
      <w:r>
        <w:rPr>
          <w:rStyle w:val="S0"/>
        </w:rPr>
        <w:t>Форма</w:t>
      </w:r>
    </w:p>
    <w:p>
      <w:pPr>
        <w:pStyle w:val="Normal"/>
        <w:ind w:firstLine="400"/>
        <w:jc w:val="right"/>
        <w:rPr/>
      </w:pPr>
      <w:r>
        <w:rPr/>
      </w:r>
    </w:p>
    <w:p>
      <w:pPr>
        <w:pStyle w:val="Normal"/>
        <w:jc w:val="center"/>
        <w:rPr/>
      </w:pPr>
      <w:r>
        <w:rPr>
          <w:rStyle w:val="S1"/>
        </w:rPr>
        <w:t>Информация по разрешительным документам (процедурам)</w:t>
      </w:r>
    </w:p>
    <w:p>
      <w:pPr>
        <w:pStyle w:val="Normal"/>
        <w:ind w:firstLine="400"/>
        <w:jc w:val="center"/>
        <w:rPr/>
      </w:pPr>
      <w:r>
        <w:rPr>
          <w:rStyle w:val="S0"/>
          <w:b/>
        </w:rPr>
        <w:t>Национальный Банк Республики Казахстан/финансовая деятельность</w:t>
      </w:r>
    </w:p>
    <w:p>
      <w:pPr>
        <w:pStyle w:val="Normal"/>
        <w:ind w:firstLine="400"/>
        <w:jc w:val="center"/>
        <w:rPr/>
      </w:pPr>
      <w:r>
        <w:rPr>
          <w:rStyle w:val="S0"/>
          <w:b/>
        </w:rPr>
        <w:t>(далее – Национальный Банк)</w:t>
      </w:r>
    </w:p>
    <w:p>
      <w:pPr>
        <w:pStyle w:val="Normal"/>
        <w:ind w:firstLine="400"/>
        <w:jc w:val="center"/>
        <w:rPr>
          <w:rStyle w:val="S0"/>
        </w:rPr>
      </w:pPr>
      <w:r>
        <w:rPr/>
      </w:r>
    </w:p>
    <w:p>
      <w:pPr>
        <w:pStyle w:val="Normal"/>
        <w:ind w:firstLine="400"/>
        <w:jc w:val="center"/>
        <w:rPr/>
      </w:pPr>
      <w:r>
        <w:rPr>
          <w:rStyle w:val="S0"/>
          <w:b/>
          <w:sz w:val="28"/>
        </w:rPr>
        <w:t>РАЗРЕШЕНИЯ ВТОРОЙ КАТЕГОРИИ</w:t>
      </w:r>
    </w:p>
    <w:p>
      <w:pPr>
        <w:pStyle w:val="Normal"/>
        <w:ind w:firstLine="400"/>
        <w:jc w:val="center"/>
        <w:rPr>
          <w:rStyle w:val="S0"/>
          <w:sz w:val="28"/>
        </w:rPr>
      </w:pPr>
      <w:r>
        <w:rPr/>
      </w:r>
    </w:p>
    <w:tbl>
      <w:tblPr>
        <w:tblW w:w="5000" w:type="pct"/>
        <w:jc w:val="center"/>
        <w:tblInd w:w="0" w:type="dxa"/>
        <w:tblCellMar>
          <w:top w:w="0" w:type="dxa"/>
          <w:left w:w="108" w:type="dxa"/>
          <w:bottom w:w="0" w:type="dxa"/>
          <w:right w:w="108" w:type="dxa"/>
        </w:tblCellMar>
      </w:tblPr>
      <w:tblGrid>
        <w:gridCol w:w="506"/>
        <w:gridCol w:w="3462"/>
        <w:gridCol w:w="5387"/>
      </w:tblGrid>
      <w:tr>
        <w:trPr/>
        <w:tc>
          <w:tcPr>
            <w:tcW w:w="506"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462"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b/>
                <w:b/>
              </w:rPr>
            </w:pPr>
            <w:r>
              <w:rPr>
                <w:b/>
              </w:rPr>
              <w:t>Включение в реестр платежных организаций, прошедших учетную регистрацию в Национальном Банке</w:t>
            </w:r>
          </w:p>
        </w:tc>
      </w:tr>
      <w:tr>
        <w:trPr/>
        <w:tc>
          <w:tcPr>
            <w:tcW w:w="506" w:type="dxa"/>
            <w:tcBorders>
              <w:left w:val="single" w:sz="8" w:space="0" w:color="000000"/>
              <w:bottom w:val="single" w:sz="8" w:space="0" w:color="000000"/>
            </w:tcBorders>
            <w:shd w:fill="auto" w:val="clear"/>
          </w:tcPr>
          <w:p>
            <w:pPr>
              <w:pStyle w:val="Style31"/>
              <w:spacing w:before="0" w:after="0"/>
              <w:rPr/>
            </w:pPr>
            <w:r>
              <w:rPr/>
              <w:t>2.</w:t>
            </w:r>
          </w:p>
        </w:tc>
        <w:tc>
          <w:tcPr>
            <w:tcW w:w="3462"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t>Уведомление с указанием регистрационного номера о прохождении учетной регистрации</w:t>
            </w:r>
          </w:p>
        </w:tc>
      </w:tr>
      <w:tr>
        <w:trPr/>
        <w:tc>
          <w:tcPr>
            <w:tcW w:w="506" w:type="dxa"/>
            <w:tcBorders>
              <w:left w:val="single" w:sz="8" w:space="0" w:color="000000"/>
              <w:bottom w:val="single" w:sz="8" w:space="0" w:color="000000"/>
            </w:tcBorders>
            <w:shd w:fill="auto" w:val="clear"/>
          </w:tcPr>
          <w:p>
            <w:pPr>
              <w:pStyle w:val="Style31"/>
              <w:spacing w:before="0" w:after="0"/>
              <w:rPr/>
            </w:pPr>
            <w:r>
              <w:rPr/>
              <w:t>3.</w:t>
            </w:r>
          </w:p>
        </w:tc>
        <w:tc>
          <w:tcPr>
            <w:tcW w:w="3462"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t>26 июля 2016 года Закон Республики Казахстан «О платежах и платежных системах»</w:t>
            </w:r>
          </w:p>
        </w:tc>
      </w:tr>
      <w:tr>
        <w:trPr/>
        <w:tc>
          <w:tcPr>
            <w:tcW w:w="506" w:type="dxa"/>
            <w:tcBorders>
              <w:left w:val="single" w:sz="8" w:space="0" w:color="000000"/>
              <w:bottom w:val="single" w:sz="8" w:space="0" w:color="000000"/>
            </w:tcBorders>
            <w:shd w:fill="auto" w:val="clear"/>
          </w:tcPr>
          <w:p>
            <w:pPr>
              <w:pStyle w:val="Style31"/>
              <w:spacing w:before="0" w:after="0"/>
              <w:rPr/>
            </w:pPr>
            <w:r>
              <w:rPr/>
              <w:t>4.</w:t>
            </w:r>
          </w:p>
        </w:tc>
        <w:tc>
          <w:tcPr>
            <w:tcW w:w="3462"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t>На центральном уровне: Национальным Банком</w:t>
            </w:r>
          </w:p>
        </w:tc>
      </w:tr>
      <w:tr>
        <w:trPr/>
        <w:tc>
          <w:tcPr>
            <w:tcW w:w="506" w:type="dxa"/>
            <w:tcBorders>
              <w:left w:val="single" w:sz="8" w:space="0" w:color="000000"/>
              <w:bottom w:val="single" w:sz="8" w:space="0" w:color="000000"/>
            </w:tcBorders>
            <w:shd w:fill="auto" w:val="clear"/>
          </w:tcPr>
          <w:p>
            <w:pPr>
              <w:pStyle w:val="Style31"/>
              <w:spacing w:before="0" w:after="0"/>
              <w:rPr/>
            </w:pPr>
            <w:r>
              <w:rPr/>
              <w:t>5.</w:t>
            </w:r>
          </w:p>
        </w:tc>
        <w:tc>
          <w:tcPr>
            <w:tcW w:w="3462"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t>Нет</w:t>
            </w:r>
          </w:p>
        </w:tc>
      </w:tr>
      <w:tr>
        <w:trPr/>
        <w:tc>
          <w:tcPr>
            <w:tcW w:w="506" w:type="dxa"/>
            <w:tcBorders>
              <w:left w:val="single" w:sz="8" w:space="0" w:color="000000"/>
              <w:bottom w:val="single" w:sz="8" w:space="0" w:color="000000"/>
            </w:tcBorders>
            <w:shd w:fill="auto" w:val="clear"/>
          </w:tcPr>
          <w:p>
            <w:pPr>
              <w:pStyle w:val="Style31"/>
              <w:spacing w:before="0" w:after="0"/>
              <w:rPr/>
            </w:pPr>
            <w:r>
              <w:rPr/>
              <w:t>6.</w:t>
            </w:r>
          </w:p>
        </w:tc>
        <w:tc>
          <w:tcPr>
            <w:tcW w:w="3462"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t>Статья 16 Закона Республики Казахстан «О платежах и платежных системах»</w:t>
            </w:r>
          </w:p>
        </w:tc>
      </w:tr>
      <w:tr>
        <w:trPr/>
        <w:tc>
          <w:tcPr>
            <w:tcW w:w="506" w:type="dxa"/>
            <w:tcBorders>
              <w:left w:val="single" w:sz="8" w:space="0" w:color="000000"/>
              <w:bottom w:val="single" w:sz="8" w:space="0" w:color="000000"/>
            </w:tcBorders>
            <w:shd w:fill="auto" w:val="clear"/>
          </w:tcPr>
          <w:p>
            <w:pPr>
              <w:pStyle w:val="Style31"/>
              <w:spacing w:before="0" w:after="0"/>
              <w:rPr/>
            </w:pPr>
            <w:r>
              <w:rPr/>
              <w:t>7.</w:t>
            </w:r>
          </w:p>
        </w:tc>
        <w:tc>
          <w:tcPr>
            <w:tcW w:w="3462"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t>Соблюдение юридическими лицами при оказании платежных услуг и обслуживании клиентов требований Закона РК «О платежах и платежных системах» и соответствующих нормативных правовых актов Национального Банка. Также, в целях надзора и анализа субъектов платежного рынка.</w:t>
            </w:r>
          </w:p>
        </w:tc>
      </w:tr>
      <w:tr>
        <w:trPr/>
        <w:tc>
          <w:tcPr>
            <w:tcW w:w="506" w:type="dxa"/>
            <w:tcBorders>
              <w:left w:val="single" w:sz="8" w:space="0" w:color="000000"/>
              <w:bottom w:val="single" w:sz="8" w:space="0" w:color="000000"/>
            </w:tcBorders>
            <w:shd w:fill="auto" w:val="clear"/>
          </w:tcPr>
          <w:p>
            <w:pPr>
              <w:pStyle w:val="Style31"/>
              <w:spacing w:before="0" w:after="0"/>
              <w:rPr/>
            </w:pPr>
            <w:r>
              <w:rPr/>
              <w:t>8.</w:t>
            </w:r>
          </w:p>
        </w:tc>
        <w:tc>
          <w:tcPr>
            <w:tcW w:w="3462"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t>Нет</w:t>
            </w:r>
          </w:p>
          <w:p>
            <w:pPr>
              <w:pStyle w:val="Normal"/>
              <w:ind w:left="151" w:right="80" w:hanging="0"/>
              <w:rPr/>
            </w:pPr>
            <w:r>
              <w:rPr/>
            </w:r>
          </w:p>
        </w:tc>
      </w:tr>
      <w:tr>
        <w:trPr/>
        <w:tc>
          <w:tcPr>
            <w:tcW w:w="506" w:type="dxa"/>
            <w:tcBorders>
              <w:left w:val="single" w:sz="8" w:space="0" w:color="000000"/>
              <w:bottom w:val="single" w:sz="8" w:space="0" w:color="000000"/>
            </w:tcBorders>
            <w:shd w:fill="auto" w:val="clear"/>
          </w:tcPr>
          <w:p>
            <w:pPr>
              <w:pStyle w:val="Style31"/>
              <w:spacing w:before="0" w:after="0"/>
              <w:rPr/>
            </w:pPr>
            <w:r>
              <w:rPr/>
              <w:t>9.</w:t>
            </w:r>
          </w:p>
        </w:tc>
        <w:tc>
          <w:tcPr>
            <w:tcW w:w="3462"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t xml:space="preserve">Да </w:t>
            </w:r>
          </w:p>
          <w:p>
            <w:pPr>
              <w:pStyle w:val="Normal"/>
              <w:ind w:left="151" w:right="80" w:hanging="0"/>
              <w:rPr/>
            </w:pPr>
            <w:r>
              <w:rPr/>
              <w:t>Количество дней 15</w:t>
            </w:r>
          </w:p>
          <w:p>
            <w:pPr>
              <w:pStyle w:val="Normal"/>
              <w:ind w:left="151" w:right="80" w:hanging="0"/>
              <w:rPr/>
            </w:pPr>
            <w:r>
              <w:rPr/>
              <w:t xml:space="preserve">Используются рабочие дни 15 </w:t>
            </w:r>
          </w:p>
        </w:tc>
      </w:tr>
      <w:tr>
        <w:trPr/>
        <w:tc>
          <w:tcPr>
            <w:tcW w:w="506" w:type="dxa"/>
            <w:tcBorders>
              <w:left w:val="single" w:sz="8" w:space="0" w:color="000000"/>
              <w:bottom w:val="single" w:sz="8" w:space="0" w:color="000000"/>
            </w:tcBorders>
            <w:shd w:fill="auto" w:val="clear"/>
          </w:tcPr>
          <w:p>
            <w:pPr>
              <w:pStyle w:val="Style31"/>
              <w:spacing w:before="0" w:after="0"/>
              <w:rPr/>
            </w:pPr>
            <w:r>
              <w:rPr/>
              <w:t>10.</w:t>
            </w:r>
          </w:p>
        </w:tc>
        <w:tc>
          <w:tcPr>
            <w:tcW w:w="3462"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t>Нет</w:t>
            </w:r>
          </w:p>
          <w:p>
            <w:pPr>
              <w:pStyle w:val="Normal"/>
              <w:ind w:left="151" w:right="80" w:hanging="0"/>
              <w:rPr/>
            </w:pPr>
            <w:r>
              <w:rPr/>
            </w:r>
          </w:p>
        </w:tc>
      </w:tr>
      <w:tr>
        <w:trPr/>
        <w:tc>
          <w:tcPr>
            <w:tcW w:w="506" w:type="dxa"/>
            <w:tcBorders>
              <w:left w:val="single" w:sz="8" w:space="0" w:color="000000"/>
              <w:bottom w:val="single" w:sz="8" w:space="0" w:color="000000"/>
            </w:tcBorders>
            <w:shd w:fill="auto" w:val="clear"/>
          </w:tcPr>
          <w:p>
            <w:pPr>
              <w:pStyle w:val="Style31"/>
              <w:spacing w:before="0" w:after="0"/>
              <w:rPr/>
            </w:pPr>
            <w:r>
              <w:rPr/>
              <w:t>11.</w:t>
            </w:r>
          </w:p>
        </w:tc>
        <w:tc>
          <w:tcPr>
            <w:tcW w:w="3462"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t>не ограничено</w:t>
            </w:r>
          </w:p>
        </w:tc>
      </w:tr>
      <w:tr>
        <w:trPr/>
        <w:tc>
          <w:tcPr>
            <w:tcW w:w="506" w:type="dxa"/>
            <w:tcBorders>
              <w:left w:val="single" w:sz="8" w:space="0" w:color="000000"/>
              <w:bottom w:val="single" w:sz="8" w:space="0" w:color="000000"/>
            </w:tcBorders>
            <w:shd w:fill="auto" w:val="clear"/>
          </w:tcPr>
          <w:p>
            <w:pPr>
              <w:pStyle w:val="Style31"/>
              <w:spacing w:before="0" w:after="0"/>
              <w:rPr/>
            </w:pPr>
            <w:r>
              <w:rPr/>
              <w:t>12.</w:t>
            </w:r>
          </w:p>
        </w:tc>
        <w:tc>
          <w:tcPr>
            <w:tcW w:w="3462"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t>30 уведомлений с указанием регистрационного номера о прохождении учетной регистрации</w:t>
            </w:r>
          </w:p>
        </w:tc>
      </w:tr>
      <w:tr>
        <w:trPr/>
        <w:tc>
          <w:tcPr>
            <w:tcW w:w="506" w:type="dxa"/>
            <w:tcBorders>
              <w:left w:val="single" w:sz="8" w:space="0" w:color="000000"/>
              <w:bottom w:val="single" w:sz="8" w:space="0" w:color="000000"/>
            </w:tcBorders>
            <w:shd w:fill="auto" w:val="clear"/>
          </w:tcPr>
          <w:p>
            <w:pPr>
              <w:pStyle w:val="Style31"/>
              <w:spacing w:before="0" w:after="0"/>
              <w:rPr/>
            </w:pPr>
            <w:r>
              <w:rPr/>
              <w:t>13.</w:t>
            </w:r>
          </w:p>
        </w:tc>
        <w:tc>
          <w:tcPr>
            <w:tcW w:w="3462"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t>Не проводились</w:t>
            </w:r>
          </w:p>
        </w:tc>
      </w:tr>
      <w:tr>
        <w:trPr/>
        <w:tc>
          <w:tcPr>
            <w:tcW w:w="506" w:type="dxa"/>
            <w:tcBorders>
              <w:left w:val="single" w:sz="8" w:space="0" w:color="000000"/>
              <w:bottom w:val="single" w:sz="8" w:space="0" w:color="000000"/>
            </w:tcBorders>
            <w:shd w:fill="auto" w:val="clear"/>
          </w:tcPr>
          <w:p>
            <w:pPr>
              <w:pStyle w:val="Style31"/>
              <w:spacing w:before="0" w:after="0"/>
              <w:rPr/>
            </w:pPr>
            <w:r>
              <w:rPr/>
              <w:t>14.</w:t>
            </w:r>
          </w:p>
        </w:tc>
        <w:tc>
          <w:tcPr>
            <w:tcW w:w="3462"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t> </w:t>
            </w:r>
            <w:r>
              <w:rPr/>
              <w:t>нет</w:t>
            </w:r>
          </w:p>
        </w:tc>
      </w:tr>
      <w:tr>
        <w:trPr/>
        <w:tc>
          <w:tcPr>
            <w:tcW w:w="506" w:type="dxa"/>
            <w:tcBorders>
              <w:left w:val="single" w:sz="8" w:space="0" w:color="000000"/>
              <w:bottom w:val="single" w:sz="8" w:space="0" w:color="000000"/>
            </w:tcBorders>
            <w:shd w:fill="auto" w:val="clear"/>
          </w:tcPr>
          <w:p>
            <w:pPr>
              <w:pStyle w:val="Style31"/>
              <w:spacing w:before="0" w:after="0"/>
              <w:rPr/>
            </w:pPr>
            <w:r>
              <w:rPr/>
              <w:t>15.</w:t>
            </w:r>
          </w:p>
        </w:tc>
        <w:tc>
          <w:tcPr>
            <w:tcW w:w="3462"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t xml:space="preserve"> </w:t>
            </w:r>
            <w:r>
              <w:rPr/>
              <w:t>нет</w:t>
            </w:r>
          </w:p>
        </w:tc>
      </w:tr>
      <w:tr>
        <w:trPr/>
        <w:tc>
          <w:tcPr>
            <w:tcW w:w="506" w:type="dxa"/>
            <w:tcBorders>
              <w:left w:val="single" w:sz="8" w:space="0" w:color="000000"/>
              <w:bottom w:val="single" w:sz="8" w:space="0" w:color="000000"/>
            </w:tcBorders>
            <w:shd w:fill="auto" w:val="clear"/>
          </w:tcPr>
          <w:p>
            <w:pPr>
              <w:pStyle w:val="Style31"/>
              <w:spacing w:before="0" w:after="0"/>
              <w:rPr/>
            </w:pPr>
            <w:r>
              <w:rPr/>
              <w:t>16.</w:t>
            </w:r>
          </w:p>
        </w:tc>
        <w:tc>
          <w:tcPr>
            <w:tcW w:w="3462"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80" w:hanging="0"/>
              <w:rPr/>
            </w:pPr>
            <w:r>
              <w:rPr/>
              <w:t>нет</w:t>
            </w:r>
          </w:p>
        </w:tc>
      </w:tr>
    </w:tbl>
    <w:p>
      <w:pPr>
        <w:pStyle w:val="Normal"/>
        <w:ind w:firstLine="400"/>
        <w:jc w:val="both"/>
        <w:rPr/>
      </w:pPr>
      <w:r>
        <w:rPr>
          <w:rStyle w:val="S0"/>
        </w:rPr>
        <w:t> </w:t>
      </w:r>
    </w:p>
    <w:p>
      <w:pPr>
        <w:pStyle w:val="Normal"/>
        <w:ind w:firstLine="400"/>
        <w:jc w:val="both"/>
        <w:rPr>
          <w:rStyle w:val="S0"/>
        </w:rPr>
      </w:pPr>
      <w:r>
        <w:rPr/>
      </w:r>
    </w:p>
    <w:tbl>
      <w:tblPr>
        <w:tblW w:w="4900" w:type="pct"/>
        <w:jc w:val="center"/>
        <w:tblInd w:w="0" w:type="dxa"/>
        <w:tblCellMar>
          <w:top w:w="0" w:type="dxa"/>
          <w:left w:w="108" w:type="dxa"/>
          <w:bottom w:w="0" w:type="dxa"/>
          <w:right w:w="108" w:type="dxa"/>
        </w:tblCellMar>
      </w:tblPr>
      <w:tblGrid>
        <w:gridCol w:w="499"/>
        <w:gridCol w:w="3432"/>
        <w:gridCol w:w="5236"/>
      </w:tblGrid>
      <w:tr>
        <w:trPr/>
        <w:tc>
          <w:tcPr>
            <w:tcW w:w="499" w:type="dxa"/>
            <w:tcBorders>
              <w:top w:val="single" w:sz="8" w:space="0" w:color="000000"/>
              <w:left w:val="single" w:sz="8" w:space="0" w:color="000000"/>
              <w:bottom w:val="single" w:sz="8" w:space="0" w:color="000000"/>
            </w:tcBorders>
            <w:shd w:fill="auto" w:val="clear"/>
          </w:tcPr>
          <w:p>
            <w:pPr>
              <w:pStyle w:val="Normal"/>
              <w:jc w:val="center"/>
              <w:rPr/>
            </w:pPr>
            <w:r>
              <w:rPr/>
              <w:t>1.</w:t>
            </w:r>
          </w:p>
        </w:tc>
        <w:tc>
          <w:tcPr>
            <w:tcW w:w="3432" w:type="dxa"/>
            <w:tcBorders>
              <w:top w:val="single" w:sz="8" w:space="0" w:color="000000"/>
              <w:left w:val="single" w:sz="8" w:space="0" w:color="000000"/>
              <w:bottom w:val="single" w:sz="8" w:space="0" w:color="000000"/>
            </w:tcBorders>
            <w:shd w:fill="auto" w:val="clear"/>
            <w:tcMar>
              <w:left w:w="0" w:type="dxa"/>
              <w:right w:w="0" w:type="dxa"/>
            </w:tcMar>
          </w:tcPr>
          <w:p>
            <w:pPr>
              <w:pStyle w:val="Normal"/>
              <w:rPr/>
            </w:pPr>
            <w:r>
              <w:rPr/>
              <w:t>Наименование разрешительной процедуры</w:t>
            </w:r>
          </w:p>
        </w:tc>
        <w:tc>
          <w:tcPr>
            <w:tcW w:w="5236"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rPr>
                <w:b/>
                <w:b/>
              </w:rPr>
            </w:pPr>
            <w:r>
              <w:rPr>
                <w:b/>
              </w:rPr>
              <w:t>Выдача согласия на проведение добровольной реорганизации (присоединение, слияние, разделение, выделение, преобразование) платежных организаций</w:t>
            </w:r>
          </w:p>
        </w:tc>
      </w:tr>
      <w:tr>
        <w:trPr/>
        <w:tc>
          <w:tcPr>
            <w:tcW w:w="499" w:type="dxa"/>
            <w:tcBorders>
              <w:left w:val="single" w:sz="8" w:space="0" w:color="000000"/>
              <w:bottom w:val="single" w:sz="8" w:space="0" w:color="000000"/>
            </w:tcBorders>
            <w:shd w:fill="auto" w:val="clear"/>
          </w:tcPr>
          <w:p>
            <w:pPr>
              <w:pStyle w:val="Normal"/>
              <w:rPr/>
            </w:pPr>
            <w:r>
              <w:rPr/>
              <w:t>2.</w:t>
            </w:r>
          </w:p>
        </w:tc>
        <w:tc>
          <w:tcPr>
            <w:tcW w:w="3432" w:type="dxa"/>
            <w:tcBorders>
              <w:left w:val="single" w:sz="8" w:space="0" w:color="000000"/>
              <w:bottom w:val="single" w:sz="8" w:space="0" w:color="000000"/>
            </w:tcBorders>
            <w:shd w:fill="auto" w:val="clear"/>
            <w:tcMar>
              <w:left w:w="0" w:type="dxa"/>
              <w:right w:w="0" w:type="dxa"/>
            </w:tcMar>
          </w:tcPr>
          <w:p>
            <w:pPr>
              <w:pStyle w:val="Normal"/>
              <w:rPr/>
            </w:pPr>
            <w:r>
              <w:rPr/>
              <w:t>Наименование разрешительного документа</w:t>
            </w:r>
          </w:p>
        </w:tc>
        <w:tc>
          <w:tcPr>
            <w:tcW w:w="5236"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t>Уведомление о принятом решении по результатам согласования</w:t>
            </w:r>
          </w:p>
        </w:tc>
      </w:tr>
      <w:tr>
        <w:trPr/>
        <w:tc>
          <w:tcPr>
            <w:tcW w:w="499" w:type="dxa"/>
            <w:tcBorders>
              <w:left w:val="single" w:sz="8" w:space="0" w:color="000000"/>
              <w:bottom w:val="single" w:sz="8" w:space="0" w:color="000000"/>
            </w:tcBorders>
            <w:shd w:fill="auto" w:val="clear"/>
          </w:tcPr>
          <w:p>
            <w:pPr>
              <w:pStyle w:val="Normal"/>
              <w:rPr/>
            </w:pPr>
            <w:r>
              <w:rPr/>
              <w:t>3.</w:t>
            </w:r>
          </w:p>
        </w:tc>
        <w:tc>
          <w:tcPr>
            <w:tcW w:w="3432" w:type="dxa"/>
            <w:tcBorders>
              <w:left w:val="single" w:sz="8" w:space="0" w:color="000000"/>
              <w:bottom w:val="single" w:sz="8" w:space="0" w:color="000000"/>
            </w:tcBorders>
            <w:shd w:fill="auto" w:val="clear"/>
            <w:tcMar>
              <w:left w:w="0" w:type="dxa"/>
              <w:right w:w="0" w:type="dxa"/>
            </w:tcMar>
          </w:tcPr>
          <w:p>
            <w:pPr>
              <w:pStyle w:val="Normal"/>
              <w:rPr/>
            </w:pPr>
            <w:r>
              <w:rPr/>
              <w:t>Дата введения разрешительного документа (процедуры)</w:t>
            </w:r>
          </w:p>
        </w:tc>
        <w:tc>
          <w:tcPr>
            <w:tcW w:w="5236"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26 июля 2016 года Закон Республики Казахстан «О платежах и платежных системах»</w:t>
            </w:r>
          </w:p>
        </w:tc>
      </w:tr>
      <w:tr>
        <w:trPr/>
        <w:tc>
          <w:tcPr>
            <w:tcW w:w="499" w:type="dxa"/>
            <w:tcBorders>
              <w:left w:val="single" w:sz="8" w:space="0" w:color="000000"/>
              <w:bottom w:val="single" w:sz="8" w:space="0" w:color="000000"/>
            </w:tcBorders>
            <w:shd w:fill="auto" w:val="clear"/>
          </w:tcPr>
          <w:p>
            <w:pPr>
              <w:pStyle w:val="Normal"/>
              <w:rPr/>
            </w:pPr>
            <w:r>
              <w:rPr/>
              <w:t>4.</w:t>
            </w:r>
          </w:p>
        </w:tc>
        <w:tc>
          <w:tcPr>
            <w:tcW w:w="3432" w:type="dxa"/>
            <w:tcBorders>
              <w:left w:val="single" w:sz="8" w:space="0" w:color="000000"/>
              <w:bottom w:val="single" w:sz="8" w:space="0" w:color="000000"/>
            </w:tcBorders>
            <w:shd w:fill="auto" w:val="clear"/>
            <w:tcMar>
              <w:left w:w="0" w:type="dxa"/>
              <w:right w:w="0" w:type="dxa"/>
            </w:tcMar>
          </w:tcPr>
          <w:p>
            <w:pPr>
              <w:pStyle w:val="Normal"/>
              <w:rPr/>
            </w:pPr>
            <w:r>
              <w:rPr/>
              <w:t>На каком уровне выдается разрешительный документ</w:t>
            </w:r>
          </w:p>
        </w:tc>
        <w:tc>
          <w:tcPr>
            <w:tcW w:w="5236"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lang w:val="kk-KZ"/>
              </w:rPr>
            </w:pPr>
            <w:r>
              <w:rPr/>
              <w:t>На центральном уровне: Национальным Банком</w:t>
            </w:r>
          </w:p>
        </w:tc>
      </w:tr>
      <w:tr>
        <w:trPr/>
        <w:tc>
          <w:tcPr>
            <w:tcW w:w="499" w:type="dxa"/>
            <w:tcBorders>
              <w:left w:val="single" w:sz="8" w:space="0" w:color="000000"/>
              <w:bottom w:val="single" w:sz="8" w:space="0" w:color="000000"/>
            </w:tcBorders>
            <w:shd w:fill="auto" w:val="clear"/>
          </w:tcPr>
          <w:p>
            <w:pPr>
              <w:pStyle w:val="Normal"/>
              <w:rPr/>
            </w:pPr>
            <w:r>
              <w:rPr/>
              <w:t>5.</w:t>
            </w:r>
          </w:p>
        </w:tc>
        <w:tc>
          <w:tcPr>
            <w:tcW w:w="3432" w:type="dxa"/>
            <w:tcBorders>
              <w:left w:val="single" w:sz="8" w:space="0" w:color="000000"/>
              <w:bottom w:val="single" w:sz="8" w:space="0" w:color="000000"/>
            </w:tcBorders>
            <w:shd w:fill="auto" w:val="clear"/>
            <w:tcMar>
              <w:left w:w="0" w:type="dxa"/>
              <w:right w:w="0" w:type="dxa"/>
            </w:tcMar>
          </w:tcPr>
          <w:p>
            <w:pPr>
              <w:pStyle w:val="Normal"/>
              <w:rPr/>
            </w:pPr>
            <w:r>
              <w:rPr/>
              <w:t>Название международных договоров и номер статьи, на основании которых выдается разрешительный документ</w:t>
            </w:r>
          </w:p>
        </w:tc>
        <w:tc>
          <w:tcPr>
            <w:tcW w:w="5236"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Нет</w:t>
            </w:r>
          </w:p>
        </w:tc>
      </w:tr>
      <w:tr>
        <w:trPr/>
        <w:tc>
          <w:tcPr>
            <w:tcW w:w="499" w:type="dxa"/>
            <w:tcBorders>
              <w:left w:val="single" w:sz="8" w:space="0" w:color="000000"/>
              <w:bottom w:val="single" w:sz="8" w:space="0" w:color="000000"/>
            </w:tcBorders>
            <w:shd w:fill="auto" w:val="clear"/>
          </w:tcPr>
          <w:p>
            <w:pPr>
              <w:pStyle w:val="Normal"/>
              <w:rPr/>
            </w:pPr>
            <w:r>
              <w:rPr/>
              <w:t>6.</w:t>
            </w:r>
          </w:p>
        </w:tc>
        <w:tc>
          <w:tcPr>
            <w:tcW w:w="3432" w:type="dxa"/>
            <w:tcBorders>
              <w:left w:val="single" w:sz="8" w:space="0" w:color="000000"/>
              <w:bottom w:val="single" w:sz="8" w:space="0" w:color="000000"/>
            </w:tcBorders>
            <w:shd w:fill="auto" w:val="clear"/>
            <w:tcMar>
              <w:left w:w="0" w:type="dxa"/>
              <w:right w:w="0" w:type="dxa"/>
            </w:tcMar>
          </w:tcPr>
          <w:p>
            <w:pPr>
              <w:pStyle w:val="Normal"/>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236"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t>Статья 20 Закона Республики Казахстан «О платежах и платежных системах»</w:t>
            </w:r>
          </w:p>
        </w:tc>
      </w:tr>
      <w:tr>
        <w:trPr/>
        <w:tc>
          <w:tcPr>
            <w:tcW w:w="499" w:type="dxa"/>
            <w:tcBorders>
              <w:left w:val="single" w:sz="8" w:space="0" w:color="000000"/>
              <w:bottom w:val="single" w:sz="8" w:space="0" w:color="000000"/>
            </w:tcBorders>
            <w:shd w:fill="auto" w:val="clear"/>
          </w:tcPr>
          <w:p>
            <w:pPr>
              <w:pStyle w:val="Normal"/>
              <w:rPr/>
            </w:pPr>
            <w:r>
              <w:rPr/>
              <w:t>7.</w:t>
            </w:r>
          </w:p>
        </w:tc>
        <w:tc>
          <w:tcPr>
            <w:tcW w:w="3432" w:type="dxa"/>
            <w:tcBorders>
              <w:left w:val="single" w:sz="8" w:space="0" w:color="000000"/>
              <w:bottom w:val="single" w:sz="8" w:space="0" w:color="000000"/>
            </w:tcBorders>
            <w:shd w:fill="auto" w:val="clear"/>
            <w:tcMar>
              <w:left w:w="0" w:type="dxa"/>
              <w:right w:w="0" w:type="dxa"/>
            </w:tcMar>
          </w:tcPr>
          <w:p>
            <w:pPr>
              <w:pStyle w:val="Normal"/>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236"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t>Соблюдение юридическими лицами при оказании платежных услуг и обслуживании клиентов требований Закона РК «О платежах и платежных системах» и соответствующих нормативных правовых актов Национального Банка, а также в целях осуществления контрольно-надзорных функций за деятельностью  субъектов платежного рынка.</w:t>
            </w:r>
          </w:p>
        </w:tc>
      </w:tr>
      <w:tr>
        <w:trPr/>
        <w:tc>
          <w:tcPr>
            <w:tcW w:w="499" w:type="dxa"/>
            <w:tcBorders>
              <w:left w:val="single" w:sz="8" w:space="0" w:color="000000"/>
              <w:bottom w:val="single" w:sz="8" w:space="0" w:color="000000"/>
            </w:tcBorders>
            <w:shd w:fill="auto" w:val="clear"/>
          </w:tcPr>
          <w:p>
            <w:pPr>
              <w:pStyle w:val="Normal"/>
              <w:rPr/>
            </w:pPr>
            <w:r>
              <w:rPr/>
              <w:t>8.</w:t>
            </w:r>
          </w:p>
        </w:tc>
        <w:tc>
          <w:tcPr>
            <w:tcW w:w="3432" w:type="dxa"/>
            <w:tcBorders>
              <w:left w:val="single" w:sz="8" w:space="0" w:color="000000"/>
              <w:bottom w:val="single" w:sz="8" w:space="0" w:color="000000"/>
            </w:tcBorders>
            <w:shd w:fill="auto" w:val="clear"/>
            <w:tcMar>
              <w:left w:w="0" w:type="dxa"/>
              <w:right w:w="0" w:type="dxa"/>
            </w:tcMar>
          </w:tcPr>
          <w:p>
            <w:pPr>
              <w:pStyle w:val="Normal"/>
              <w:rPr/>
            </w:pPr>
            <w:r>
              <w:rPr/>
              <w:t>Используется ли система анализа рисков при выдаче разрешительного документа</w:t>
            </w:r>
          </w:p>
        </w:tc>
        <w:tc>
          <w:tcPr>
            <w:tcW w:w="5236"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Нет</w:t>
            </w:r>
          </w:p>
          <w:p>
            <w:pPr>
              <w:pStyle w:val="Normal"/>
              <w:rPr/>
            </w:pPr>
            <w:r>
              <w:rPr/>
            </w:r>
          </w:p>
        </w:tc>
      </w:tr>
      <w:tr>
        <w:trPr/>
        <w:tc>
          <w:tcPr>
            <w:tcW w:w="499" w:type="dxa"/>
            <w:tcBorders>
              <w:left w:val="single" w:sz="8" w:space="0" w:color="000000"/>
              <w:bottom w:val="single" w:sz="8" w:space="0" w:color="000000"/>
            </w:tcBorders>
            <w:shd w:fill="auto" w:val="clear"/>
          </w:tcPr>
          <w:p>
            <w:pPr>
              <w:pStyle w:val="Normal"/>
              <w:rPr/>
            </w:pPr>
            <w:r>
              <w:rPr/>
              <w:t>9.</w:t>
            </w:r>
          </w:p>
        </w:tc>
        <w:tc>
          <w:tcPr>
            <w:tcW w:w="3432" w:type="dxa"/>
            <w:tcBorders>
              <w:left w:val="single" w:sz="8" w:space="0" w:color="000000"/>
              <w:bottom w:val="single" w:sz="8" w:space="0" w:color="000000"/>
            </w:tcBorders>
            <w:shd w:fill="auto" w:val="clear"/>
            <w:tcMar>
              <w:left w:w="0" w:type="dxa"/>
              <w:right w:w="0" w:type="dxa"/>
            </w:tcMar>
          </w:tcPr>
          <w:p>
            <w:pPr>
              <w:pStyle w:val="Normal"/>
              <w:rPr/>
            </w:pPr>
            <w:r>
              <w:rPr/>
              <w:t>Предусмотрены ли законодательством максимальные сроки выдачи разрешительного документа с момента подачи заявления</w:t>
            </w:r>
          </w:p>
        </w:tc>
        <w:tc>
          <w:tcPr>
            <w:tcW w:w="5236"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 xml:space="preserve">Да </w:t>
            </w:r>
          </w:p>
          <w:p>
            <w:pPr>
              <w:pStyle w:val="Normal"/>
              <w:rPr/>
            </w:pPr>
            <w:r>
              <w:rPr/>
              <w:t>Количество дней 15</w:t>
            </w:r>
          </w:p>
          <w:p>
            <w:pPr>
              <w:pStyle w:val="Normal"/>
              <w:rPr/>
            </w:pPr>
            <w:r>
              <w:rPr/>
              <w:t xml:space="preserve">Используются рабочие дни 15 </w:t>
            </w:r>
          </w:p>
        </w:tc>
      </w:tr>
      <w:tr>
        <w:trPr/>
        <w:tc>
          <w:tcPr>
            <w:tcW w:w="499" w:type="dxa"/>
            <w:tcBorders>
              <w:left w:val="single" w:sz="8" w:space="0" w:color="000000"/>
              <w:bottom w:val="single" w:sz="8" w:space="0" w:color="000000"/>
            </w:tcBorders>
            <w:shd w:fill="auto" w:val="clear"/>
          </w:tcPr>
          <w:p>
            <w:pPr>
              <w:pStyle w:val="Normal"/>
              <w:rPr/>
            </w:pPr>
            <w:r>
              <w:rPr/>
              <w:t>10.</w:t>
            </w:r>
          </w:p>
        </w:tc>
        <w:tc>
          <w:tcPr>
            <w:tcW w:w="3432" w:type="dxa"/>
            <w:tcBorders>
              <w:left w:val="single" w:sz="8" w:space="0" w:color="000000"/>
              <w:bottom w:val="single" w:sz="8" w:space="0" w:color="000000"/>
            </w:tcBorders>
            <w:shd w:fill="auto" w:val="clear"/>
            <w:tcMar>
              <w:left w:w="0" w:type="dxa"/>
              <w:right w:w="0" w:type="dxa"/>
            </w:tcMar>
          </w:tcPr>
          <w:p>
            <w:pPr>
              <w:pStyle w:val="Normal"/>
              <w:rPr/>
            </w:pPr>
            <w:r>
              <w:rPr/>
              <w:t>Взимается ли плата за выдачу разрешительного документа. Если да, укажите ее размер.</w:t>
            </w:r>
          </w:p>
        </w:tc>
        <w:tc>
          <w:tcPr>
            <w:tcW w:w="5236"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Нет</w:t>
            </w:r>
          </w:p>
          <w:p>
            <w:pPr>
              <w:pStyle w:val="Normal"/>
              <w:rPr/>
            </w:pPr>
            <w:r>
              <w:rPr/>
            </w:r>
          </w:p>
        </w:tc>
      </w:tr>
      <w:tr>
        <w:trPr/>
        <w:tc>
          <w:tcPr>
            <w:tcW w:w="499" w:type="dxa"/>
            <w:tcBorders>
              <w:left w:val="single" w:sz="8" w:space="0" w:color="000000"/>
              <w:bottom w:val="single" w:sz="8" w:space="0" w:color="000000"/>
            </w:tcBorders>
            <w:shd w:fill="auto" w:val="clear"/>
          </w:tcPr>
          <w:p>
            <w:pPr>
              <w:pStyle w:val="Normal"/>
              <w:rPr/>
            </w:pPr>
            <w:r>
              <w:rPr/>
              <w:t>11.</w:t>
            </w:r>
          </w:p>
        </w:tc>
        <w:tc>
          <w:tcPr>
            <w:tcW w:w="3432" w:type="dxa"/>
            <w:tcBorders>
              <w:left w:val="single" w:sz="8" w:space="0" w:color="000000"/>
              <w:bottom w:val="single" w:sz="8" w:space="0" w:color="000000"/>
            </w:tcBorders>
            <w:shd w:fill="auto" w:val="clear"/>
            <w:tcMar>
              <w:left w:w="0" w:type="dxa"/>
              <w:right w:w="0" w:type="dxa"/>
            </w:tcMar>
          </w:tcPr>
          <w:p>
            <w:pPr>
              <w:pStyle w:val="Normal"/>
              <w:rPr/>
            </w:pPr>
            <w:r>
              <w:rPr/>
              <w:t>Срок действия разрешительного документа (на какой период он выдается)</w:t>
            </w:r>
          </w:p>
        </w:tc>
        <w:tc>
          <w:tcPr>
            <w:tcW w:w="5236"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Не ограничено</w:t>
            </w:r>
          </w:p>
        </w:tc>
      </w:tr>
      <w:tr>
        <w:trPr/>
        <w:tc>
          <w:tcPr>
            <w:tcW w:w="499" w:type="dxa"/>
            <w:tcBorders>
              <w:left w:val="single" w:sz="8" w:space="0" w:color="000000"/>
              <w:bottom w:val="single" w:sz="8" w:space="0" w:color="000000"/>
            </w:tcBorders>
            <w:shd w:fill="auto" w:val="clear"/>
          </w:tcPr>
          <w:p>
            <w:pPr>
              <w:pStyle w:val="Normal"/>
              <w:rPr/>
            </w:pPr>
            <w:r>
              <w:rPr/>
              <w:t>12.</w:t>
            </w:r>
          </w:p>
        </w:tc>
        <w:tc>
          <w:tcPr>
            <w:tcW w:w="3432" w:type="dxa"/>
            <w:tcBorders>
              <w:left w:val="single" w:sz="8" w:space="0" w:color="000000"/>
              <w:bottom w:val="single" w:sz="8" w:space="0" w:color="000000"/>
            </w:tcBorders>
            <w:shd w:fill="auto" w:val="clear"/>
            <w:tcMar>
              <w:left w:w="0" w:type="dxa"/>
              <w:right w:w="0" w:type="dxa"/>
            </w:tcMar>
          </w:tcPr>
          <w:p>
            <w:pPr>
              <w:pStyle w:val="Normal"/>
              <w:rPr/>
            </w:pPr>
            <w:r>
              <w:rPr/>
              <w:t xml:space="preserve">Количество разрешительных документов данного вида/подвида, выданных за отчетный период </w:t>
            </w:r>
          </w:p>
        </w:tc>
        <w:tc>
          <w:tcPr>
            <w:tcW w:w="5236"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t>Не выдавалось</w:t>
            </w:r>
          </w:p>
        </w:tc>
      </w:tr>
      <w:tr>
        <w:trPr/>
        <w:tc>
          <w:tcPr>
            <w:tcW w:w="499" w:type="dxa"/>
            <w:tcBorders>
              <w:left w:val="single" w:sz="8" w:space="0" w:color="000000"/>
              <w:bottom w:val="single" w:sz="8" w:space="0" w:color="000000"/>
            </w:tcBorders>
            <w:shd w:fill="auto" w:val="clear"/>
          </w:tcPr>
          <w:p>
            <w:pPr>
              <w:pStyle w:val="Normal"/>
              <w:rPr/>
            </w:pPr>
            <w:r>
              <w:rPr/>
              <w:t>13.</w:t>
            </w:r>
          </w:p>
        </w:tc>
        <w:tc>
          <w:tcPr>
            <w:tcW w:w="3432" w:type="dxa"/>
            <w:tcBorders>
              <w:left w:val="single" w:sz="8" w:space="0" w:color="000000"/>
              <w:bottom w:val="single" w:sz="8" w:space="0" w:color="000000"/>
            </w:tcBorders>
            <w:shd w:fill="auto" w:val="clear"/>
            <w:tcMar>
              <w:left w:w="0" w:type="dxa"/>
              <w:right w:w="0" w:type="dxa"/>
            </w:tcMar>
          </w:tcPr>
          <w:p>
            <w:pPr>
              <w:pStyle w:val="Normal"/>
              <w:rPr/>
            </w:pPr>
            <w:r>
              <w:rPr/>
              <w:t xml:space="preserve">Количество проверок на соответствие требованиям разрешительного документа за отчетный период </w:t>
            </w:r>
          </w:p>
        </w:tc>
        <w:tc>
          <w:tcPr>
            <w:tcW w:w="5236"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Не проводились</w:t>
            </w:r>
          </w:p>
        </w:tc>
      </w:tr>
      <w:tr>
        <w:trPr/>
        <w:tc>
          <w:tcPr>
            <w:tcW w:w="499" w:type="dxa"/>
            <w:tcBorders>
              <w:left w:val="single" w:sz="8" w:space="0" w:color="000000"/>
              <w:bottom w:val="single" w:sz="8" w:space="0" w:color="000000"/>
            </w:tcBorders>
            <w:shd w:fill="auto" w:val="clear"/>
          </w:tcPr>
          <w:p>
            <w:pPr>
              <w:pStyle w:val="Normal"/>
              <w:rPr/>
            </w:pPr>
            <w:r>
              <w:rPr/>
              <w:t>14.</w:t>
            </w:r>
          </w:p>
        </w:tc>
        <w:tc>
          <w:tcPr>
            <w:tcW w:w="3432" w:type="dxa"/>
            <w:tcBorders>
              <w:left w:val="single" w:sz="8" w:space="0" w:color="000000"/>
              <w:bottom w:val="single" w:sz="8" w:space="0" w:color="000000"/>
            </w:tcBorders>
            <w:shd w:fill="auto" w:val="clear"/>
            <w:tcMar>
              <w:left w:w="0" w:type="dxa"/>
              <w:right w:w="0" w:type="dxa"/>
            </w:tcMar>
          </w:tcPr>
          <w:p>
            <w:pPr>
              <w:pStyle w:val="Normal"/>
              <w:rPr/>
            </w:pPr>
            <w:r>
              <w:rPr/>
              <w:t>Количество выявленных нарушений за отчетный период</w:t>
            </w:r>
          </w:p>
        </w:tc>
        <w:tc>
          <w:tcPr>
            <w:tcW w:w="5236"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 </w:t>
            </w:r>
            <w:r>
              <w:rPr/>
              <w:t>нет</w:t>
            </w:r>
          </w:p>
        </w:tc>
      </w:tr>
      <w:tr>
        <w:trPr/>
        <w:tc>
          <w:tcPr>
            <w:tcW w:w="499" w:type="dxa"/>
            <w:tcBorders>
              <w:left w:val="single" w:sz="8" w:space="0" w:color="000000"/>
              <w:bottom w:val="single" w:sz="8" w:space="0" w:color="000000"/>
            </w:tcBorders>
            <w:shd w:fill="auto" w:val="clear"/>
          </w:tcPr>
          <w:p>
            <w:pPr>
              <w:pStyle w:val="Normal"/>
              <w:rPr/>
            </w:pPr>
            <w:r>
              <w:rPr/>
              <w:t>15.</w:t>
            </w:r>
          </w:p>
        </w:tc>
        <w:tc>
          <w:tcPr>
            <w:tcW w:w="3432" w:type="dxa"/>
            <w:tcBorders>
              <w:left w:val="single" w:sz="8" w:space="0" w:color="000000"/>
              <w:bottom w:val="single" w:sz="8" w:space="0" w:color="000000"/>
            </w:tcBorders>
            <w:shd w:fill="auto" w:val="clear"/>
            <w:tcMar>
              <w:left w:w="0" w:type="dxa"/>
              <w:right w:w="0" w:type="dxa"/>
            </w:tcMar>
          </w:tcPr>
          <w:p>
            <w:pPr>
              <w:pStyle w:val="Normal"/>
              <w:rPr/>
            </w:pPr>
            <w:r>
              <w:rPr/>
              <w:t>Количество наложенных штрафных санкций и общая сумма штрафов за выявленные нарушения за последний год</w:t>
            </w:r>
          </w:p>
        </w:tc>
        <w:tc>
          <w:tcPr>
            <w:tcW w:w="5236"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 xml:space="preserve"> </w:t>
            </w:r>
            <w:r>
              <w:rPr/>
              <w:t>нет</w:t>
            </w:r>
          </w:p>
        </w:tc>
      </w:tr>
      <w:tr>
        <w:trPr/>
        <w:tc>
          <w:tcPr>
            <w:tcW w:w="499" w:type="dxa"/>
            <w:tcBorders>
              <w:left w:val="single" w:sz="8" w:space="0" w:color="000000"/>
              <w:bottom w:val="single" w:sz="8" w:space="0" w:color="000000"/>
            </w:tcBorders>
            <w:shd w:fill="auto" w:val="clear"/>
          </w:tcPr>
          <w:p>
            <w:pPr>
              <w:pStyle w:val="Normal"/>
              <w:rPr/>
            </w:pPr>
            <w:r>
              <w:rPr/>
              <w:t>16.</w:t>
            </w:r>
          </w:p>
        </w:tc>
        <w:tc>
          <w:tcPr>
            <w:tcW w:w="3432" w:type="dxa"/>
            <w:tcBorders>
              <w:left w:val="single" w:sz="8" w:space="0" w:color="000000"/>
              <w:bottom w:val="single" w:sz="8" w:space="0" w:color="000000"/>
            </w:tcBorders>
            <w:shd w:fill="auto" w:val="clear"/>
            <w:tcMar>
              <w:left w:w="0" w:type="dxa"/>
              <w:right w:w="0" w:type="dxa"/>
            </w:tcMar>
          </w:tcPr>
          <w:p>
            <w:pPr>
              <w:pStyle w:val="Normal"/>
              <w:rPr/>
            </w:pPr>
            <w:r>
              <w:rPr/>
              <w:t>Количество приостановленных или аннулированных разрешительных документов за последний год</w:t>
            </w:r>
          </w:p>
        </w:tc>
        <w:tc>
          <w:tcPr>
            <w:tcW w:w="5236" w:type="dxa"/>
            <w:tcBorders>
              <w:left w:val="single" w:sz="8" w:space="0" w:color="000000"/>
              <w:bottom w:val="single" w:sz="8" w:space="0" w:color="000000"/>
              <w:right w:val="single" w:sz="8" w:space="0" w:color="000000"/>
            </w:tcBorders>
            <w:shd w:fill="auto" w:val="clear"/>
            <w:tcMar>
              <w:left w:w="0" w:type="dxa"/>
              <w:right w:w="0" w:type="dxa"/>
            </w:tcMar>
          </w:tcPr>
          <w:p>
            <w:pPr>
              <w:pStyle w:val="Normal"/>
              <w:rPr/>
            </w:pPr>
            <w:r>
              <w:rPr/>
              <w:t>нет</w:t>
            </w:r>
          </w:p>
        </w:tc>
      </w:tr>
    </w:tbl>
    <w:p>
      <w:pPr>
        <w:pStyle w:val="Normal"/>
        <w:ind w:firstLine="400"/>
        <w:jc w:val="both"/>
        <w:rPr/>
      </w:pPr>
      <w:r>
        <w:rPr/>
      </w:r>
    </w:p>
    <w:p>
      <w:pPr>
        <w:pStyle w:val="Normal"/>
        <w:ind w:firstLine="400"/>
        <w:jc w:val="both"/>
        <w:rPr/>
      </w:pPr>
      <w:r>
        <w:rPr/>
      </w:r>
    </w:p>
    <w:p>
      <w:pPr>
        <w:pStyle w:val="Normal"/>
        <w:ind w:firstLine="400"/>
        <w:jc w:val="both"/>
        <w:rPr/>
      </w:pPr>
      <w:r>
        <w:rPr/>
      </w:r>
    </w:p>
    <w:p>
      <w:pPr>
        <w:pStyle w:val="Normal"/>
        <w:ind w:firstLine="400"/>
        <w:jc w:val="both"/>
        <w:rPr/>
      </w:pPr>
      <w:r>
        <w:rPr/>
      </w:r>
    </w:p>
    <w:tbl>
      <w:tblPr>
        <w:tblW w:w="5000" w:type="pct"/>
        <w:jc w:val="center"/>
        <w:tblInd w:w="0" w:type="dxa"/>
        <w:tblCellMar>
          <w:top w:w="0" w:type="dxa"/>
          <w:left w:w="108" w:type="dxa"/>
          <w:bottom w:w="0" w:type="dxa"/>
          <w:right w:w="108" w:type="dxa"/>
        </w:tblCellMar>
      </w:tblPr>
      <w:tblGrid>
        <w:gridCol w:w="506"/>
        <w:gridCol w:w="3462"/>
        <w:gridCol w:w="5387"/>
      </w:tblGrid>
      <w:tr>
        <w:trPr/>
        <w:tc>
          <w:tcPr>
            <w:tcW w:w="506"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46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sz w:val="20"/>
                <w:szCs w:val="20"/>
              </w:rPr>
            </w:pPr>
            <w:r>
              <w:rPr>
                <w:b/>
              </w:rPr>
              <w:t>Акт о соответствии требованиям, предъявляемым к участникам системы формирования кредитных историй и их использования (за исключением субъекта кредитной истории)</w:t>
            </w:r>
          </w:p>
        </w:tc>
      </w:tr>
      <w:tr>
        <w:trPr/>
        <w:tc>
          <w:tcPr>
            <w:tcW w:w="506"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46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Акт о соответствии требованиям, предъявляемым к участникам системы формирования кредитных историй и их использования (за исключением субъекта кредитной истории)</w:t>
            </w:r>
          </w:p>
        </w:tc>
      </w:tr>
      <w:tr>
        <w:trPr/>
        <w:tc>
          <w:tcPr>
            <w:tcW w:w="506"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46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введено в действие с 30 августа 2015 года</w:t>
            </w:r>
          </w:p>
        </w:tc>
      </w:tr>
      <w:tr>
        <w:trPr/>
        <w:tc>
          <w:tcPr>
            <w:tcW w:w="506"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46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На центральном уровне: Национальным Банком</w:t>
            </w:r>
          </w:p>
        </w:tc>
      </w:tr>
      <w:tr>
        <w:trPr/>
        <w:tc>
          <w:tcPr>
            <w:tcW w:w="506"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46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Нет</w:t>
            </w:r>
          </w:p>
        </w:tc>
      </w:tr>
      <w:tr>
        <w:trPr/>
        <w:tc>
          <w:tcPr>
            <w:tcW w:w="506"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46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1) пункт 4 статьи 27 Закона Республики Казахстан «О кредитных бюро и формировании кредитных историй в Республике Казахстан»;</w:t>
            </w:r>
          </w:p>
          <w:p>
            <w:pPr>
              <w:pStyle w:val="Normal"/>
              <w:ind w:left="155" w:right="93" w:hanging="0"/>
              <w:jc w:val="both"/>
              <w:rPr/>
            </w:pPr>
            <w:r>
              <w:rPr/>
              <w:t>2) пункт 16 Перечня разрешений второй категории (Приложение 2) Закона Республики Казахстан «О разрешениях и уведомлениях»;</w:t>
            </w:r>
          </w:p>
          <w:p>
            <w:pPr>
              <w:pStyle w:val="Normal"/>
              <w:ind w:left="155" w:right="93" w:hanging="0"/>
              <w:jc w:val="both"/>
              <w:rPr/>
            </w:pPr>
            <w:r>
              <w:rPr/>
              <w:t>3) пункт 14 Требований №91</w:t>
            </w:r>
          </w:p>
        </w:tc>
      </w:tr>
      <w:tr>
        <w:trPr/>
        <w:tc>
          <w:tcPr>
            <w:tcW w:w="506"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46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Соответствие поставщиков информации Требованиям №91 для подключения рабочего места оператора к системе кредитных бюро Республики Казахстан</w:t>
            </w:r>
          </w:p>
        </w:tc>
      </w:tr>
      <w:tr>
        <w:trPr/>
        <w:tc>
          <w:tcPr>
            <w:tcW w:w="506"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46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нет</w:t>
            </w:r>
          </w:p>
        </w:tc>
      </w:tr>
      <w:tr>
        <w:trPr/>
        <w:tc>
          <w:tcPr>
            <w:tcW w:w="506"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46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 xml:space="preserve">в течение 30 календарных дней </w:t>
            </w:r>
          </w:p>
        </w:tc>
      </w:tr>
      <w:tr>
        <w:trPr/>
        <w:tc>
          <w:tcPr>
            <w:tcW w:w="506"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46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нет</w:t>
            </w:r>
          </w:p>
        </w:tc>
      </w:tr>
      <w:tr>
        <w:trPr/>
        <w:tc>
          <w:tcPr>
            <w:tcW w:w="506"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46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не ограничено</w:t>
            </w:r>
          </w:p>
          <w:p>
            <w:pPr>
              <w:pStyle w:val="Normal"/>
              <w:ind w:left="155" w:right="93" w:hanging="0"/>
              <w:jc w:val="both"/>
              <w:rPr/>
            </w:pPr>
            <w:r>
              <w:rPr/>
            </w:r>
          </w:p>
        </w:tc>
      </w:tr>
      <w:tr>
        <w:trPr/>
        <w:tc>
          <w:tcPr>
            <w:tcW w:w="506"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46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ind w:left="155" w:right="93" w:hanging="0"/>
              <w:jc w:val="both"/>
              <w:rPr/>
            </w:pPr>
            <w:r>
              <w:rPr/>
              <w:t>100</w:t>
            </w:r>
          </w:p>
        </w:tc>
      </w:tr>
      <w:tr>
        <w:trPr/>
        <w:tc>
          <w:tcPr>
            <w:tcW w:w="506"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46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vAlign w:val="center"/>
          </w:tcPr>
          <w:p>
            <w:pPr>
              <w:pStyle w:val="Normal"/>
              <w:ind w:left="155" w:right="93" w:hanging="0"/>
              <w:jc w:val="both"/>
              <w:rPr/>
            </w:pPr>
            <w:r>
              <w:rPr/>
              <w:t>100 (за период с 04.01.2017г. по 26.12.2017г.)</w:t>
            </w:r>
          </w:p>
        </w:tc>
      </w:tr>
      <w:tr>
        <w:trPr/>
        <w:tc>
          <w:tcPr>
            <w:tcW w:w="506"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46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75</w:t>
            </w:r>
          </w:p>
        </w:tc>
      </w:tr>
      <w:tr>
        <w:trPr/>
        <w:tc>
          <w:tcPr>
            <w:tcW w:w="506"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46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отсутствует</w:t>
            </w:r>
          </w:p>
        </w:tc>
      </w:tr>
      <w:tr>
        <w:trPr/>
        <w:tc>
          <w:tcPr>
            <w:tcW w:w="506"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462"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38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5" w:right="93" w:hanging="0"/>
              <w:jc w:val="both"/>
              <w:rPr/>
            </w:pPr>
            <w:r>
              <w:rPr/>
              <w:t>отсутствует</w:t>
            </w:r>
          </w:p>
        </w:tc>
      </w:tr>
    </w:tbl>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tbl>
      <w:tblPr>
        <w:tblW w:w="4950" w:type="pct"/>
        <w:jc w:val="center"/>
        <w:tblInd w:w="0" w:type="dxa"/>
        <w:tblCellMar>
          <w:top w:w="0" w:type="dxa"/>
          <w:left w:w="108" w:type="dxa"/>
          <w:bottom w:w="0" w:type="dxa"/>
          <w:right w:w="108" w:type="dxa"/>
        </w:tblCellMar>
      </w:tblPr>
      <w:tblGrid>
        <w:gridCol w:w="501"/>
        <w:gridCol w:w="3423"/>
        <w:gridCol w:w="5337"/>
      </w:tblGrid>
      <w:tr>
        <w:trPr/>
        <w:tc>
          <w:tcPr>
            <w:tcW w:w="501"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423"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337"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b/>
                <w:b/>
              </w:rPr>
            </w:pPr>
            <w:r>
              <w:rPr>
                <w:b/>
              </w:rPr>
              <w:t>Учетная регистрация микрофинансовых организаций</w:t>
            </w:r>
          </w:p>
        </w:tc>
      </w:tr>
      <w:tr>
        <w:trPr/>
        <w:tc>
          <w:tcPr>
            <w:tcW w:w="501" w:type="dxa"/>
            <w:tcBorders>
              <w:left w:val="single" w:sz="8" w:space="0" w:color="000000"/>
              <w:bottom w:val="single" w:sz="8" w:space="0" w:color="000000"/>
            </w:tcBorders>
            <w:shd w:fill="auto" w:val="clear"/>
          </w:tcPr>
          <w:p>
            <w:pPr>
              <w:pStyle w:val="Style31"/>
              <w:spacing w:before="0" w:after="0"/>
              <w:rPr/>
            </w:pPr>
            <w:r>
              <w:rPr/>
              <w:t>2.</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t>Уведомление микрофинансовой организации о внесении ее в реестр микрофинансовых организаций</w:t>
            </w:r>
          </w:p>
        </w:tc>
      </w:tr>
      <w:tr>
        <w:trPr/>
        <w:tc>
          <w:tcPr>
            <w:tcW w:w="501" w:type="dxa"/>
            <w:tcBorders>
              <w:left w:val="single" w:sz="8" w:space="0" w:color="000000"/>
              <w:bottom w:val="single" w:sz="8" w:space="0" w:color="000000"/>
            </w:tcBorders>
            <w:shd w:fill="auto" w:val="clear"/>
          </w:tcPr>
          <w:p>
            <w:pPr>
              <w:pStyle w:val="Style31"/>
              <w:spacing w:before="0" w:after="0"/>
              <w:rPr/>
            </w:pPr>
            <w:r>
              <w:rPr/>
              <w:t>3.</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16 декабря 2012 года</w:t>
            </w:r>
          </w:p>
        </w:tc>
      </w:tr>
      <w:tr>
        <w:trPr/>
        <w:tc>
          <w:tcPr>
            <w:tcW w:w="501" w:type="dxa"/>
            <w:tcBorders>
              <w:left w:val="single" w:sz="8" w:space="0" w:color="000000"/>
              <w:bottom w:val="single" w:sz="8" w:space="0" w:color="000000"/>
            </w:tcBorders>
            <w:shd w:fill="auto" w:val="clear"/>
          </w:tcPr>
          <w:p>
            <w:pPr>
              <w:pStyle w:val="Style31"/>
              <w:spacing w:before="0" w:after="0"/>
              <w:rPr/>
            </w:pPr>
            <w:r>
              <w:rPr/>
              <w:t>4.</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На центральном уровне: Национальным Банком</w:t>
            </w:r>
          </w:p>
        </w:tc>
      </w:tr>
      <w:tr>
        <w:trPr/>
        <w:tc>
          <w:tcPr>
            <w:tcW w:w="501" w:type="dxa"/>
            <w:tcBorders>
              <w:left w:val="single" w:sz="8" w:space="0" w:color="000000"/>
              <w:bottom w:val="single" w:sz="8" w:space="0" w:color="000000"/>
            </w:tcBorders>
            <w:shd w:fill="auto" w:val="clear"/>
          </w:tcPr>
          <w:p>
            <w:pPr>
              <w:pStyle w:val="Style31"/>
              <w:spacing w:before="0" w:after="0"/>
              <w:rPr/>
            </w:pPr>
            <w:r>
              <w:rPr/>
              <w:t>5.</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Отсутствует. </w:t>
            </w:r>
          </w:p>
        </w:tc>
      </w:tr>
      <w:tr>
        <w:trPr/>
        <w:tc>
          <w:tcPr>
            <w:tcW w:w="501" w:type="dxa"/>
            <w:tcBorders>
              <w:left w:val="single" w:sz="8" w:space="0" w:color="000000"/>
              <w:bottom w:val="single" w:sz="8" w:space="0" w:color="000000"/>
            </w:tcBorders>
            <w:shd w:fill="auto" w:val="clear"/>
          </w:tcPr>
          <w:p>
            <w:pPr>
              <w:pStyle w:val="Style31"/>
              <w:spacing w:before="0" w:after="0"/>
              <w:rPr/>
            </w:pPr>
            <w:r>
              <w:rPr/>
              <w:t>6.</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1. Статья 14 Закона Республики Казахстан «О микрофинансовых организациях»;</w:t>
            </w:r>
          </w:p>
          <w:p>
            <w:pPr>
              <w:pStyle w:val="Style31"/>
              <w:spacing w:before="0" w:after="0"/>
              <w:rPr/>
            </w:pPr>
            <w:r>
              <w:rPr/>
              <w:t>2. Пункт 29 Перечня разрешений второй категории (Приложение 2) Закона Республики Казахстан «О разрешениях и уведомлениях»;</w:t>
            </w:r>
          </w:p>
          <w:p>
            <w:pPr>
              <w:pStyle w:val="Style31"/>
              <w:spacing w:before="0" w:after="0"/>
              <w:rPr/>
            </w:pPr>
            <w:r>
              <w:rPr/>
              <w:t>3. Пункты 1-5 Правил прохождения учетной регистрации микрофинансовых организаций и ведения реестра микрофинансовых организаций, утвержденных Постановлением Правления Национального Банка от 24 декабря 2012 года № 386.</w:t>
            </w:r>
          </w:p>
        </w:tc>
      </w:tr>
      <w:tr>
        <w:trPr/>
        <w:tc>
          <w:tcPr>
            <w:tcW w:w="501" w:type="dxa"/>
            <w:tcBorders>
              <w:left w:val="single" w:sz="8" w:space="0" w:color="000000"/>
              <w:bottom w:val="single" w:sz="8" w:space="0" w:color="000000"/>
            </w:tcBorders>
            <w:shd w:fill="auto" w:val="clear"/>
          </w:tcPr>
          <w:p>
            <w:pPr>
              <w:pStyle w:val="Style31"/>
              <w:spacing w:before="0" w:after="0"/>
              <w:rPr/>
            </w:pPr>
            <w:r>
              <w:rPr/>
              <w:t>7.</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ind w:firstLine="348"/>
              <w:contextualSpacing/>
              <w:jc w:val="both"/>
              <w:rPr/>
            </w:pPr>
            <w:r>
              <w:rPr/>
              <w:t>Учет микрофинансовых организаций (далее – МФО) и ведение реестра МФО осуществляется в целях защиты прав потребителей финансовых услуг, а также в целях:</w:t>
            </w:r>
          </w:p>
          <w:p>
            <w:pPr>
              <w:pStyle w:val="Style31"/>
              <w:spacing w:before="0" w:after="0"/>
              <w:ind w:firstLine="348"/>
              <w:contextualSpacing/>
              <w:jc w:val="both"/>
              <w:rPr/>
            </w:pPr>
            <w:r>
              <w:rPr/>
              <w:t>регулирования общественных отношений, связанных с осуществлением деятельности по предоставлению микрокредитов;</w:t>
            </w:r>
          </w:p>
          <w:p>
            <w:pPr>
              <w:pStyle w:val="Style31"/>
              <w:spacing w:before="0" w:after="0"/>
              <w:ind w:firstLine="348"/>
              <w:contextualSpacing/>
              <w:jc w:val="both"/>
              <w:rPr/>
            </w:pPr>
            <w:r>
              <w:rPr/>
              <w:t>определения правового положения МФО;</w:t>
            </w:r>
          </w:p>
          <w:p>
            <w:pPr>
              <w:pStyle w:val="Style31"/>
              <w:spacing w:before="0" w:after="0"/>
              <w:ind w:firstLine="348"/>
              <w:contextualSpacing/>
              <w:jc w:val="both"/>
              <w:rPr/>
            </w:pPr>
            <w:r>
              <w:rPr/>
              <w:t>узаконить порядок создания МФО;</w:t>
            </w:r>
          </w:p>
          <w:p>
            <w:pPr>
              <w:pStyle w:val="Style31"/>
              <w:spacing w:before="0" w:after="0"/>
              <w:ind w:firstLine="348"/>
              <w:contextualSpacing/>
              <w:jc w:val="both"/>
              <w:rPr/>
            </w:pPr>
            <w:r>
              <w:rPr/>
              <w:t>определения государственного регулирования МФО, контроля и надзора за их деятельностью.</w:t>
            </w:r>
          </w:p>
        </w:tc>
      </w:tr>
      <w:tr>
        <w:trPr/>
        <w:tc>
          <w:tcPr>
            <w:tcW w:w="501" w:type="dxa"/>
            <w:tcBorders>
              <w:left w:val="single" w:sz="8" w:space="0" w:color="000000"/>
              <w:bottom w:val="single" w:sz="8" w:space="0" w:color="000000"/>
            </w:tcBorders>
            <w:shd w:fill="auto" w:val="clear"/>
          </w:tcPr>
          <w:p>
            <w:pPr>
              <w:pStyle w:val="Style31"/>
              <w:spacing w:before="0" w:after="0"/>
              <w:rPr/>
            </w:pPr>
            <w:r>
              <w:rPr/>
              <w:t>8.</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01" w:type="dxa"/>
            <w:tcBorders>
              <w:left w:val="single" w:sz="8" w:space="0" w:color="000000"/>
              <w:bottom w:val="single" w:sz="8" w:space="0" w:color="000000"/>
            </w:tcBorders>
            <w:shd w:fill="auto" w:val="clear"/>
          </w:tcPr>
          <w:p>
            <w:pPr>
              <w:pStyle w:val="Style31"/>
              <w:spacing w:before="0" w:after="0"/>
              <w:rPr/>
            </w:pPr>
            <w:r>
              <w:rPr/>
              <w:t>9.</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Да. </w:t>
            </w:r>
          </w:p>
          <w:p>
            <w:pPr>
              <w:pStyle w:val="Style31"/>
              <w:spacing w:before="0" w:after="0"/>
              <w:rPr/>
            </w:pPr>
            <w:r>
              <w:rPr/>
              <w:t>Количество дней – 15 рабочих дней со дня представления полного перечня документов, указанных в пункте 1 статьи 14 Закона РК «О микрофинансовых организациях».</w:t>
            </w:r>
          </w:p>
        </w:tc>
      </w:tr>
      <w:tr>
        <w:trPr/>
        <w:tc>
          <w:tcPr>
            <w:tcW w:w="501" w:type="dxa"/>
            <w:tcBorders>
              <w:left w:val="single" w:sz="8" w:space="0" w:color="000000"/>
              <w:bottom w:val="single" w:sz="8" w:space="0" w:color="000000"/>
            </w:tcBorders>
            <w:shd w:fill="auto" w:val="clear"/>
          </w:tcPr>
          <w:p>
            <w:pPr>
              <w:pStyle w:val="Style31"/>
              <w:spacing w:before="0" w:after="0"/>
              <w:rPr/>
            </w:pPr>
            <w:r>
              <w:rPr/>
              <w:t>10.</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p>
            <w:pPr>
              <w:pStyle w:val="Style31"/>
              <w:spacing w:before="0" w:after="0"/>
              <w:rPr/>
            </w:pPr>
            <w:r>
              <w:rPr/>
            </w:r>
          </w:p>
        </w:tc>
      </w:tr>
      <w:tr>
        <w:trPr/>
        <w:tc>
          <w:tcPr>
            <w:tcW w:w="501" w:type="dxa"/>
            <w:tcBorders>
              <w:left w:val="single" w:sz="8" w:space="0" w:color="000000"/>
              <w:bottom w:val="single" w:sz="8" w:space="0" w:color="000000"/>
            </w:tcBorders>
            <w:shd w:fill="auto" w:val="clear"/>
          </w:tcPr>
          <w:p>
            <w:pPr>
              <w:pStyle w:val="Style31"/>
              <w:spacing w:before="0" w:after="0"/>
              <w:rPr/>
            </w:pPr>
            <w:r>
              <w:rPr/>
              <w:t>11.</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 ограничено»</w:t>
            </w:r>
          </w:p>
        </w:tc>
      </w:tr>
      <w:tr>
        <w:trPr/>
        <w:tc>
          <w:tcPr>
            <w:tcW w:w="501" w:type="dxa"/>
            <w:tcBorders>
              <w:left w:val="single" w:sz="8" w:space="0" w:color="000000"/>
              <w:bottom w:val="single" w:sz="8" w:space="0" w:color="000000"/>
            </w:tcBorders>
            <w:shd w:fill="auto" w:val="clear"/>
          </w:tcPr>
          <w:p>
            <w:pPr>
              <w:pStyle w:val="Style31"/>
              <w:spacing w:before="0" w:after="0"/>
              <w:rPr/>
            </w:pPr>
            <w:r>
              <w:rPr/>
              <w:t>12.</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31</w:t>
            </w:r>
          </w:p>
        </w:tc>
      </w:tr>
      <w:tr>
        <w:trPr>
          <w:trHeight w:val="1031" w:hRule="atLeast"/>
        </w:trPr>
        <w:tc>
          <w:tcPr>
            <w:tcW w:w="501" w:type="dxa"/>
            <w:tcBorders>
              <w:left w:val="single" w:sz="8" w:space="0" w:color="000000"/>
              <w:bottom w:val="single" w:sz="8" w:space="0" w:color="000000"/>
            </w:tcBorders>
            <w:shd w:fill="auto" w:val="clear"/>
          </w:tcPr>
          <w:p>
            <w:pPr>
              <w:pStyle w:val="Style31"/>
              <w:spacing w:before="0" w:after="0"/>
              <w:rPr/>
            </w:pPr>
            <w:r>
              <w:rPr/>
              <w:t>13.</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01" w:type="dxa"/>
            <w:tcBorders>
              <w:left w:val="single" w:sz="8" w:space="0" w:color="000000"/>
              <w:bottom w:val="single" w:sz="8" w:space="0" w:color="000000"/>
            </w:tcBorders>
            <w:shd w:fill="auto" w:val="clear"/>
          </w:tcPr>
          <w:p>
            <w:pPr>
              <w:pStyle w:val="Style31"/>
              <w:spacing w:before="0" w:after="0"/>
              <w:rPr/>
            </w:pPr>
            <w:r>
              <w:rPr/>
              <w:t>14.</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01" w:type="dxa"/>
            <w:tcBorders>
              <w:left w:val="single" w:sz="8" w:space="0" w:color="000000"/>
              <w:bottom w:val="single" w:sz="8" w:space="0" w:color="000000"/>
            </w:tcBorders>
            <w:shd w:fill="auto" w:val="clear"/>
          </w:tcPr>
          <w:p>
            <w:pPr>
              <w:pStyle w:val="Style31"/>
              <w:spacing w:before="0" w:after="0"/>
              <w:rPr/>
            </w:pPr>
            <w:r>
              <w:rPr/>
              <w:t>15.</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01" w:type="dxa"/>
            <w:tcBorders>
              <w:left w:val="single" w:sz="8" w:space="0" w:color="000000"/>
              <w:bottom w:val="single" w:sz="8" w:space="0" w:color="000000"/>
            </w:tcBorders>
            <w:shd w:fill="auto" w:val="clear"/>
          </w:tcPr>
          <w:p>
            <w:pPr>
              <w:pStyle w:val="Style31"/>
              <w:spacing w:before="0" w:after="0"/>
              <w:rPr/>
            </w:pPr>
            <w:r>
              <w:rPr/>
              <w:t>16.</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1 (согласно подпункту 9) пункта 1 статьи 16 Закона РК «О микрофинансовых организациях»)</w:t>
            </w:r>
          </w:p>
        </w:tc>
      </w:tr>
    </w:tbl>
    <w:p>
      <w:pPr>
        <w:pStyle w:val="Normal"/>
        <w:ind w:firstLine="720"/>
        <w:jc w:val="both"/>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0"/>
        <w:gridCol w:w="3468"/>
        <w:gridCol w:w="5377"/>
      </w:tblGrid>
      <w:tr>
        <w:trPr/>
        <w:tc>
          <w:tcPr>
            <w:tcW w:w="510"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4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37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firstLine="271"/>
              <w:jc w:val="both"/>
              <w:rPr>
                <w:b/>
                <w:b/>
              </w:rPr>
            </w:pPr>
            <w:r>
              <w:rPr>
                <w:b/>
              </w:rPr>
              <w:t>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4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37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firstLine="271"/>
              <w:jc w:val="both"/>
              <w:rPr/>
            </w:pPr>
            <w:r>
              <w:rPr/>
              <w:t>Письмо о выдаче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 (далее – разрешение) с приложением разрешения.</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4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37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218" w:firstLine="271"/>
              <w:rPr/>
            </w:pPr>
            <w:r>
              <w:rPr/>
              <w:t>18.03.2017г.</w:t>
            </w:r>
          </w:p>
          <w:p>
            <w:pPr>
              <w:pStyle w:val="Normal"/>
              <w:ind w:left="151" w:firstLine="271"/>
              <w:jc w:val="both"/>
              <w:rPr/>
            </w:pPr>
            <w:r>
              <w:rPr>
                <w:color w:val="000000"/>
                <w:lang w:val="kk-KZ"/>
              </w:rPr>
              <w:t xml:space="preserve">В соответствии с подпунктами 6) и 7) пункта 46 </w:t>
            </w:r>
            <w:r>
              <w:rPr>
                <w:color w:val="000000"/>
              </w:rPr>
              <w:t>Закона Республики Казахстан</w:t>
            </w:r>
            <w:r>
              <w:rPr>
                <w:color w:val="000000"/>
                <w:lang w:val="kk-KZ"/>
              </w:rPr>
              <w:t xml:space="preserve"> «</w:t>
            </w:r>
            <w:r>
              <w:rPr>
                <w:bCs/>
                <w:color w:val="000000"/>
              </w:rPr>
              <w:t>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w:t>
            </w:r>
            <w:r>
              <w:rPr>
                <w:color w:val="000000"/>
                <w:lang w:val="kk-KZ"/>
              </w:rPr>
              <w:t>» разрешение первой категории «</w:t>
            </w:r>
            <w:r>
              <w:rPr>
                <w:color w:val="000000"/>
              </w:rPr>
              <w:t>Выдача лицензии на осуществление деятельности кредитного бюро</w:t>
            </w:r>
            <w:r>
              <w:rPr>
                <w:color w:val="000000"/>
                <w:lang w:val="kk-KZ"/>
              </w:rPr>
              <w:t xml:space="preserve">» было исключено из приложения 1 (п. 55) к </w:t>
            </w:r>
            <w:r>
              <w:rPr>
                <w:color w:val="000000"/>
              </w:rPr>
              <w:t>Закону Республики Казахстан «</w:t>
            </w:r>
            <w:r>
              <w:rPr>
                <w:lang w:val="kk-KZ"/>
              </w:rPr>
              <w:t>О разрешениях и уведомлениях</w:t>
            </w:r>
            <w:r>
              <w:rPr>
                <w:color w:val="000000"/>
              </w:rPr>
              <w:t xml:space="preserve">» </w:t>
            </w:r>
            <w:r>
              <w:rPr>
                <w:color w:val="000000"/>
                <w:lang w:val="kk-KZ"/>
              </w:rPr>
              <w:t xml:space="preserve">и включено в приложение 2 разрешение второй категории (п. 87-8), в связи с </w:t>
            </w:r>
            <w:r>
              <w:rPr>
                <w:color w:val="000000"/>
              </w:rPr>
              <w:t xml:space="preserve">объединением двух процедур в одно разрешение и изложением в следующей редакции: </w:t>
            </w:r>
            <w:r>
              <w:rPr>
                <w:color w:val="000000"/>
                <w:lang w:val="kk-KZ"/>
              </w:rPr>
              <w:t>«</w:t>
            </w:r>
            <w:r>
              <w:rPr>
                <w:color w:val="000000"/>
              </w:rPr>
              <w:t>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4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37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218" w:firstLine="271"/>
              <w:rPr/>
            </w:pPr>
            <w:r>
              <w:rPr/>
              <w:t xml:space="preserve"> </w:t>
            </w:r>
            <w:r>
              <w:rPr/>
              <w:t>На центральном уровне: Национальным Банком</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4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37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218" w:firstLine="271"/>
              <w:rPr/>
            </w:pPr>
            <w:r>
              <w:rPr/>
              <w:t xml:space="preserve"> </w:t>
            </w:r>
            <w:r>
              <w:rPr/>
              <w:t>Не предусмотрено</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4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37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firstLine="271"/>
              <w:jc w:val="both"/>
              <w:rPr/>
            </w:pPr>
            <w:r>
              <w:rPr/>
              <w:t>Закон Республики Казахстан от 6 июля 2004 года № 573-II «О кредитных бюро и формировании кредитных историй в Республике Казахстан»</w:t>
            </w:r>
          </w:p>
          <w:p>
            <w:pPr>
              <w:pStyle w:val="Normal"/>
              <w:ind w:left="151" w:firstLine="271"/>
              <w:jc w:val="both"/>
              <w:rPr/>
            </w:pPr>
            <w:r>
              <w:rPr>
                <w:color w:val="000000"/>
              </w:rPr>
              <w:t>Закон Республики Казахстан</w:t>
            </w:r>
            <w:r>
              <w:rPr>
                <w:color w:val="000000"/>
                <w:lang w:val="kk-KZ"/>
              </w:rPr>
              <w:t xml:space="preserve"> «</w:t>
            </w:r>
            <w:r>
              <w:rPr>
                <w:bCs/>
                <w:color w:val="000000"/>
              </w:rPr>
              <w:t>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w:t>
            </w:r>
            <w:r>
              <w:rPr>
                <w:color w:val="000000"/>
                <w:lang w:val="kk-KZ"/>
              </w:rPr>
              <w:t xml:space="preserve">» </w:t>
            </w:r>
          </w:p>
          <w:p>
            <w:pPr>
              <w:pStyle w:val="Normal"/>
              <w:ind w:left="151" w:firstLine="271"/>
              <w:jc w:val="both"/>
              <w:rPr/>
            </w:pPr>
            <w:r>
              <w:rPr/>
              <w:t>Постановление Правления Национального Банка от 28 октября 2016 года № 263 «Об утверждении Правил выдачи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p>
            <w:pPr>
              <w:pStyle w:val="Normal"/>
              <w:ind w:left="151" w:firstLine="271"/>
              <w:jc w:val="both"/>
              <w:rPr/>
            </w:pPr>
            <w:r>
              <w:rPr/>
              <w:t>Постановление Правления Национального Банка от 27 мая 2015 года № 91 «Об утверждении Требований к использованию информационно-коммуникационных технологий и обеспечению информационной безопасности при организации деятельности кредитных бюро, поставщиков информации и получателей кредитных отчетов»</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4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37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firstLine="271"/>
              <w:jc w:val="both"/>
              <w:rPr/>
            </w:pPr>
            <w:r>
              <w:rPr/>
              <w:t xml:space="preserve">Целью законодательного закрепления вопросов по созданию и функционированию кредитных бюро является решение следующих проблем предпринимательства: </w:t>
            </w:r>
          </w:p>
          <w:p>
            <w:pPr>
              <w:pStyle w:val="Normal"/>
              <w:ind w:left="151" w:firstLine="271"/>
              <w:jc w:val="both"/>
              <w:rPr/>
            </w:pPr>
            <w:r>
              <w:rPr/>
              <w:t xml:space="preserve">- объективное формирование кредитных историй заемщиков, с обязательным участием в этой работе всех банков и иных организаций, перечисленных в законе; </w:t>
            </w:r>
          </w:p>
          <w:p>
            <w:pPr>
              <w:pStyle w:val="Normal"/>
              <w:ind w:left="151" w:firstLine="271"/>
              <w:jc w:val="both"/>
              <w:rPr/>
            </w:pPr>
            <w:r>
              <w:rPr/>
              <w:t xml:space="preserve">- повышение прозрачности и надежности в отношениях кредиторов и заемщиков путем создания полной информационной базы о заемщиках, доступной для банков и иных кредиторов; </w:t>
            </w:r>
          </w:p>
          <w:p>
            <w:pPr>
              <w:pStyle w:val="Normal"/>
              <w:ind w:left="151" w:firstLine="271"/>
              <w:jc w:val="both"/>
              <w:rPr/>
            </w:pPr>
            <w:r>
              <w:rPr/>
              <w:t xml:space="preserve">- содействие банкам и другим организациям в своевременном выявлении и снижении их рисков при работе с клиентами. </w:t>
            </w:r>
          </w:p>
          <w:p>
            <w:pPr>
              <w:pStyle w:val="Normal"/>
              <w:ind w:left="151" w:firstLine="271"/>
              <w:jc w:val="both"/>
              <w:rPr/>
            </w:pPr>
            <w:r>
              <w:rPr/>
              <w:t xml:space="preserve">Формирование базы кредитных историй осуществляется на основе электронных технологий. </w:t>
            </w:r>
          </w:p>
          <w:p>
            <w:pPr>
              <w:pStyle w:val="Normal"/>
              <w:ind w:left="151" w:firstLine="271"/>
              <w:jc w:val="both"/>
              <w:rPr/>
            </w:pPr>
            <w:r>
              <w:rPr/>
              <w:t>Необходимость создания надлежащего уровня защиты и обеспечения сохранности  базы данных кредитных историй (содержащих банковскую и иную охраняемую законом тайну), используемых информационных систем и помещений, требуют разрешения на данный вид деятельности со стороны государства путем установления организационных, технических мер и технологических требований к кредитным бюро и их контроля и надзора.</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4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37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218" w:firstLine="271"/>
              <w:rPr/>
            </w:pPr>
            <w:r>
              <w:rPr/>
              <w:t>В процессе проверки заявителя осуществляется анализ рисков, в том числе путем проверки:</w:t>
            </w:r>
          </w:p>
          <w:p>
            <w:pPr>
              <w:pStyle w:val="Normal"/>
              <w:ind w:left="151" w:firstLine="271"/>
              <w:jc w:val="both"/>
              <w:rPr/>
            </w:pPr>
            <w:r>
              <w:rPr/>
              <w:t>1. бизнес-плана по осуществлению деятельности кредитного бюро:</w:t>
            </w:r>
          </w:p>
          <w:p>
            <w:pPr>
              <w:pStyle w:val="Normal"/>
              <w:ind w:left="151" w:firstLine="271"/>
              <w:jc w:val="both"/>
              <w:rPr/>
            </w:pPr>
            <w:r>
              <w:rPr/>
              <w:t>1) описание деятельности кредитного бюро;</w:t>
            </w:r>
          </w:p>
          <w:p>
            <w:pPr>
              <w:pStyle w:val="Normal"/>
              <w:ind w:left="151" w:firstLine="271"/>
              <w:jc w:val="both"/>
              <w:rPr/>
            </w:pPr>
            <w:bookmarkStart w:id="0" w:name="SUB90302"/>
            <w:bookmarkEnd w:id="0"/>
            <w:r>
              <w:rPr/>
              <w:t>2) порядок и сроки организации информационных процессов по формированию кредитных историй;</w:t>
            </w:r>
          </w:p>
          <w:p>
            <w:pPr>
              <w:pStyle w:val="Normal"/>
              <w:ind w:left="151" w:firstLine="271"/>
              <w:jc w:val="both"/>
              <w:rPr/>
            </w:pPr>
            <w:bookmarkStart w:id="1" w:name="SUB90303"/>
            <w:bookmarkEnd w:id="1"/>
            <w:r>
              <w:rPr/>
              <w:t>3) ценовую политику и порядок расчета тарифов на кредитные отчеты;</w:t>
            </w:r>
          </w:p>
          <w:p>
            <w:pPr>
              <w:pStyle w:val="Normal"/>
              <w:ind w:left="151" w:firstLine="271"/>
              <w:jc w:val="both"/>
              <w:rPr/>
            </w:pPr>
            <w:bookmarkStart w:id="2" w:name="SUB90304"/>
            <w:bookmarkEnd w:id="2"/>
            <w:r>
              <w:rPr/>
              <w:t>4) прогноз на ближайшие три года о доходах и расходах;</w:t>
            </w:r>
          </w:p>
          <w:p>
            <w:pPr>
              <w:pStyle w:val="Normal"/>
              <w:ind w:left="151" w:firstLine="271"/>
              <w:jc w:val="both"/>
              <w:rPr/>
            </w:pPr>
            <w:bookmarkStart w:id="3" w:name="SUB90305"/>
            <w:bookmarkEnd w:id="3"/>
            <w:r>
              <w:rPr/>
              <w:t>5) перспективные планы развития деятельности кредитного бюро.</w:t>
            </w:r>
          </w:p>
          <w:p>
            <w:pPr>
              <w:pStyle w:val="Normal"/>
              <w:ind w:left="151" w:firstLine="271"/>
              <w:jc w:val="both"/>
              <w:rPr/>
            </w:pPr>
            <w:bookmarkStart w:id="4" w:name="SUB90103"/>
            <w:bookmarkEnd w:id="4"/>
            <w:r>
              <w:rPr/>
              <w:t>2. копии учредительных документов, прошедших государственную регистрацию в установленном порядке.</w:t>
            </w:r>
            <w:bookmarkStart w:id="5" w:name="SUB90301"/>
            <w:bookmarkStart w:id="6" w:name="SUB90300"/>
            <w:bookmarkStart w:id="7" w:name="SUB90200"/>
            <w:bookmarkEnd w:id="5"/>
            <w:bookmarkEnd w:id="6"/>
            <w:bookmarkEnd w:id="7"/>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4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37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218" w:hanging="13"/>
              <w:rPr/>
            </w:pPr>
            <w:r>
              <w:rPr/>
              <w:t xml:space="preserve">в течение 25 рабочих дней </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4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37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218" w:hanging="13"/>
              <w:rPr/>
            </w:pPr>
            <w:r>
              <w:rPr/>
              <w:t>нет</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4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37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218" w:hanging="13"/>
              <w:rPr/>
            </w:pPr>
            <w:r>
              <w:rPr/>
              <w:t>Не ограничен</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4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37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right="218" w:hanging="13"/>
              <w:rPr/>
            </w:pPr>
            <w:r>
              <w:rPr/>
              <w:t>в 2017 году выдано 1 разрешение</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4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37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hanging="13"/>
              <w:rPr/>
            </w:pPr>
            <w:r>
              <w:rPr/>
              <w:t>нет</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4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37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hanging="13"/>
              <w:rPr/>
            </w:pPr>
            <w:r>
              <w:rPr/>
              <w:t>нет</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4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37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hanging="13"/>
              <w:rPr/>
            </w:pPr>
            <w:r>
              <w:rPr/>
              <w:t>нет</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468"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37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1" w:hanging="13"/>
              <w:rPr/>
            </w:pPr>
            <w:r>
              <w:rPr/>
              <w:t>нет</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10"/>
        <w:gridCol w:w="3470"/>
        <w:gridCol w:w="5375"/>
      </w:tblGrid>
      <w:tr>
        <w:trPr/>
        <w:tc>
          <w:tcPr>
            <w:tcW w:w="510"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47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37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40" w:right="90" w:hanging="0"/>
              <w:jc w:val="both"/>
              <w:rPr>
                <w:b/>
                <w:b/>
              </w:rPr>
            </w:pPr>
            <w:r>
              <w:rPr>
                <w:b/>
              </w:rPr>
              <w:t>Выдача разрешения на создание или приобретение банком и (или) банковским холдингом дочерней организации и (или) на значительное участие банка и (или) банковского холдинга в уставном капитале организаций</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47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37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40" w:right="90" w:hanging="0"/>
              <w:jc w:val="both"/>
              <w:rPr/>
            </w:pPr>
            <w:r>
              <w:rPr/>
              <w:t>Письмо о выдаче разрешения на создание или приобретение банком и (или) банковским холдингом дочерней организации, официальное разрешение на создание или приобретение банком и (или) банковским холдингом дочерней организации, с приложением копии соответствующего постановления Правления Национального Банка.</w:t>
            </w:r>
          </w:p>
          <w:p>
            <w:pPr>
              <w:pStyle w:val="Normal"/>
              <w:ind w:left="140" w:right="90" w:hanging="0"/>
              <w:jc w:val="both"/>
              <w:rPr/>
            </w:pPr>
            <w:r>
              <w:rPr/>
              <w:t>Письмо о выдаче разрешения на значительное участие банка и (или) банковского холдинга в уставном капитале организаций, официального разрешения, с приложением копии соответствующего постановления Правления Национального Банка.</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47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37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40" w:right="90" w:hanging="0"/>
              <w:rPr/>
            </w:pPr>
            <w:r>
              <w:rPr/>
              <w:t xml:space="preserve"> </w:t>
            </w:r>
            <w:r>
              <w:rPr/>
              <w:t xml:space="preserve">12.06.2017г. </w:t>
            </w:r>
          </w:p>
          <w:p>
            <w:pPr>
              <w:pStyle w:val="Normal"/>
              <w:ind w:left="140" w:right="90" w:hanging="0"/>
              <w:jc w:val="both"/>
              <w:rPr/>
            </w:pPr>
            <w:r>
              <w:rPr/>
              <w:t xml:space="preserve">Взамен утратившего силу </w:t>
            </w:r>
            <w:hyperlink r:id="rId3">
              <w:bookmarkStart w:id="8" w:name="sub1002397177"/>
              <w:r>
                <w:rPr>
                  <w:rStyle w:val="Style15"/>
                  <w:color w:val="000000"/>
                </w:rPr>
                <w:t>постановления</w:t>
              </w:r>
            </w:hyperlink>
            <w:bookmarkEnd w:id="8"/>
            <w:r>
              <w:rPr/>
              <w:t xml:space="preserve"> Правления Национального Банка Республики Казахстан от 24 февраля 2012 года № 91 «Об утверждении Правил выдачи банку и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 (или) банковского холдинга в капитале организаций, а также отзыва разрешения на создание, приобретение банком и (или) банковским холдингом дочерней организации, на значительное участие банка и (или) банковского холдинга в капитале организаций»</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47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37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40" w:right="90" w:hanging="0"/>
              <w:rPr/>
            </w:pPr>
            <w:r>
              <w:rPr/>
              <w:t xml:space="preserve"> </w:t>
            </w:r>
            <w:r>
              <w:rPr/>
              <w:t>На центральном уровне: Национальным Банком</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47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37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40" w:right="90" w:hanging="0"/>
              <w:rPr/>
            </w:pPr>
            <w:r>
              <w:rPr/>
              <w:t xml:space="preserve"> </w:t>
            </w:r>
            <w:r>
              <w:rPr/>
              <w:t>Не предусмотрено</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47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37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40" w:right="90" w:hanging="0"/>
              <w:jc w:val="both"/>
              <w:rPr/>
            </w:pPr>
            <w:r>
              <w:rPr/>
              <w:t>Закон Республики Казахстан от 31 августа 1995 года № 2444 «О банках и банковской деятельности в Республике Казахстан»</w:t>
            </w:r>
          </w:p>
          <w:p>
            <w:pPr>
              <w:pStyle w:val="Normal"/>
              <w:ind w:left="140" w:right="90" w:hanging="0"/>
              <w:jc w:val="both"/>
              <w:rPr/>
            </w:pPr>
            <w:r>
              <w:rPr/>
              <w:t>Постановление Правления Национального Банка от 28 января 2017 года № 24 «Об утверждении Правил выдачи банку и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 (или) банковского холдинга в капитале организаций, а также отзыва разрешения на создание, приобретение банком и (или) банковским холдингом дочерней организации, значительное участие банка и (или) банковского холдинга в капитале организаций»</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47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37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40" w:right="90" w:hanging="0"/>
              <w:jc w:val="both"/>
              <w:rPr/>
            </w:pPr>
            <w:r>
              <w:rPr/>
              <w:t>Данный разрешительный документ необходим в целях надлежащего надзора за соблюдением требований статьи 8 Закона Республики Казахстан от 31 августа 1995 года № 2444 «О банках и банковской деятельности в Республике Казахстан» (ограничения по инвестициям в уставный капитал юридических лиц). Основной причиной введения подобных ограничений является минимизация рисков, которые могут передаваться (трансформироваться) от нефинансовых организаций к финансовым организациям, в том числе банкам.</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47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37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40" w:right="90" w:hanging="0"/>
              <w:jc w:val="both"/>
              <w:rPr/>
            </w:pPr>
            <w:r>
              <w:rPr/>
              <w:t xml:space="preserve">Проверяется соответствие участия банка в уставном капитале дочерней организации требованиям статьи 8 Закона о банках, 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и 5) пункта 2 статьи 20 Закона о банках и т.д. </w:t>
            </w:r>
          </w:p>
          <w:p>
            <w:pPr>
              <w:pStyle w:val="Normal"/>
              <w:ind w:left="140" w:right="90" w:hanging="0"/>
              <w:jc w:val="both"/>
              <w:rPr/>
            </w:pPr>
            <w:r>
              <w:rPr/>
              <w:t>Осуществляется анализ последствий создания/приобретения дочерней организации, наличие системы управления рисками и внутреннего контроля.</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47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37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40" w:right="90" w:hanging="0"/>
              <w:rPr/>
            </w:pPr>
            <w:r>
              <w:rPr/>
              <w:t xml:space="preserve">в течение трех месяцев </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47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37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40" w:right="90" w:hanging="0"/>
              <w:rPr/>
            </w:pPr>
            <w:r>
              <w:rPr/>
              <w:t>нет</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47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37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40" w:right="90" w:hanging="0"/>
              <w:rPr/>
            </w:pPr>
            <w:r>
              <w:rPr/>
              <w:t>Не ограничен</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47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37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40" w:right="90" w:hanging="0"/>
              <w:jc w:val="both"/>
              <w:rPr/>
            </w:pPr>
            <w:r>
              <w:rPr/>
              <w:t>В 2017 году выдано 8 разрешений на создание/приобретение дочерней организации, на значительное участие банка и (или) банковского холдинга в уставном капитале организаций</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47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37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40"/>
              <w:rPr/>
            </w:pPr>
            <w:r>
              <w:rPr/>
              <w:t>нет</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47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37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40"/>
              <w:rPr/>
            </w:pPr>
            <w:r>
              <w:rPr/>
              <w:t>нет</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47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37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40"/>
              <w:rPr/>
            </w:pPr>
            <w:r>
              <w:rPr/>
              <w:t>нет</w:t>
            </w:r>
          </w:p>
        </w:tc>
      </w:tr>
      <w:tr>
        <w:trPr/>
        <w:tc>
          <w:tcPr>
            <w:tcW w:w="510"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470"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37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40" w:right="90" w:hanging="0"/>
              <w:rPr/>
            </w:pPr>
            <w:r>
              <w:rPr/>
              <w:t>В 2017 году было отменено 3 разрешения на приобретение дочерней организации и 1 разрешение на значительное участие в уставном капитале</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09"/>
        <w:gridCol w:w="3479"/>
        <w:gridCol w:w="5367"/>
      </w:tblGrid>
      <w:tr>
        <w:trPr/>
        <w:tc>
          <w:tcPr>
            <w:tcW w:w="509" w:type="dxa"/>
            <w:tcBorders>
              <w:top w:val="single" w:sz="4" w:space="0" w:color="000000"/>
              <w:left w:val="single" w:sz="4" w:space="0" w:color="000000"/>
              <w:bottom w:val="single" w:sz="4" w:space="0" w:color="000000"/>
            </w:tcBorders>
            <w:shd w:fill="auto" w:val="clear"/>
          </w:tcPr>
          <w:p>
            <w:pPr>
              <w:pStyle w:val="Style31"/>
              <w:spacing w:before="0" w:after="0"/>
              <w:jc w:val="center"/>
              <w:rPr>
                <w:color w:val="000000"/>
              </w:rPr>
            </w:pPr>
            <w:r>
              <w:rPr>
                <w:color w:val="000000"/>
              </w:rPr>
              <w:t>1.</w:t>
            </w:r>
          </w:p>
        </w:tc>
        <w:tc>
          <w:tcPr>
            <w:tcW w:w="3479"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Наименование разрешительной процедуры</w:t>
            </w:r>
          </w:p>
        </w:tc>
        <w:tc>
          <w:tcPr>
            <w:tcW w:w="53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b/>
                <w:b/>
                <w:color w:val="000000"/>
              </w:rPr>
            </w:pPr>
            <w:r>
              <w:rPr>
                <w:b/>
                <w:color w:val="000000"/>
              </w:rPr>
              <w:t>Выдача разрешения на добровольную ликвидацию банка</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2.</w:t>
            </w:r>
          </w:p>
        </w:tc>
        <w:tc>
          <w:tcPr>
            <w:tcW w:w="3479"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Наименование разрешительного документа</w:t>
            </w:r>
          </w:p>
        </w:tc>
        <w:tc>
          <w:tcPr>
            <w:tcW w:w="53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color w:val="000000"/>
              </w:rPr>
            </w:pPr>
            <w:r>
              <w:rPr>
                <w:color w:val="000000"/>
              </w:rPr>
              <w:t xml:space="preserve">Письмо о выдаче разрешения на добровольную ликвидацию банка с приложением копии соответствующего постановления Правления Национального Банка </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3.</w:t>
            </w:r>
          </w:p>
        </w:tc>
        <w:tc>
          <w:tcPr>
            <w:tcW w:w="3479"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Дата введения разрешительного документа (процедуры)</w:t>
            </w:r>
          </w:p>
        </w:tc>
        <w:tc>
          <w:tcPr>
            <w:tcW w:w="53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color w:val="000000"/>
              </w:rPr>
            </w:pPr>
            <w:r>
              <w:rPr>
                <w:color w:val="000000"/>
              </w:rPr>
              <w:t>05.02.2007г.</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4.</w:t>
            </w:r>
          </w:p>
        </w:tc>
        <w:tc>
          <w:tcPr>
            <w:tcW w:w="3479"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 каком уровне выдается разрешительный документ</w:t>
            </w:r>
          </w:p>
        </w:tc>
        <w:tc>
          <w:tcPr>
            <w:tcW w:w="53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color w:val="000000"/>
              </w:rPr>
            </w:pPr>
            <w:r>
              <w:rPr/>
              <w:t>На центральном уровне: Национальным Банком</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5.</w:t>
            </w:r>
          </w:p>
        </w:tc>
        <w:tc>
          <w:tcPr>
            <w:tcW w:w="3479"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Название международных договоров и номер статьи, на основании которых выдается разрешительный документ</w:t>
            </w:r>
          </w:p>
        </w:tc>
        <w:tc>
          <w:tcPr>
            <w:tcW w:w="53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color w:val="000000"/>
              </w:rPr>
            </w:pPr>
            <w:r>
              <w:rPr>
                <w:color w:val="000000"/>
              </w:rPr>
              <w:t>Не предусмотрено</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6.</w:t>
            </w:r>
          </w:p>
        </w:tc>
        <w:tc>
          <w:tcPr>
            <w:tcW w:w="3479"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3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27" w:right="197" w:hanging="0"/>
              <w:jc w:val="both"/>
              <w:rPr>
                <w:color w:val="000000"/>
              </w:rPr>
            </w:pPr>
            <w:r>
              <w:rPr>
                <w:color w:val="000000"/>
              </w:rPr>
              <w:t>Закон Республики Казахстан от 31 августа 1995 года № 2444 «О банках и банковской деятельности в Республике Казахстан»</w:t>
            </w:r>
          </w:p>
          <w:p>
            <w:pPr>
              <w:pStyle w:val="Normal"/>
              <w:ind w:left="127" w:right="197" w:hanging="0"/>
              <w:jc w:val="both"/>
              <w:rPr>
                <w:color w:val="000000"/>
              </w:rPr>
            </w:pPr>
            <w:r>
              <w:rPr>
                <w:color w:val="000000"/>
              </w:rPr>
              <w:t>Постановление Правления Агентства Республики Казахстан по регулированию и надзору финансового рынка и финансовых организаций от 25 декабря 2006 года № 295 «Об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добровольную ликвидацию банков, а также возврата депозитов физических лиц, их перевода в другой банк»</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7.</w:t>
            </w:r>
          </w:p>
        </w:tc>
        <w:tc>
          <w:tcPr>
            <w:tcW w:w="3479"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3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jc w:val="both"/>
              <w:rPr>
                <w:color w:val="000000"/>
              </w:rPr>
            </w:pPr>
            <w:r>
              <w:rPr>
                <w:color w:val="000000"/>
              </w:rPr>
              <w:t xml:space="preserve">Одной из основных причин выдачи разрешения уполномоченным органом на добровольную ликвидацию является обеспечение недопущения ущемления прав потребителей финансовых услуг. В рамках оказания банковских услуг юридическим лицом приобретается значительное количество активов и обязательств перед третьими лицами. К этим лицам относятся как юридические, так и физические лица, в том числе уязвимые слоя населения, такие как пенсионеры и другие. В рамках выдачи разрешения на добровольную ликвидацию уполномоченный орган анализирует предстоящий процесс ликвидации активов и обязательств банка на предмет недопущения вреда потребителям финансовых услуг и исполнения последним всех принятых на себя обязательств.  </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8.</w:t>
            </w:r>
          </w:p>
        </w:tc>
        <w:tc>
          <w:tcPr>
            <w:tcW w:w="3479"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Используется ли система анализа рисков при выдаче разрешительного документа</w:t>
            </w:r>
          </w:p>
        </w:tc>
        <w:tc>
          <w:tcPr>
            <w:tcW w:w="53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jc w:val="both"/>
              <w:rPr>
                <w:color w:val="000000"/>
              </w:rPr>
            </w:pPr>
            <w:r>
              <w:rPr>
                <w:color w:val="000000"/>
              </w:rPr>
              <w:t>В процессе проверки заявителя осуществляется анализ рисков, в том числе путем:</w:t>
            </w:r>
          </w:p>
          <w:p>
            <w:pPr>
              <w:pStyle w:val="Normal"/>
              <w:ind w:left="152" w:right="218" w:hanging="0"/>
              <w:jc w:val="both"/>
              <w:rPr>
                <w:color w:val="000000"/>
              </w:rPr>
            </w:pPr>
            <w:r>
              <w:rPr>
                <w:color w:val="000000"/>
              </w:rPr>
              <w:t xml:space="preserve">1. Правового анализа решений общего собрания акционеров о добровольной ликвидации банка с обязательным указанием причин ликвидации; </w:t>
              <w:br/>
              <w:t xml:space="preserve">2. Анализа договора о переводе депозитов физических лиц и акта приема-передачи депозитов физических лиц другому банку, являющемуся участником системы обязательного гарантирования депозитов; </w:t>
              <w:br/>
              <w:t xml:space="preserve">3. Перечня мероприятий с указанием сроков и этапов подготовки банка к прекращению своей деятельности (план основных мероприятий ликвидации), утвержденного общим собранием акционеров; </w:t>
              <w:br/>
              <w:t>3. Финансового анализа балансового отчета, составленного на последнюю отчетную дату, свидетельствующего о достаточности средств банка для осуществления расчетов по его обязательствам.</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9.</w:t>
            </w:r>
          </w:p>
        </w:tc>
        <w:tc>
          <w:tcPr>
            <w:tcW w:w="3479"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Предусмотрены ли законодательством максимальные сроки выдачи разрешительного документа с момента подачи заявления</w:t>
            </w:r>
          </w:p>
        </w:tc>
        <w:tc>
          <w:tcPr>
            <w:tcW w:w="53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color w:val="000000"/>
              </w:rPr>
            </w:pPr>
            <w:r>
              <w:rPr>
                <w:color w:val="000000"/>
              </w:rPr>
              <w:t xml:space="preserve">в течение двух месяцев </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10.</w:t>
            </w:r>
          </w:p>
        </w:tc>
        <w:tc>
          <w:tcPr>
            <w:tcW w:w="3479"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Взимается ли плата за выдачу разрешительного документа. Если да, укажите ее размер.</w:t>
            </w:r>
          </w:p>
        </w:tc>
        <w:tc>
          <w:tcPr>
            <w:tcW w:w="53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color w:val="000000"/>
              </w:rPr>
            </w:pPr>
            <w:r>
              <w:rPr>
                <w:color w:val="000000"/>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11.</w:t>
            </w:r>
          </w:p>
        </w:tc>
        <w:tc>
          <w:tcPr>
            <w:tcW w:w="3479"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Срок действия разрешительного документа (на какой период он выдается)</w:t>
            </w:r>
          </w:p>
        </w:tc>
        <w:tc>
          <w:tcPr>
            <w:tcW w:w="53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color w:val="000000"/>
              </w:rPr>
            </w:pPr>
            <w:r>
              <w:rPr>
                <w:color w:val="000000"/>
              </w:rPr>
              <w:t>Не ограничен</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12.</w:t>
            </w:r>
          </w:p>
        </w:tc>
        <w:tc>
          <w:tcPr>
            <w:tcW w:w="3479"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 xml:space="preserve">Количество разрешительных документов данного вида/подвида, выданных за отчетный период </w:t>
            </w:r>
          </w:p>
        </w:tc>
        <w:tc>
          <w:tcPr>
            <w:tcW w:w="53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color w:val="000000"/>
              </w:rPr>
            </w:pPr>
            <w:r>
              <w:rPr>
                <w:color w:val="000000"/>
              </w:rPr>
              <w:t>в 2017 году разрешения не выдавались</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13.</w:t>
            </w:r>
          </w:p>
        </w:tc>
        <w:tc>
          <w:tcPr>
            <w:tcW w:w="3479"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 xml:space="preserve">Количество проверок на соответствие требованиям разрешительного документа за отчетный период </w:t>
            </w:r>
          </w:p>
        </w:tc>
        <w:tc>
          <w:tcPr>
            <w:tcW w:w="53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27"/>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14.</w:t>
            </w:r>
          </w:p>
        </w:tc>
        <w:tc>
          <w:tcPr>
            <w:tcW w:w="3479"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Количество выявленных нарушений за отчетный период</w:t>
            </w:r>
          </w:p>
        </w:tc>
        <w:tc>
          <w:tcPr>
            <w:tcW w:w="53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27"/>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15.</w:t>
            </w:r>
          </w:p>
        </w:tc>
        <w:tc>
          <w:tcPr>
            <w:tcW w:w="3479"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Количество наложенных штрафных санкций и общая сумма штрафов за выявленные нарушения за последний год</w:t>
            </w:r>
          </w:p>
        </w:tc>
        <w:tc>
          <w:tcPr>
            <w:tcW w:w="53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27"/>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16.</w:t>
            </w:r>
          </w:p>
        </w:tc>
        <w:tc>
          <w:tcPr>
            <w:tcW w:w="3479"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Количество приостановленных или аннулированных разрешительных документов за последний год</w:t>
            </w:r>
          </w:p>
        </w:tc>
        <w:tc>
          <w:tcPr>
            <w:tcW w:w="5367"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27"/>
              <w:rPr/>
            </w:pPr>
            <w:r>
              <w:rPr/>
              <w:t>нет</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08"/>
        <w:gridCol w:w="3471"/>
        <w:gridCol w:w="5376"/>
      </w:tblGrid>
      <w:tr>
        <w:trPr/>
        <w:tc>
          <w:tcPr>
            <w:tcW w:w="508" w:type="dxa"/>
            <w:tcBorders>
              <w:top w:val="single" w:sz="4" w:space="0" w:color="000000"/>
              <w:left w:val="single" w:sz="4" w:space="0" w:color="000000"/>
              <w:bottom w:val="single" w:sz="4" w:space="0" w:color="000000"/>
            </w:tcBorders>
            <w:shd w:fill="auto" w:val="clear"/>
          </w:tcPr>
          <w:p>
            <w:pPr>
              <w:pStyle w:val="Style31"/>
              <w:spacing w:before="0" w:after="0"/>
              <w:jc w:val="center"/>
              <w:rPr>
                <w:color w:val="000000"/>
              </w:rPr>
            </w:pPr>
            <w:r>
              <w:rPr>
                <w:color w:val="000000"/>
              </w:rPr>
              <w:t>1.</w:t>
            </w:r>
          </w:p>
        </w:tc>
        <w:tc>
          <w:tcPr>
            <w:tcW w:w="34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Наименование разрешительной процедуры</w:t>
            </w:r>
          </w:p>
        </w:tc>
        <w:tc>
          <w:tcPr>
            <w:tcW w:w="537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b/>
                <w:b/>
                <w:color w:val="000000"/>
              </w:rPr>
            </w:pPr>
            <w:r>
              <w:rPr>
                <w:b/>
                <w:color w:val="000000"/>
              </w:rPr>
              <w:t>Выдача разрешения на добровольную реорганизацию банка (банковского холдинга)</w:t>
            </w:r>
          </w:p>
        </w:tc>
      </w:tr>
      <w:tr>
        <w:trPr/>
        <w:tc>
          <w:tcPr>
            <w:tcW w:w="508"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2.</w:t>
            </w:r>
          </w:p>
        </w:tc>
        <w:tc>
          <w:tcPr>
            <w:tcW w:w="34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Наименование разрешительного документа</w:t>
            </w:r>
          </w:p>
        </w:tc>
        <w:tc>
          <w:tcPr>
            <w:tcW w:w="537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jc w:val="both"/>
              <w:rPr>
                <w:color w:val="000000"/>
              </w:rPr>
            </w:pPr>
            <w:r>
              <w:rPr>
                <w:color w:val="000000"/>
              </w:rPr>
              <w:t>Письмо о выдаче разрешения на добровольную реорганизацию банка (банковского холдинга), официальное разрешение на добровольную реорганизацию банка (банковского холдинга) с приложением копии соответствующего постановления Правления Национального Банка Республики Казахстан</w:t>
            </w:r>
          </w:p>
        </w:tc>
      </w:tr>
      <w:tr>
        <w:trPr/>
        <w:tc>
          <w:tcPr>
            <w:tcW w:w="508"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3.</w:t>
            </w:r>
          </w:p>
        </w:tc>
        <w:tc>
          <w:tcPr>
            <w:tcW w:w="34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Дата введения разрешительного документа (процедуры)</w:t>
            </w:r>
          </w:p>
        </w:tc>
        <w:tc>
          <w:tcPr>
            <w:tcW w:w="537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color w:val="000000"/>
              </w:rPr>
            </w:pPr>
            <w:r>
              <w:rPr>
                <w:color w:val="000000"/>
              </w:rPr>
              <w:t>05.02.2007г.</w:t>
            </w:r>
          </w:p>
        </w:tc>
      </w:tr>
      <w:tr>
        <w:trPr/>
        <w:tc>
          <w:tcPr>
            <w:tcW w:w="508"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4.</w:t>
            </w:r>
          </w:p>
        </w:tc>
        <w:tc>
          <w:tcPr>
            <w:tcW w:w="34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 каком уровне выдается разрешительный документ</w:t>
            </w:r>
          </w:p>
        </w:tc>
        <w:tc>
          <w:tcPr>
            <w:tcW w:w="537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color w:val="000000"/>
              </w:rPr>
            </w:pPr>
            <w:r>
              <w:rPr/>
              <w:t>На центральном уровне: Национальным Банком</w:t>
            </w:r>
          </w:p>
        </w:tc>
      </w:tr>
      <w:tr>
        <w:trPr/>
        <w:tc>
          <w:tcPr>
            <w:tcW w:w="508"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5.</w:t>
            </w:r>
          </w:p>
        </w:tc>
        <w:tc>
          <w:tcPr>
            <w:tcW w:w="34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Название международных договоров и номер статьи, на основании которых выдается разрешительный документ</w:t>
            </w:r>
          </w:p>
        </w:tc>
        <w:tc>
          <w:tcPr>
            <w:tcW w:w="537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color w:val="000000"/>
              </w:rPr>
            </w:pPr>
            <w:r>
              <w:rPr>
                <w:color w:val="000000"/>
              </w:rPr>
              <w:t>Не предусмотрено</w:t>
            </w:r>
          </w:p>
        </w:tc>
      </w:tr>
      <w:tr>
        <w:trPr/>
        <w:tc>
          <w:tcPr>
            <w:tcW w:w="508"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6.</w:t>
            </w:r>
          </w:p>
        </w:tc>
        <w:tc>
          <w:tcPr>
            <w:tcW w:w="34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37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jc w:val="both"/>
              <w:rPr>
                <w:color w:val="000000"/>
              </w:rPr>
            </w:pPr>
            <w:r>
              <w:rPr>
                <w:color w:val="000000"/>
              </w:rPr>
              <w:t>Закон Республики Казахстан от 31 августа 1995 года № 2444 «О банках и банковской деятельности в Республике Казахстан»</w:t>
            </w:r>
          </w:p>
          <w:p>
            <w:pPr>
              <w:pStyle w:val="Normal"/>
              <w:jc w:val="both"/>
              <w:rPr>
                <w:color w:val="000000"/>
              </w:rPr>
            </w:pPr>
            <w:r>
              <w:rPr>
                <w:color w:val="000000"/>
              </w:rPr>
              <w:t>Постановление Правления Агентства Республики Казахстан по регулированию и надзору финансового рынка и финансовых организаций от 25 декабря 2006 года № 295 «Об утверждении Правил выдачи разрешения на добровольную реорганизацию банков второго уровня (банковских холдингов), добровольную ликвидацию банков второго уровня, а также возврата депозитов физических лиц путем их прямой выплаты либо перевода в другой банк, являющийся участником системы обязательного гарантирования депозитов»</w:t>
            </w:r>
          </w:p>
        </w:tc>
      </w:tr>
      <w:tr>
        <w:trPr/>
        <w:tc>
          <w:tcPr>
            <w:tcW w:w="508"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7.</w:t>
            </w:r>
          </w:p>
        </w:tc>
        <w:tc>
          <w:tcPr>
            <w:tcW w:w="34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37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jc w:val="both"/>
              <w:rPr>
                <w:color w:val="000000"/>
              </w:rPr>
            </w:pPr>
            <w:r>
              <w:rPr>
                <w:color w:val="000000"/>
              </w:rPr>
              <w:t>Основной целью оказания указанной государственной услуги является анализ последствий реорганизации банков и банковских холдингов в целях недопущения ущемления прав депозиторов и негативного влияния реорганизации на финансовый рынок.</w:t>
            </w:r>
          </w:p>
        </w:tc>
      </w:tr>
      <w:tr>
        <w:trPr/>
        <w:tc>
          <w:tcPr>
            <w:tcW w:w="508"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8.</w:t>
            </w:r>
          </w:p>
        </w:tc>
        <w:tc>
          <w:tcPr>
            <w:tcW w:w="34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Используется ли система анализа рисков при выдаче разрешительного документа</w:t>
            </w:r>
          </w:p>
        </w:tc>
        <w:tc>
          <w:tcPr>
            <w:tcW w:w="537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jc w:val="both"/>
              <w:rPr>
                <w:color w:val="000000"/>
              </w:rPr>
            </w:pPr>
            <w:r>
              <w:rPr>
                <w:color w:val="000000"/>
              </w:rPr>
              <w:t>В процессе проверки заявителя осуществляется анализ рисков, в том числе путем:</w:t>
            </w:r>
          </w:p>
          <w:p>
            <w:pPr>
              <w:pStyle w:val="Normal"/>
              <w:ind w:left="152" w:right="218" w:hanging="0"/>
              <w:jc w:val="both"/>
              <w:rPr>
                <w:color w:val="000000"/>
              </w:rPr>
            </w:pPr>
            <w:r>
              <w:rPr>
                <w:color w:val="000000"/>
              </w:rPr>
              <w:t xml:space="preserve">1. Правового анализа решений общего собрания акционеров о добровольной реорганизации банка с обязательным указанием причин реорганизации; </w:t>
            </w:r>
          </w:p>
          <w:p>
            <w:pPr>
              <w:pStyle w:val="Normal"/>
              <w:ind w:left="152" w:right="218" w:hanging="0"/>
              <w:jc w:val="both"/>
              <w:rPr>
                <w:color w:val="000000"/>
              </w:rPr>
            </w:pPr>
            <w:r>
              <w:rPr>
                <w:color w:val="000000"/>
              </w:rPr>
              <w:t xml:space="preserve">2. Анализа договора о переводе депозитов физических лиц и акта приема-передачи депозитов физических лиц другому банку, являющемуся участником системы обязательного гарантирования депозитов; </w:t>
            </w:r>
          </w:p>
          <w:p>
            <w:pPr>
              <w:pStyle w:val="Normal"/>
              <w:ind w:left="152" w:right="218" w:hanging="0"/>
              <w:jc w:val="both"/>
              <w:rPr>
                <w:color w:val="000000"/>
              </w:rPr>
            </w:pPr>
            <w:r>
              <w:rPr>
                <w:color w:val="000000"/>
              </w:rPr>
              <w:t xml:space="preserve">3. Перечня мероприятий с указанием сроков и этапов подготовки банка к прекращению своей деятельности (план основных мероприятий реорганизации); </w:t>
            </w:r>
          </w:p>
          <w:p>
            <w:pPr>
              <w:pStyle w:val="Normal"/>
              <w:ind w:left="152" w:right="218" w:hanging="0"/>
              <w:jc w:val="both"/>
              <w:rPr>
                <w:color w:val="000000"/>
              </w:rPr>
            </w:pPr>
            <w:r>
              <w:rPr>
                <w:color w:val="000000"/>
              </w:rPr>
              <w:t>3. Финансового анализа балансового отчета, составленного на последнюю отчетную дату, свидетельствующего о достаточности средств банка для осуществления расчетов по его обязательствам.</w:t>
            </w:r>
          </w:p>
        </w:tc>
      </w:tr>
      <w:tr>
        <w:trPr/>
        <w:tc>
          <w:tcPr>
            <w:tcW w:w="508"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9.</w:t>
            </w:r>
          </w:p>
        </w:tc>
        <w:tc>
          <w:tcPr>
            <w:tcW w:w="34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Предусмотрены ли законодательством максимальные сроки выдачи разрешительного документа с момента подачи заявления</w:t>
            </w:r>
          </w:p>
        </w:tc>
        <w:tc>
          <w:tcPr>
            <w:tcW w:w="537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color w:val="000000"/>
              </w:rPr>
            </w:pPr>
            <w:r>
              <w:rPr>
                <w:color w:val="000000"/>
              </w:rPr>
              <w:t>В течение двух месяцев</w:t>
            </w:r>
          </w:p>
        </w:tc>
      </w:tr>
      <w:tr>
        <w:trPr/>
        <w:tc>
          <w:tcPr>
            <w:tcW w:w="508"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10.</w:t>
            </w:r>
          </w:p>
        </w:tc>
        <w:tc>
          <w:tcPr>
            <w:tcW w:w="34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Взимается ли плата за выдачу разрешительного документа. Если да, укажите ее размер.</w:t>
            </w:r>
          </w:p>
        </w:tc>
        <w:tc>
          <w:tcPr>
            <w:tcW w:w="537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color w:val="000000"/>
              </w:rPr>
            </w:pPr>
            <w:r>
              <w:rPr>
                <w:color w:val="000000"/>
              </w:rPr>
              <w:t>Нет</w:t>
            </w:r>
          </w:p>
        </w:tc>
      </w:tr>
      <w:tr>
        <w:trPr/>
        <w:tc>
          <w:tcPr>
            <w:tcW w:w="508"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11.</w:t>
            </w:r>
          </w:p>
        </w:tc>
        <w:tc>
          <w:tcPr>
            <w:tcW w:w="34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Срок действия разрешительного документа (на какой период он выдается)</w:t>
            </w:r>
          </w:p>
        </w:tc>
        <w:tc>
          <w:tcPr>
            <w:tcW w:w="537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color w:val="000000"/>
              </w:rPr>
            </w:pPr>
            <w:r>
              <w:rPr>
                <w:color w:val="000000"/>
              </w:rPr>
              <w:t>Не ограничен</w:t>
            </w:r>
          </w:p>
        </w:tc>
      </w:tr>
      <w:tr>
        <w:trPr/>
        <w:tc>
          <w:tcPr>
            <w:tcW w:w="508"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12.</w:t>
            </w:r>
          </w:p>
        </w:tc>
        <w:tc>
          <w:tcPr>
            <w:tcW w:w="34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 xml:space="preserve">Количество разрешительных документов данного вида/подвида, выданных за отчетный период </w:t>
            </w:r>
          </w:p>
        </w:tc>
        <w:tc>
          <w:tcPr>
            <w:tcW w:w="537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2" w:right="218" w:hanging="0"/>
              <w:rPr>
                <w:color w:val="000000"/>
              </w:rPr>
            </w:pPr>
            <w:r>
              <w:rPr>
                <w:color w:val="000000"/>
              </w:rPr>
              <w:t>в 2017 году разрешения не выдавались</w:t>
            </w:r>
          </w:p>
        </w:tc>
      </w:tr>
      <w:tr>
        <w:trPr/>
        <w:tc>
          <w:tcPr>
            <w:tcW w:w="508"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13.</w:t>
            </w:r>
          </w:p>
        </w:tc>
        <w:tc>
          <w:tcPr>
            <w:tcW w:w="34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 xml:space="preserve">Количество проверок на соответствие требованиям разрешительного документа за отчетный период </w:t>
            </w:r>
          </w:p>
        </w:tc>
        <w:tc>
          <w:tcPr>
            <w:tcW w:w="537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42"/>
              <w:rPr/>
            </w:pPr>
            <w:r>
              <w:rPr/>
              <w:t>нет</w:t>
            </w:r>
          </w:p>
        </w:tc>
      </w:tr>
      <w:tr>
        <w:trPr/>
        <w:tc>
          <w:tcPr>
            <w:tcW w:w="508"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14.</w:t>
            </w:r>
          </w:p>
        </w:tc>
        <w:tc>
          <w:tcPr>
            <w:tcW w:w="34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Количество выявленных нарушений за отчетный период</w:t>
            </w:r>
          </w:p>
        </w:tc>
        <w:tc>
          <w:tcPr>
            <w:tcW w:w="537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42"/>
              <w:rPr/>
            </w:pPr>
            <w:r>
              <w:rPr/>
              <w:t>нет</w:t>
            </w:r>
          </w:p>
        </w:tc>
      </w:tr>
      <w:tr>
        <w:trPr/>
        <w:tc>
          <w:tcPr>
            <w:tcW w:w="508"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15.</w:t>
            </w:r>
          </w:p>
        </w:tc>
        <w:tc>
          <w:tcPr>
            <w:tcW w:w="34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Количество наложенных штрафных санкций и общая сумма штрафов за выявленные нарушения за последний год</w:t>
            </w:r>
          </w:p>
        </w:tc>
        <w:tc>
          <w:tcPr>
            <w:tcW w:w="537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42"/>
              <w:rPr/>
            </w:pPr>
            <w:r>
              <w:rPr/>
              <w:t>нет</w:t>
            </w:r>
          </w:p>
        </w:tc>
      </w:tr>
      <w:tr>
        <w:trPr/>
        <w:tc>
          <w:tcPr>
            <w:tcW w:w="508"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16.</w:t>
            </w:r>
          </w:p>
        </w:tc>
        <w:tc>
          <w:tcPr>
            <w:tcW w:w="34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Количество приостановленных или аннулированных разрешительных документов за последний год</w:t>
            </w:r>
          </w:p>
        </w:tc>
        <w:tc>
          <w:tcPr>
            <w:tcW w:w="537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42"/>
              <w:rPr/>
            </w:pPr>
            <w:r>
              <w:rPr/>
              <w:t>нет</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00" w:type="pct"/>
        <w:jc w:val="center"/>
        <w:tblInd w:w="0" w:type="dxa"/>
        <w:tblCellMar>
          <w:top w:w="0" w:type="dxa"/>
          <w:left w:w="108" w:type="dxa"/>
          <w:bottom w:w="0" w:type="dxa"/>
          <w:right w:w="108" w:type="dxa"/>
        </w:tblCellMar>
      </w:tblPr>
      <w:tblGrid>
        <w:gridCol w:w="509"/>
        <w:gridCol w:w="3481"/>
        <w:gridCol w:w="5365"/>
      </w:tblGrid>
      <w:tr>
        <w:trPr/>
        <w:tc>
          <w:tcPr>
            <w:tcW w:w="509"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48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36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b/>
                <w:b/>
              </w:rPr>
            </w:pPr>
            <w:r>
              <w:rPr>
                <w:b/>
              </w:rPr>
              <w:t>Выдача акта ввода системы управления базы данных кредитных историй в промышленную эксплуатацию кредитного бюро</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48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36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Акт ввода системы управления базы данных кредитных историй в эксплуатацию кредитного бюро</w:t>
            </w:r>
          </w:p>
          <w:p>
            <w:pPr>
              <w:pStyle w:val="Normal"/>
              <w:ind w:left="164" w:right="233" w:hanging="0"/>
              <w:jc w:val="both"/>
              <w:rPr/>
            </w:pPr>
            <w:r>
              <w:rPr/>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48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36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11.08.2016г.</w:t>
            </w:r>
          </w:p>
          <w:p>
            <w:pPr>
              <w:pStyle w:val="Normal"/>
              <w:ind w:left="164" w:right="233" w:hanging="0"/>
              <w:jc w:val="both"/>
              <w:rPr/>
            </w:pPr>
            <w:r>
              <w:rPr/>
              <w:t xml:space="preserve">Взамен утратившего силу </w:t>
            </w:r>
            <w:hyperlink r:id="rId4">
              <w:r>
                <w:rPr>
                  <w:rStyle w:val="Style15"/>
                  <w:color w:val="000000"/>
                </w:rPr>
                <w:t>постановления</w:t>
              </w:r>
            </w:hyperlink>
            <w:r>
              <w:rPr/>
              <w:t xml:space="preserve"> Правления Агентства Республики Казахстан по регулированию и надзору финансового рынка и финансовых организаций от 28 ноября 2008 года № 184 «Об утверждении формы акта ввода системы управления базы данных кредитных историй в эксплуатацию»</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48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36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На центральном уровне: Национальным Банком</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48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36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Не предусмотрено</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48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36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31" w:right="102" w:hanging="0"/>
              <w:jc w:val="both"/>
              <w:rPr/>
            </w:pPr>
            <w:r>
              <w:rPr/>
              <w:t>Закон Республики Казахстан от 6 июля 2004 года № 573-II «О кредитных бюро и формировании кредитных историй в Республике Казахстан»</w:t>
            </w:r>
          </w:p>
          <w:p>
            <w:pPr>
              <w:pStyle w:val="Normal"/>
              <w:ind w:left="131" w:right="102" w:hanging="0"/>
              <w:jc w:val="both"/>
              <w:rPr/>
            </w:pPr>
            <w:r>
              <w:rPr/>
              <w:t>Постановление Правления Национального Банка от 30 мая 2016 года № 142 «Об установлении формы акта ввода системы управления базы данных кредитных историй в промышленную эксплуатацию»</w:t>
            </w:r>
          </w:p>
          <w:p>
            <w:pPr>
              <w:pStyle w:val="Normal"/>
              <w:ind w:left="164" w:right="233" w:hanging="0"/>
              <w:jc w:val="both"/>
              <w:rPr/>
            </w:pPr>
            <w:r>
              <w:rPr/>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48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36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Позволяет ограничить получение доступа к базе данных кредитных историй, необходимых для осуществления деятельности кредитного бюро, а также к информации, содержащейся в кредитных историях, в том числе информации, составляющей банковскую тайну.</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48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36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Осуществляется проверка по выполнению кредитным бюро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кредитных историй и средств защиты указанных информационных систем и т.д.</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48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36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 xml:space="preserve">в течение 30 календарных дней </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48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36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48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36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Не ограничен</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48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36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в 2017 году разрешения не выдавались</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48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36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31"/>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48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36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31"/>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48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36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31"/>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48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365"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31"/>
              <w:rPr/>
            </w:pPr>
            <w:r>
              <w:rPr/>
              <w:t>нет</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15"/>
        <w:gridCol w:w="3514"/>
        <w:gridCol w:w="5419"/>
      </w:tblGrid>
      <w:tr>
        <w:trPr/>
        <w:tc>
          <w:tcPr>
            <w:tcW w:w="515" w:type="dxa"/>
            <w:tcBorders>
              <w:top w:val="single" w:sz="4" w:space="0" w:color="000000"/>
              <w:left w:val="single" w:sz="4" w:space="0" w:color="000000"/>
              <w:bottom w:val="single" w:sz="4" w:space="0" w:color="000000"/>
            </w:tcBorders>
            <w:shd w:fill="auto" w:val="clear"/>
          </w:tcPr>
          <w:p>
            <w:pPr>
              <w:pStyle w:val="Style31"/>
              <w:spacing w:before="0" w:after="0"/>
              <w:jc w:val="center"/>
              <w:rPr>
                <w:color w:val="000000"/>
              </w:rPr>
            </w:pPr>
            <w:r>
              <w:rPr>
                <w:color w:val="000000"/>
              </w:rPr>
              <w:t>1.</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Наименование разрешительной процедуры</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b/>
                <w:b/>
                <w:color w:val="000000"/>
              </w:rPr>
            </w:pPr>
            <w:r>
              <w:rPr>
                <w:b/>
                <w:color w:val="000000"/>
              </w:rPr>
              <w:t>Выдача разрешения на открытие банка</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2.</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Наименование разрешительного документа</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jc w:val="both"/>
              <w:rPr>
                <w:color w:val="000000"/>
              </w:rPr>
            </w:pPr>
            <w:r>
              <w:rPr>
                <w:color w:val="000000"/>
              </w:rPr>
              <w:t xml:space="preserve">Письмо о выдаче разрешения на открытие банка  с приложением копии соответствующего постановления Правления Национального Банка и соответствующего разрешения </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3.</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Дата введения разрешительного документа (процедуры)</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color w:val="000000"/>
              </w:rPr>
            </w:pPr>
            <w:r>
              <w:rPr>
                <w:color w:val="000000"/>
              </w:rPr>
              <w:t>08.07.2007 года</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4.</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 каком уровне выдается разрешительный документ</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color w:val="000000"/>
              </w:rPr>
            </w:pPr>
            <w:r>
              <w:rPr/>
              <w:t>На центральном уровне: Национальным Банком</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5.</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Название международных договоров и номер статьи, на основании которых выдается разрешительный документ</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color w:val="000000"/>
              </w:rPr>
            </w:pPr>
            <w:r>
              <w:rPr>
                <w:color w:val="000000"/>
              </w:rPr>
              <w:t>Соглашение между Правительством Республики Казахстан и Правительством Объединенных Арабских Эмиратов об открытии Исламского Банка в Республике Казахстан</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6.</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jc w:val="both"/>
              <w:rPr>
                <w:color w:val="000000"/>
              </w:rPr>
            </w:pPr>
            <w:r>
              <w:rPr>
                <w:color w:val="000000"/>
              </w:rPr>
              <w:t>Закон Республики Казахстан от 31 августа 1995 года № 2444 «О банках и банковской деятельности в Республике Казахстан»</w:t>
            </w:r>
          </w:p>
          <w:p>
            <w:pPr>
              <w:pStyle w:val="Normal"/>
              <w:jc w:val="both"/>
              <w:rPr>
                <w:color w:val="000000"/>
              </w:rPr>
            </w:pPr>
            <w:r>
              <w:rPr>
                <w:color w:val="000000"/>
              </w:rPr>
              <w:t>Постановление Правления Агентства Республики Казахстан по регулированию и надзору финансового рынка и финансовых организаций от 30 апреля 2007 года № 121 «Об утверждении Правил выдачи разрешения на открытие банка, а также лицензирования банковских и иных операций, деятельности на рынке ценных бумаг, осуществляемых банками»</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7.</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2" w:hanging="0"/>
              <w:jc w:val="both"/>
              <w:rPr>
                <w:color w:val="000000"/>
              </w:rPr>
            </w:pPr>
            <w:r>
              <w:rPr>
                <w:color w:val="000000"/>
              </w:rPr>
              <w:t>Учредители-физические лица должны иметь безупречную деловую репутацию, а в случае, если учредителем является юридическое лицо, то руководители этого лица должны иметь безупречную деловую репутацию. Не допускается создание финансового института, если решение о его создании и учредительные документы не соответствуют законодательству Республики Казахстан.</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8.</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Используется ли система анализа рисков при выдаче разрешительного документа</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color w:val="000000"/>
              </w:rPr>
            </w:pPr>
            <w:r>
              <w:rPr>
                <w:color w:val="000000"/>
              </w:rPr>
              <w:t>В процессе проверки заявителя на соответствие квалификационным требованиям осуществляется анализ рисков, в том числе путем:</w:t>
            </w:r>
          </w:p>
          <w:p>
            <w:pPr>
              <w:pStyle w:val="Normal"/>
              <w:ind w:left="164" w:right="233" w:hanging="0"/>
              <w:jc w:val="both"/>
              <w:rPr>
                <w:color w:val="000000"/>
              </w:rPr>
            </w:pPr>
            <w:r>
              <w:rPr>
                <w:color w:val="000000"/>
              </w:rPr>
              <w:t>- анализа учредительных документов (устав, учредительный договор), копия протокола учредительного собрания, засвидетельствованных нотариально и оформленных в установленном законодательством Республики Казахстан порядке;</w:t>
            </w:r>
          </w:p>
          <w:p>
            <w:pPr>
              <w:pStyle w:val="Normal"/>
              <w:ind w:left="164" w:right="233" w:hanging="0"/>
              <w:jc w:val="both"/>
              <w:rPr>
                <w:color w:val="000000"/>
              </w:rPr>
            </w:pPr>
            <w:r>
              <w:rPr>
                <w:color w:val="000000"/>
              </w:rPr>
              <w:t>- анализа сведений об учредителях (по перечню, определенному уполномоченным органом), финансовая отчетность, включая консолидированную, за последние два завершенных финансовых года, отчет аудиторской организации о финансовом состоянии учредителей;</w:t>
            </w:r>
          </w:p>
          <w:p>
            <w:pPr>
              <w:pStyle w:val="Normal"/>
              <w:ind w:left="164" w:right="233" w:hanging="0"/>
              <w:jc w:val="both"/>
              <w:rPr>
                <w:color w:val="000000"/>
              </w:rPr>
            </w:pPr>
            <w:r>
              <w:rPr>
                <w:color w:val="000000"/>
              </w:rPr>
              <w:t>- анализа документов и сведений, лица, которое становится крупным участником банка или банковским холдингом;</w:t>
            </w:r>
          </w:p>
          <w:p>
            <w:pPr>
              <w:pStyle w:val="Normal"/>
              <w:ind w:left="164" w:right="233" w:hanging="0"/>
              <w:jc w:val="both"/>
              <w:rPr>
                <w:color w:val="000000"/>
              </w:rPr>
            </w:pPr>
            <w:r>
              <w:rPr>
                <w:color w:val="000000"/>
              </w:rPr>
              <w:t>- анализа сведений об условиях и порядке приобретения акций банка, включая описание источников и средств, используемых для приобретения акций, с приложением копий подтверждающих документов;</w:t>
            </w:r>
          </w:p>
          <w:p>
            <w:pPr>
              <w:pStyle w:val="Normal"/>
              <w:ind w:left="164" w:right="233" w:hanging="0"/>
              <w:jc w:val="both"/>
              <w:rPr>
                <w:color w:val="000000"/>
              </w:rPr>
            </w:pPr>
            <w:r>
              <w:rPr>
                <w:color w:val="000000"/>
              </w:rPr>
              <w:t>- анализа отчета аудиторской организации, который признается действительным при условии представления документов, подтверждающих, что организация:</w:t>
            </w:r>
          </w:p>
          <w:p>
            <w:pPr>
              <w:pStyle w:val="Normal"/>
              <w:ind w:left="164" w:right="233" w:hanging="0"/>
              <w:jc w:val="both"/>
              <w:rPr>
                <w:color w:val="000000"/>
              </w:rPr>
            </w:pPr>
            <w:r>
              <w:rPr>
                <w:color w:val="000000"/>
              </w:rPr>
              <w:t>- независима от учредителей проверяемых банков и их должностных лиц;</w:t>
            </w:r>
          </w:p>
          <w:p>
            <w:pPr>
              <w:pStyle w:val="Normal"/>
              <w:ind w:left="164" w:right="233" w:hanging="0"/>
              <w:jc w:val="both"/>
              <w:rPr>
                <w:color w:val="000000"/>
              </w:rPr>
            </w:pPr>
            <w:r>
              <w:rPr>
                <w:color w:val="000000"/>
              </w:rPr>
              <w:t>- уполномочена на осуществление аудиторской деятельности в соответствии с лицензией и квалификационными требованиями по проведению обязательного аудита финансовых организаций уполномоченного государственного органа, осуществляющего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либо в соответствии с лицензией на осуществление аудиторской деятельности компетентного органа государства, резидентом которого является.</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9.</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Предусмотрены ли законодательством максимальные сроки выдачи разрешительного документа с момента подачи заявления</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color w:val="000000"/>
              </w:rPr>
            </w:pPr>
            <w:r>
              <w:rPr>
                <w:color w:val="000000"/>
              </w:rPr>
              <w:t>в течение 3 (трех) месяцев со дня представления услугополучателем последней дополнительной информации или документа, запрошенного услугодателем, но не более 6 (шести) месяцев со дня представления услугополучателем пакета документов</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10.</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Взимается ли плата за выдачу разрешительного документа. Если да, укажите ее размер.</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color w:val="000000"/>
              </w:rPr>
            </w:pPr>
            <w:r>
              <w:rPr>
                <w:color w:val="000000"/>
              </w:rPr>
              <w:t>Нет</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11.</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Срок действия разрешительного документа (на какой период он выдается)</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color w:val="000000"/>
              </w:rPr>
            </w:pPr>
            <w:r>
              <w:rPr>
                <w:color w:val="000000"/>
              </w:rPr>
              <w:t>Разрешение на открытие банка имеет юридическую силу до принятия уполномоченным органом решения о выдаче банку лицензии на проведение банковской операции.</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12.</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 xml:space="preserve">Количество разрешительных документов данного вида/подвида, выданных за отчетный период </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color w:val="000000"/>
              </w:rPr>
            </w:pPr>
            <w:r>
              <w:rPr>
                <w:color w:val="000000"/>
              </w:rPr>
              <w:t>в 2017 году разрешения не выдавались</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13.</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 xml:space="preserve">Количество проверок на соответствие требованиям разрешительного документа за отчетный период </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32"/>
              <w:rPr/>
            </w:pPr>
            <w:r>
              <w:rPr/>
              <w:t>нет</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14.</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Количество выявленных нарушений за отчетный период</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32"/>
              <w:rPr/>
            </w:pPr>
            <w:r>
              <w:rPr/>
              <w:t>нет</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15.</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Количество наложенных штрафных санкций и общая сумма штрафов за выявленные нарушения за последний год</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32"/>
              <w:rPr/>
            </w:pPr>
            <w:r>
              <w:rPr/>
              <w:t>нет</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16.</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Количество приостановленных или аннулированных разрешительных документов за последний год</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32"/>
              <w:rPr/>
            </w:pPr>
            <w:r>
              <w:rPr/>
              <w:t>нет</w:t>
            </w:r>
          </w:p>
        </w:tc>
      </w:tr>
    </w:tbl>
    <w:p>
      <w:pPr>
        <w:pStyle w:val="Normal"/>
        <w:ind w:firstLine="400"/>
        <w:jc w:val="right"/>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15"/>
        <w:gridCol w:w="3514"/>
        <w:gridCol w:w="5419"/>
      </w:tblGrid>
      <w:tr>
        <w:trPr/>
        <w:tc>
          <w:tcPr>
            <w:tcW w:w="515" w:type="dxa"/>
            <w:tcBorders>
              <w:top w:val="single" w:sz="4" w:space="0" w:color="000000"/>
              <w:left w:val="single" w:sz="4" w:space="0" w:color="000000"/>
              <w:bottom w:val="single" w:sz="4" w:space="0" w:color="000000"/>
            </w:tcBorders>
            <w:shd w:fill="auto" w:val="clear"/>
          </w:tcPr>
          <w:p>
            <w:pPr>
              <w:pStyle w:val="Style31"/>
              <w:spacing w:before="0" w:after="0"/>
              <w:jc w:val="center"/>
              <w:rPr>
                <w:color w:val="000000"/>
              </w:rPr>
            </w:pPr>
            <w:r>
              <w:rPr>
                <w:color w:val="000000"/>
              </w:rPr>
              <w:t>1.</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Наименование разрешительной процедуры</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b/>
                <w:b/>
                <w:color w:val="000000"/>
              </w:rPr>
            </w:pPr>
            <w:r>
              <w:rPr>
                <w:b/>
                <w:color w:val="000000"/>
              </w:rPr>
              <w:t>Выдача согласия на приобретение статуса крупного участника банка или банковского холдинга</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2.</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Наименование разрешительного документа</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color w:val="000000"/>
              </w:rPr>
            </w:pPr>
            <w:r>
              <w:rPr>
                <w:color w:val="000000"/>
              </w:rPr>
              <w:t xml:space="preserve">Письмо о выдаче согласия на приобретение статуса крупного участника банка или банковского холдинга с приложением копии соответствующего постановления Правления Национального Банка </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3.</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Дата введения разрешительного документа (процедуры)</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32" w:right="103" w:hanging="0"/>
              <w:jc w:val="both"/>
              <w:rPr/>
            </w:pPr>
            <w:r>
              <w:rPr>
                <w:color w:val="000000"/>
              </w:rPr>
              <w:t xml:space="preserve"> </w:t>
            </w:r>
            <w:r>
              <w:rPr>
                <w:color w:val="000000"/>
              </w:rPr>
              <w:t xml:space="preserve">28.06.2012г. взамен утратившего силу </w:t>
            </w:r>
            <w:hyperlink r:id="rId5">
              <w:r>
                <w:rPr>
                  <w:rStyle w:val="Style15"/>
                  <w:color w:val="000000"/>
                </w:rPr>
                <w:t>постановления</w:t>
              </w:r>
            </w:hyperlink>
            <w:r>
              <w:rPr>
                <w:color w:val="000000"/>
              </w:rPr>
              <w:t xml:space="preserve"> Правления Агентства Республики Казахстан по регулированию и надзору финансового рынка и финансовых организаций от 29 ноября 2010 года № 172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января 2008 года № 7 «Об утверждении Правил выдачи, отказа в выдаче и отзыва согласия на приобретение статуса крупного участника банка, банковского холдинга, крупного участника страховой (перестраховочной) организации, крупного участника открытого накопительного пенсионного фонда»</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4.</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 каком уровне выдается разрешительный документ</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color w:val="000000"/>
              </w:rPr>
            </w:pPr>
            <w:r>
              <w:rPr/>
              <w:t>На центральном уровне: Национальным Банком</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5.</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Название международных договоров и номер статьи, на основании которых выдается разрешительный документ</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color w:val="000000"/>
              </w:rPr>
            </w:pPr>
            <w:r>
              <w:rPr>
                <w:color w:val="000000"/>
              </w:rPr>
              <w:t>Не предусмотрено</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6.</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32" w:right="245" w:hanging="0"/>
              <w:jc w:val="both"/>
              <w:rPr>
                <w:color w:val="000000"/>
              </w:rPr>
            </w:pPr>
            <w:r>
              <w:rPr>
                <w:color w:val="000000"/>
              </w:rPr>
              <w:t>Закон Республики Казахстан от 31 августа 1995 года № 2444 «О банках и банковской деятельности в Республике Казахстан»</w:t>
            </w:r>
          </w:p>
          <w:p>
            <w:pPr>
              <w:pStyle w:val="Normal"/>
              <w:ind w:left="132" w:right="245" w:hanging="0"/>
              <w:jc w:val="both"/>
              <w:rPr>
                <w:color w:val="000000"/>
              </w:rPr>
            </w:pPr>
            <w:r>
              <w:rPr>
                <w:color w:val="000000"/>
              </w:rPr>
              <w:t>Постановление Правления Национального Банка от 24 февраля 2012 года № 67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7.</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color w:val="000000"/>
              </w:rPr>
              <w:t>Данный разрешительный документ необходим в целях надлежащего надзора за соблюдением Закона о банках (ограничения по инвестициям в уставный капитал юридических лиц). Основной причиной введения подобных ограничений является минимизация рисков, которые могут передаваться (трансформироваться) от нефинансовых организаций к финансовым организациям, в том числе банкам.</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8.</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Используется ли система анализа рисков при выдаче разрешительного документа</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color w:val="000000"/>
              </w:rPr>
            </w:pPr>
            <w:r>
              <w:rPr>
                <w:color w:val="000000"/>
              </w:rPr>
              <w:t>В процессе проверки заявителя на соответствие квалификационным требованиям осуществляется анализ рисков, в том числе путем:</w:t>
            </w:r>
          </w:p>
          <w:p>
            <w:pPr>
              <w:pStyle w:val="Normal"/>
              <w:ind w:left="164" w:right="233" w:hanging="0"/>
              <w:jc w:val="both"/>
              <w:rPr>
                <w:color w:val="000000"/>
              </w:rPr>
            </w:pPr>
            <w:r>
              <w:rPr>
                <w:color w:val="000000"/>
              </w:rPr>
              <w:t>- проверки сведений об условиях и порядке приобретения акций банка, в том числе ранее приобретенных, включая описание источников и средств, используемых для приобретения акций;</w:t>
            </w:r>
          </w:p>
          <w:p>
            <w:pPr>
              <w:pStyle w:val="Normal"/>
              <w:ind w:left="164" w:right="233" w:hanging="0"/>
              <w:jc w:val="both"/>
              <w:rPr>
                <w:color w:val="000000"/>
              </w:rPr>
            </w:pPr>
            <w:r>
              <w:rPr>
                <w:color w:val="000000"/>
              </w:rPr>
              <w:t>- проверки списка юридических лиц, в которых оно является крупным участником, и нотариально засвидетельствованных копии их учредительных документов;</w:t>
            </w:r>
          </w:p>
          <w:p>
            <w:pPr>
              <w:pStyle w:val="Normal"/>
              <w:ind w:left="164" w:right="233" w:hanging="0"/>
              <w:jc w:val="both"/>
              <w:rPr>
                <w:color w:val="000000"/>
              </w:rPr>
            </w:pPr>
            <w:r>
              <w:rPr>
                <w:color w:val="000000"/>
              </w:rPr>
              <w:t>- анализа плана рекапитализации банка в случаях возможного ухудшения финансового положения банка;</w:t>
            </w:r>
          </w:p>
          <w:p>
            <w:pPr>
              <w:pStyle w:val="Normal"/>
              <w:ind w:left="164" w:right="233" w:hanging="0"/>
              <w:jc w:val="both"/>
              <w:rPr>
                <w:color w:val="000000"/>
              </w:rPr>
            </w:pPr>
            <w:r>
              <w:rPr>
                <w:color w:val="000000"/>
              </w:rPr>
              <w:t>- проверки сведений о безупречной деловой репутации;</w:t>
            </w:r>
          </w:p>
          <w:p>
            <w:pPr>
              <w:pStyle w:val="Normal"/>
              <w:ind w:left="164" w:right="233" w:hanging="0"/>
              <w:jc w:val="both"/>
              <w:rPr>
                <w:color w:val="000000"/>
              </w:rPr>
            </w:pPr>
            <w:r>
              <w:rPr>
                <w:color w:val="000000"/>
              </w:rPr>
              <w:t>- анализа сведений о доходах и имуществе, а также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w:t>
            </w:r>
          </w:p>
          <w:p>
            <w:pPr>
              <w:pStyle w:val="Normal"/>
              <w:ind w:left="164" w:right="233" w:hanging="0"/>
              <w:jc w:val="both"/>
              <w:rPr>
                <w:color w:val="000000"/>
              </w:rPr>
            </w:pPr>
            <w:r>
              <w:rPr>
                <w:color w:val="000000"/>
              </w:rPr>
              <w:t>- проверки письменного подтверждения соответствующего государственного органа страны проживания физического лица-нерезидента Республики Казахстан о том, что приобретение акций банка-резидента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9.</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Предусмотрены ли законодательством максимальные сроки выдачи разрешительного документа с момента подачи заявления</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color w:val="000000"/>
              </w:rPr>
            </w:pPr>
            <w:r>
              <w:rPr>
                <w:color w:val="000000"/>
              </w:rPr>
              <w:t>В течение трех месяцев</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10.</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Взимается ли плата за выдачу разрешительного документа. Если да, укажите ее размер.</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color w:val="000000"/>
              </w:rPr>
            </w:pPr>
            <w:r>
              <w:rPr>
                <w:color w:val="000000"/>
              </w:rPr>
              <w:t>Нет</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11.</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Срок действия разрешительного документа (на какой период он выдается)</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color w:val="000000"/>
              </w:rPr>
            </w:pPr>
            <w:r>
              <w:rPr>
                <w:color w:val="000000"/>
              </w:rPr>
              <w:t>Не ограничен</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12.</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 xml:space="preserve">Количество разрешительных документов данного вида/подвида, выданных за отчетный период </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color w:val="000000"/>
              </w:rPr>
            </w:pPr>
            <w:r>
              <w:rPr>
                <w:color w:val="000000"/>
              </w:rPr>
              <w:t xml:space="preserve">В 2017 году выдано 10 согласий на приобретение статуса крупного участника банка/банковского холдинга </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13.</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 xml:space="preserve">Количество проверок на соответствие требованиям разрешительного документа за отчетный период </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32"/>
              <w:rPr/>
            </w:pPr>
            <w:r>
              <w:rPr/>
              <w:t>нет</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14.</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Количество выявленных нарушений за отчетный период</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32"/>
              <w:rPr/>
            </w:pPr>
            <w:r>
              <w:rPr/>
              <w:t>нет</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15.</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Количество наложенных штрафных санкций и общая сумма штрафов за выявленные нарушения за последний год</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32"/>
              <w:rPr/>
            </w:pPr>
            <w:r>
              <w:rPr/>
              <w:t>нет</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16.</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Количество приостановленных или аннулированных разрешительных документов за последний год</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color w:val="000000"/>
              </w:rPr>
            </w:pPr>
            <w:r>
              <w:rPr>
                <w:color w:val="000000"/>
              </w:rPr>
              <w:t>В 2017 году было отменено 3 согласия на приобретение статуса крупного участника и 3 согласия на приобретение статуса банковского холдинга</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11"/>
        <w:gridCol w:w="3773"/>
        <w:gridCol w:w="5164"/>
      </w:tblGrid>
      <w:tr>
        <w:trPr/>
        <w:tc>
          <w:tcPr>
            <w:tcW w:w="511"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jc w:val="both"/>
              <w:rPr>
                <w:b/>
                <w:b/>
              </w:rPr>
            </w:pPr>
            <w:r>
              <w:rPr>
                <w:b/>
              </w:rPr>
              <w:t>Выдача разрешения на добровольную ликвидацию страховой (перестраховочной) организации</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jc w:val="both"/>
              <w:rPr/>
            </w:pPr>
            <w:r>
              <w:rPr/>
              <w:t>Разрешение на добровольную ликвидацию страховой организации</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18 декабря 2000 года</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 xml:space="preserve">На центральном уровне: Национальным Банком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9" w:right="110" w:hanging="0"/>
              <w:jc w:val="both"/>
              <w:rPr/>
            </w:pPr>
            <w:r>
              <w:rPr/>
              <w:t>Статья 67 Закона Республики Казахстан                      «О страховой деятельности» и  постановление Правления Национального Банка от 26 июня 2012 года               № 198 «Об утверждении Правил выдачи разрешения на добровольную ликвидацию страховых (перестраховочных) организаций либо отказа в выдаче указанного разрешения».</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9" w:right="110" w:hanging="0"/>
              <w:jc w:val="both"/>
              <w:rPr/>
            </w:pPr>
            <w:r>
              <w:rPr/>
              <w:t>Данный документ необходим для обеспечения защиты прав и законных интересов потребителей страховых услуг и кредиторов страховой (перестраховочной) организации при ее добровольной ликвидации.</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Нет</w:t>
            </w:r>
          </w:p>
          <w:p>
            <w:pPr>
              <w:pStyle w:val="Style31"/>
              <w:spacing w:before="0" w:after="0"/>
              <w:ind w:left="159" w:right="110" w:hanging="0"/>
              <w:rPr/>
            </w:pPr>
            <w:r>
              <w:rPr/>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6"/>
              <w:ind w:left="159" w:right="110" w:hanging="0"/>
              <w:rPr/>
            </w:pPr>
            <w:r>
              <w:rPr/>
              <w:t>В течение 2 месяцев</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Не ограничен</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11"/>
        <w:gridCol w:w="3773"/>
        <w:gridCol w:w="5164"/>
      </w:tblGrid>
      <w:tr>
        <w:trPr/>
        <w:tc>
          <w:tcPr>
            <w:tcW w:w="511"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9" w:right="110" w:hanging="0"/>
              <w:jc w:val="both"/>
              <w:rPr>
                <w:b/>
                <w:b/>
              </w:rPr>
            </w:pPr>
            <w:r>
              <w:rPr>
                <w:b/>
                <w:bCs/>
              </w:rPr>
              <w:t>Прием квалификационного экзамена актуариев</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jc w:val="both"/>
              <w:rPr>
                <w:bCs/>
              </w:rPr>
            </w:pPr>
            <w:r>
              <w:rPr>
                <w:bCs/>
              </w:rPr>
              <w:t>Уведомление (письмо) о сдаче (не сдаче) экзамена</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bCs/>
              </w:rPr>
            </w:pPr>
            <w:r>
              <w:rPr>
                <w:bCs/>
              </w:rPr>
              <w:t>18 декабря 2000 года</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 xml:space="preserve">На центральном уровне: Национальным Банком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9" w:right="110" w:hanging="0"/>
              <w:jc w:val="both"/>
              <w:rPr/>
            </w:pPr>
            <w:r>
              <w:rPr>
                <w:rStyle w:val="S0"/>
              </w:rPr>
              <w:t xml:space="preserve">Статья 40 Закона Республики Казахстан от 18 декабря 2000 года «О страховой деятельности», приложение 2 к Закону Республики Казахстан от 16 мая 2014 года «О разрешениях и уведомлениях» и </w:t>
            </w:r>
            <w:r>
              <w:rPr>
                <w:bCs/>
              </w:rPr>
              <w:t>постановление Правления Национального Банка от 16 июля 2014 года       № 151 «Об утверждении Правил осуществления актуарной деятельности, выдачи лицензии на право осуществления актуарной деятельности, сдачи квалификационного экзамена актуарием, привлечения независимого актуария для проверки деятельности актуария,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autoSpaceDE w:val="false"/>
              <w:ind w:left="159" w:right="110" w:hanging="0"/>
              <w:jc w:val="both"/>
              <w:rPr>
                <w:bCs/>
              </w:rPr>
            </w:pPr>
            <w:r>
              <w:rPr>
                <w:bCs/>
              </w:rPr>
              <w:t xml:space="preserve">Роль актуария является ключевой с точки зрения поддержания финансового здоровья страховых компаний. </w:t>
            </w:r>
          </w:p>
          <w:p>
            <w:pPr>
              <w:pStyle w:val="Normal"/>
              <w:autoSpaceDE w:val="false"/>
              <w:ind w:left="159" w:right="110" w:hanging="0"/>
              <w:jc w:val="both"/>
              <w:rPr>
                <w:bCs/>
              </w:rPr>
            </w:pPr>
            <w:r>
              <w:rPr>
                <w:bCs/>
              </w:rPr>
              <w:t xml:space="preserve">Применение актуарной экспертизы является ключевым компонентом в деятельности страховщиков, страховых рынков и органов страхового надзора. </w:t>
            </w:r>
          </w:p>
          <w:p>
            <w:pPr>
              <w:pStyle w:val="Normal"/>
              <w:autoSpaceDE w:val="false"/>
              <w:ind w:left="159" w:right="110" w:hanging="0"/>
              <w:jc w:val="both"/>
              <w:rPr>
                <w:bCs/>
              </w:rPr>
            </w:pPr>
            <w:r>
              <w:rPr>
                <w:bCs/>
              </w:rPr>
              <w:t xml:space="preserve">Актуарные расчеты являются одной из важнейших составляющих страхового дела и используются при подсчете обязательств страховой организации. </w:t>
            </w:r>
          </w:p>
          <w:p>
            <w:pPr>
              <w:pStyle w:val="Normal"/>
              <w:autoSpaceDE w:val="false"/>
              <w:ind w:left="159" w:right="110" w:hanging="0"/>
              <w:jc w:val="both"/>
              <w:rPr>
                <w:bCs/>
              </w:rPr>
            </w:pPr>
            <w:r>
              <w:rPr>
                <w:bCs/>
              </w:rPr>
              <w:t xml:space="preserve">В этой связи актуарии должны быть компетентными и опытными и отвечать требованиям для того, чтобы обеспечить точность и надежность финансовых данных. Данные требования обеспечиваются путем допуска на страховой рынок путем лицензирования лиц, отвечающих установленным требованиям.  </w:t>
            </w:r>
          </w:p>
          <w:p>
            <w:pPr>
              <w:pStyle w:val="Style31"/>
              <w:spacing w:before="0" w:after="0"/>
              <w:ind w:left="159" w:right="110" w:hanging="0"/>
              <w:jc w:val="both"/>
              <w:rPr>
                <w:bCs/>
              </w:rPr>
            </w:pPr>
            <w:r>
              <w:rPr>
                <w:bCs/>
              </w:rPr>
              <w:t>Процедура лицензирования актуарной деятельности включает обязательность проверки профессионализма путем прохождения тестирования в уполномоченном органе и сдачи каждые 3 года квалификационного экзамена.</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Нет</w:t>
            </w:r>
          </w:p>
          <w:p>
            <w:pPr>
              <w:pStyle w:val="Style31"/>
              <w:spacing w:before="0" w:after="0"/>
              <w:ind w:left="159" w:right="110" w:hanging="0"/>
              <w:rPr/>
            </w:pPr>
            <w:r>
              <w:rPr/>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6"/>
              <w:ind w:left="159" w:right="110" w:hanging="0"/>
              <w:jc w:val="both"/>
              <w:rPr/>
            </w:pPr>
            <w:r>
              <w:rPr/>
              <w:t xml:space="preserve">В течение 30 календарных дней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jc w:val="both"/>
              <w:rPr/>
            </w:pPr>
            <w:r>
              <w:rPr/>
              <w:t xml:space="preserve">Бесплатно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Не ограничен</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14</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11"/>
        <w:gridCol w:w="3773"/>
        <w:gridCol w:w="5164"/>
      </w:tblGrid>
      <w:tr>
        <w:trPr/>
        <w:tc>
          <w:tcPr>
            <w:tcW w:w="511"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jc w:val="both"/>
              <w:rPr>
                <w:b/>
                <w:b/>
              </w:rPr>
            </w:pPr>
            <w:r>
              <w:rPr>
                <w:b/>
              </w:rPr>
              <w:t>Выдача разрешения на добровольную реорганизацию страховой (перестраховочной) организации и (или) страхового холдинга</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jc w:val="both"/>
              <w:rPr/>
            </w:pPr>
            <w:r>
              <w:rPr/>
              <w:t>Разрешение на добровольную реорганизацию страховой (перестраховочной) организации и страхового холдинга</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59" w:right="110" w:hanging="0"/>
              <w:jc w:val="both"/>
              <w:rPr/>
            </w:pPr>
            <w:r>
              <w:rPr/>
              <w:t xml:space="preserve">18 декабря 2000 года </w:t>
            </w:r>
          </w:p>
          <w:p>
            <w:pPr>
              <w:pStyle w:val="Normal"/>
              <w:spacing w:before="0" w:after="20"/>
              <w:ind w:left="159" w:right="110" w:hanging="0"/>
              <w:jc w:val="both"/>
              <w:rPr>
                <w:b/>
                <w:b/>
                <w:sz w:val="20"/>
                <w:szCs w:val="20"/>
              </w:rPr>
            </w:pPr>
            <w:r>
              <w:rPr>
                <w:b/>
                <w:sz w:val="20"/>
                <w:szCs w:val="20"/>
              </w:rPr>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 xml:space="preserve">На центральном уровне: Национальным Банком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Normal"/>
              <w:spacing w:before="0" w:after="20"/>
              <w:ind w:left="20" w:hanging="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59" w:right="110" w:hanging="0"/>
              <w:jc w:val="both"/>
              <w:rPr/>
            </w:pPr>
            <w:r>
              <w:rPr/>
              <w:t>Статья 62 Закона Республики Казахстан                       «О страховой деятельности»</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9" w:right="110" w:hanging="0"/>
              <w:jc w:val="both"/>
              <w:rPr/>
            </w:pPr>
            <w:r>
              <w:rPr/>
              <w:t>Данный документ необходим для:</w:t>
            </w:r>
          </w:p>
          <w:p>
            <w:pPr>
              <w:pStyle w:val="Normal"/>
              <w:ind w:left="159" w:right="110" w:hanging="0"/>
              <w:jc w:val="both"/>
              <w:rPr/>
            </w:pPr>
            <w:r>
              <w:rPr/>
              <w:t>- урегулирования вопросов, определения условий и порядка добровольной реорганизации  страховой (перестраховочной) организации и страхового холдинга;</w:t>
            </w:r>
          </w:p>
          <w:p>
            <w:pPr>
              <w:pStyle w:val="Normal"/>
              <w:ind w:left="159" w:right="110" w:hanging="0"/>
              <w:jc w:val="both"/>
              <w:rPr/>
            </w:pPr>
            <w:r>
              <w:rPr/>
              <w:t>- обеспечения защиты прав и законных интересов потребителей страховых услуг и кредиторов страховой (перестраховочной) организации при добровольной реорганизации страховой (перестраховочной) организации и ее страхового холдинга;</w:t>
            </w:r>
          </w:p>
          <w:p>
            <w:pPr>
              <w:pStyle w:val="Normal"/>
              <w:ind w:left="159" w:right="110" w:hanging="0"/>
              <w:jc w:val="both"/>
              <w:rPr/>
            </w:pPr>
            <w:r>
              <w:rPr/>
              <w:t>- исключения возможности ухудшения финансового состояния  реорганизуемой страховой организации,  страхового холдинга в результате реорганизации.</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Нет</w:t>
            </w:r>
          </w:p>
          <w:p>
            <w:pPr>
              <w:pStyle w:val="Style31"/>
              <w:spacing w:before="0" w:after="0"/>
              <w:ind w:left="159" w:right="110" w:hanging="0"/>
              <w:rPr/>
            </w:pPr>
            <w:r>
              <w:rPr/>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6"/>
              <w:ind w:left="159" w:right="110" w:hanging="0"/>
              <w:jc w:val="both"/>
              <w:rPr/>
            </w:pPr>
            <w:r>
              <w:rPr/>
              <w:t>В течение 2 месяцев</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 xml:space="preserve">Нет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Не ограничен</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09"/>
        <w:gridCol w:w="3773"/>
        <w:gridCol w:w="5166"/>
      </w:tblGrid>
      <w:tr>
        <w:trPr/>
        <w:tc>
          <w:tcPr>
            <w:tcW w:w="509"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jc w:val="both"/>
              <w:rPr>
                <w:b/>
                <w:b/>
              </w:rPr>
            </w:pPr>
            <w:r>
              <w:rPr>
                <w:b/>
              </w:rPr>
              <w:t>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jc w:val="both"/>
              <w:rPr/>
            </w:pPr>
            <w:r>
              <w:rPr/>
              <w:t>Разрешение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rPr/>
            </w:pPr>
            <w:r>
              <w:rPr/>
              <w:t xml:space="preserve">18 декабря 2000 года </w:t>
            </w:r>
          </w:p>
          <w:p>
            <w:pPr>
              <w:pStyle w:val="Style31"/>
              <w:spacing w:before="0" w:after="0"/>
              <w:ind w:left="161" w:right="110" w:hanging="0"/>
              <w:rPr/>
            </w:pPr>
            <w:r>
              <w:rPr/>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rPr/>
            </w:pPr>
            <w:r>
              <w:rPr/>
              <w:t xml:space="preserve">На центральном уровне: Национальным Банком </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6"/>
              <w:ind w:left="161" w:right="110" w:hanging="0"/>
              <w:jc w:val="both"/>
              <w:rPr/>
            </w:pPr>
            <w:r>
              <w:rPr/>
              <w:t xml:space="preserve">Статья 32 Закона Республики Казахстан от 18 декабря 2000 года «О страховой деятельности»; </w:t>
            </w:r>
          </w:p>
          <w:p>
            <w:pPr>
              <w:pStyle w:val="Style36"/>
              <w:ind w:left="161" w:right="110" w:hanging="0"/>
              <w:jc w:val="both"/>
              <w:rPr/>
            </w:pPr>
            <w:r>
              <w:rPr/>
              <w:t>постановление Правления Национального Банка от 26 марта 2012 года                № 129 «Об утверждении Правил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а также отзыва разрешения на создание, приобретение дочерней организации, значительное участие в капитале организаций».</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1" w:right="110" w:hanging="0"/>
              <w:jc w:val="both"/>
              <w:rPr/>
            </w:pPr>
            <w:r>
              <w:rPr/>
              <w:t>Данный документ необходим для:</w:t>
            </w:r>
          </w:p>
          <w:p>
            <w:pPr>
              <w:pStyle w:val="Normal"/>
              <w:ind w:left="161" w:right="110" w:hanging="0"/>
              <w:jc w:val="both"/>
              <w:rPr/>
            </w:pPr>
            <w:r>
              <w:rPr/>
              <w:t>- решения  проблемы недопущения создания и учреждения крупной финансовой организации лицами, имеющими непрозрачные источники денег для оплаты долей в уставном капитале создаваемого финансового института,  либо имеющими недостаточно собственных средств для капитализации финансовой организации при необходимости.</w:t>
            </w:r>
          </w:p>
          <w:p>
            <w:pPr>
              <w:pStyle w:val="Normal"/>
              <w:ind w:left="161" w:right="110" w:hanging="0"/>
              <w:jc w:val="both"/>
              <w:rPr/>
            </w:pPr>
            <w:r>
              <w:rPr/>
              <w:t>- обеспечения надежной защиты страхователей подразумевает необходимость проверки государством учредителей страховых (перестраховочных) организаций на стадии рассмотрения заявления о выдаче разрешения на  создание страховой (перестраховочной) организации;</w:t>
            </w:r>
          </w:p>
          <w:p>
            <w:pPr>
              <w:pStyle w:val="Normal"/>
              <w:ind w:left="161" w:right="110" w:hanging="0"/>
              <w:jc w:val="both"/>
              <w:rPr/>
            </w:pPr>
            <w:r>
              <w:rPr/>
              <w:t>- минимизации рисков, которые могут передаваться (трансформироваться) от нефинансовых организаций к финансовым организациям, в том числе страховым организациям;</w:t>
            </w:r>
          </w:p>
          <w:p>
            <w:pPr>
              <w:pStyle w:val="Normal"/>
              <w:ind w:left="161" w:right="110" w:hanging="0"/>
              <w:jc w:val="both"/>
              <w:rPr/>
            </w:pPr>
            <w:r>
              <w:rPr/>
              <w:t>- усиления контроля за инвестиционной деятельностью страховых (перестраховочных) организаций и страховых холдингов;</w:t>
            </w:r>
          </w:p>
          <w:p>
            <w:pPr>
              <w:pStyle w:val="Normal"/>
              <w:ind w:left="161" w:right="110" w:hanging="0"/>
              <w:jc w:val="both"/>
              <w:rPr/>
            </w:pPr>
            <w:r>
              <w:rPr/>
              <w:t>- исключения возможности по приобретению страховыми (перестраховочными) организациями и их холдингами непрофильных активов;</w:t>
            </w:r>
          </w:p>
          <w:p>
            <w:pPr>
              <w:pStyle w:val="Normal"/>
              <w:ind w:left="161" w:right="110" w:hanging="0"/>
              <w:jc w:val="both"/>
              <w:rPr/>
            </w:pPr>
            <w:r>
              <w:rPr/>
              <w:t>- создания дополнительных рычагов контроля за деятельностью страховой (перестраховочной) организации, страхового холдинга с целью обеспечения финансовой устойчивости.</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jc w:val="both"/>
              <w:rPr/>
            </w:pPr>
            <w:r>
              <w:rPr/>
              <w:t>Осуществляется анализ последствий создания, приобретения</w:t>
            </w:r>
            <w:r>
              <w:rPr>
                <w:b/>
              </w:rPr>
              <w:t xml:space="preserve">  </w:t>
            </w:r>
            <w:r>
              <w:rPr/>
              <w:t>дочерней организации, а также последствий  на значительное участие страховой (перестраховочной) организации и (или) страхового холдинга в капиталах организаций наличие системы управления рисками и внутреннего контроля.</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6"/>
              <w:ind w:left="161" w:right="110" w:hanging="0"/>
              <w:jc w:val="both"/>
              <w:rPr/>
            </w:pPr>
            <w:r>
              <w:rPr/>
              <w:t>В течение 3 месяцев</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6"/>
              <w:ind w:left="161" w:right="110" w:hanging="0"/>
              <w:jc w:val="both"/>
              <w:rPr/>
            </w:pPr>
            <w:r>
              <w:rPr/>
              <w:t>Бесплатно</w:t>
            </w:r>
          </w:p>
          <w:p>
            <w:pPr>
              <w:pStyle w:val="Style31"/>
              <w:spacing w:before="0" w:after="0"/>
              <w:ind w:left="161" w:right="110" w:hanging="0"/>
              <w:rPr/>
            </w:pPr>
            <w:r>
              <w:rPr/>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rPr/>
            </w:pPr>
            <w:r>
              <w:rPr/>
              <w:t>Не ограничен</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1"/>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1"/>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1"/>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1"/>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1"/>
              <w:rPr/>
            </w:pPr>
            <w:r>
              <w:rPr/>
              <w:t>нет</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11"/>
        <w:gridCol w:w="3773"/>
        <w:gridCol w:w="5164"/>
      </w:tblGrid>
      <w:tr>
        <w:trPr/>
        <w:tc>
          <w:tcPr>
            <w:tcW w:w="511"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jc w:val="both"/>
              <w:rPr>
                <w:b/>
                <w:b/>
              </w:rPr>
            </w:pPr>
            <w:r>
              <w:rPr>
                <w:b/>
              </w:rPr>
              <w:t>Выдача согласия на приобретение статуса страхового холдинга или крупного участника страховой (перестраховочной) организации</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jc w:val="both"/>
              <w:rPr/>
            </w:pPr>
            <w:r>
              <w:rPr/>
              <w:t>Согласие (отказ) на приобретение статуса страхового холдинга или крупного участника страховой (перестраховочной) организации</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59" w:right="110" w:hanging="0"/>
              <w:rPr/>
            </w:pPr>
            <w:r>
              <w:rPr/>
              <w:t xml:space="preserve">18 декабря 2000 года </w:t>
            </w:r>
          </w:p>
          <w:p>
            <w:pPr>
              <w:pStyle w:val="Normal"/>
              <w:spacing w:before="0" w:after="20"/>
              <w:ind w:left="159" w:right="110" w:hanging="0"/>
              <w:rPr/>
            </w:pPr>
            <w:r>
              <w:rPr/>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 xml:space="preserve">На центральном уровне: Национальным Банком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9" w:right="110" w:hanging="0"/>
              <w:jc w:val="both"/>
              <w:rPr/>
            </w:pPr>
            <w:r>
              <w:rPr/>
              <w:t xml:space="preserve">Статья 26 Закона Республики Казахстан   «О страховой деятельности», </w:t>
            </w:r>
          </w:p>
          <w:p>
            <w:pPr>
              <w:pStyle w:val="Normal"/>
              <w:ind w:left="159" w:right="110" w:hanging="0"/>
              <w:jc w:val="both"/>
              <w:rPr/>
            </w:pPr>
            <w:r>
              <w:rPr/>
              <w:t xml:space="preserve">приложение 2 Закона Республики Казахстан от 16 мая 2014 года «О разрешениях и уведомлениях» и </w:t>
            </w:r>
          </w:p>
          <w:p>
            <w:pPr>
              <w:pStyle w:val="Normal"/>
              <w:ind w:left="159" w:right="110" w:hanging="0"/>
              <w:jc w:val="both"/>
              <w:rPr/>
            </w:pPr>
            <w:r>
              <w:rPr/>
              <w:t>постановление Правления Национального Банка от 24 февраля 2012 года            № 67 «Об утверждении Правил выдачи, отказа в выдаче 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накопительного пенсионного фонда или организации, осуществляющей инвестиционное управление пенсионными активами».</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9" w:right="110" w:hanging="0"/>
              <w:jc w:val="both"/>
              <w:rPr/>
            </w:pPr>
            <w:r>
              <w:rPr/>
              <w:t>Данный документ необходим для решения следующих проблем:</w:t>
            </w:r>
          </w:p>
          <w:p>
            <w:pPr>
              <w:pStyle w:val="Normal"/>
              <w:ind w:left="159" w:right="110" w:hanging="0"/>
              <w:jc w:val="both"/>
              <w:rPr/>
            </w:pPr>
            <w:r>
              <w:rPr/>
              <w:t>- отсутствие прозрачности в структуре владельцев (акционеров) страховой (перестраховочной) организации;</w:t>
            </w:r>
          </w:p>
          <w:p>
            <w:pPr>
              <w:pStyle w:val="Normal"/>
              <w:ind w:left="159" w:right="110" w:hanging="0"/>
              <w:jc w:val="both"/>
              <w:rPr/>
            </w:pPr>
            <w:r>
              <w:rPr/>
              <w:t>- отсутствие особого статуса крупных владельцев (акционеров) страховой (перестраховочной) организации и их ответственности за ее деятельность;</w:t>
            </w:r>
          </w:p>
          <w:p>
            <w:pPr>
              <w:pStyle w:val="Normal"/>
              <w:ind w:left="159" w:right="110" w:hanging="0"/>
              <w:jc w:val="both"/>
              <w:rPr/>
            </w:pPr>
            <w:r>
              <w:rPr/>
              <w:t>- отсутствие методов надзорного регулирования и реагирования в отношении  крупных владельцев (акционеров) страховой (перестраховочной)  организации для обеспечения ее финансовой устойчивости и платежеспособности;</w:t>
            </w:r>
          </w:p>
          <w:p>
            <w:pPr>
              <w:pStyle w:val="Normal"/>
              <w:ind w:left="159" w:right="110" w:hanging="0"/>
              <w:jc w:val="both"/>
              <w:rPr/>
            </w:pPr>
            <w:r>
              <w:rPr/>
              <w:t>- отсутствие законных оснований проверки легальности вносимых  денежных средств в уставный капитал страховой (перестраховочной) организации.</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9" w:right="110" w:hanging="0"/>
              <w:jc w:val="both"/>
              <w:rPr/>
            </w:pPr>
            <w:r>
              <w:rPr/>
              <w:t>Согласно Закону Республики Казахстан «О страховой деятельности» существуют различные требования к различным группам заявителей:</w:t>
            </w:r>
          </w:p>
          <w:p>
            <w:pPr>
              <w:pStyle w:val="Normal"/>
              <w:numPr>
                <w:ilvl w:val="0"/>
                <w:numId w:val="4"/>
              </w:numPr>
              <w:tabs>
                <w:tab w:val="clear" w:pos="708"/>
                <w:tab w:val="left" w:pos="176" w:leader="none"/>
                <w:tab w:val="left" w:pos="317" w:leader="none"/>
              </w:tabs>
              <w:ind w:left="159" w:right="110" w:hanging="0"/>
              <w:jc w:val="both"/>
              <w:rPr/>
            </w:pPr>
            <w:r>
              <w:rPr/>
              <w:t xml:space="preserve">для физических лиц (резиденту/нерезиденту РК); </w:t>
            </w:r>
          </w:p>
          <w:p>
            <w:pPr>
              <w:pStyle w:val="Normal"/>
              <w:numPr>
                <w:ilvl w:val="0"/>
                <w:numId w:val="4"/>
              </w:numPr>
              <w:tabs>
                <w:tab w:val="clear" w:pos="708"/>
                <w:tab w:val="left" w:pos="176" w:leader="none"/>
                <w:tab w:val="left" w:pos="317" w:leader="none"/>
              </w:tabs>
              <w:ind w:left="159" w:right="110" w:hanging="0"/>
              <w:jc w:val="both"/>
              <w:rPr/>
            </w:pPr>
            <w:r>
              <w:rPr/>
              <w:t xml:space="preserve"> </w:t>
            </w:r>
            <w:r>
              <w:rPr/>
              <w:t>для физических лиц, желающих приобрести статус крупного участника страховой (перестраховочной) организации банка с долей владения 25 и более процентов размещенных  акций, а также юридических лиц, желающие приобрести статус страхового холдинга;</w:t>
            </w:r>
          </w:p>
          <w:p>
            <w:pPr>
              <w:pStyle w:val="Normal"/>
              <w:numPr>
                <w:ilvl w:val="0"/>
                <w:numId w:val="4"/>
              </w:numPr>
              <w:tabs>
                <w:tab w:val="clear" w:pos="708"/>
                <w:tab w:val="left" w:pos="176" w:leader="none"/>
                <w:tab w:val="left" w:pos="317" w:leader="none"/>
              </w:tabs>
              <w:ind w:left="159" w:right="110" w:hanging="0"/>
              <w:jc w:val="both"/>
              <w:rPr/>
            </w:pPr>
            <w:r>
              <w:rPr/>
              <w:t xml:space="preserve">для юридических лиц (резиденту/нерезиденту РК); </w:t>
            </w:r>
          </w:p>
          <w:p>
            <w:pPr>
              <w:pStyle w:val="Style37"/>
              <w:numPr>
                <w:ilvl w:val="0"/>
                <w:numId w:val="4"/>
              </w:numPr>
              <w:ind w:left="159" w:right="110" w:hanging="283"/>
              <w:jc w:val="both"/>
              <w:rPr/>
            </w:pPr>
            <w:r>
              <w:rPr/>
              <w:t>для финансовых организаций – нерезидентов РК.</w:t>
            </w:r>
          </w:p>
          <w:p>
            <w:pPr>
              <w:pStyle w:val="Normal"/>
              <w:ind w:left="159" w:right="110" w:hanging="0"/>
              <w:jc w:val="both"/>
              <w:rPr/>
            </w:pPr>
            <w:r>
              <w:rPr/>
              <w:t>Таким образом, анализ рисков производится с учетом заявителя и по результатам рассмотрения представленных заявителем документов на приобретение статуса страхового холдинга или крупного участника страховой (перестраховочной) организации, включающих в числе прочего:</w:t>
            </w:r>
          </w:p>
          <w:p>
            <w:pPr>
              <w:pStyle w:val="Normal"/>
              <w:ind w:left="159" w:right="110" w:hanging="0"/>
              <w:jc w:val="both"/>
              <w:rPr/>
            </w:pPr>
            <w:r>
              <w:rPr/>
              <w:t>- источники доходов, используемые для приобретения акций;</w:t>
            </w:r>
          </w:p>
          <w:p>
            <w:pPr>
              <w:pStyle w:val="Normal"/>
              <w:ind w:left="159" w:right="110" w:hanging="0"/>
              <w:jc w:val="both"/>
              <w:rPr/>
            </w:pPr>
            <w:r>
              <w:rPr/>
              <w:t>- бизнес-план и план рекапитализации в случае возможного ухудшения финансового положения;</w:t>
            </w:r>
          </w:p>
          <w:p>
            <w:pPr>
              <w:pStyle w:val="Style31"/>
              <w:spacing w:before="0" w:after="0"/>
              <w:ind w:left="159" w:right="110" w:hanging="0"/>
              <w:jc w:val="both"/>
              <w:rPr/>
            </w:pPr>
            <w:r>
              <w:rPr/>
              <w:t>- сведения о безупречной деловой репутации заявителя, а также сведения о кредитном рейтинге юридического лица.</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6"/>
              <w:ind w:left="159" w:right="110" w:hanging="0"/>
              <w:rPr/>
            </w:pPr>
            <w:r>
              <w:rPr/>
              <w:t>В течение 3 месяцев</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p>
            <w:pPr>
              <w:pStyle w:val="Style31"/>
              <w:spacing w:before="0" w:after="0"/>
              <w:rPr/>
            </w:pPr>
            <w:r>
              <w:rPr/>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 xml:space="preserve">Бесплатно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Не ограничен</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2</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11"/>
        <w:gridCol w:w="3773"/>
        <w:gridCol w:w="5164"/>
      </w:tblGrid>
      <w:tr>
        <w:trPr/>
        <w:tc>
          <w:tcPr>
            <w:tcW w:w="511"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jc w:val="both"/>
              <w:rPr>
                <w:b/>
                <w:b/>
              </w:rPr>
            </w:pPr>
            <w:r>
              <w:rPr>
                <w:b/>
              </w:rPr>
              <w:t>Выдача разрешения на создание страховой (перестраховочной) организации</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jc w:val="both"/>
              <w:rPr/>
            </w:pPr>
            <w:r>
              <w:rPr/>
              <w:t>Разрешение на создание страховой (перестраховочной) организации</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 xml:space="preserve">18 декабря 2000 года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 xml:space="preserve">На центральном уровне: Национальным Банком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280" w:after="0"/>
              <w:ind w:left="159" w:right="110" w:hanging="0"/>
              <w:jc w:val="both"/>
              <w:rPr>
                <w:sz w:val="22"/>
                <w:szCs w:val="22"/>
              </w:rPr>
            </w:pPr>
            <w:r>
              <w:rPr>
                <w:rStyle w:val="S0"/>
                <w:sz w:val="22"/>
                <w:szCs w:val="22"/>
              </w:rPr>
              <w:t>Статья 27 Закона Республики Казахстан от 18 декабря 2000 года «О страховой деятельности», п</w:t>
            </w:r>
            <w:r>
              <w:rPr>
                <w:bCs/>
              </w:rPr>
              <w:t>остановление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9" w:right="110" w:hanging="0"/>
              <w:jc w:val="both"/>
              <w:rPr/>
            </w:pPr>
            <w:r>
              <w:rPr/>
              <w:t>Данный документ необходим для решения проблемы недопущения создания и учреждения крупной финансовой организации лицами, имеющими непрозрачные источники денег для оплаты долей в уставном капитале создаваемого финансового института,  либо имеющими недостаточно собственных средств для капитализации финансовой организации при необходимости.</w:t>
            </w:r>
          </w:p>
          <w:p>
            <w:pPr>
              <w:pStyle w:val="Normal"/>
              <w:ind w:left="159" w:right="110" w:hanging="0"/>
              <w:jc w:val="both"/>
              <w:rPr/>
            </w:pPr>
            <w:r>
              <w:rPr/>
              <w:t xml:space="preserve">Учредители - физические лица должны иметь безупречную деловую репутацию, а в случае, если учредителем является юридическое лицо, то руководители этого лица должны иметь безупречную деловую репутацию. </w:t>
            </w:r>
          </w:p>
          <w:p>
            <w:pPr>
              <w:pStyle w:val="Normal"/>
              <w:ind w:left="159" w:right="110" w:hanging="0"/>
              <w:jc w:val="both"/>
              <w:rPr/>
            </w:pPr>
            <w:r>
              <w:rPr/>
              <w:t>Обеспечение надежной защиты страхователей подразумевает необходимость проверки государством учредителей страховых (перестраховочных) организаций на стадии рассмотрения заявления о выдаче разрешения на  создание страховой (перестраховочной) организации.</w:t>
            </w:r>
          </w:p>
          <w:p>
            <w:pPr>
              <w:pStyle w:val="Normal"/>
              <w:ind w:left="159" w:right="110" w:hanging="0"/>
              <w:jc w:val="both"/>
              <w:rPr/>
            </w:pPr>
            <w:r>
              <w:rPr/>
              <w:t>Государством должно уделяться особое внимание уровню платежеспособности страховых организаций, их учредителей и акционеров.</w:t>
            </w:r>
          </w:p>
          <w:p>
            <w:pPr>
              <w:pStyle w:val="Normal"/>
              <w:ind w:left="159" w:right="110" w:firstLine="77"/>
              <w:jc w:val="both"/>
              <w:rPr/>
            </w:pPr>
            <w:r>
              <w:rPr/>
              <w:t>При этом не допускается создание финансового института, если решение о его создании и учредительные документы не соответствуют законодательству Республики Казахстан.</w:t>
            </w:r>
            <w:r>
              <w:rPr>
                <w:u w:val="single"/>
              </w:rPr>
              <w:t xml:space="preserve">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jc w:val="both"/>
              <w:rPr/>
            </w:pPr>
            <w:r>
              <w:rPr/>
              <w:t>Проверяется соответствие учредительных документов, учредителей требованиям законодательства Республики Казахстан.</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6"/>
              <w:ind w:left="159" w:right="110" w:hanging="0"/>
              <w:jc w:val="both"/>
              <w:rPr/>
            </w:pPr>
            <w:r>
              <w:rPr/>
              <w:t xml:space="preserve">В течение 3 месяцев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Бесплатно</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6 месяцев со дня выдачи</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09"/>
        <w:gridCol w:w="3773"/>
        <w:gridCol w:w="5166"/>
      </w:tblGrid>
      <w:tr>
        <w:trPr/>
        <w:tc>
          <w:tcPr>
            <w:tcW w:w="509"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Наименование разрешительной процедуры</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jc w:val="both"/>
              <w:rPr>
                <w:b/>
                <w:b/>
              </w:rPr>
            </w:pPr>
            <w:r>
              <w:rPr>
                <w:b/>
              </w:rPr>
              <w:t>Выдача согласия на приобретение статуса крупного участника управляющего инвестиционным портфелем</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Наименование разрешительного документа</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jc w:val="both"/>
              <w:rPr/>
            </w:pPr>
            <w:r>
              <w:rPr/>
              <w:t>Постановление Правления Национального Банка о выдаче (об отказе в выдаче) согласия на приобретение статуса крупного участника управляющего инвестиционным портфелем</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Дата введения разрешительного документа (процедуры)</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280" w:after="0"/>
              <w:ind w:left="161" w:right="110" w:hanging="0"/>
              <w:jc w:val="both"/>
              <w:rPr/>
            </w:pPr>
            <w:r>
              <w:rPr/>
              <w:t>Закон Республики Казахстан от 21 июня 2013 года «О внесении изменений и дополнений в некоторые законодательные акты Республики Казахстан по вопросам пенсионного обеспечения»</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61" w:right="110" w:hanging="0"/>
              <w:rPr/>
            </w:pPr>
            <w:r>
              <w:rPr/>
              <w:t>Национальный Банк Республики Казахстан</w:t>
            </w:r>
          </w:p>
          <w:p>
            <w:pPr>
              <w:pStyle w:val="Style31"/>
              <w:spacing w:before="0" w:after="0"/>
              <w:ind w:left="161" w:right="110" w:hanging="0"/>
              <w:rPr/>
            </w:pPr>
            <w:r>
              <w:rPr/>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jc w:val="both"/>
              <w:rPr/>
            </w:pPr>
            <w:r>
              <w:rPr/>
              <w:t>Закон Республики Казахстан от 21 июня 2013 года «О внесении изменений и дополнений в некоторые законодательные акты Республики Казахстан по вопросам пенсионного обеспечения»</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61" w:right="110" w:hanging="0"/>
              <w:jc w:val="both"/>
              <w:rPr/>
            </w:pPr>
            <w:r>
              <w:rPr/>
              <w:t>Данная разрешительная процедура призвана решить проблему, связанную с необходимостью обеспечения финансовой устойчивости управляющего  инвестиционным портфелем (далее – УИП), путем участия в его капитале  крупных акционеров, способных в случае необходимости поддержать финансовую устойчивость УИП и его способность отвечать по обязательствам перед клиентами.</w:t>
            </w:r>
          </w:p>
          <w:p>
            <w:pPr>
              <w:pStyle w:val="Normal"/>
              <w:spacing w:before="0" w:after="20"/>
              <w:ind w:left="161" w:right="110" w:hanging="0"/>
              <w:jc w:val="both"/>
              <w:rPr/>
            </w:pPr>
            <w:r>
              <w:rPr/>
              <w:t>Выдача статуса крупного участника УИП является неотъемлемым инструментом осуществления контроля и надзора за деятельностью финансовых организаций, в том числе на консолидированной основе.</w:t>
            </w:r>
          </w:p>
          <w:p>
            <w:pPr>
              <w:pStyle w:val="Normal"/>
              <w:spacing w:before="0" w:after="20"/>
              <w:ind w:left="161" w:right="110" w:hanging="0"/>
              <w:jc w:val="both"/>
              <w:rPr/>
            </w:pPr>
            <w:r>
              <w:rPr/>
              <w:t xml:space="preserve">Выдача статуса крупного участника управляющего инвестиционным портфелем позволяет обеспечивать: </w:t>
            </w:r>
          </w:p>
          <w:p>
            <w:pPr>
              <w:pStyle w:val="Normal"/>
              <w:spacing w:before="0" w:after="20"/>
              <w:ind w:left="161" w:right="110" w:hanging="0"/>
              <w:jc w:val="both"/>
              <w:rPr/>
            </w:pPr>
            <w:r>
              <w:rPr/>
              <w:t xml:space="preserve">- всестороннюю оценку степени финансовой устойчивости, платежеспособности заявителя; </w:t>
            </w:r>
          </w:p>
          <w:p>
            <w:pPr>
              <w:pStyle w:val="Normal"/>
              <w:spacing w:before="0" w:after="20"/>
              <w:ind w:left="161" w:right="110" w:hanging="0"/>
              <w:jc w:val="both"/>
              <w:rPr/>
            </w:pPr>
            <w:r>
              <w:rPr/>
              <w:t>-  оценку безупречной деловой репутации заявителя;</w:t>
            </w:r>
          </w:p>
          <w:p>
            <w:pPr>
              <w:pStyle w:val="Normal"/>
              <w:spacing w:before="0" w:after="20"/>
              <w:ind w:left="161" w:right="110" w:hanging="0"/>
              <w:jc w:val="both"/>
              <w:rPr/>
            </w:pPr>
            <w:r>
              <w:rPr/>
              <w:t xml:space="preserve">- создание на законодательном уровне механизмов по принятию мер крупным участником в случае ухудшения финансового состояния УИП мер по улучшению финансового положения, в том числе по увеличению собственного капитала УИП в размере, достаточном для обеспечения финансовой устойчивости УИП. </w:t>
            </w:r>
          </w:p>
          <w:p>
            <w:pPr>
              <w:pStyle w:val="Normal"/>
              <w:spacing w:before="0" w:after="20"/>
              <w:ind w:left="161" w:right="110" w:hanging="0"/>
              <w:jc w:val="both"/>
              <w:rPr/>
            </w:pPr>
            <w:r>
              <w:rPr/>
              <w:t xml:space="preserve">Наличие такого статуса обусловлено также тем, что деятельность УИП связана с использованием средств населения и юридических лиц, соответственно, подвержена целому ряду рисков (финансовые, операционные, правовые и др.). </w:t>
            </w:r>
          </w:p>
          <w:p>
            <w:pPr>
              <w:pStyle w:val="Style31"/>
              <w:spacing w:before="0" w:after="0"/>
              <w:ind w:left="161" w:right="110" w:hanging="0"/>
              <w:rPr/>
            </w:pPr>
            <w:r>
              <w:rPr/>
              <w:t>Наличие такой разрешительной процедуры соответствует международным стандартам в области регулирования и надзора финансовых организаций, в том числе IOSCO.</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jc w:val="both"/>
              <w:rPr/>
            </w:pPr>
            <w:r>
              <w:rPr/>
              <w:t>8.</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Используется ли система анализа рисков при выдаче разрешительного документа</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1" w:right="110" w:hanging="0"/>
              <w:jc w:val="both"/>
              <w:rPr/>
            </w:pPr>
            <w:r>
              <w:rPr/>
              <w:t>Осуществляется анализ представленных заявителем документов в рамках получения статуса крупного участника УИП, в том числе:</w:t>
            </w:r>
          </w:p>
          <w:p>
            <w:pPr>
              <w:pStyle w:val="Normal"/>
              <w:ind w:left="161" w:right="110" w:hanging="0"/>
              <w:jc w:val="both"/>
              <w:rPr/>
            </w:pPr>
            <w:r>
              <w:rPr/>
              <w:t>- источники доходов, используемые для приобретения акций УИП;</w:t>
            </w:r>
          </w:p>
          <w:p>
            <w:pPr>
              <w:pStyle w:val="Normal"/>
              <w:ind w:left="161" w:right="110" w:hanging="0"/>
              <w:jc w:val="both"/>
              <w:rPr/>
            </w:pPr>
            <w:r>
              <w:rPr/>
              <w:t>- бизнес-план и план рекапитализации УИП в случае возможного ухудшения финансового положения;</w:t>
            </w:r>
          </w:p>
          <w:p>
            <w:pPr>
              <w:pStyle w:val="Style31"/>
              <w:spacing w:before="0" w:after="0"/>
              <w:ind w:left="161" w:right="110" w:hanging="0"/>
              <w:jc w:val="both"/>
              <w:rPr/>
            </w:pPr>
            <w:r>
              <w:rPr/>
              <w:t>- сведения о безупречной деловой репутации заявителя, а также сведения о кредитном рейтинге юридического лица.</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jc w:val="both"/>
              <w:rPr/>
            </w:pPr>
            <w:r>
              <w:rPr/>
              <w:t>9.</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Предусмотрены ли законодательством максимальные сроки выдачи разрешительного документа с момента подачи заявления</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61" w:right="110" w:hanging="0"/>
              <w:jc w:val="both"/>
              <w:rPr/>
            </w:pPr>
            <w:r>
              <w:rPr/>
              <w:t>В течении 3 месяцев</w:t>
            </w:r>
          </w:p>
          <w:p>
            <w:pPr>
              <w:pStyle w:val="Style31"/>
              <w:spacing w:before="0" w:after="0"/>
              <w:ind w:left="161" w:right="110" w:hanging="0"/>
              <w:jc w:val="both"/>
              <w:rPr/>
            </w:pPr>
            <w:r>
              <w:rPr/>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jc w:val="both"/>
              <w:rPr/>
            </w:pPr>
            <w:r>
              <w:rPr/>
              <w:t>10.</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Взимается ли плата за выдачу разрешительного документа. Если да, укажите ее размер.</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jc w:val="both"/>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jc w:val="both"/>
              <w:rPr/>
            </w:pPr>
            <w:r>
              <w:rPr/>
              <w:t>11.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Срок действия разрешительного документа (на какой период он выдается)</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1" w:right="110" w:hanging="0"/>
              <w:jc w:val="both"/>
              <w:rPr/>
            </w:pPr>
            <w:r>
              <w:rPr/>
              <w:t>Не ограничено.</w:t>
            </w:r>
          </w:p>
          <w:p>
            <w:pPr>
              <w:pStyle w:val="Style31"/>
              <w:spacing w:before="0" w:after="0"/>
              <w:ind w:left="161" w:right="110" w:hanging="0"/>
              <w:jc w:val="both"/>
              <w:rPr/>
            </w:pPr>
            <w:r>
              <w:rPr/>
              <w:t xml:space="preserve">При этом уполномоченный орган вправе отозвать согласие, выданное в соответствии со статьей 72-1 Закона РК «О рынке ценных бумаг», </w:t>
            </w:r>
            <w:r>
              <w:rPr>
                <w:rStyle w:val="S0"/>
              </w:rPr>
              <w:t>приняв решение о его отмене в течение двух месяцев со дня обнаружения факта, являющегося основанием для отзыва согласия, в случаях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требований антимонопольного законодательства Республики Казахстан, или несоблюдения крупными участниками УИП требований указанного Закона.</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1"/>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1"/>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1"/>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1"/>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1"/>
              <w:rPr/>
            </w:pPr>
            <w:r>
              <w:rPr/>
              <w:t>нет</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12"/>
        <w:gridCol w:w="3773"/>
        <w:gridCol w:w="5163"/>
      </w:tblGrid>
      <w:tr>
        <w:trPr/>
        <w:tc>
          <w:tcPr>
            <w:tcW w:w="512"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Наименование разрешительной процедуры</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71" w:right="110" w:hanging="0"/>
              <w:jc w:val="both"/>
              <w:rPr>
                <w:b/>
                <w:b/>
              </w:rPr>
            </w:pPr>
            <w:r>
              <w:rPr>
                <w:b/>
              </w:rPr>
              <w:t>Выдача разрешения на добровольную ликвидацию добровольного накопительного пенсионного фонда</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Наименование разрешительного документа</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71" w:right="110" w:hanging="0"/>
              <w:jc w:val="both"/>
              <w:rPr/>
            </w:pPr>
            <w:r>
              <w:rPr/>
              <w:t>Постановление Правления Национального Банка Республики Казахстан о разрешении на добровольную ликвидацию добровольного накопительного пенсионного фонда</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Дата введения разрешительного документа (процедуры)</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71" w:right="110" w:hanging="0"/>
              <w:jc w:val="both"/>
              <w:rPr/>
            </w:pPr>
            <w:r>
              <w:rPr/>
              <w:t>Закон Республики Казахстан от 21 июня 2013 года № 105-V «О пенсионном обеспечении в Республике Казахстан»</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71" w:right="110" w:hanging="0"/>
              <w:rPr/>
            </w:pPr>
            <w:r>
              <w:rPr/>
              <w:t>На центральном уровне: Национальный Банк Республики Казахстан</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71" w:right="110" w:hanging="0"/>
              <w:rPr/>
            </w:pPr>
            <w:r>
              <w:rPr/>
              <w:t>нет</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71" w:right="110" w:hanging="0"/>
              <w:rPr/>
            </w:pPr>
            <w:r>
              <w:rPr/>
              <w:t>Статья 47 Закона Республики Казахстан от 21 июня 2013 года № 105-V «О пенсионном обеспечении в Республике Казахстан»</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1" w:right="110" w:hanging="0"/>
              <w:jc w:val="both"/>
              <w:rPr/>
            </w:pPr>
            <w:r>
              <w:rPr/>
              <w:t>Данная разрешительная процедура направлена на обеспечение контроля исполнения добровольными накопительными пенсионными фондами (далее – ДНПФ) всех обязательств перед вкладчиками до момента добровольной ликвидации ДНПФ. Учитывая, что ДНПФ в рамках своих лицензий осуществляют привлечение средств населения в виде добровольных пенсионных взносов (далее – ДПВ), урегулирование вопросов их добровольной ликвидации имеет первостепенное значение и, следовательно, данная процедура должна проходить соответствующую проверку со стороны уполномоченного органа. В этой связи, указанная разрешительная процедура устанавливается в целях:</w:t>
            </w:r>
          </w:p>
          <w:p>
            <w:pPr>
              <w:pStyle w:val="Normal"/>
              <w:ind w:left="171" w:right="110" w:hanging="0"/>
              <w:jc w:val="both"/>
              <w:rPr/>
            </w:pPr>
            <w:r>
              <w:rPr/>
              <w:t>1) обеспечения сохранности пенсионных активов по договорам о пенсионном обеспечении за счет ДПВ в процессе добровольной ликвидации ДНПФ;</w:t>
            </w:r>
          </w:p>
          <w:p>
            <w:pPr>
              <w:pStyle w:val="Normal"/>
              <w:ind w:left="171" w:right="110" w:hanging="0"/>
              <w:jc w:val="both"/>
              <w:rPr/>
            </w:pPr>
            <w:r>
              <w:rPr/>
              <w:t>2) обеспечения выполнения обязательств по выплатам и переводам пенсионных активов и обязательств по договорам о пенсионном обеспечении за счет ДПВ в процессе добровольной ликвидации ДНПФ;</w:t>
            </w:r>
          </w:p>
          <w:p>
            <w:pPr>
              <w:pStyle w:val="Normal"/>
              <w:ind w:left="171" w:right="110" w:hanging="0"/>
              <w:jc w:val="both"/>
              <w:rPr/>
            </w:pPr>
            <w:r>
              <w:rPr/>
              <w:t>3) обеспечения защиты прав и законных интересов кредиторов ДНПФ при добровольной ликвидации ДНПФ;</w:t>
            </w:r>
          </w:p>
          <w:p>
            <w:pPr>
              <w:pStyle w:val="Normal"/>
              <w:ind w:left="171" w:right="110" w:hanging="0"/>
              <w:jc w:val="both"/>
              <w:rPr/>
            </w:pPr>
            <w:r>
              <w:rPr/>
              <w:t>4) осуществления контроля за передачей пенсионных активов в случае добровольной ликвидации ДНПФ;</w:t>
            </w:r>
          </w:p>
          <w:p>
            <w:pPr>
              <w:pStyle w:val="Normal"/>
              <w:ind w:left="171" w:right="110" w:hanging="0"/>
              <w:jc w:val="both"/>
              <w:rPr/>
            </w:pPr>
            <w:r>
              <w:rPr/>
              <w:t>5) пресечения мошеннических действий в отношении пенсионных накоплений вкладчиков.</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jc w:val="both"/>
              <w:rPr/>
            </w:pPr>
            <w:r>
              <w:rPr/>
              <w:t>8.</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Используется ли система анализа рисков при выдаче разрешительного документа</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71" w:right="110" w:hanging="0"/>
              <w:jc w:val="both"/>
              <w:rPr/>
            </w:pPr>
            <w:r>
              <w:rPr/>
              <w:t xml:space="preserve">Предоставляемый реорганизуемым ДНПФ пакет документов подлежит проверке на предмет полноты и соответствия  требованиям статьи 48 Закона Республики Казахстан «О пенсионном обеспечении в Республике Казахстан», а также </w:t>
            </w:r>
            <w:r>
              <w:rPr>
                <w:color w:val="000000"/>
              </w:rPr>
              <w:t>Правил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 принудительной ликвидации добровольных накопительных пенсионных фондов</w:t>
            </w:r>
            <w:r>
              <w:rPr>
                <w:rStyle w:val="Style20"/>
                <w:rStyle w:val="Style23"/>
                <w:color w:val="000000"/>
              </w:rPr>
              <w:footnoteReference w:id="2"/>
            </w:r>
            <w:r>
              <w:rPr>
                <w:color w:val="000000"/>
              </w:rPr>
              <w:t xml:space="preserve">. </w:t>
            </w:r>
          </w:p>
          <w:p>
            <w:pPr>
              <w:pStyle w:val="Style31"/>
              <w:spacing w:before="0" w:after="0"/>
              <w:ind w:left="171" w:right="110" w:hanging="0"/>
              <w:jc w:val="both"/>
              <w:rPr/>
            </w:pPr>
            <w:r>
              <w:rPr>
                <w:color w:val="000000"/>
              </w:rPr>
              <w:t xml:space="preserve">При рассмотрении ходатайства о получении </w:t>
            </w:r>
            <w:r>
              <w:rPr>
                <w:rStyle w:val="S20"/>
                <w:color w:val="000000"/>
              </w:rPr>
              <w:t>разрешения</w:t>
            </w:r>
            <w:r>
              <w:rPr>
                <w:color w:val="000000"/>
              </w:rPr>
              <w:t xml:space="preserve"> на добровольную ликвидацию уполномоченным органом устанавливается </w:t>
            </w:r>
            <w:r>
              <w:rPr/>
              <w:t>соответствие предоставленных документов гражданскому, финансовому законодательству и законодательству о социальном обеспечении, а также факт отсутствия обязательств по деятельности ДНПФ и отсутствие действующих договоров, связанных с привлечением ДПВ.</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jc w:val="both"/>
              <w:rPr/>
            </w:pPr>
            <w:r>
              <w:rPr/>
              <w:t>9.</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Предусмотрены ли законодательством максимальные сроки выдачи разрешительного документа с момента подачи заявления</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1" w:right="110" w:hanging="0"/>
              <w:rPr/>
            </w:pPr>
            <w:r>
              <w:rPr/>
              <w:t xml:space="preserve">Да. </w:t>
            </w:r>
          </w:p>
          <w:p>
            <w:pPr>
              <w:pStyle w:val="Normal"/>
              <w:ind w:left="171" w:right="110" w:hanging="0"/>
              <w:rPr/>
            </w:pPr>
            <w:r>
              <w:rPr/>
              <w:t>Количество дней – 3 месяца.</w:t>
            </w:r>
          </w:p>
          <w:p>
            <w:pPr>
              <w:pStyle w:val="Style31"/>
              <w:spacing w:before="0" w:after="0"/>
              <w:ind w:left="171" w:right="110" w:hanging="0"/>
              <w:jc w:val="both"/>
              <w:rPr/>
            </w:pPr>
            <w:r>
              <w:rPr/>
              <w:t>Используются календарные дни.</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jc w:val="both"/>
              <w:rPr/>
            </w:pPr>
            <w:r>
              <w:rPr/>
              <w:t>10.</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Взимается ли плата за выдачу разрешительного документа. Если да, укажите ее размер.</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1" w:right="110" w:hanging="0"/>
              <w:rPr/>
            </w:pPr>
            <w:r>
              <w:rPr/>
              <w:t xml:space="preserve">Нет. </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jc w:val="both"/>
              <w:rPr/>
            </w:pPr>
            <w:r>
              <w:rPr/>
              <w:t>11.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Срок действия разрешительного документа (на какой период он выдается)</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71" w:right="110" w:hanging="0"/>
              <w:jc w:val="both"/>
              <w:rPr/>
            </w:pPr>
            <w:r>
              <w:rPr/>
              <w:t>«Не ограничено»</w:t>
            </w:r>
          </w:p>
          <w:p>
            <w:pPr>
              <w:pStyle w:val="Style31"/>
              <w:spacing w:before="0" w:after="0"/>
              <w:ind w:left="171" w:right="110" w:hanging="0"/>
              <w:jc w:val="both"/>
              <w:rPr/>
            </w:pPr>
            <w:r>
              <w:rPr/>
              <w:t>Не позднее десяти рабочих дней с даты получения разрешения на добровольную ликвидацию ДНПФ обязан возвратить лицензию.</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71" w:right="110" w:hanging="0"/>
              <w:rPr/>
            </w:pPr>
            <w:r>
              <w:rPr/>
              <w:t>0 (на сегодняшний день уполномоченным органом лицензии ДНПФ не выдавались)</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71" w:right="110" w:hanging="0"/>
              <w:rPr/>
            </w:pPr>
            <w:r>
              <w:rPr/>
              <w:t>0 (на сегодняшний день уполномоченным органом лицензии ДНПФ не выдавались)</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71" w:right="110" w:hanging="0"/>
              <w:rPr/>
            </w:pPr>
            <w:r>
              <w:rPr/>
              <w:t>0 (на сегодняшний день уполномоченным органом лицензии ДНПФ не выдавались)</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1" w:right="110" w:hanging="0"/>
              <w:rPr/>
            </w:pPr>
            <w:r>
              <w:rPr/>
              <w:t>Количество наложенных штрафов: 0</w:t>
            </w:r>
          </w:p>
          <w:p>
            <w:pPr>
              <w:pStyle w:val="Normal"/>
              <w:ind w:left="171" w:right="110" w:hanging="0"/>
              <w:rPr/>
            </w:pPr>
            <w:r>
              <w:rPr/>
              <w:t xml:space="preserve">Общая сумма полученных платежей за штрафы: </w:t>
              <w:br/>
              <w:t>0 тг. (на сегодняшний день уполномоченным органом лицензии ДНПФ не выдавались)</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71" w:right="110" w:hanging="0"/>
              <w:rPr/>
            </w:pPr>
            <w:r>
              <w:rPr/>
              <w:t>0 (на сегодняшний день уполномоченным органом лицензии ДНПФ не выдавались)</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12"/>
        <w:gridCol w:w="3773"/>
        <w:gridCol w:w="5163"/>
      </w:tblGrid>
      <w:tr>
        <w:trPr/>
        <w:tc>
          <w:tcPr>
            <w:tcW w:w="512"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Наименование разрешительной процедуры</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71" w:right="110" w:hanging="0"/>
              <w:jc w:val="both"/>
              <w:rPr>
                <w:b/>
                <w:b/>
              </w:rPr>
            </w:pPr>
            <w:r>
              <w:rPr>
                <w:b/>
              </w:rPr>
              <w:t>Выдача разрешения на реорганизацию добровольного накопительного пенсионного фонда</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Наименование разрешительного документа</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71" w:right="110" w:hanging="0"/>
              <w:jc w:val="both"/>
              <w:rPr/>
            </w:pPr>
            <w:r>
              <w:rPr/>
              <w:t>Постановление Правления Национального Банка Республики Казахстан о выдаче разрешения на реорганизацию добровольного накопительного пенсионного фонда</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Дата введения разрешительного документа (процедуры)</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71" w:right="110" w:hanging="0"/>
              <w:jc w:val="both"/>
              <w:rPr/>
            </w:pPr>
            <w:r>
              <w:rPr/>
              <w:t xml:space="preserve">Закон Республики Казахстан от 21 июня </w:t>
              <w:br/>
              <w:t>2013 года № 105-V «О пенсионном обеспечении в Республике Казахстан»</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71" w:right="110" w:hanging="0"/>
              <w:rPr/>
            </w:pPr>
            <w:r>
              <w:rPr/>
              <w:t>На центральном уровне: Национальный Банк Республики Казахстан</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71" w:right="110" w:hanging="0"/>
              <w:rPr/>
            </w:pPr>
            <w:r>
              <w:rPr/>
              <w:t>нет</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71" w:right="110" w:hanging="0"/>
              <w:rPr/>
            </w:pPr>
            <w:r>
              <w:rPr/>
              <w:t>Статья 45 Закона Республики Казахстан от 21 июня 2013 года № 105-V «О пенсионном обеспечении в Республике Казахстан»</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1" w:right="110" w:hanging="0"/>
              <w:jc w:val="both"/>
              <w:rPr/>
            </w:pPr>
            <w:r>
              <w:rPr/>
              <w:t>Данная разрешительная процедура направлена на обеспечение сохранности средств населения, переданных в ДНПФ в качестве добровольных пенсионных взносов. Учитывая, что ДНПФ осуществляют привлечение средств населения, урегулирование вопросов их реорганизации имеет первостепенное значение и, следовательно, данная процедура должна проходить соответствующую проверку со стороны уполномоченного органа. В этой связи, данная разрешительная процедура установлена в целях:</w:t>
            </w:r>
          </w:p>
          <w:p>
            <w:pPr>
              <w:pStyle w:val="Normal"/>
              <w:ind w:left="171" w:right="110" w:hanging="0"/>
              <w:jc w:val="both"/>
              <w:rPr/>
            </w:pPr>
            <w:r>
              <w:rPr/>
              <w:t>1) обеспечения сохранности пенсионных активов по договорам о пенсионном обеспечении за счет добровольных пенсионных взносов в процессе реорганизации ДНПФ;</w:t>
            </w:r>
          </w:p>
          <w:p>
            <w:pPr>
              <w:pStyle w:val="Normal"/>
              <w:ind w:left="171" w:right="110" w:hanging="0"/>
              <w:jc w:val="both"/>
              <w:rPr/>
            </w:pPr>
            <w:r>
              <w:rPr/>
              <w:t>2) обеспечения выполнения обязательств по выплатам и переводам пенсионных активов и обязательств по договорам о пенсионном обеспечении за счет добровольных пенсионных взносов в процессе реорганизации ДНПФ;</w:t>
            </w:r>
          </w:p>
          <w:p>
            <w:pPr>
              <w:pStyle w:val="Normal"/>
              <w:ind w:left="171" w:right="110" w:hanging="0"/>
              <w:jc w:val="both"/>
              <w:rPr/>
            </w:pPr>
            <w:r>
              <w:rPr/>
              <w:t>3) обеспечения защиты прав и законных интересов кредиторов ДНПФ при реорганизации ДНПФ;</w:t>
            </w:r>
          </w:p>
          <w:p>
            <w:pPr>
              <w:pStyle w:val="Normal"/>
              <w:ind w:left="171" w:right="110" w:hanging="0"/>
              <w:jc w:val="both"/>
              <w:rPr/>
            </w:pPr>
            <w:r>
              <w:rPr/>
              <w:t>4) пресечения мошеннических действий в отношении средств населения в процессе реорганизации ДНПФ.</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jc w:val="both"/>
              <w:rPr/>
            </w:pPr>
            <w:r>
              <w:rPr/>
              <w:t>8.</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Используется ли система анализа рисков при выдаче разрешительного документа</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71" w:right="110" w:hanging="0"/>
              <w:jc w:val="both"/>
              <w:rPr/>
            </w:pPr>
            <w:r>
              <w:rPr/>
              <w:t xml:space="preserve">Предоставляемый реорганизуемым ДНПФ пакет документов подлежит проверке на предмет полноты и соответствия требованиям статьи 45 Закона Республики Казахстан «О пенсионном обеспечении в Республике Казахстан», а также Правил </w:t>
            </w:r>
            <w:r>
              <w:rPr>
                <w:color w:val="000000"/>
              </w:rPr>
              <w:t>выдачи разрешения на проведение реорганизации добровольного накопительного пенсионного фонда</w:t>
            </w:r>
            <w:r>
              <w:rPr>
                <w:rStyle w:val="Style20"/>
                <w:rStyle w:val="Style23"/>
                <w:color w:val="000000"/>
              </w:rPr>
              <w:footnoteReference w:id="3"/>
            </w:r>
            <w:r>
              <w:rPr>
                <w:color w:val="000000"/>
              </w:rPr>
              <w:t>.</w:t>
            </w:r>
          </w:p>
          <w:p>
            <w:pPr>
              <w:pStyle w:val="Style31"/>
              <w:spacing w:before="0" w:after="0"/>
              <w:ind w:left="171" w:right="110" w:hanging="0"/>
              <w:jc w:val="both"/>
              <w:rPr/>
            </w:pPr>
            <w:r>
              <w:rPr>
                <w:color w:val="000000"/>
              </w:rPr>
              <w:t>При рассмотрении ходатайства ДНПФ о получении разрешения на проведение реорганизации согласно статьям 45 и 46 Закона РК «О пенсионном обеспечении в Республике Казахстан»</w:t>
            </w:r>
            <w:r>
              <w:rPr/>
              <w:t xml:space="preserve"> уполномоченным органом проводится анализ возможного нарушения </w:t>
            </w:r>
            <w:r>
              <w:rPr>
                <w:color w:val="000000"/>
              </w:rPr>
              <w:t>в результате предполагаемой реорганизации интересов вкладчиков (получателей) и требований законодательства Республики Казахстан в области защиты конкуренции.</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jc w:val="both"/>
              <w:rPr/>
            </w:pPr>
            <w:r>
              <w:rPr/>
              <w:t>9.</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Предусмотрены ли законодательством максимальные сроки выдачи разрешительного документа с момента подачи заявления</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1" w:right="110" w:hanging="0"/>
              <w:rPr/>
            </w:pPr>
            <w:r>
              <w:rPr/>
              <w:t xml:space="preserve">Да. </w:t>
            </w:r>
          </w:p>
          <w:p>
            <w:pPr>
              <w:pStyle w:val="Normal"/>
              <w:ind w:left="171" w:right="110" w:hanging="0"/>
              <w:rPr/>
            </w:pPr>
            <w:r>
              <w:rPr/>
              <w:t>Количество дней – 3 месяца.</w:t>
            </w:r>
          </w:p>
          <w:p>
            <w:pPr>
              <w:pStyle w:val="Style31"/>
              <w:spacing w:before="0" w:after="0"/>
              <w:ind w:left="171" w:right="110" w:hanging="0"/>
              <w:jc w:val="both"/>
              <w:rPr/>
            </w:pPr>
            <w:r>
              <w:rPr/>
              <w:t>Используются календарные дни.</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jc w:val="both"/>
              <w:rPr/>
            </w:pPr>
            <w:r>
              <w:rPr/>
              <w:t>10.</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Взимается ли плата за выдачу разрешительного документа. Если да, укажите ее размер.</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1" w:right="110" w:hanging="0"/>
              <w:rPr/>
            </w:pPr>
            <w:r>
              <w:rPr/>
              <w:t xml:space="preserve">Нет. </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jc w:val="both"/>
              <w:rPr/>
            </w:pPr>
            <w:r>
              <w:rPr/>
              <w:t>11.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Срок действия разрешительного документа (на какой период он выдается)</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71" w:right="110" w:hanging="0"/>
              <w:jc w:val="both"/>
              <w:rPr/>
            </w:pPr>
            <w:r>
              <w:rPr/>
              <w:t>Разрешение уполномоченного органа на проведение реорганизации ДНПФ действует в течение девяти месяцев с даты его выдачи.</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71" w:right="110" w:hanging="0"/>
              <w:rPr/>
            </w:pPr>
            <w:r>
              <w:rPr/>
              <w:t>0 (на сегодняшний день уполномоченным органом лицензии ДНПФ не выдавались)</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71" w:right="110" w:hanging="0"/>
              <w:rPr/>
            </w:pPr>
            <w:r>
              <w:rPr/>
              <w:t>0 (на сегодняшний день уполномоченным органом лицензии ДНПФ не выдавались)</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71" w:right="110" w:hanging="0"/>
              <w:rPr/>
            </w:pPr>
            <w:r>
              <w:rPr/>
              <w:t>0 (на сегодняшний день уполномоченным органом лицензии ДНПФ не выдавались)</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71" w:right="110" w:hanging="0"/>
              <w:rPr/>
            </w:pPr>
            <w:r>
              <w:rPr/>
              <w:t>Количество наложенных штрафов: 0</w:t>
            </w:r>
          </w:p>
          <w:p>
            <w:pPr>
              <w:pStyle w:val="Normal"/>
              <w:ind w:left="171" w:right="110" w:hanging="0"/>
              <w:rPr/>
            </w:pPr>
            <w:r>
              <w:rPr/>
              <w:t xml:space="preserve">Общая сумма полученных платежей за штрафы: </w:t>
              <w:br/>
              <w:t>0 тг. (на сегодняшний день уполномоченным органом лицензии ДНПФ не выдавались)</w:t>
            </w:r>
          </w:p>
        </w:tc>
      </w:tr>
      <w:tr>
        <w:trPr/>
        <w:tc>
          <w:tcPr>
            <w:tcW w:w="512"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16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71" w:right="110" w:hanging="0"/>
              <w:rPr/>
            </w:pPr>
            <w:r>
              <w:rPr/>
              <w:t>0 (на сегодняшний день уполномоченным органом лицензии ДНПФ не выдавались)</w:t>
            </w:r>
          </w:p>
        </w:tc>
      </w:tr>
    </w:tbl>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r>
    </w:p>
    <w:p>
      <w:pPr>
        <w:pStyle w:val="Normal"/>
        <w:ind w:firstLine="400"/>
        <w:jc w:val="center"/>
        <w:rPr>
          <w:b/>
          <w:b/>
          <w:sz w:val="28"/>
          <w:szCs w:val="28"/>
        </w:rPr>
      </w:pPr>
      <w:r>
        <w:rPr>
          <w:b/>
          <w:sz w:val="28"/>
          <w:szCs w:val="28"/>
        </w:rPr>
        <w:t>ЛИЦЕНЗИИ</w:t>
      </w:r>
    </w:p>
    <w:p>
      <w:pPr>
        <w:pStyle w:val="Normal"/>
        <w:ind w:firstLine="400"/>
        <w:jc w:val="right"/>
        <w:rPr>
          <w:b/>
          <w:b/>
          <w:sz w:val="28"/>
          <w:szCs w:val="28"/>
        </w:rPr>
      </w:pPr>
      <w:r>
        <w:rPr>
          <w:b/>
          <w:sz w:val="28"/>
          <w:szCs w:val="28"/>
        </w:rPr>
      </w:r>
    </w:p>
    <w:tbl>
      <w:tblPr>
        <w:tblW w:w="5050" w:type="pct"/>
        <w:jc w:val="center"/>
        <w:tblInd w:w="0" w:type="dxa"/>
        <w:tblCellMar>
          <w:top w:w="0" w:type="dxa"/>
          <w:left w:w="108" w:type="dxa"/>
          <w:bottom w:w="0" w:type="dxa"/>
          <w:right w:w="108" w:type="dxa"/>
        </w:tblCellMar>
      </w:tblPr>
      <w:tblGrid>
        <w:gridCol w:w="515"/>
        <w:gridCol w:w="3514"/>
        <w:gridCol w:w="5419"/>
      </w:tblGrid>
      <w:tr>
        <w:trPr/>
        <w:tc>
          <w:tcPr>
            <w:tcW w:w="515"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b/>
                <w:b/>
              </w:rPr>
            </w:pPr>
            <w:r>
              <w:rPr>
                <w:b/>
              </w:rPr>
              <w:t>Выдача лицензии организациям, осуществляющим отдельные виды банковских операций, на банковские операции</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Выдача лицензии, переоформление, выдача дубликатов лицензии</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29.08.2007г.</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На центральном уровне: Национальным Банком</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нет</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jc w:val="both"/>
              <w:rPr/>
            </w:pPr>
            <w:r>
              <w:rPr/>
              <w:t>Закон Республики Казахстан от 31 августа 1995 года № 2444 «О банках и банковской деятельности в Республике Казахстан»</w:t>
            </w:r>
          </w:p>
          <w:p>
            <w:pPr>
              <w:pStyle w:val="Normal"/>
              <w:jc w:val="both"/>
              <w:rPr/>
            </w:pPr>
            <w:r>
              <w:rPr/>
              <w:t>Постановление Правления Агентства Республики Казахстан по регулированию и надзору финансового рынка и финансовых организаций от 25 июня 2007 года № 168 «Об утверждении Правил лицензирования банковских операций, осуществляемые организациями, осуществляющими отдельные виды банковских операций»</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Оказание банковских услуг сопровождается различными видами и уровнем риска как для потребителей финансовых услуг, так и для небанковских организаций. Таким образом, лицензирование этой деятельности обеспечивает минимизацию рисков посредством отбора небанковских организаций, обладающих достаточной компетенцией, профессионализмом и ресурсами (материальные и людские). Это в свою очередь, обеспечивает минимизацию возможных потерь потребителей финансовых услуг как в результате возможных прямых потерь (невыполнение небанковскими организациями принятых обязательств), так и в результате косвенных потерь (банкротство небанковских организаций).</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В процессе проверки заявителя на соответствие квалификационным требованиям осуществляется анализ рисков, в том числе путем:</w:t>
            </w:r>
          </w:p>
          <w:p>
            <w:pPr>
              <w:pStyle w:val="Normal"/>
              <w:ind w:left="164" w:right="233" w:hanging="0"/>
              <w:jc w:val="both"/>
              <w:rPr/>
            </w:pPr>
            <w:r>
              <w:rPr/>
              <w:t xml:space="preserve">- анализа бизнес-плана заявителя, в том числе включающего информацию об основных рисках, связанных с деятельностью, финансовый план, источники финансирования деятельности пр.; </w:t>
            </w:r>
          </w:p>
          <w:p>
            <w:pPr>
              <w:pStyle w:val="Normal"/>
              <w:ind w:left="164" w:right="233" w:hanging="0"/>
              <w:jc w:val="both"/>
              <w:rPr/>
            </w:pPr>
            <w:r>
              <w:rPr/>
              <w:t>- проверки руководящих работников на соответствие требованиях законодательства;</w:t>
            </w:r>
          </w:p>
          <w:p>
            <w:pPr>
              <w:pStyle w:val="Normal"/>
              <w:ind w:left="164" w:right="233" w:hanging="0"/>
              <w:jc w:val="both"/>
              <w:rPr/>
            </w:pPr>
            <w:r>
              <w:rPr/>
              <w:t xml:space="preserve">- проверки создания заявителем системы управления рисками и внутреннего контроля; </w:t>
            </w:r>
          </w:p>
          <w:p>
            <w:pPr>
              <w:pStyle w:val="Normal"/>
              <w:ind w:left="164" w:right="233" w:hanging="0"/>
              <w:jc w:val="both"/>
              <w:rPr/>
            </w:pPr>
            <w:r>
              <w:rPr/>
              <w:t>- внутренние правила об общих условиях проведения банковских операций;</w:t>
            </w:r>
          </w:p>
          <w:p>
            <w:pPr>
              <w:pStyle w:val="Normal"/>
              <w:ind w:left="164" w:right="233" w:hanging="0"/>
              <w:jc w:val="both"/>
              <w:rPr/>
            </w:pPr>
            <w:r>
              <w:rPr/>
              <w:t>- эффективность организационной структуры;</w:t>
            </w:r>
          </w:p>
          <w:p>
            <w:pPr>
              <w:pStyle w:val="Normal"/>
              <w:ind w:left="164" w:right="233" w:hanging="0"/>
              <w:jc w:val="both"/>
              <w:rPr/>
            </w:pPr>
            <w:r>
              <w:rPr/>
              <w:t>- выполнения организационно-технических мероприятий, необходимых для оказания услуги.</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при выдаче лицензии – в течение 30 (тридцати) рабочих дней;</w:t>
            </w:r>
          </w:p>
          <w:p>
            <w:pPr>
              <w:pStyle w:val="Normal"/>
              <w:ind w:left="164" w:right="233" w:hanging="0"/>
              <w:jc w:val="both"/>
              <w:rPr/>
            </w:pPr>
            <w:r>
              <w:rPr/>
              <w:t>при переоформлении лицензии – в течение 3 (трех) рабочих дней;</w:t>
            </w:r>
          </w:p>
          <w:p>
            <w:pPr>
              <w:pStyle w:val="Normal"/>
              <w:ind w:left="164" w:right="233" w:hanging="0"/>
              <w:jc w:val="both"/>
              <w:rPr/>
            </w:pPr>
            <w:r>
              <w:rPr/>
              <w:t>при переоформлении лицензии в случае реорганизации услугополучателя в форме выделения или разделения – не позднее 30 (тридцати) рабочих дней;</w:t>
            </w:r>
          </w:p>
          <w:p>
            <w:pPr>
              <w:pStyle w:val="Normal"/>
              <w:ind w:left="164" w:right="233" w:hanging="0"/>
              <w:jc w:val="both"/>
              <w:rPr/>
            </w:pPr>
            <w:r>
              <w:rPr/>
              <w:t>при выдаче дубликатов лицензии – в течение 2 (двух) рабочих дней;</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 при выдаче лицензии плата составляет 40 МРП;</w:t>
            </w:r>
          </w:p>
          <w:p>
            <w:pPr>
              <w:pStyle w:val="Normal"/>
              <w:ind w:left="164" w:right="233" w:hanging="0"/>
              <w:jc w:val="both"/>
              <w:rPr/>
            </w:pPr>
            <w:r>
              <w:rPr/>
              <w:t>- при переоформлении лицензии плата составляет 10 процентов от ставки при выдаче лицензии, но не более 4 МРП;</w:t>
            </w:r>
          </w:p>
          <w:p>
            <w:pPr>
              <w:pStyle w:val="Normal"/>
              <w:ind w:left="164" w:right="233" w:hanging="0"/>
              <w:jc w:val="both"/>
              <w:rPr/>
            </w:pPr>
            <w:r>
              <w:rPr/>
              <w:t>- при выдаче дубликата лицензии – 100 процентов от ставки при выдаче лицензии</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бессрочная</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В 2017 году лицензия не выдавалось</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32"/>
              <w:rPr/>
            </w:pPr>
            <w:r>
              <w:rPr/>
              <w:t>нет</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32"/>
              <w:rPr/>
            </w:pPr>
            <w:r>
              <w:rPr/>
              <w:t>нет</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32"/>
              <w:rPr/>
            </w:pPr>
            <w:r>
              <w:rPr/>
              <w:t>нет</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pPr>
            <w:r>
              <w:rPr/>
              <w:t>прекращено действие 2 лицензий в связи с добровольным возвратом.</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15"/>
        <w:gridCol w:w="3514"/>
        <w:gridCol w:w="5419"/>
      </w:tblGrid>
      <w:tr>
        <w:trPr/>
        <w:tc>
          <w:tcPr>
            <w:tcW w:w="515"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b/>
                <w:b/>
              </w:rPr>
            </w:pPr>
            <w:r>
              <w:rPr>
                <w:b/>
              </w:rPr>
              <w:t>Выдача лицензии на проведение банковских и иных операций</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Выдача лицензии, переоформление, выдача дубликатов лицензии</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08.07.2007г.</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На центральном уровне: Национальным Банком</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нет</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jc w:val="both"/>
              <w:rPr/>
            </w:pPr>
            <w:r>
              <w:rPr/>
              <w:t>Закон Республики Казахстан от 31 августа 1995 года № 2444 «О банках и банковской деятельности в Республике Казахстан»</w:t>
            </w:r>
          </w:p>
          <w:p>
            <w:pPr>
              <w:pStyle w:val="Normal"/>
              <w:jc w:val="both"/>
              <w:rPr/>
            </w:pPr>
            <w:r>
              <w:rPr/>
              <w:t xml:space="preserve">Постановление Правления Агентства Республики Казахстан по регулированию и надзору финансового рынка и финансовых организаций от 30 апреля 2007 года № 121 «Об утверждении Правил выдачи разрешения на открытие банка, а также лицензирования банковских и иных операций, деятельности на рынке ценных бумаг, осуществляемых банками» </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Оказание банковских услуг сопровождается различными видами и уровнем риска как для потребителей финансовых услуг, так и для банков. Таким образом, лицензирование этой деятельности обеспечивает минимизацию рисков посредством отбора банков, обладающих достаточной компетенцией, профессионализмом и ресурсами (материальные и людские). Это в свою очередь, обеспечивает минимизацию возможных потерь потребителей финансовых услуг как в результате возможных прямых потерь (невыполнение банком принятых обязательств), так и в результате косвенных потерь (банкротство банка).</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 xml:space="preserve">В процессе проверки заявителя на соответствие квалификационным требованиям осуществляется анализ рисков, в том числе путем анализа: </w:t>
            </w:r>
          </w:p>
          <w:p>
            <w:pPr>
              <w:pStyle w:val="Normal"/>
              <w:widowControl w:val="false"/>
              <w:ind w:left="164" w:right="233" w:hanging="0"/>
              <w:jc w:val="both"/>
              <w:rPr/>
            </w:pPr>
            <w:r>
              <w:rPr/>
              <w:t>- копии устава заявителя;</w:t>
            </w:r>
          </w:p>
          <w:p>
            <w:pPr>
              <w:pStyle w:val="Normal"/>
              <w:widowControl w:val="false"/>
              <w:ind w:left="164" w:right="233" w:hanging="0"/>
              <w:jc w:val="both"/>
              <w:rPr/>
            </w:pPr>
            <w:r>
              <w:rPr/>
              <w:t>- документов лиц, предлагаемых на должности руководящих работников банка, в соответствии с требованиями Закона о банках;</w:t>
            </w:r>
          </w:p>
          <w:p>
            <w:pPr>
              <w:pStyle w:val="Normal"/>
              <w:widowControl w:val="false"/>
              <w:ind w:left="164" w:right="233" w:hanging="0"/>
              <w:jc w:val="both"/>
              <w:rPr/>
            </w:pPr>
            <w:r>
              <w:rPr/>
              <w:t>- положения о службе внутреннего аудита;</w:t>
            </w:r>
          </w:p>
          <w:p>
            <w:pPr>
              <w:pStyle w:val="Normal"/>
              <w:widowControl w:val="false"/>
              <w:ind w:left="164" w:right="233" w:hanging="0"/>
              <w:jc w:val="both"/>
              <w:rPr/>
            </w:pPr>
            <w:r>
              <w:rPr/>
              <w:t>- положения о кредитном комитете;</w:t>
            </w:r>
          </w:p>
          <w:p>
            <w:pPr>
              <w:pStyle w:val="Normal"/>
              <w:widowControl w:val="false"/>
              <w:ind w:left="164" w:right="233" w:hanging="0"/>
              <w:jc w:val="both"/>
              <w:rPr/>
            </w:pPr>
            <w:r>
              <w:rPr/>
              <w:t>- штатного расписания (с указанием фамилий, имен и при наличии отчеств сотрудников);</w:t>
            </w:r>
          </w:p>
          <w:p>
            <w:pPr>
              <w:pStyle w:val="Normal"/>
              <w:widowControl w:val="false"/>
              <w:ind w:left="164" w:right="233" w:hanging="0"/>
              <w:jc w:val="both"/>
              <w:rPr/>
            </w:pPr>
            <w:r>
              <w:rPr/>
              <w:t>- документов, подтверждающих соответствие программных технических средств банка требованиям уполномоченного органа и законодательства Республики Казахстан о кредитных бюро;</w:t>
            </w:r>
          </w:p>
          <w:p>
            <w:pPr>
              <w:pStyle w:val="Normal"/>
              <w:widowControl w:val="false"/>
              <w:ind w:left="164" w:right="233" w:hanging="0"/>
              <w:jc w:val="both"/>
              <w:rPr/>
            </w:pPr>
            <w:r>
              <w:rPr/>
              <w:t>- выполнения пруденциальных нормативов в течение трех последовательных месяцев, предшествовавших обращению за получением лицензии на проведение дополнительных банковских операций;</w:t>
            </w:r>
          </w:p>
          <w:p>
            <w:pPr>
              <w:pStyle w:val="Normal"/>
              <w:widowControl w:val="false"/>
              <w:ind w:left="164" w:right="233" w:hanging="0"/>
              <w:jc w:val="both"/>
              <w:rPr/>
            </w:pPr>
            <w:r>
              <w:rPr/>
              <w:t>- выполнения требований, установленных уполномоченным органом, в части наличия систем управления рисками и внутреннего контроля;</w:t>
            </w:r>
          </w:p>
          <w:p>
            <w:pPr>
              <w:pStyle w:val="Normal"/>
              <w:widowControl w:val="false"/>
              <w:ind w:left="164" w:right="233" w:hanging="0"/>
              <w:jc w:val="both"/>
              <w:rPr/>
            </w:pPr>
            <w:r>
              <w:rPr/>
              <w:t>- правил об общих условиях проведения дополнительных видов банковских операций;</w:t>
            </w:r>
          </w:p>
          <w:p>
            <w:pPr>
              <w:pStyle w:val="Normal"/>
              <w:widowControl w:val="false"/>
              <w:ind w:left="164" w:right="233" w:hanging="0"/>
              <w:jc w:val="both"/>
              <w:rPr/>
            </w:pPr>
            <w:r>
              <w:rPr/>
              <w:t>- выполнения организационно-технических мероприятий, необходимых для оказания услуги.</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 при выдаче лицензии – в течение 30 (тридцати) рабочих дней;</w:t>
            </w:r>
          </w:p>
          <w:p>
            <w:pPr>
              <w:pStyle w:val="Normal"/>
              <w:ind w:left="164" w:right="233" w:hanging="0"/>
              <w:jc w:val="both"/>
              <w:rPr/>
            </w:pPr>
            <w:r>
              <w:rPr/>
              <w:t>- при переоформлении лицензии – в течение 3 (трех) рабочих дней;</w:t>
            </w:r>
          </w:p>
          <w:p>
            <w:pPr>
              <w:pStyle w:val="Normal"/>
              <w:ind w:left="164" w:right="233" w:hanging="0"/>
              <w:jc w:val="both"/>
              <w:rPr/>
            </w:pPr>
            <w:r>
              <w:rPr/>
              <w:t>- при переоформлении лицензии в случае реорганизации услугополучателя в форме выделения или разделения – не позднее 30 (тридцати) рабочих дней;</w:t>
            </w:r>
          </w:p>
          <w:p>
            <w:pPr>
              <w:pStyle w:val="Normal"/>
              <w:ind w:left="164" w:right="233" w:hanging="0"/>
              <w:jc w:val="both"/>
              <w:rPr/>
            </w:pPr>
            <w:r>
              <w:rPr/>
              <w:t>- при выдаче дубликатов лицензии – в течение 2 (двух) рабочих дней;</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 при выдаче лицензии за право занятия данным видом деятельности составляет 80 месячных расчетных показателей;</w:t>
            </w:r>
          </w:p>
          <w:p>
            <w:pPr>
              <w:pStyle w:val="Normal"/>
              <w:ind w:left="164" w:right="233" w:hanging="0"/>
              <w:jc w:val="both"/>
              <w:rPr/>
            </w:pPr>
            <w:r>
              <w:rPr/>
              <w:t>- при переоформление лицензии составляет 10 процентов от ставки при выдаче лицензии, но не более 4 МРП;</w:t>
            </w:r>
          </w:p>
          <w:p>
            <w:pPr>
              <w:pStyle w:val="Normal"/>
              <w:ind w:left="164" w:right="233" w:hanging="0"/>
              <w:jc w:val="both"/>
              <w:rPr/>
            </w:pPr>
            <w:r>
              <w:rPr/>
              <w:t>- при выдаче дубликата лицензии – 100 процентов от ставки при выдаче лицензии</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pPr>
            <w:r>
              <w:rPr/>
              <w:t>бессрочная</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2" w:hanging="0"/>
              <w:jc w:val="both"/>
              <w:rPr/>
            </w:pPr>
            <w:r>
              <w:rPr>
                <w:rFonts w:eastAsia="Calibri"/>
                <w:lang w:val="ru-RU" w:eastAsia="en-US"/>
              </w:rPr>
              <w:t xml:space="preserve">выданы/переоформлены </w:t>
            </w:r>
            <w:r>
              <w:rPr>
                <w:rFonts w:eastAsia="Calibri"/>
                <w:lang w:eastAsia="en-US"/>
              </w:rPr>
              <w:t>4</w:t>
            </w:r>
            <w:r>
              <w:rPr>
                <w:rFonts w:eastAsia="Calibri"/>
                <w:lang w:val="ru-RU" w:eastAsia="en-US"/>
              </w:rPr>
              <w:t xml:space="preserve"> лицензий (из них </w:t>
            </w:r>
            <w:r>
              <w:rPr>
                <w:rFonts w:eastAsia="Calibri"/>
                <w:lang w:eastAsia="en-US"/>
              </w:rPr>
              <w:t>1</w:t>
            </w:r>
            <w:r>
              <w:rPr>
                <w:rFonts w:eastAsia="Calibri"/>
                <w:lang w:val="ru-RU" w:eastAsia="en-US"/>
              </w:rPr>
              <w:t xml:space="preserve"> лицензи</w:t>
            </w:r>
            <w:r>
              <w:rPr>
                <w:rFonts w:eastAsia="Calibri"/>
                <w:lang w:eastAsia="en-US"/>
              </w:rPr>
              <w:t>я</w:t>
            </w:r>
            <w:r>
              <w:rPr>
                <w:rFonts w:eastAsia="Calibri"/>
                <w:lang w:val="ru-RU" w:eastAsia="en-US"/>
              </w:rPr>
              <w:t xml:space="preserve"> был</w:t>
            </w:r>
            <w:r>
              <w:rPr>
                <w:rFonts w:eastAsia="Calibri"/>
                <w:lang w:eastAsia="en-US"/>
              </w:rPr>
              <w:t>а</w:t>
            </w:r>
            <w:r>
              <w:rPr>
                <w:rFonts w:eastAsia="Calibri"/>
                <w:lang w:val="ru-RU" w:eastAsia="en-US"/>
              </w:rPr>
              <w:t xml:space="preserve"> выдан</w:t>
            </w:r>
            <w:r>
              <w:rPr>
                <w:rFonts w:eastAsia="Calibri"/>
                <w:lang w:eastAsia="en-US"/>
              </w:rPr>
              <w:t>а</w:t>
            </w:r>
            <w:r>
              <w:rPr>
                <w:rFonts w:eastAsia="Calibri"/>
                <w:lang w:val="ru-RU" w:eastAsia="en-US"/>
              </w:rPr>
              <w:t xml:space="preserve"> на проведение дополнительных видов банковских и иных операций, осуществляемых банками</w:t>
            </w:r>
            <w:r>
              <w:rPr>
                <w:rFonts w:eastAsia="Calibri"/>
                <w:lang w:eastAsia="en-US"/>
              </w:rPr>
              <w:t xml:space="preserve"> и 3 лицензии были переоформлены в связи </w:t>
            </w:r>
            <w:r>
              <w:rPr>
                <w:rFonts w:eastAsia="Calibri"/>
                <w:lang w:val="ru-RU" w:eastAsia="en-US"/>
              </w:rPr>
              <w:t>с изменением юридического адреса)</w:t>
            </w:r>
            <w:r>
              <w:rPr/>
              <w:t>.</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32"/>
              <w:rPr/>
            </w:pPr>
            <w:r>
              <w:rPr/>
              <w:t>нет</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32"/>
              <w:rPr/>
            </w:pPr>
            <w:r>
              <w:rPr/>
              <w:t>нет</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32"/>
              <w:rPr/>
            </w:pPr>
            <w:r>
              <w:rPr/>
              <w:t>нет</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numPr>
                <w:ilvl w:val="0"/>
                <w:numId w:val="3"/>
              </w:numPr>
              <w:ind w:left="38" w:firstLine="142"/>
              <w:jc w:val="both"/>
              <w:rPr/>
            </w:pPr>
            <w:r>
              <w:rPr/>
              <w:t>Постановлением Правления Национального Банка Республики Казахстан от 02 ноября 2017 года № 194 принято решение о лишении АО «Delta Bank» лицензии на проведение банковских и иных операций и деятельности на рынке ценных бумаг, выданной Банку Агентством Республики Казахстан по регулированию и надзору финансового рынка и финансовых организаций 24 октября 2007 года № 213.</w:t>
            </w:r>
          </w:p>
          <w:p>
            <w:pPr>
              <w:pStyle w:val="Normal"/>
              <w:numPr>
                <w:ilvl w:val="0"/>
                <w:numId w:val="3"/>
              </w:numPr>
              <w:ind w:left="38" w:firstLine="142"/>
              <w:jc w:val="both"/>
              <w:rPr/>
            </w:pPr>
            <w:r>
              <w:rPr/>
              <w:t xml:space="preserve">1 лицензия Банка прекращена в связи с выдачей лицензии на проведение банковских и иных операций исламского банка после </w:t>
            </w:r>
            <w:r>
              <w:rPr>
                <w:color w:val="000000"/>
              </w:rPr>
              <w:t>добровольной реорганизации в форме конвертации в исламский банк в соответствии со статьей 52-15 Закона о банках.</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50" w:type="pct"/>
        <w:jc w:val="left"/>
        <w:tblInd w:w="-113" w:type="dxa"/>
        <w:tblCellMar>
          <w:top w:w="0" w:type="dxa"/>
          <w:left w:w="108" w:type="dxa"/>
          <w:bottom w:w="0" w:type="dxa"/>
          <w:right w:w="108" w:type="dxa"/>
        </w:tblCellMar>
      </w:tblPr>
      <w:tblGrid>
        <w:gridCol w:w="509"/>
        <w:gridCol w:w="3773"/>
        <w:gridCol w:w="5166"/>
      </w:tblGrid>
      <w:tr>
        <w:trPr/>
        <w:tc>
          <w:tcPr>
            <w:tcW w:w="509"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Наименование разрешительной процедуры</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7" w:right="114" w:hanging="0"/>
              <w:jc w:val="both"/>
              <w:rPr>
                <w:b/>
                <w:b/>
              </w:rPr>
            </w:pPr>
            <w:r>
              <w:rPr>
                <w:b/>
              </w:rPr>
              <w:t>Лицензирование на осуществление деятельности на рынке ценных бумаг</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Наименование разрешительного документа</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7" w:right="114" w:hanging="0"/>
              <w:jc w:val="both"/>
              <w:rPr/>
            </w:pPr>
            <w:r>
              <w:rPr/>
              <w:t>Лицензия на осуществление деятельности на рынке ценных бумаг</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Дата введения разрешительного документа (процедуры)</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7" w:right="114" w:hanging="0"/>
              <w:jc w:val="both"/>
              <w:rPr>
                <w:bCs/>
              </w:rPr>
            </w:pPr>
            <w:r>
              <w:rPr>
                <w:bCs/>
              </w:rPr>
              <w:t>Закон Республики Казахстан от 2 июля 2003 года «О рынке ценных бумаг»</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На каком уровне выдается разрешительный документ</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7" w:right="114" w:hanging="0"/>
              <w:jc w:val="both"/>
              <w:rPr/>
            </w:pPr>
            <w:r>
              <w:rPr/>
              <w:t xml:space="preserve">На центральном уровне </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Название международных договоров и номер статьи, на основании которых выдается разрешительный документ</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7" w:right="114" w:hanging="0"/>
              <w:jc w:val="both"/>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7" w:right="114" w:hanging="0"/>
              <w:jc w:val="both"/>
              <w:rPr>
                <w:bCs/>
              </w:rPr>
            </w:pPr>
            <w:r>
              <w:rPr>
                <w:bCs/>
              </w:rPr>
              <w:t>Статья 50 Закона Республики Казахстан от 2 июля 2003 года «О рынке ценных бумаг» и п</w:t>
            </w:r>
            <w:r>
              <w:rPr/>
              <w:t xml:space="preserve">остановление Правления Национального Банка от 26 февраля 2014 года № 25 </w:t>
            </w:r>
            <w:r>
              <w:rPr>
                <w:bCs/>
              </w:rPr>
              <w:t xml:space="preserve"> </w:t>
            </w:r>
            <w:r>
              <w:rPr/>
              <w:t>«Об утверждении Правил выдачи, приостановления и лишения лицензий на осуществление профессиональной деятельности на рынке ценных бумаг».</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jc w:val="both"/>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autoSpaceDE w:val="false"/>
              <w:ind w:left="157" w:right="114" w:hanging="0"/>
              <w:jc w:val="both"/>
              <w:rPr/>
            </w:pPr>
            <w:r>
              <w:rPr/>
              <w:t>Данная разрешительная процедура призвана решить проблему, связанную с необходимостью обеспечения допуска на финансовый рынок (рынок ценных бумаг) только надежных, финансово устойчивых компаний, способных оказывать качественные и квалифицированные финансовые услуги потребителям. Лицензирование профессиональных участников финансового рынка позволяет обеспечивать:</w:t>
            </w:r>
          </w:p>
          <w:p>
            <w:pPr>
              <w:pStyle w:val="Normal"/>
              <w:autoSpaceDE w:val="false"/>
              <w:ind w:left="157" w:right="114" w:hanging="0"/>
              <w:jc w:val="both"/>
              <w:rPr/>
            </w:pPr>
            <w:r>
              <w:rPr/>
              <w:t xml:space="preserve">1) всестороннюю оценку деятельности и финансового состояния заявителя, а также тех лиц, которые могут осуществлять контроль или оказывать влияние на его деятельность, с целью недопущения в последующем невыполнения лицензиатами обязательств перед клиентами; </w:t>
            </w:r>
          </w:p>
          <w:p>
            <w:pPr>
              <w:pStyle w:val="Normal"/>
              <w:autoSpaceDE w:val="false"/>
              <w:ind w:left="157" w:right="114" w:hanging="0"/>
              <w:jc w:val="both"/>
              <w:rPr/>
            </w:pPr>
            <w:r>
              <w:rPr/>
              <w:t>2) наличие и функционирование внутри организации адекватной системы корпоративного управления и управления рисками для определения, оценки, мониторинга и контроля или уменьшения всех существенных рисков, а также для оценки общей достаточности капитала у организации для покрытия имеющихся рисков;</w:t>
            </w:r>
          </w:p>
          <w:p>
            <w:pPr>
              <w:pStyle w:val="Normal"/>
              <w:autoSpaceDE w:val="false"/>
              <w:ind w:left="157" w:right="114" w:hanging="0"/>
              <w:jc w:val="both"/>
              <w:rPr/>
            </w:pPr>
            <w:r>
              <w:rPr/>
              <w:t>3) минимизацию операционных и правовых рисков, связанных с мошенничеством и предотвращение вовлечения организации в преступную деятельность.</w:t>
            </w:r>
          </w:p>
          <w:p>
            <w:pPr>
              <w:pStyle w:val="Style31"/>
              <w:spacing w:before="0" w:after="0"/>
              <w:ind w:left="157" w:right="114" w:hanging="0"/>
              <w:jc w:val="both"/>
              <w:rPr/>
            </w:pPr>
            <w:r>
              <w:rPr/>
              <w:t>Наличие лицензии на осуществление профессиональной деятельности на рынке ценных бумаг позволяет обеспечить должный уровень защиты прав и законных интересов потребителей финансовых услуг и инвесторов. Лицензия уполномоченного органа налагает на финансовую организацию значительные обязательства, что гарантирует надежный уровень оказания услуг и финансовую устойчивость.         Наличие процедуры лицензирования профессиональных участников рынка ценных бумаг соответствует общепризнанным международным принципам и стандартам Международной организации комиссий по ценным бумагам (IOSCO).</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7" w:right="114" w:hanging="0"/>
              <w:jc w:val="both"/>
              <w:rPr/>
            </w:pPr>
            <w:r>
              <w:rPr/>
              <w:t>В процессе проверки заявителя на соответствие квалификационным требованиям осуществляется анализ рисков, в том числе путем:</w:t>
            </w:r>
          </w:p>
          <w:p>
            <w:pPr>
              <w:pStyle w:val="Normal"/>
              <w:spacing w:before="0" w:after="20"/>
              <w:ind w:left="157" w:right="114" w:hanging="0"/>
              <w:jc w:val="both"/>
              <w:rPr/>
            </w:pPr>
            <w:r>
              <w:rPr/>
              <w:t xml:space="preserve">- анализа бизнес-плана заявителя, в том числе включающего информацию об основных рисках, связанных с деятельностью, финансовый план, инвестиционную политику, источники финансирования деятельности пр.; </w:t>
            </w:r>
          </w:p>
          <w:p>
            <w:pPr>
              <w:pStyle w:val="Normal"/>
              <w:spacing w:before="0" w:after="20"/>
              <w:ind w:left="157" w:right="114" w:hanging="0"/>
              <w:jc w:val="both"/>
              <w:rPr/>
            </w:pPr>
            <w:r>
              <w:rPr/>
              <w:t xml:space="preserve">- проверки создания заявителем системы управления рисками и внутреннего контроля; </w:t>
            </w:r>
          </w:p>
          <w:p>
            <w:pPr>
              <w:pStyle w:val="Normal"/>
              <w:spacing w:before="0" w:after="20"/>
              <w:ind w:left="157" w:right="114" w:hanging="0"/>
              <w:jc w:val="both"/>
              <w:rPr/>
            </w:pPr>
            <w:r>
              <w:rPr/>
              <w:t>- анализа программно-технических средств, которые будут использованы в процессе осуществления профессиональной деятельности на рынке ценных бумаг;</w:t>
            </w:r>
          </w:p>
          <w:p>
            <w:pPr>
              <w:pStyle w:val="Style31"/>
              <w:spacing w:before="0" w:after="0"/>
              <w:ind w:left="157" w:right="114" w:hanging="0"/>
              <w:rPr/>
            </w:pPr>
            <w:r>
              <w:rPr/>
              <w:t>- эффективность организационной структуры.</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57" w:right="114" w:hanging="0"/>
              <w:rPr/>
            </w:pPr>
            <w:r>
              <w:rPr/>
              <w:t>В течение 30 рабочих дней</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57" w:right="114" w:hanging="0"/>
              <w:jc w:val="both"/>
              <w:rPr/>
            </w:pPr>
            <w:r>
              <w:rPr/>
              <w:t>Лицензионный сбор при выдаче лицензии за право занятия:</w:t>
            </w:r>
          </w:p>
          <w:p>
            <w:pPr>
              <w:pStyle w:val="Normal"/>
              <w:spacing w:before="0" w:after="20"/>
              <w:ind w:left="157" w:right="114" w:hanging="0"/>
              <w:jc w:val="both"/>
              <w:rPr/>
            </w:pPr>
            <w:r>
              <w:rPr/>
              <w:t>брокерской деятельностью составляет 30 МРП;</w:t>
            </w:r>
          </w:p>
          <w:p>
            <w:pPr>
              <w:pStyle w:val="Normal"/>
              <w:spacing w:before="0" w:after="20"/>
              <w:ind w:left="157" w:right="114" w:hanging="0"/>
              <w:jc w:val="both"/>
              <w:rPr/>
            </w:pPr>
            <w:r>
              <w:rPr/>
              <w:t>дилерской деятельностью составляет 30 МРП;</w:t>
            </w:r>
          </w:p>
          <w:p>
            <w:pPr>
              <w:pStyle w:val="Normal"/>
              <w:spacing w:before="0" w:after="20"/>
              <w:ind w:left="157" w:right="114" w:hanging="0"/>
              <w:jc w:val="both"/>
              <w:rPr/>
            </w:pPr>
            <w:r>
              <w:rPr/>
              <w:t>деятельностью по управлению инвестиционным портфелем составляет 30 МРП;</w:t>
            </w:r>
          </w:p>
          <w:p>
            <w:pPr>
              <w:pStyle w:val="Normal"/>
              <w:spacing w:before="0" w:after="20"/>
              <w:ind w:left="157" w:right="114" w:hanging="0"/>
              <w:jc w:val="both"/>
              <w:rPr/>
            </w:pPr>
            <w:r>
              <w:rPr/>
              <w:t>кастодиальной деятельностью составляет 30 МРП;</w:t>
            </w:r>
          </w:p>
          <w:p>
            <w:pPr>
              <w:pStyle w:val="Normal"/>
              <w:spacing w:before="0" w:after="20"/>
              <w:ind w:left="157" w:right="114" w:hanging="0"/>
              <w:jc w:val="both"/>
              <w:rPr/>
            </w:pPr>
            <w:r>
              <w:rPr/>
              <w:t>трансфер-агентской деятельностью составляет 10 МРП;</w:t>
            </w:r>
          </w:p>
          <w:p>
            <w:pPr>
              <w:pStyle w:val="Normal"/>
              <w:spacing w:before="0" w:after="20"/>
              <w:ind w:left="157" w:right="114" w:hanging="0"/>
              <w:jc w:val="both"/>
              <w:rPr/>
            </w:pPr>
            <w:r>
              <w:rPr/>
              <w:t>деятельностью по организации торговли с ценными бумагами и иными финансовыми инструментами составляет 10 МРП;</w:t>
            </w:r>
          </w:p>
          <w:p>
            <w:pPr>
              <w:pStyle w:val="Normal"/>
              <w:spacing w:before="0" w:after="20"/>
              <w:ind w:left="157" w:right="114" w:hanging="0"/>
              <w:jc w:val="both"/>
              <w:rPr/>
            </w:pPr>
            <w:r>
              <w:rPr/>
              <w:t>клиринговой деятельностью по сделкам с финансовыми инструментами составляет 40 МРП.</w:t>
            </w:r>
          </w:p>
          <w:p>
            <w:pPr>
              <w:pStyle w:val="Normal"/>
              <w:spacing w:before="0" w:after="20"/>
              <w:ind w:left="157" w:right="114" w:hanging="0"/>
              <w:jc w:val="both"/>
              <w:rPr/>
            </w:pPr>
            <w:r>
              <w:rPr/>
              <w:t>Лицензионный сбор за переоформление лицензии составляет 10 процентов от ставки при выдаче лицензии, но не более 4 МРП.</w:t>
            </w:r>
          </w:p>
          <w:p>
            <w:pPr>
              <w:pStyle w:val="Normal"/>
              <w:spacing w:before="0" w:after="20"/>
              <w:ind w:left="157" w:right="114" w:hanging="0"/>
              <w:jc w:val="both"/>
              <w:rPr/>
            </w:pPr>
            <w:r>
              <w:rPr/>
              <w:t>Лицензионный сбор за выдачу дубликата лицензии составляет 100 процентов от ставки при выдаче лицензии.</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7" w:right="114" w:hanging="0"/>
              <w:rPr/>
            </w:pPr>
            <w:r>
              <w:rPr/>
              <w:t>Не ограничено</w:t>
            </w:r>
          </w:p>
          <w:p>
            <w:pPr>
              <w:pStyle w:val="Style31"/>
              <w:spacing w:before="0" w:after="0"/>
              <w:ind w:left="157" w:right="114" w:hanging="0"/>
              <w:rPr/>
            </w:pPr>
            <w:r>
              <w:rPr/>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7" w:right="114" w:hanging="0"/>
              <w:rPr/>
            </w:pPr>
            <w:r>
              <w:rPr/>
              <w:t>1</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7"/>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7"/>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7"/>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7" w:right="114" w:hanging="0"/>
              <w:jc w:val="both"/>
              <w:rPr/>
            </w:pPr>
            <w:r>
              <w:rPr/>
              <w:t>1 (прекращение действия лицензии в связи с добровольным возвратом)</w:t>
            </w:r>
          </w:p>
          <w:p>
            <w:pPr>
              <w:pStyle w:val="Style31"/>
              <w:spacing w:before="0" w:after="0"/>
              <w:ind w:left="157" w:right="114" w:hanging="0"/>
              <w:jc w:val="both"/>
              <w:rPr/>
            </w:pPr>
            <w:r>
              <w:rPr/>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15"/>
        <w:gridCol w:w="3514"/>
        <w:gridCol w:w="5419"/>
      </w:tblGrid>
      <w:tr>
        <w:trPr/>
        <w:tc>
          <w:tcPr>
            <w:tcW w:w="515" w:type="dxa"/>
            <w:tcBorders>
              <w:top w:val="single" w:sz="4" w:space="0" w:color="000000"/>
              <w:left w:val="single" w:sz="4" w:space="0" w:color="000000"/>
              <w:bottom w:val="single" w:sz="4" w:space="0" w:color="000000"/>
            </w:tcBorders>
            <w:shd w:fill="auto" w:val="clear"/>
          </w:tcPr>
          <w:p>
            <w:pPr>
              <w:pStyle w:val="Style31"/>
              <w:spacing w:before="0" w:after="0"/>
              <w:jc w:val="center"/>
              <w:rPr>
                <w:color w:val="000000"/>
              </w:rPr>
            </w:pPr>
            <w:r>
              <w:rPr>
                <w:color w:val="000000"/>
              </w:rPr>
              <w:t>1.</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Наименование разрешительной процедуры</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rPr>
                <w:b/>
                <w:b/>
                <w:color w:val="000000"/>
              </w:rPr>
            </w:pPr>
            <w:r>
              <w:rPr>
                <w:b/>
                <w:color w:val="000000"/>
              </w:rPr>
              <w:t>Выдача лицензии на проведение банковских и иных операций, осуществляемых исламскими банками</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2.</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Наименование разрешительного документа</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color w:val="000000"/>
              </w:rPr>
            </w:pPr>
            <w:r>
              <w:rPr>
                <w:color w:val="000000"/>
              </w:rPr>
              <w:t>Выдача лицензии, переоформление, выдача дубликатов лицензии</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3.</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Дата введения разрешительного документа (процедуры)</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color w:val="000000"/>
              </w:rPr>
            </w:pPr>
            <w:r>
              <w:rPr>
                <w:color w:val="000000"/>
              </w:rPr>
              <w:t>08.07.2007г.</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4.</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 каком уровне выдается разрешительный документ</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color w:val="000000"/>
              </w:rPr>
            </w:pPr>
            <w:r>
              <w:rPr/>
              <w:t>На центральном уровне: Национальным Банком</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5.</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Название международных договоров и номер статьи, на основании которых выдается разрешительный документ</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color w:val="000000"/>
              </w:rPr>
            </w:pPr>
            <w:r>
              <w:rPr>
                <w:color w:val="000000"/>
              </w:rPr>
              <w:t>Соглашение между Правительством Республики Казахстан и Правительством Объединенных Арабских Эмиратов об открытии Исламского Банка в Республике Казахстан (Астана, 11 июня 2009 года)</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6.</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32" w:right="245" w:hanging="0"/>
              <w:jc w:val="both"/>
              <w:rPr>
                <w:color w:val="000000"/>
              </w:rPr>
            </w:pPr>
            <w:r>
              <w:rPr>
                <w:color w:val="000000"/>
              </w:rPr>
              <w:t>Закон Республики Казахстан от 31 августа 1995 года № 2444 «О банках и банковской деятельности в Республике Казахстан»</w:t>
            </w:r>
          </w:p>
          <w:p>
            <w:pPr>
              <w:pStyle w:val="Normal"/>
              <w:ind w:left="132" w:right="245" w:hanging="0"/>
              <w:jc w:val="both"/>
              <w:rPr>
                <w:color w:val="000000"/>
              </w:rPr>
            </w:pPr>
            <w:r>
              <w:rPr>
                <w:color w:val="000000"/>
              </w:rPr>
              <w:t xml:space="preserve">Постановление Правления Агентства Республики Казахстан по регулированию и надзору финансового рынка и финансовых организаций от 30 апреля 2007 года № 121 «Об утверждении Правил выдачи разрешения на открытие банка, а также лицензирования банковских и иных операций, деятельности на рынке ценных бумаг, осуществляемых банками» </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7.</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color w:val="000000"/>
              </w:rPr>
            </w:pPr>
            <w:r>
              <w:rPr>
                <w:color w:val="000000"/>
              </w:rPr>
              <w:t>Оказание банковских услуг сопровождается различными видами и уровнем риска как для потребителей финансовых услуг, так и для банков. Таким образом, лицензирование этой деятельности обеспечивает минимизацию рисков посредством отбора банков, обладающих достаточной компетенцией, профессионализмом и ресурсами (материальные и людские). Это в свою очередь, обеспечивает минимизацию возможных потерь потребителей финансовых услуг как в результате возможных прямых потерь (невыполнение банком принятых обязательств), так и в результате косвенных потерь (банкротство банка).</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8.</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Используется ли система анализа рисков при выдаче разрешительного документа</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color w:val="000000"/>
              </w:rPr>
            </w:pPr>
            <w:r>
              <w:rPr>
                <w:color w:val="000000"/>
              </w:rPr>
              <w:t>В процессе проверки заявителя на соответствие квалификационным требованиям осуществляется анализ рисков, в том числе путем анализа:</w:t>
            </w:r>
          </w:p>
          <w:p>
            <w:pPr>
              <w:pStyle w:val="Normal"/>
              <w:widowControl w:val="false"/>
              <w:ind w:left="164" w:right="233" w:hanging="0"/>
              <w:jc w:val="both"/>
              <w:rPr>
                <w:color w:val="000000"/>
              </w:rPr>
            </w:pPr>
            <w:r>
              <w:rPr>
                <w:color w:val="000000"/>
              </w:rPr>
              <w:t>- копии устава заявителя;</w:t>
            </w:r>
          </w:p>
          <w:p>
            <w:pPr>
              <w:pStyle w:val="Normal"/>
              <w:widowControl w:val="false"/>
              <w:ind w:left="164" w:right="233" w:hanging="0"/>
              <w:jc w:val="both"/>
              <w:rPr>
                <w:color w:val="000000"/>
              </w:rPr>
            </w:pPr>
            <w:r>
              <w:rPr>
                <w:color w:val="000000"/>
              </w:rPr>
              <w:t>- документов лиц, предлагаемых на должности руководящих работников банка, в соответствии с требованиями Закона о банках;</w:t>
            </w:r>
          </w:p>
          <w:p>
            <w:pPr>
              <w:pStyle w:val="Normal"/>
              <w:widowControl w:val="false"/>
              <w:ind w:left="164" w:right="233" w:hanging="0"/>
              <w:jc w:val="both"/>
              <w:rPr>
                <w:color w:val="000000"/>
              </w:rPr>
            </w:pPr>
            <w:r>
              <w:rPr>
                <w:color w:val="000000"/>
              </w:rPr>
              <w:t>- положения о службе внутреннего аудита;</w:t>
            </w:r>
          </w:p>
          <w:p>
            <w:pPr>
              <w:pStyle w:val="Normal"/>
              <w:widowControl w:val="false"/>
              <w:ind w:left="164" w:right="233" w:hanging="0"/>
              <w:jc w:val="both"/>
              <w:rPr>
                <w:color w:val="000000"/>
              </w:rPr>
            </w:pPr>
            <w:r>
              <w:rPr>
                <w:color w:val="000000"/>
              </w:rPr>
              <w:t>- положения о кредитном комитете;</w:t>
            </w:r>
          </w:p>
          <w:p>
            <w:pPr>
              <w:pStyle w:val="Normal"/>
              <w:widowControl w:val="false"/>
              <w:ind w:left="164" w:right="233" w:hanging="0"/>
              <w:jc w:val="both"/>
              <w:rPr>
                <w:color w:val="000000"/>
              </w:rPr>
            </w:pPr>
            <w:r>
              <w:rPr>
                <w:color w:val="000000"/>
              </w:rPr>
              <w:t>- штатного расписания (с указанием фамилий, имен и при наличии отчеств сотрудников);</w:t>
            </w:r>
          </w:p>
          <w:p>
            <w:pPr>
              <w:pStyle w:val="Normal"/>
              <w:widowControl w:val="false"/>
              <w:ind w:left="164" w:right="233" w:hanging="0"/>
              <w:jc w:val="both"/>
              <w:rPr>
                <w:color w:val="000000"/>
              </w:rPr>
            </w:pPr>
            <w:r>
              <w:rPr>
                <w:color w:val="000000"/>
              </w:rPr>
              <w:t>- документов, подтверждающих соответствие программных технических средств банка требованиям уполномоченного органа и законодательства Республики Казахстан о кредитных бюро;</w:t>
            </w:r>
          </w:p>
          <w:p>
            <w:pPr>
              <w:pStyle w:val="Normal"/>
              <w:widowControl w:val="false"/>
              <w:ind w:left="164" w:right="233" w:hanging="0"/>
              <w:jc w:val="both"/>
              <w:rPr>
                <w:color w:val="000000"/>
              </w:rPr>
            </w:pPr>
            <w:r>
              <w:rPr>
                <w:color w:val="000000"/>
              </w:rPr>
              <w:t>- выполнения пруденциальных нормативов в течение трех последовательных месяцев, предшествовавших обращению за получением лицензии на проведение дополнительных банковских операций;</w:t>
            </w:r>
          </w:p>
          <w:p>
            <w:pPr>
              <w:pStyle w:val="Normal"/>
              <w:widowControl w:val="false"/>
              <w:ind w:left="164" w:right="233" w:hanging="0"/>
              <w:jc w:val="both"/>
              <w:rPr>
                <w:color w:val="000000"/>
              </w:rPr>
            </w:pPr>
            <w:r>
              <w:rPr>
                <w:color w:val="000000"/>
              </w:rPr>
              <w:t>- выполнения требований, установленных уполномоченным органом, в части наличия систем управления рисками и внутреннего контроля;</w:t>
            </w:r>
          </w:p>
          <w:p>
            <w:pPr>
              <w:pStyle w:val="Normal"/>
              <w:widowControl w:val="false"/>
              <w:ind w:left="164" w:right="233" w:hanging="0"/>
              <w:jc w:val="both"/>
              <w:rPr>
                <w:color w:val="000000"/>
              </w:rPr>
            </w:pPr>
            <w:r>
              <w:rPr>
                <w:color w:val="000000"/>
              </w:rPr>
              <w:t>- правил об общих условиях проведения дополнительных видов банковских операций.</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9.</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Предусмотрены ли законодательством максимальные сроки выдачи разрешительного документа с момента подачи заявления</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color w:val="000000"/>
              </w:rPr>
            </w:pPr>
            <w:r>
              <w:rPr>
                <w:color w:val="000000"/>
              </w:rPr>
              <w:t>- при выдаче лицензии – в течение 30 (тридцати) рабочих дней;</w:t>
            </w:r>
          </w:p>
          <w:p>
            <w:pPr>
              <w:pStyle w:val="Normal"/>
              <w:ind w:left="164" w:right="233" w:hanging="0"/>
              <w:jc w:val="both"/>
              <w:rPr>
                <w:color w:val="000000"/>
              </w:rPr>
            </w:pPr>
            <w:r>
              <w:rPr>
                <w:color w:val="000000"/>
              </w:rPr>
              <w:t>- при переоформлении лицензии – в течение 3 (трех) рабочих дней;</w:t>
            </w:r>
          </w:p>
          <w:p>
            <w:pPr>
              <w:pStyle w:val="Normal"/>
              <w:ind w:left="164" w:right="233" w:hanging="0"/>
              <w:jc w:val="both"/>
              <w:rPr>
                <w:color w:val="000000"/>
              </w:rPr>
            </w:pPr>
            <w:r>
              <w:rPr>
                <w:color w:val="000000"/>
              </w:rPr>
              <w:t>- при переоформлении лицензии в случае реорганизации услугополучателя в форме конвертации – не позднее 30 (тридцати) рабочих дней;</w:t>
            </w:r>
          </w:p>
          <w:p>
            <w:pPr>
              <w:pStyle w:val="Normal"/>
              <w:ind w:left="164" w:right="233" w:hanging="0"/>
              <w:jc w:val="both"/>
              <w:rPr>
                <w:color w:val="000000"/>
              </w:rPr>
            </w:pPr>
            <w:r>
              <w:rPr>
                <w:color w:val="000000"/>
              </w:rPr>
              <w:t>- при выдаче дубликатов лицензии – в течение 2 (двух) рабочих дней.</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10.</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Взимается ли плата за выдачу разрешительного документа. Если да, укажите ее размер.</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color w:val="000000"/>
              </w:rPr>
            </w:pPr>
            <w:r>
              <w:rPr>
                <w:color w:val="000000"/>
              </w:rPr>
              <w:t>- при выдаче лицензии за право занятия данным видом деятельности составляет 80 месячных расчетных показателей;</w:t>
            </w:r>
          </w:p>
          <w:p>
            <w:pPr>
              <w:pStyle w:val="Normal"/>
              <w:ind w:left="164" w:right="233" w:hanging="0"/>
              <w:jc w:val="both"/>
              <w:rPr>
                <w:color w:val="000000"/>
              </w:rPr>
            </w:pPr>
            <w:r>
              <w:rPr>
                <w:color w:val="000000"/>
              </w:rPr>
              <w:t>- при переоформление лицензии составляет 10 процентов от ставки при выдаче лицензии, но не более 4 МРП;</w:t>
            </w:r>
          </w:p>
          <w:p>
            <w:pPr>
              <w:pStyle w:val="Normal"/>
              <w:ind w:left="164" w:right="233" w:hanging="0"/>
              <w:jc w:val="both"/>
              <w:rPr>
                <w:color w:val="000000"/>
              </w:rPr>
            </w:pPr>
            <w:r>
              <w:rPr>
                <w:color w:val="000000"/>
              </w:rPr>
              <w:t>- при выдаче дубликата лицензии – 100 процентов от ставки при выдаче лицензии</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11.</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Срок действия разрешительного документа (на какой период он выдается)</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4" w:right="233" w:hanging="0"/>
              <w:jc w:val="both"/>
              <w:rPr>
                <w:color w:val="000000"/>
              </w:rPr>
            </w:pPr>
            <w:r>
              <w:rPr>
                <w:color w:val="000000"/>
              </w:rPr>
              <w:t>бессрочная</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12.</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 xml:space="preserve">Количество разрешительных документов данного вида/подвида, выданных за отчетный период </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284"/>
              <w:jc w:val="both"/>
              <w:rPr>
                <w:color w:val="000000"/>
              </w:rPr>
            </w:pPr>
            <w:r>
              <w:rPr>
                <w:color w:val="000000"/>
              </w:rPr>
              <w:t xml:space="preserve">В 2017 году была выдана 1 лицензия </w:t>
            </w:r>
            <w:r>
              <w:rPr>
                <w:rFonts w:eastAsia="Calibri"/>
                <w:color w:val="000000"/>
                <w:lang w:eastAsia="en-US"/>
              </w:rPr>
              <w:t>исламскому банку в связи с завершением конвертации</w:t>
            </w:r>
          </w:p>
          <w:p>
            <w:pPr>
              <w:pStyle w:val="Normal"/>
              <w:ind w:left="164" w:right="233" w:hanging="0"/>
              <w:jc w:val="both"/>
              <w:rPr>
                <w:color w:val="000000"/>
              </w:rPr>
            </w:pPr>
            <w:r>
              <w:rPr>
                <w:color w:val="000000"/>
              </w:rPr>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13.</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 xml:space="preserve">Количество проверок на соответствие требованиям разрешительного документа за отчетный период </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32"/>
              <w:rPr/>
            </w:pPr>
            <w:r>
              <w:rPr/>
              <w:t>нет</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14.</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Количество выявленных нарушений за отчетный период</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32"/>
              <w:rPr/>
            </w:pPr>
            <w:r>
              <w:rPr/>
              <w:t>нет</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15.</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Количество наложенных штрафных санкций и общая сумма штрафов за выявленные нарушения за последний год</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32"/>
              <w:rPr/>
            </w:pPr>
            <w:r>
              <w:rPr/>
              <w:t>нет</w:t>
            </w:r>
          </w:p>
        </w:tc>
      </w:tr>
      <w:tr>
        <w:trPr/>
        <w:tc>
          <w:tcPr>
            <w:tcW w:w="515" w:type="dxa"/>
            <w:tcBorders>
              <w:top w:val="single" w:sz="4" w:space="0" w:color="000000"/>
              <w:left w:val="single" w:sz="4" w:space="0" w:color="000000"/>
              <w:bottom w:val="single" w:sz="4" w:space="0" w:color="000000"/>
            </w:tcBorders>
            <w:shd w:fill="auto" w:val="clear"/>
          </w:tcPr>
          <w:p>
            <w:pPr>
              <w:pStyle w:val="Style31"/>
              <w:spacing w:before="0" w:after="0"/>
              <w:rPr>
                <w:color w:val="000000"/>
              </w:rPr>
            </w:pPr>
            <w:r>
              <w:rPr>
                <w:color w:val="000000"/>
              </w:rPr>
              <w:t>16.</w:t>
            </w:r>
          </w:p>
        </w:tc>
        <w:tc>
          <w:tcPr>
            <w:tcW w:w="3514"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color w:val="000000"/>
              </w:rPr>
            </w:pPr>
            <w:r>
              <w:rPr>
                <w:color w:val="000000"/>
              </w:rPr>
              <w:t>Количество приостановленных или аннулированных разрешительных документов за последний год</w:t>
            </w:r>
          </w:p>
        </w:tc>
        <w:tc>
          <w:tcPr>
            <w:tcW w:w="5419"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32"/>
              <w:rPr/>
            </w:pPr>
            <w:r>
              <w:rPr/>
              <w:t>нет</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09"/>
        <w:gridCol w:w="3773"/>
        <w:gridCol w:w="5166"/>
      </w:tblGrid>
      <w:tr>
        <w:trPr/>
        <w:tc>
          <w:tcPr>
            <w:tcW w:w="509"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0" w:right="108" w:hanging="0"/>
              <w:jc w:val="both"/>
              <w:rPr>
                <w:b/>
                <w:b/>
              </w:rPr>
            </w:pPr>
            <w:r>
              <w:rPr>
                <w:b/>
              </w:rPr>
              <w:t>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0" w:right="108" w:hanging="0"/>
              <w:jc w:val="both"/>
              <w:rPr/>
            </w:pPr>
            <w:r>
              <w:rPr/>
              <w:t>Лицензия на право осуществления страховой (перестраховочной)  деятельности или исламской страховой (перестраховочной) деятельности по отрасли «общее страхование»</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60" w:right="108" w:hanging="0"/>
              <w:jc w:val="both"/>
              <w:rPr/>
            </w:pPr>
            <w:r>
              <w:rPr/>
              <w:t>18 декабря 2000 года – для страховой (перестраховочной) деятельности</w:t>
            </w:r>
          </w:p>
          <w:p>
            <w:pPr>
              <w:pStyle w:val="Normal"/>
              <w:spacing w:before="0" w:after="20"/>
              <w:ind w:left="160" w:right="108" w:hanging="0"/>
              <w:jc w:val="both"/>
              <w:rPr/>
            </w:pPr>
            <w:r>
              <w:rPr/>
              <w:t>27 апреля 2015 года – для исламской страховой (перестраховочной) деятельности</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0" w:right="108" w:hanging="0"/>
              <w:jc w:val="both"/>
              <w:rPr/>
            </w:pPr>
            <w:r>
              <w:rPr/>
              <w:t xml:space="preserve">На центральном уровне: Национальным Банком </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0" w:right="108" w:hanging="0"/>
              <w:jc w:val="both"/>
              <w:rPr/>
            </w:pPr>
            <w:r>
              <w:rPr/>
              <w:t xml:space="preserve">Нет </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0" w:right="108" w:hanging="0"/>
              <w:jc w:val="both"/>
              <w:rPr/>
            </w:pPr>
            <w:r>
              <w:rPr/>
              <w:t>Статья 37 Закона РК «О страховой деятельности»,</w:t>
            </w:r>
          </w:p>
          <w:p>
            <w:pPr>
              <w:pStyle w:val="Style31"/>
              <w:spacing w:before="0" w:after="0"/>
              <w:ind w:left="160" w:right="108" w:hanging="0"/>
              <w:jc w:val="both"/>
              <w:rPr/>
            </w:pPr>
            <w:r>
              <w:rPr/>
              <w:t>приложение 1 Закона РК от 16 мая 2014 года «О разрешениях и уведомлениях» и постановление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0" w:right="108" w:hanging="0"/>
              <w:jc w:val="both"/>
              <w:rPr>
                <w:rFonts w:eastAsia="Calibri"/>
                <w:sz w:val="22"/>
                <w:szCs w:val="22"/>
                <w:lang w:eastAsia="en-US"/>
              </w:rPr>
            </w:pPr>
            <w:r>
              <w:rPr>
                <w:rFonts w:eastAsia="Calibri"/>
                <w:sz w:val="22"/>
                <w:szCs w:val="22"/>
                <w:lang w:eastAsia="en-US"/>
              </w:rPr>
              <w:t xml:space="preserve">Лицензирование данного вида -  решает проблему обеспечения высокого уровня защиты прав и законных интересов потребителей финансовых услуг и инвесторов. Также данная процедура способствует допуску на страховой рынок только финансово устойчивых компаний, способных оказывать качественные и квалифицированные финансовые услуги потребителям. </w:t>
            </w:r>
          </w:p>
          <w:p>
            <w:pPr>
              <w:pStyle w:val="Style31"/>
              <w:spacing w:before="280" w:after="0"/>
              <w:ind w:left="160" w:right="108" w:hanging="0"/>
              <w:jc w:val="both"/>
              <w:rPr>
                <w:rFonts w:eastAsia="Calibri"/>
                <w:sz w:val="22"/>
                <w:szCs w:val="22"/>
                <w:lang w:eastAsia="en-US"/>
              </w:rPr>
            </w:pPr>
            <w:r>
              <w:rPr>
                <w:rFonts w:eastAsia="Calibri"/>
                <w:sz w:val="22"/>
                <w:szCs w:val="22"/>
                <w:lang w:eastAsia="en-US"/>
              </w:rPr>
              <w:t>Данный вид лицензии налагает на финансовую организацию значительные обязательства  и помогает провести всестороннюю оценку деятельности и финансового состояния заявителя с целью недопущения в последующем невыполнения лицензиатами обязательств перед клиентами, а также определяет систему управления рисками, в том числе для оценки общей достаточности капитала у организации для покрытия имеющихся и возможных рисков.</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60" w:right="108" w:hanging="0"/>
              <w:jc w:val="both"/>
              <w:rPr/>
            </w:pPr>
            <w:r>
              <w:rPr/>
              <w:t>В процессе проверки заявителя на соответствие квалификационным требованиям осуществляется анализ рисков, в том числе путем:</w:t>
            </w:r>
          </w:p>
          <w:p>
            <w:pPr>
              <w:pStyle w:val="Normal"/>
              <w:spacing w:before="0" w:after="20"/>
              <w:ind w:left="160" w:right="108" w:hanging="0"/>
              <w:jc w:val="both"/>
              <w:rPr/>
            </w:pPr>
            <w:r>
              <w:rPr/>
              <w:t xml:space="preserve">- анализа бизнес-плана заявителя, в том числе включающего информацию об основных рисках, связанных с деятельностью, финансовый план, источники финансирования деятельности пр.; </w:t>
            </w:r>
          </w:p>
          <w:p>
            <w:pPr>
              <w:pStyle w:val="Normal"/>
              <w:spacing w:before="0" w:after="20"/>
              <w:ind w:left="160" w:right="108" w:hanging="0"/>
              <w:jc w:val="both"/>
              <w:rPr/>
            </w:pPr>
            <w:r>
              <w:rPr/>
              <w:t>- проверки руководящих работников на соответствие требованиях законодательства;</w:t>
            </w:r>
          </w:p>
          <w:p>
            <w:pPr>
              <w:pStyle w:val="Normal"/>
              <w:spacing w:before="0" w:after="20"/>
              <w:ind w:left="160" w:right="108" w:hanging="0"/>
              <w:jc w:val="both"/>
              <w:rPr/>
            </w:pPr>
            <w:r>
              <w:rPr/>
              <w:t xml:space="preserve">- проверки создания заявителем системы управления рисками и внутреннего контроля; </w:t>
            </w:r>
          </w:p>
          <w:p>
            <w:pPr>
              <w:pStyle w:val="Normal"/>
              <w:spacing w:before="0" w:after="20"/>
              <w:ind w:left="160" w:right="108" w:hanging="0"/>
              <w:jc w:val="both"/>
              <w:rPr/>
            </w:pPr>
            <w:r>
              <w:rPr/>
              <w:t xml:space="preserve">- </w:t>
            </w:r>
            <w:r>
              <w:rPr>
                <w:rStyle w:val="S0"/>
                <w:sz w:val="22"/>
                <w:szCs w:val="22"/>
              </w:rPr>
              <w:t>внутренние правила осуществления страховой деятельности</w:t>
            </w:r>
            <w:r>
              <w:rPr/>
              <w:t>;</w:t>
            </w:r>
          </w:p>
          <w:p>
            <w:pPr>
              <w:pStyle w:val="Normal"/>
              <w:spacing w:before="0" w:after="20"/>
              <w:ind w:left="160" w:right="108" w:hanging="0"/>
              <w:jc w:val="both"/>
              <w:rPr/>
            </w:pPr>
            <w:r>
              <w:rPr/>
              <w:t xml:space="preserve">- эффективность организационной структуры. </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6"/>
              <w:ind w:left="160" w:right="108" w:hanging="0"/>
              <w:jc w:val="both"/>
              <w:rPr/>
            </w:pPr>
            <w:r>
              <w:rPr>
                <w:rStyle w:val="S0"/>
                <w:sz w:val="22"/>
                <w:szCs w:val="22"/>
              </w:rPr>
              <w:t>При выдаче лицензии – в течение 30 рабочих дней;</w:t>
            </w:r>
          </w:p>
          <w:p>
            <w:pPr>
              <w:pStyle w:val="Style36"/>
              <w:ind w:left="160" w:right="108" w:hanging="0"/>
              <w:jc w:val="both"/>
              <w:rPr/>
            </w:pPr>
            <w:r>
              <w:rPr>
                <w:rStyle w:val="S0"/>
                <w:sz w:val="22"/>
                <w:szCs w:val="22"/>
              </w:rPr>
              <w:t>при переоформлении лицензии – в течение 3 рабочих дней;</w:t>
            </w:r>
          </w:p>
          <w:p>
            <w:pPr>
              <w:pStyle w:val="Style36"/>
              <w:ind w:left="160" w:right="108" w:hanging="0"/>
              <w:jc w:val="both"/>
              <w:rPr/>
            </w:pPr>
            <w:r>
              <w:rPr>
                <w:rStyle w:val="S0"/>
                <w:sz w:val="22"/>
                <w:szCs w:val="22"/>
              </w:rPr>
              <w:t>при переоформлении лицензии в случае реорганизации услугополучателя в форме выделения или разделения – не позднее 30 рабочих дней;</w:t>
            </w:r>
          </w:p>
          <w:p>
            <w:pPr>
              <w:pStyle w:val="Style36"/>
              <w:ind w:left="160" w:right="108" w:hanging="0"/>
              <w:jc w:val="both"/>
              <w:rPr>
                <w:sz w:val="22"/>
                <w:szCs w:val="22"/>
              </w:rPr>
            </w:pPr>
            <w:r>
              <w:rPr>
                <w:rStyle w:val="S0"/>
                <w:sz w:val="22"/>
                <w:szCs w:val="22"/>
              </w:rPr>
              <w:t>при выдаче дубликатов лицензии – в течение 2 рабочих дней;</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6"/>
              <w:ind w:left="160" w:right="108" w:hanging="0"/>
              <w:jc w:val="both"/>
              <w:rPr/>
            </w:pPr>
            <w:r>
              <w:rPr>
                <w:rStyle w:val="S0"/>
                <w:sz w:val="22"/>
                <w:szCs w:val="22"/>
              </w:rPr>
              <w:t>Лицензионный сбор:</w:t>
            </w:r>
          </w:p>
          <w:p>
            <w:pPr>
              <w:pStyle w:val="Style36"/>
              <w:ind w:left="160" w:right="108" w:hanging="0"/>
              <w:jc w:val="both"/>
              <w:rPr/>
            </w:pPr>
            <w:r>
              <w:rPr>
                <w:rStyle w:val="S0"/>
                <w:sz w:val="22"/>
                <w:szCs w:val="22"/>
              </w:rPr>
              <w:t>-  при выдаче лицензии за право занятия данным видом деятельности составляет 50 МРП;</w:t>
            </w:r>
          </w:p>
          <w:p>
            <w:pPr>
              <w:pStyle w:val="Style36"/>
              <w:ind w:left="160" w:right="108" w:hanging="0"/>
              <w:jc w:val="both"/>
              <w:rPr/>
            </w:pPr>
            <w:r>
              <w:rPr>
                <w:rStyle w:val="S0"/>
                <w:sz w:val="22"/>
                <w:szCs w:val="22"/>
              </w:rPr>
              <w:t>- при переоформлении лицензии составляет 10 процентов от ставки при выдаче лицензии, но не более 4 МРП;</w:t>
            </w:r>
          </w:p>
          <w:p>
            <w:pPr>
              <w:pStyle w:val="Style36"/>
              <w:ind w:left="160" w:right="108" w:hanging="0"/>
              <w:jc w:val="both"/>
              <w:rPr>
                <w:sz w:val="22"/>
                <w:szCs w:val="22"/>
              </w:rPr>
            </w:pPr>
            <w:r>
              <w:rPr>
                <w:rStyle w:val="S0"/>
                <w:sz w:val="22"/>
                <w:szCs w:val="22"/>
              </w:rPr>
              <w:t>- при выдаче дубликата лицензии составляет 100 процентов от ставки при выдаче лицензии. </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0" w:right="108" w:hanging="0"/>
              <w:rPr/>
            </w:pPr>
            <w:r>
              <w:rPr/>
              <w:t>Не ограничено</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0" w:right="108" w:hanging="0"/>
              <w:rPr/>
            </w:pPr>
            <w:r>
              <w:rPr/>
              <w:t>3</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1"/>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1"/>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1"/>
              <w:rPr/>
            </w:pPr>
            <w:r>
              <w:rPr/>
              <w:t>нет</w:t>
            </w:r>
          </w:p>
        </w:tc>
      </w:tr>
      <w:tr>
        <w:trPr/>
        <w:tc>
          <w:tcPr>
            <w:tcW w:w="509"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0" w:right="108" w:hanging="0"/>
              <w:rPr/>
            </w:pPr>
            <w:r>
              <w:rPr/>
              <w:t>5</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11"/>
        <w:gridCol w:w="3771"/>
        <w:gridCol w:w="5166"/>
      </w:tblGrid>
      <w:tr>
        <w:trPr/>
        <w:tc>
          <w:tcPr>
            <w:tcW w:w="511"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7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2" w:hanging="0"/>
              <w:jc w:val="both"/>
              <w:rPr>
                <w:b/>
                <w:b/>
              </w:rPr>
            </w:pPr>
            <w:r>
              <w:rPr>
                <w:b/>
              </w:rPr>
              <w:t>Выдача лицензии на осуществление актуарной деятельности</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7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2" w:hanging="0"/>
              <w:jc w:val="both"/>
              <w:rPr/>
            </w:pPr>
            <w:r>
              <w:rPr/>
              <w:t>Лицензия на осуществление актуарной деятельности</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7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2" w:hanging="0"/>
              <w:rPr>
                <w:bCs/>
              </w:rPr>
            </w:pPr>
            <w:r>
              <w:rPr>
                <w:bCs/>
              </w:rPr>
              <w:t xml:space="preserve">от 18 декабря 2000 года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7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2" w:hanging="0"/>
              <w:rPr/>
            </w:pPr>
            <w:r>
              <w:rPr/>
              <w:t xml:space="preserve">На центральном уровне: Национальным Банком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7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2" w:hanging="0"/>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7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9" w:right="112" w:hanging="0"/>
              <w:jc w:val="both"/>
              <w:rPr/>
            </w:pPr>
            <w:r>
              <w:rPr>
                <w:rStyle w:val="S0"/>
              </w:rPr>
              <w:t xml:space="preserve">Статья 40 Закона Республики Казахстан от 18 декабря 2000 года «О страховой деятельности»,  приложение 1 к Закону Республики Казахстан от 16 мая 2014 года «О разрешениях и уведомлениях» и </w:t>
            </w:r>
          </w:p>
          <w:p>
            <w:pPr>
              <w:pStyle w:val="Style31"/>
              <w:spacing w:before="0" w:after="0"/>
              <w:ind w:left="159" w:right="112" w:hanging="0"/>
              <w:jc w:val="both"/>
              <w:rPr/>
            </w:pPr>
            <w:r>
              <w:rPr>
                <w:bCs/>
              </w:rPr>
              <w:t>постановление Правления Национального Банка от 16 июля 2014 года № 151 «Об утверждении Правил осуществления актуарной деятельности, выдачи лицензии на право осуществления актуарной деятельности, сдачи квалификационного экзамена актуарием, привлечения независимого актуария для проверки деятельности актуария,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7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autoSpaceDE w:val="false"/>
              <w:ind w:left="159" w:right="112" w:hanging="0"/>
              <w:jc w:val="both"/>
              <w:rPr>
                <w:bCs/>
              </w:rPr>
            </w:pPr>
            <w:r>
              <w:rPr>
                <w:bCs/>
              </w:rPr>
              <w:t xml:space="preserve">Роль актуария является ключевой с точки зрения поддержания финансового здоровья страховых компаний. </w:t>
            </w:r>
          </w:p>
          <w:p>
            <w:pPr>
              <w:pStyle w:val="Normal"/>
              <w:autoSpaceDE w:val="false"/>
              <w:ind w:left="159" w:right="112" w:hanging="0"/>
              <w:jc w:val="both"/>
              <w:rPr>
                <w:bCs/>
              </w:rPr>
            </w:pPr>
            <w:r>
              <w:rPr>
                <w:bCs/>
              </w:rPr>
              <w:t>Применение актуарной экспертизы является ключевым компонентом в деятельности страховщиков,</w:t>
            </w:r>
          </w:p>
          <w:p>
            <w:pPr>
              <w:pStyle w:val="Normal"/>
              <w:autoSpaceDE w:val="false"/>
              <w:ind w:left="159" w:right="112" w:hanging="0"/>
              <w:jc w:val="both"/>
              <w:rPr>
                <w:bCs/>
              </w:rPr>
            </w:pPr>
            <w:r>
              <w:rPr>
                <w:bCs/>
              </w:rPr>
              <w:t xml:space="preserve">страховых рынков и органов страхового надзора. </w:t>
            </w:r>
          </w:p>
          <w:p>
            <w:pPr>
              <w:pStyle w:val="Normal"/>
              <w:autoSpaceDE w:val="false"/>
              <w:ind w:left="159" w:right="112" w:hanging="0"/>
              <w:jc w:val="both"/>
              <w:rPr>
                <w:bCs/>
              </w:rPr>
            </w:pPr>
            <w:r>
              <w:rPr>
                <w:bCs/>
              </w:rPr>
              <w:t xml:space="preserve">Актуарные расчеты являются одной из важнейших составляющих страхового дела и используются при подсчете обязательств страховой организации. </w:t>
            </w:r>
          </w:p>
          <w:p>
            <w:pPr>
              <w:pStyle w:val="Normal"/>
              <w:autoSpaceDE w:val="false"/>
              <w:ind w:left="159" w:right="112" w:hanging="0"/>
              <w:jc w:val="both"/>
              <w:rPr>
                <w:bCs/>
              </w:rPr>
            </w:pPr>
            <w:r>
              <w:rPr>
                <w:bCs/>
              </w:rPr>
              <w:t xml:space="preserve">В этой связи актуарии должны быть компетентными и опытными и отвечать требованиям для того, чтобы обеспечить точность и надежность финансовых данных. Данные требования обеспечиваются путем допуска на страховой рынок путем лицензирования лиц, отвечающих установленным требованиям.  </w:t>
            </w:r>
          </w:p>
          <w:p>
            <w:pPr>
              <w:pStyle w:val="Style31"/>
              <w:spacing w:before="0" w:after="0"/>
              <w:ind w:left="159" w:right="112" w:hanging="0"/>
              <w:jc w:val="both"/>
              <w:rPr>
                <w:bCs/>
              </w:rPr>
            </w:pPr>
            <w:r>
              <w:rPr>
                <w:bCs/>
              </w:rPr>
              <w:t>Процедура лицензирования актуарной деятельности включает обязательность проверки профессионализма путем прохождения тестирования в уполномоченном органе и сдачи каждые 3 года квалификационного экзамена.</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7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2" w:hanging="0"/>
              <w:rPr/>
            </w:pPr>
            <w:r>
              <w:rPr/>
              <w:t>Нет</w:t>
            </w:r>
          </w:p>
          <w:p>
            <w:pPr>
              <w:pStyle w:val="Style31"/>
              <w:spacing w:before="0" w:after="0"/>
              <w:ind w:left="159" w:right="112" w:hanging="0"/>
              <w:rPr/>
            </w:pPr>
            <w:r>
              <w:rPr/>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7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6"/>
              <w:ind w:left="159" w:right="112" w:hanging="0"/>
              <w:jc w:val="both"/>
              <w:rPr/>
            </w:pPr>
            <w:r>
              <w:rPr/>
              <w:t xml:space="preserve">При выдаче лицензии – в течение 30 рабочих дней; </w:t>
            </w:r>
          </w:p>
          <w:p>
            <w:pPr>
              <w:pStyle w:val="Style36"/>
              <w:ind w:left="159" w:right="112" w:hanging="0"/>
              <w:jc w:val="both"/>
              <w:rPr/>
            </w:pPr>
            <w:r>
              <w:rPr/>
              <w:t>При переоформлении лицензии – в течение 3  рабочих дней.</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7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6"/>
              <w:ind w:left="159" w:right="112" w:hanging="0"/>
              <w:jc w:val="both"/>
              <w:rPr/>
            </w:pPr>
            <w:r>
              <w:rPr/>
              <w:t>Лицензионный сбор:</w:t>
            </w:r>
          </w:p>
          <w:p>
            <w:pPr>
              <w:pStyle w:val="Style36"/>
              <w:ind w:left="159" w:right="112" w:hanging="0"/>
              <w:jc w:val="both"/>
              <w:rPr/>
            </w:pPr>
            <w:r>
              <w:rPr/>
              <w:t>- при выдаче лицензии за право занятия данным видом деятельности составляет 5 МРП;</w:t>
            </w:r>
          </w:p>
          <w:p>
            <w:pPr>
              <w:pStyle w:val="Style36"/>
              <w:ind w:left="159" w:right="112" w:hanging="0"/>
              <w:jc w:val="both"/>
              <w:rPr/>
            </w:pPr>
            <w:r>
              <w:rPr/>
              <w:t>- при переоформлении лицензии составляет 10 процентов от ставки при выдаче лицензии, но не более 4 МРП;</w:t>
            </w:r>
          </w:p>
          <w:p>
            <w:pPr>
              <w:pStyle w:val="Style36"/>
              <w:ind w:left="159" w:right="112" w:hanging="0"/>
              <w:jc w:val="both"/>
              <w:rPr/>
            </w:pPr>
            <w:r>
              <w:rPr/>
              <w:t>- при выдаче дубликата лицензии – 100 процентов от ставки при выдаче лицензии.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7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2" w:hanging="0"/>
              <w:rPr/>
            </w:pPr>
            <w:r>
              <w:rPr/>
              <w:t>Не ограничено</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7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2" w:hanging="0"/>
              <w:rPr/>
            </w:pPr>
            <w:r>
              <w:rPr/>
              <w:t>2</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7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1"/>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7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1"/>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7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61"/>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771"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2" w:hanging="0"/>
              <w:rPr/>
            </w:pPr>
            <w:r>
              <w:rPr/>
              <w:t>2</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11"/>
        <w:gridCol w:w="3773"/>
        <w:gridCol w:w="5164"/>
      </w:tblGrid>
      <w:tr>
        <w:trPr/>
        <w:tc>
          <w:tcPr>
            <w:tcW w:w="511"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jc w:val="both"/>
              <w:rPr>
                <w:b/>
                <w:b/>
              </w:rPr>
            </w:pPr>
            <w:r>
              <w:rPr>
                <w:b/>
              </w:rPr>
              <w:t>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jc w:val="both"/>
              <w:rPr/>
            </w:pPr>
            <w:r>
              <w:rPr/>
              <w:t>Лицензия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59" w:right="110" w:hanging="0"/>
              <w:rPr/>
            </w:pPr>
            <w:r>
              <w:rPr/>
              <w:t>18 декабря 2000 года – для страховой деятельности</w:t>
            </w:r>
          </w:p>
          <w:p>
            <w:pPr>
              <w:pStyle w:val="Normal"/>
              <w:spacing w:before="0" w:after="20"/>
              <w:ind w:left="159" w:right="110" w:hanging="0"/>
              <w:rPr/>
            </w:pPr>
            <w:r>
              <w:rPr/>
              <w:t xml:space="preserve">27 апреля 2015 года – для исламской страховой  деятельности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 xml:space="preserve">На центральном уровне: Национальным Банком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9" w:right="110" w:hanging="0"/>
              <w:jc w:val="both"/>
              <w:rPr/>
            </w:pPr>
            <w:r>
              <w:rPr/>
              <w:t xml:space="preserve">Статья 37 Закона РК «О страховой деятельности, </w:t>
            </w:r>
          </w:p>
          <w:p>
            <w:pPr>
              <w:pStyle w:val="Normal"/>
              <w:autoSpaceDE w:val="false"/>
              <w:ind w:left="159" w:right="110" w:hanging="0"/>
              <w:jc w:val="both"/>
              <w:rPr/>
            </w:pPr>
            <w:r>
              <w:rPr/>
              <w:t>приложение 1 Закон РК от 16 мая 2014 года                 «О разрешениях и уведомлениях» и постановление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 и решение общего собрания акционеров о назначении совета по принципам исламского финансирования.</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jc w:val="both"/>
              <w:rPr>
                <w:rFonts w:eastAsia="Calibri"/>
                <w:lang w:eastAsia="en-US"/>
              </w:rPr>
            </w:pPr>
            <w:r>
              <w:rPr>
                <w:rFonts w:eastAsia="Calibri"/>
                <w:lang w:eastAsia="en-US"/>
              </w:rPr>
              <w:t xml:space="preserve">Лицензирование данного вида -  решает проблему обеспечения высокого уровня защиты прав и законных интересов потребителей финансовых услуг и инвесторов. Также данная процедура способствует допуску на страховой рынок только финансово устойчивых компаний, способных оказывать качественные и квалифицированные финансовые услуги потребителям. </w:t>
            </w:r>
          </w:p>
          <w:p>
            <w:pPr>
              <w:pStyle w:val="Style31"/>
              <w:spacing w:before="0" w:after="0"/>
              <w:ind w:left="159" w:right="110" w:hanging="0"/>
              <w:jc w:val="both"/>
              <w:rPr/>
            </w:pPr>
            <w:r>
              <w:rPr/>
              <w:t>Данный вид лицензии налагает на финансовую организацию значительные обязательства  и помогает провести всестороннюю оценку деятельности и финансового состояния заявителя с целью недопущения в последующем невыполнения лицензиатами обязательств перед клиентами, а также определяет систему управления рисками, в том числе для оценки общей достаточности капитала у организации для покрытия имеющихся и возможных рисков.</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59" w:right="110" w:hanging="0"/>
              <w:jc w:val="both"/>
              <w:rPr/>
            </w:pPr>
            <w:r>
              <w:rPr/>
              <w:t>В процессе проверки заявителя на соответствие квалификационным требованиям осуществляется анализ рисков, в том числе путем:</w:t>
            </w:r>
          </w:p>
          <w:p>
            <w:pPr>
              <w:pStyle w:val="Normal"/>
              <w:spacing w:before="0" w:after="20"/>
              <w:ind w:left="159" w:right="110" w:hanging="0"/>
              <w:jc w:val="both"/>
              <w:rPr/>
            </w:pPr>
            <w:r>
              <w:rPr/>
              <w:t xml:space="preserve">- анализа бизнес-плана заявителя, в том числе включающего информацию об основных рисках, связанных с деятельностью, финансовый план, источники финансирования деятельности пр.; </w:t>
            </w:r>
          </w:p>
          <w:p>
            <w:pPr>
              <w:pStyle w:val="Normal"/>
              <w:spacing w:before="0" w:after="20"/>
              <w:ind w:left="159" w:right="110" w:hanging="0"/>
              <w:jc w:val="both"/>
              <w:rPr/>
            </w:pPr>
            <w:r>
              <w:rPr/>
              <w:t>- проверки руководящих работников на соответствие требованиях законодательства;</w:t>
            </w:r>
          </w:p>
          <w:p>
            <w:pPr>
              <w:pStyle w:val="Normal"/>
              <w:spacing w:before="0" w:after="20"/>
              <w:ind w:left="159" w:right="110" w:hanging="0"/>
              <w:jc w:val="both"/>
              <w:rPr/>
            </w:pPr>
            <w:r>
              <w:rPr/>
              <w:t xml:space="preserve">- проверки создания заявителем системы управления рисками и внутреннего контроля; </w:t>
            </w:r>
          </w:p>
          <w:p>
            <w:pPr>
              <w:pStyle w:val="Normal"/>
              <w:spacing w:before="0" w:after="20"/>
              <w:ind w:left="159" w:right="110" w:hanging="0"/>
              <w:jc w:val="both"/>
              <w:rPr/>
            </w:pPr>
            <w:r>
              <w:rPr/>
              <w:t xml:space="preserve">- </w:t>
            </w:r>
            <w:r>
              <w:rPr>
                <w:rStyle w:val="S0"/>
                <w:sz w:val="22"/>
                <w:szCs w:val="22"/>
              </w:rPr>
              <w:t>внутренние правила осуществления страховой деятельности</w:t>
            </w:r>
            <w:r>
              <w:rPr/>
              <w:t>;</w:t>
            </w:r>
          </w:p>
          <w:p>
            <w:pPr>
              <w:pStyle w:val="Style31"/>
              <w:spacing w:before="0" w:after="0"/>
              <w:ind w:left="159" w:right="110" w:hanging="0"/>
              <w:jc w:val="both"/>
              <w:rPr/>
            </w:pPr>
            <w:r>
              <w:rPr/>
              <w:t>- эффективность организационной структуры.</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6"/>
              <w:ind w:left="159" w:right="110" w:hanging="0"/>
              <w:jc w:val="both"/>
              <w:rPr/>
            </w:pPr>
            <w:r>
              <w:rPr/>
              <w:t>При выдаче лицензии – в течение 30 рабочих дней;</w:t>
            </w:r>
          </w:p>
          <w:p>
            <w:pPr>
              <w:pStyle w:val="Style36"/>
              <w:ind w:left="159" w:right="110" w:hanging="0"/>
              <w:jc w:val="both"/>
              <w:rPr/>
            </w:pPr>
            <w:r>
              <w:rPr/>
              <w:t>при переоформлении лицензии – в течение 3 рабочих дней;</w:t>
            </w:r>
          </w:p>
          <w:p>
            <w:pPr>
              <w:pStyle w:val="Style36"/>
              <w:ind w:left="159" w:right="110" w:hanging="0"/>
              <w:jc w:val="both"/>
              <w:rPr/>
            </w:pPr>
            <w:r>
              <w:rPr/>
              <w:t>при переоформлении лицензии в случае реорганизации услугополучателя в форме выделения или разделения – не позднее 30 рабочих дней;</w:t>
            </w:r>
          </w:p>
          <w:p>
            <w:pPr>
              <w:pStyle w:val="Style36"/>
              <w:ind w:left="159" w:right="110" w:hanging="0"/>
              <w:jc w:val="both"/>
              <w:rPr/>
            </w:pPr>
            <w:r>
              <w:rPr/>
              <w:t>при выдаче дубликатов лицензии – в течение 2  рабочих дней;</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6"/>
              <w:ind w:left="159" w:right="110" w:hanging="0"/>
              <w:jc w:val="both"/>
              <w:rPr/>
            </w:pPr>
            <w:r>
              <w:rPr/>
              <w:t>Лицензионный сбор:</w:t>
            </w:r>
          </w:p>
          <w:p>
            <w:pPr>
              <w:pStyle w:val="Style36"/>
              <w:ind w:left="159" w:right="110" w:hanging="0"/>
              <w:jc w:val="both"/>
              <w:rPr/>
            </w:pPr>
            <w:r>
              <w:rPr/>
              <w:t>-  при выдаче лицензии за право занятия данным видом деятельности составляет 50 МРП;</w:t>
            </w:r>
          </w:p>
          <w:p>
            <w:pPr>
              <w:pStyle w:val="Style36"/>
              <w:ind w:left="159" w:right="110" w:hanging="0"/>
              <w:jc w:val="both"/>
              <w:rPr/>
            </w:pPr>
            <w:r>
              <w:rPr/>
              <w:t>- при переоформлении лицензии составляет 10 процентов от ставки при выдаче лицензии, но не более 4 МРП;</w:t>
            </w:r>
          </w:p>
          <w:p>
            <w:pPr>
              <w:pStyle w:val="Style36"/>
              <w:ind w:left="159" w:right="110" w:hanging="0"/>
              <w:jc w:val="both"/>
              <w:rPr/>
            </w:pPr>
            <w:r>
              <w:rPr/>
              <w:t>- при выдаче дубликата лицензии составляет 100 процентов от ставки при выдаче лицензии.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Не ограничено</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11"/>
        <w:gridCol w:w="3773"/>
        <w:gridCol w:w="5164"/>
      </w:tblGrid>
      <w:tr>
        <w:trPr/>
        <w:tc>
          <w:tcPr>
            <w:tcW w:w="511"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8" w:right="108" w:hanging="0"/>
              <w:jc w:val="both"/>
              <w:rPr>
                <w:b/>
                <w:b/>
              </w:rPr>
            </w:pPr>
            <w:r>
              <w:rPr>
                <w:b/>
              </w:rPr>
              <w:t>Выдача лицензии на деятельность по перестрахованию или право осуществления деятельности по исламскому перестрахованию</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8" w:right="108" w:hanging="0"/>
              <w:rPr/>
            </w:pPr>
            <w:r>
              <w:rPr/>
              <w:t>Лицензии на право осуществления деятельности по перестрахованию</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58" w:right="108" w:hanging="0"/>
              <w:rPr/>
            </w:pPr>
            <w:r>
              <w:rPr/>
              <w:t xml:space="preserve">18 декабря 2000 года – для деятельности по перестрахованию </w:t>
            </w:r>
          </w:p>
          <w:p>
            <w:pPr>
              <w:pStyle w:val="Normal"/>
              <w:spacing w:before="0" w:after="20"/>
              <w:ind w:left="158" w:right="108" w:hanging="0"/>
              <w:rPr>
                <w:lang w:val="kk-KZ"/>
              </w:rPr>
            </w:pPr>
            <w:r>
              <w:rPr/>
              <w:t xml:space="preserve">27 апреля 2015 года – для деятельности по исламскому перестрахованию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8" w:right="108" w:hanging="0"/>
              <w:rPr/>
            </w:pPr>
            <w:r>
              <w:rPr/>
              <w:t xml:space="preserve">На центральном уровне: Национальным Банком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8" w:right="108" w:hanging="0"/>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8" w:right="108" w:hanging="0"/>
              <w:jc w:val="both"/>
              <w:rPr/>
            </w:pPr>
            <w:r>
              <w:rPr/>
              <w:t xml:space="preserve">Статья 37 Закона РК «О страховой деятельности, </w:t>
            </w:r>
          </w:p>
          <w:p>
            <w:pPr>
              <w:pStyle w:val="Normal"/>
              <w:ind w:left="158" w:right="108" w:hanging="0"/>
              <w:jc w:val="both"/>
              <w:rPr/>
            </w:pPr>
            <w:r>
              <w:rPr/>
              <w:t>приложение 1 Закона РК от 16 мая 2014 года                  «О разрешениях и уведомлениях» и постановление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8" w:right="108" w:hanging="0"/>
              <w:jc w:val="both"/>
              <w:rPr>
                <w:rFonts w:eastAsia="Calibri"/>
                <w:sz w:val="22"/>
                <w:szCs w:val="22"/>
                <w:lang w:eastAsia="en-US"/>
              </w:rPr>
            </w:pPr>
            <w:r>
              <w:rPr>
                <w:rFonts w:eastAsia="Calibri"/>
                <w:sz w:val="22"/>
                <w:szCs w:val="22"/>
                <w:lang w:eastAsia="en-US"/>
              </w:rPr>
              <w:t xml:space="preserve">Лицензирование данного вида -  решает проблему обеспечения высокого уровня защиты прав и законных интересов потребителей финансовых услуг и инвесторов. Также данная процедура способствует допуску на страховой рынок только финансово устойчивых компаний, способных оказывать качественные и квалифицированные финансовые услуги потребителям. </w:t>
            </w:r>
          </w:p>
          <w:p>
            <w:pPr>
              <w:pStyle w:val="Style31"/>
              <w:spacing w:before="0" w:after="0"/>
              <w:ind w:left="158" w:right="108" w:hanging="0"/>
              <w:jc w:val="both"/>
              <w:rPr/>
            </w:pPr>
            <w:r>
              <w:rPr/>
              <w:t>Данный вид лицензии налагает на финансовую организацию значительные обязательства  и помогает провести всестороннюю оценку деятельности и финансового состояния заявителя с целью недопущения в последующем невыполнения лицензиатами обязательств перед клиентами, а также определяет систему управления рисками, в том числе для оценки общей достаточности капитала у организации для покрытия имеющихся и возможных рисков.</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58" w:right="108" w:hanging="0"/>
              <w:jc w:val="both"/>
              <w:rPr/>
            </w:pPr>
            <w:r>
              <w:rPr/>
              <w:t>В процессе проверки заявителя на соответствие квалификационным требованиям осуществляется анализ рисков, в том числе путем:</w:t>
            </w:r>
          </w:p>
          <w:p>
            <w:pPr>
              <w:pStyle w:val="Normal"/>
              <w:spacing w:before="0" w:after="20"/>
              <w:ind w:left="158" w:right="108" w:hanging="0"/>
              <w:jc w:val="both"/>
              <w:rPr/>
            </w:pPr>
            <w:r>
              <w:rPr/>
              <w:t xml:space="preserve">- анализа бизнес-плана заявителя, в том числе включающего информацию об основных рисках, связанных с деятельностью, финансовый план, источники финансирования деятельности пр.; </w:t>
            </w:r>
          </w:p>
          <w:p>
            <w:pPr>
              <w:pStyle w:val="Normal"/>
              <w:spacing w:before="0" w:after="20"/>
              <w:ind w:left="158" w:right="108" w:hanging="0"/>
              <w:jc w:val="both"/>
              <w:rPr/>
            </w:pPr>
            <w:r>
              <w:rPr/>
              <w:t>- проверки руководящих работников на соответствие требованиях законодательства;</w:t>
            </w:r>
          </w:p>
          <w:p>
            <w:pPr>
              <w:pStyle w:val="Normal"/>
              <w:spacing w:before="0" w:after="20"/>
              <w:ind w:left="158" w:right="108" w:hanging="0"/>
              <w:jc w:val="both"/>
              <w:rPr/>
            </w:pPr>
            <w:r>
              <w:rPr/>
              <w:t xml:space="preserve">- проверки создания заявителем системы управления рисками и внутреннего контроля; </w:t>
            </w:r>
          </w:p>
          <w:p>
            <w:pPr>
              <w:pStyle w:val="Normal"/>
              <w:spacing w:before="0" w:after="20"/>
              <w:ind w:left="158" w:right="108" w:hanging="0"/>
              <w:jc w:val="both"/>
              <w:rPr/>
            </w:pPr>
            <w:r>
              <w:rPr/>
              <w:t xml:space="preserve">- </w:t>
            </w:r>
            <w:r>
              <w:rPr>
                <w:rStyle w:val="S0"/>
                <w:sz w:val="22"/>
                <w:szCs w:val="22"/>
              </w:rPr>
              <w:t>внутренние правила осуществления страховой деятельности</w:t>
            </w:r>
            <w:r>
              <w:rPr/>
              <w:t>;</w:t>
            </w:r>
          </w:p>
          <w:p>
            <w:pPr>
              <w:pStyle w:val="Style31"/>
              <w:spacing w:before="0" w:after="0"/>
              <w:ind w:left="158" w:right="108" w:hanging="0"/>
              <w:jc w:val="both"/>
              <w:rPr/>
            </w:pPr>
            <w:r>
              <w:rPr/>
              <w:t>- эффективность организационной структуры.</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6"/>
              <w:ind w:left="158" w:right="108" w:hanging="0"/>
              <w:jc w:val="both"/>
              <w:rPr/>
            </w:pPr>
            <w:r>
              <w:rPr/>
              <w:t>При выдаче лицензии – в течение 30 рабочих дней;</w:t>
            </w:r>
          </w:p>
          <w:p>
            <w:pPr>
              <w:pStyle w:val="Style36"/>
              <w:ind w:left="158" w:right="108" w:hanging="0"/>
              <w:jc w:val="both"/>
              <w:rPr/>
            </w:pPr>
            <w:r>
              <w:rPr/>
              <w:t>при переоформлении лицензии – в течение 3 рабочих дней;</w:t>
            </w:r>
          </w:p>
          <w:p>
            <w:pPr>
              <w:pStyle w:val="Style36"/>
              <w:ind w:left="158" w:right="108" w:hanging="0"/>
              <w:jc w:val="both"/>
              <w:rPr/>
            </w:pPr>
            <w:r>
              <w:rPr/>
              <w:t>при переоформлении лицензии в случае реорганизации услугополучателя в форме выделения или разделения – не позднее 30 рабочих дней;</w:t>
            </w:r>
          </w:p>
          <w:p>
            <w:pPr>
              <w:pStyle w:val="Style36"/>
              <w:ind w:left="158" w:right="108" w:hanging="0"/>
              <w:jc w:val="both"/>
              <w:rPr/>
            </w:pPr>
            <w:r>
              <w:rPr/>
              <w:t>при выдаче дубликатов лицензии – в течение 2  рабочих дней;</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6"/>
              <w:ind w:left="158" w:right="108" w:hanging="0"/>
              <w:jc w:val="both"/>
              <w:rPr/>
            </w:pPr>
            <w:r>
              <w:rPr/>
              <w:t>Лицензионный сбор:</w:t>
            </w:r>
          </w:p>
          <w:p>
            <w:pPr>
              <w:pStyle w:val="Style36"/>
              <w:ind w:left="158" w:right="108" w:hanging="0"/>
              <w:jc w:val="both"/>
              <w:rPr/>
            </w:pPr>
            <w:r>
              <w:rPr/>
              <w:t>-  при выдаче лицензии за право занятия данным видом деятельности составляет 20 МРП;</w:t>
            </w:r>
          </w:p>
          <w:p>
            <w:pPr>
              <w:pStyle w:val="Style36"/>
              <w:ind w:left="158" w:right="108" w:hanging="0"/>
              <w:jc w:val="both"/>
              <w:rPr/>
            </w:pPr>
            <w:r>
              <w:rPr/>
              <w:t>- при переоформлении лицензии составляет 10 процентов от ставки при выдаче лицензии, но не более 4 МРП;</w:t>
            </w:r>
          </w:p>
          <w:p>
            <w:pPr>
              <w:pStyle w:val="Style36"/>
              <w:ind w:left="158" w:right="108" w:hanging="0"/>
              <w:jc w:val="both"/>
              <w:rPr/>
            </w:pPr>
            <w:r>
              <w:rPr/>
              <w:t>- при выдаче дубликата лицензии составляет 100 процентов от ставки при выдаче лицензии.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8" w:right="108" w:hanging="0"/>
              <w:rPr/>
            </w:pPr>
            <w:r>
              <w:rPr/>
              <w:t>Не ограничено</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8" w:right="108" w:hanging="0"/>
              <w:rPr/>
            </w:pPr>
            <w:r>
              <w:rPr/>
              <w:t>1</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11"/>
        <w:gridCol w:w="3773"/>
        <w:gridCol w:w="5164"/>
      </w:tblGrid>
      <w:tr>
        <w:trPr/>
        <w:tc>
          <w:tcPr>
            <w:tcW w:w="511"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jc w:val="both"/>
              <w:rPr>
                <w:b/>
                <w:b/>
              </w:rPr>
            </w:pPr>
            <w:r>
              <w:rPr>
                <w:b/>
              </w:rPr>
              <w:t>Выдача лицензии на право осуществления деятельности страхового брокера</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jc w:val="both"/>
              <w:rPr/>
            </w:pPr>
            <w:r>
              <w:rPr/>
              <w:t>Лицензия на право осуществления деятельности страхового брокера</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59" w:right="110" w:hanging="0"/>
              <w:rPr/>
            </w:pPr>
            <w:r>
              <w:rPr/>
              <w:t xml:space="preserve">18 декабря 2000 года </w:t>
            </w:r>
          </w:p>
          <w:p>
            <w:pPr>
              <w:pStyle w:val="Normal"/>
              <w:spacing w:before="0" w:after="20"/>
              <w:ind w:left="159" w:right="110" w:hanging="0"/>
              <w:rPr/>
            </w:pPr>
            <w:r>
              <w:rPr/>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 xml:space="preserve">На центральном уровне </w:t>
            </w:r>
          </w:p>
          <w:p>
            <w:pPr>
              <w:pStyle w:val="Style31"/>
              <w:spacing w:before="0" w:after="0"/>
              <w:ind w:left="159" w:right="110" w:hanging="0"/>
              <w:rPr/>
            </w:pPr>
            <w:r>
              <w:rPr/>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9" w:right="110" w:hanging="0"/>
              <w:jc w:val="both"/>
              <w:rPr/>
            </w:pPr>
            <w:r>
              <w:rPr/>
              <w:t>Статья 37 Закона РК «О страховой деятельности», приложение 1 Закон РК от 16 мая 2014 года</w:t>
            </w:r>
            <w:r>
              <w:rPr>
                <w:lang w:val="kk-KZ"/>
              </w:rPr>
              <w:t xml:space="preserve"> </w:t>
            </w:r>
            <w:r>
              <w:rPr/>
              <w:t>«О разрешениях и уведомлениях» и постановление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jc w:val="both"/>
              <w:rPr>
                <w:rFonts w:eastAsia="Calibri"/>
                <w:lang w:eastAsia="en-US"/>
              </w:rPr>
            </w:pPr>
            <w:r>
              <w:rPr>
                <w:rFonts w:eastAsia="Calibri"/>
                <w:lang w:eastAsia="en-US"/>
              </w:rPr>
              <w:t xml:space="preserve">Лицензирование данного вида -  решает проблему обеспечения высокого уровня защиты прав и законных интересов потребителей финансовых услуг и инвесторов. Также данная процедура способствует допуску на страховой рынок только финансово устойчивых компаний, способных оказывать качественные и квалифицированные финансовые услуги потребителям. </w:t>
            </w:r>
          </w:p>
          <w:p>
            <w:pPr>
              <w:pStyle w:val="Style31"/>
              <w:spacing w:before="0" w:after="0"/>
              <w:ind w:left="159" w:right="110" w:hanging="0"/>
              <w:jc w:val="both"/>
              <w:rPr/>
            </w:pPr>
            <w:r>
              <w:rPr/>
              <w:t>Данный вид лицензии налагает на финансовую организацию значительные обязательства  и помогает провести всестороннюю оценку деятельности и финансового состояния заявителя с целью недопущения в последующем невыполнения лицензиатами обязательств перед клиентами, а также определяет систему управления рисками, в том числе для оценки общей достаточности капитала у организации для покрытия имеющихся и возможных рисков.</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59" w:right="110" w:hanging="0"/>
              <w:jc w:val="both"/>
              <w:rPr/>
            </w:pPr>
            <w:r>
              <w:rPr/>
              <w:t>В процессе проверки заявителя на соответствие квалификационным требованиям осуществляется анализ рисков, в том числе путем:</w:t>
            </w:r>
          </w:p>
          <w:p>
            <w:pPr>
              <w:pStyle w:val="Normal"/>
              <w:spacing w:before="0" w:after="20"/>
              <w:ind w:left="159" w:right="110" w:hanging="0"/>
              <w:jc w:val="both"/>
              <w:rPr/>
            </w:pPr>
            <w:r>
              <w:rPr/>
              <w:t xml:space="preserve">- анализа бизнес-плана заявителя, в том числе включающего информацию об основных рисках, связанных с деятельностью, финансовый план, источники финансирования деятельности пр.; </w:t>
            </w:r>
          </w:p>
          <w:p>
            <w:pPr>
              <w:pStyle w:val="Normal"/>
              <w:spacing w:before="0" w:after="20"/>
              <w:ind w:left="159" w:right="110" w:hanging="0"/>
              <w:jc w:val="both"/>
              <w:rPr/>
            </w:pPr>
            <w:r>
              <w:rPr/>
              <w:t>- проверки руководящих работников на соответствие требованиях законодательства;</w:t>
            </w:r>
          </w:p>
          <w:p>
            <w:pPr>
              <w:pStyle w:val="Normal"/>
              <w:spacing w:before="0" w:after="20"/>
              <w:ind w:left="159" w:right="110" w:hanging="0"/>
              <w:jc w:val="both"/>
              <w:rPr/>
            </w:pPr>
            <w:r>
              <w:rPr/>
              <w:t xml:space="preserve">- проверки создания заявителем системы управления рисками и внутреннего контроля; </w:t>
            </w:r>
          </w:p>
          <w:p>
            <w:pPr>
              <w:pStyle w:val="Normal"/>
              <w:spacing w:before="0" w:after="20"/>
              <w:ind w:left="159" w:right="110" w:hanging="0"/>
              <w:jc w:val="both"/>
              <w:rPr/>
            </w:pPr>
            <w:r>
              <w:rPr/>
              <w:t xml:space="preserve">- </w:t>
            </w:r>
            <w:r>
              <w:rPr>
                <w:rStyle w:val="S0"/>
                <w:sz w:val="22"/>
                <w:szCs w:val="22"/>
              </w:rPr>
              <w:t>внутренние правила осуществления страховой деятельности</w:t>
            </w:r>
            <w:r>
              <w:rPr/>
              <w:t>;</w:t>
            </w:r>
          </w:p>
          <w:p>
            <w:pPr>
              <w:pStyle w:val="Style31"/>
              <w:spacing w:before="0" w:after="0"/>
              <w:ind w:left="159" w:right="110" w:hanging="0"/>
              <w:jc w:val="both"/>
              <w:rPr/>
            </w:pPr>
            <w:r>
              <w:rPr/>
              <w:t>- эффективность организационной структуры.</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6"/>
              <w:ind w:left="159" w:right="110" w:hanging="0"/>
              <w:jc w:val="both"/>
              <w:rPr/>
            </w:pPr>
            <w:r>
              <w:rPr/>
              <w:t>При выдаче лицензии – в течение 30 рабочих дней;</w:t>
            </w:r>
          </w:p>
          <w:p>
            <w:pPr>
              <w:pStyle w:val="Style36"/>
              <w:ind w:left="159" w:right="110" w:hanging="0"/>
              <w:jc w:val="both"/>
              <w:rPr/>
            </w:pPr>
            <w:r>
              <w:rPr/>
              <w:t>при переоформлении лицензии – в течение 3  рабочих дней;</w:t>
            </w:r>
          </w:p>
          <w:p>
            <w:pPr>
              <w:pStyle w:val="Style36"/>
              <w:ind w:left="159" w:right="110" w:hanging="0"/>
              <w:jc w:val="both"/>
              <w:rPr/>
            </w:pPr>
            <w:r>
              <w:rPr/>
              <w:t>при переоформлении лицензии в случае реорганизации услугополучателя в форме выделения или разделения – не позднее 30  рабочих дней;</w:t>
            </w:r>
          </w:p>
          <w:p>
            <w:pPr>
              <w:pStyle w:val="Style36"/>
              <w:ind w:left="159" w:right="110" w:hanging="0"/>
              <w:jc w:val="both"/>
              <w:rPr/>
            </w:pPr>
            <w:r>
              <w:rPr/>
              <w:t>при выдаче дубликатов лицензии – в течение 2  рабочих дней;</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6"/>
              <w:ind w:left="159" w:right="110" w:hanging="0"/>
              <w:rPr/>
            </w:pPr>
            <w:r>
              <w:rPr/>
              <w:t>Лицензионный сбор:</w:t>
            </w:r>
          </w:p>
          <w:p>
            <w:pPr>
              <w:pStyle w:val="Style36"/>
              <w:ind w:left="159" w:right="110" w:hanging="0"/>
              <w:rPr/>
            </w:pPr>
            <w:r>
              <w:rPr/>
              <w:t>-  при выдаче лицензии за право занятия данным видом деятельности составляет 30МРП;</w:t>
            </w:r>
          </w:p>
          <w:p>
            <w:pPr>
              <w:pStyle w:val="Style36"/>
              <w:ind w:left="159" w:right="110" w:hanging="0"/>
              <w:rPr/>
            </w:pPr>
            <w:r>
              <w:rPr/>
              <w:t>- при переоформлении лицензии составляет 10 процентов от ставки при выдаче лицензии, но не более 4 МРП;</w:t>
            </w:r>
          </w:p>
          <w:p>
            <w:pPr>
              <w:pStyle w:val="Style36"/>
              <w:ind w:left="159" w:right="110" w:hanging="0"/>
              <w:rPr/>
            </w:pPr>
            <w:r>
              <w:rPr/>
              <w:t>- при выдаче дубликата лицензии составляет 100 процентов от ставки при выдаче лицензии.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lang w:val="kk-KZ"/>
              </w:rPr>
            </w:pPr>
            <w:r>
              <w:rPr>
                <w:lang w:val="kk-KZ"/>
              </w:rPr>
              <w:t>Не ограничено</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lang w:val="kk-KZ"/>
              </w:rPr>
            </w:pPr>
            <w:r>
              <w:rPr>
                <w:lang w:val="kk-KZ"/>
              </w:rPr>
              <w:t>2</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lang w:val="kk-KZ"/>
              </w:rPr>
            </w:pPr>
            <w:r>
              <w:rPr>
                <w:lang w:val="kk-KZ"/>
              </w:rPr>
              <w:t>ТОО «</w:t>
            </w:r>
            <w:r>
              <w:rPr/>
              <w:t>СБ «</w:t>
            </w:r>
            <w:r>
              <w:rPr>
                <w:lang w:val="en-US"/>
              </w:rPr>
              <w:t>e</w:t>
            </w:r>
            <w:r>
              <w:rPr/>
              <w:t>-</w:t>
            </w:r>
            <w:r>
              <w:rPr>
                <w:lang w:val="en-US"/>
              </w:rPr>
              <w:t>kz</w:t>
            </w:r>
            <w:r>
              <w:rPr/>
              <w:t>.</w:t>
            </w:r>
            <w:r>
              <w:rPr>
                <w:lang w:val="en-US"/>
              </w:rPr>
              <w:t>com</w:t>
            </w:r>
            <w:r>
              <w:rPr/>
              <w:t>» лишено лицензии на осуществление деятельности страхового брокера.</w:t>
            </w:r>
          </w:p>
        </w:tc>
      </w:tr>
    </w:tbl>
    <w:p>
      <w:pPr>
        <w:pStyle w:val="Normal"/>
        <w:ind w:firstLine="400"/>
        <w:jc w:val="right"/>
        <w:rPr>
          <w:sz w:val="28"/>
          <w:szCs w:val="28"/>
        </w:rPr>
      </w:pPr>
      <w:r>
        <w:rPr>
          <w:sz w:val="28"/>
          <w:szCs w:val="28"/>
        </w:rPr>
      </w:r>
    </w:p>
    <w:p>
      <w:pPr>
        <w:pStyle w:val="Normal"/>
        <w:ind w:firstLine="400"/>
        <w:jc w:val="right"/>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11"/>
        <w:gridCol w:w="3773"/>
        <w:gridCol w:w="5164"/>
      </w:tblGrid>
      <w:tr>
        <w:trPr/>
        <w:tc>
          <w:tcPr>
            <w:tcW w:w="511"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jc w:val="both"/>
              <w:rPr>
                <w:b/>
                <w:b/>
              </w:rPr>
            </w:pPr>
            <w:r>
              <w:rPr>
                <w:b/>
              </w:rPr>
              <w:t>Выдача лицензии на осуществление страховой деятельности или право осуществления исламской страховой деятельности по отрасли «страхование жизни»</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jc w:val="both"/>
              <w:rPr/>
            </w:pPr>
            <w:r>
              <w:rPr/>
              <w:t>Лицензия на осуществление страховой деятельности или право осуществления исламской страховой деятельности по отрасли «страхование жизни»</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59" w:right="110" w:hanging="0"/>
              <w:rPr/>
            </w:pPr>
            <w:r>
              <w:rPr/>
              <w:t>18 декабря 2000 года – для страховой деятельности</w:t>
            </w:r>
          </w:p>
          <w:p>
            <w:pPr>
              <w:pStyle w:val="Normal"/>
              <w:spacing w:before="0" w:after="20"/>
              <w:ind w:left="159" w:right="110" w:hanging="0"/>
              <w:rPr/>
            </w:pPr>
            <w:r>
              <w:rPr/>
              <w:t>27 апреля 2015 года – для исламской страховой  деятельности</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 xml:space="preserve">На центральном уровне: Национальным Банком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59" w:right="110" w:hanging="0"/>
              <w:jc w:val="both"/>
              <w:rPr/>
            </w:pPr>
            <w:r>
              <w:rPr/>
              <w:t xml:space="preserve">Статья 37 Закона РК «О страховой деятельности», приложение 1 Закона РК от 16 мая 2014 года «О разрешениях и уведомлениях» и </w:t>
            </w:r>
          </w:p>
          <w:p>
            <w:pPr>
              <w:pStyle w:val="Style31"/>
              <w:spacing w:before="0" w:after="0"/>
              <w:ind w:left="159" w:right="110" w:hanging="0"/>
              <w:jc w:val="both"/>
              <w:rPr/>
            </w:pPr>
            <w:r>
              <w:rPr/>
              <w:t>постановление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7.</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jc w:val="both"/>
              <w:rPr/>
            </w:pPr>
            <w:r>
              <w:rPr/>
              <w:t xml:space="preserve">Лицензирование данного вида -  решает проблему обеспечения высокого уровня защиты прав и законных интересов потребителей финансовых услуг и инвесторов. Также данная процедура способствует допуску на страховой рынок только финансово устойчивых компаний, способных оказывать качественные и квалифицированные финансовые услуги потребителям. </w:t>
            </w:r>
          </w:p>
          <w:p>
            <w:pPr>
              <w:pStyle w:val="Style31"/>
              <w:spacing w:before="0" w:after="0"/>
              <w:ind w:left="159" w:right="110" w:hanging="0"/>
              <w:jc w:val="both"/>
              <w:rPr/>
            </w:pPr>
            <w:r>
              <w:rPr/>
              <w:t>Данный вид лицензии налагает на финансовую организацию значительные обязательства  и помогает провести всестороннюю оценку деятельности и финансового состояния заявителя с целью недопущения в последующем невыполнения лицензиатами обязательств перед клиентами, а также определяет систему управления рисками, в том числе для оценки общей достаточности капитала у организации для покрытия имеющихся и возможных рисков.</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8.</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spacing w:before="0" w:after="20"/>
              <w:ind w:left="159" w:right="110" w:hanging="0"/>
              <w:jc w:val="both"/>
              <w:rPr/>
            </w:pPr>
            <w:r>
              <w:rPr/>
              <w:t>В процессе проверки заявителя на соответствие квалификационным требованиям осуществляется анализ рисков, в том числе путем:</w:t>
            </w:r>
          </w:p>
          <w:p>
            <w:pPr>
              <w:pStyle w:val="Normal"/>
              <w:spacing w:before="0" w:after="20"/>
              <w:ind w:left="159" w:right="110" w:hanging="0"/>
              <w:jc w:val="both"/>
              <w:rPr/>
            </w:pPr>
            <w:r>
              <w:rPr/>
              <w:t xml:space="preserve">- анализа бизнес-плана заявителя, в том числе включающего информацию об основных рисках, связанных с деятельностью, финансовый план, источники финансирования деятельности пр.; </w:t>
            </w:r>
          </w:p>
          <w:p>
            <w:pPr>
              <w:pStyle w:val="Normal"/>
              <w:spacing w:before="0" w:after="20"/>
              <w:ind w:left="159" w:right="110" w:hanging="0"/>
              <w:jc w:val="both"/>
              <w:rPr/>
            </w:pPr>
            <w:r>
              <w:rPr/>
              <w:t>- проверки руководящих работников на соответствие требованиях законодательства;</w:t>
            </w:r>
          </w:p>
          <w:p>
            <w:pPr>
              <w:pStyle w:val="Normal"/>
              <w:spacing w:before="0" w:after="20"/>
              <w:ind w:left="159" w:right="110" w:hanging="0"/>
              <w:jc w:val="both"/>
              <w:rPr/>
            </w:pPr>
            <w:r>
              <w:rPr/>
              <w:t xml:space="preserve">- проверки создания заявителем системы управления рисками и внутреннего контроля; </w:t>
            </w:r>
          </w:p>
          <w:p>
            <w:pPr>
              <w:pStyle w:val="Normal"/>
              <w:spacing w:before="0" w:after="20"/>
              <w:ind w:left="159" w:right="110" w:hanging="0"/>
              <w:jc w:val="both"/>
              <w:rPr/>
            </w:pPr>
            <w:r>
              <w:rPr/>
              <w:t xml:space="preserve">- </w:t>
            </w:r>
            <w:r>
              <w:rPr>
                <w:rStyle w:val="S0"/>
                <w:sz w:val="22"/>
                <w:szCs w:val="22"/>
              </w:rPr>
              <w:t>внутренние правила осуществления страховой деятельности</w:t>
            </w:r>
            <w:r>
              <w:rPr/>
              <w:t>;</w:t>
            </w:r>
          </w:p>
          <w:p>
            <w:pPr>
              <w:pStyle w:val="Normal"/>
              <w:spacing w:before="0" w:after="20"/>
              <w:ind w:left="159" w:right="110" w:hanging="0"/>
              <w:jc w:val="both"/>
              <w:rPr/>
            </w:pPr>
            <w:r>
              <w:rPr/>
              <w:t xml:space="preserve">- эффективность организационной структуры.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9.</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6"/>
              <w:ind w:left="159" w:right="110" w:hanging="0"/>
              <w:jc w:val="both"/>
              <w:rPr/>
            </w:pPr>
            <w:r>
              <w:rPr/>
              <w:t>При выдаче лицензии – в течение 30 рабочих дней;</w:t>
            </w:r>
          </w:p>
          <w:p>
            <w:pPr>
              <w:pStyle w:val="Style36"/>
              <w:ind w:left="159" w:right="110" w:hanging="0"/>
              <w:jc w:val="both"/>
              <w:rPr/>
            </w:pPr>
            <w:r>
              <w:rPr/>
              <w:t>при переоформлении лицензии – в течение 3  рабочих дней;</w:t>
            </w:r>
          </w:p>
          <w:p>
            <w:pPr>
              <w:pStyle w:val="Style36"/>
              <w:ind w:left="159" w:right="110" w:hanging="0"/>
              <w:jc w:val="both"/>
              <w:rPr/>
            </w:pPr>
            <w:r>
              <w:rPr/>
              <w:t>при переоформлении лицензии в случае реорганизации услугополучателя в форме выделения или разделения – не позднее 30  рабочих дней;</w:t>
            </w:r>
          </w:p>
          <w:p>
            <w:pPr>
              <w:pStyle w:val="Style36"/>
              <w:ind w:left="159" w:right="110" w:hanging="0"/>
              <w:jc w:val="both"/>
              <w:rPr/>
            </w:pPr>
            <w:r>
              <w:rPr/>
              <w:t>при выдаче дубликатов лицензии – в течение 2  рабочих дней.</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10.</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6"/>
              <w:ind w:left="159" w:right="110" w:hanging="0"/>
              <w:jc w:val="both"/>
              <w:rPr/>
            </w:pPr>
            <w:r>
              <w:rPr/>
              <w:t>Лицензионный сбор:</w:t>
            </w:r>
          </w:p>
          <w:p>
            <w:pPr>
              <w:pStyle w:val="Style36"/>
              <w:ind w:left="159" w:right="110" w:hanging="0"/>
              <w:jc w:val="both"/>
              <w:rPr/>
            </w:pPr>
            <w:r>
              <w:rPr/>
              <w:t>-  при выдаче лицензии за право занятия данным видом деятельности составляет 50 МРП;</w:t>
            </w:r>
          </w:p>
          <w:p>
            <w:pPr>
              <w:pStyle w:val="Style36"/>
              <w:ind w:left="159" w:right="110" w:hanging="0"/>
              <w:jc w:val="both"/>
              <w:rPr/>
            </w:pPr>
            <w:r>
              <w:rPr/>
              <w:t>- при переоформлении лицензии составляет 10 процентов от ставки при выдаче лицензии, но не более 4 МРП;</w:t>
            </w:r>
          </w:p>
          <w:p>
            <w:pPr>
              <w:pStyle w:val="Style36"/>
              <w:ind w:left="159" w:right="110" w:hanging="0"/>
              <w:jc w:val="both"/>
              <w:rPr/>
            </w:pPr>
            <w:r>
              <w:rPr/>
              <w:t>- при выдаче дубликата лицензии – 100 процентов от ставки при выдаче лицензии. </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11.</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59" w:right="110" w:hanging="0"/>
              <w:rPr/>
            </w:pPr>
            <w:r>
              <w:rPr/>
              <w:t>Не ограничено</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12.</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13.</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14.</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15.</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r>
        <w:trPr/>
        <w:tc>
          <w:tcPr>
            <w:tcW w:w="511" w:type="dxa"/>
            <w:tcBorders>
              <w:top w:val="single" w:sz="4" w:space="0" w:color="000000"/>
              <w:left w:val="single" w:sz="4" w:space="0" w:color="000000"/>
              <w:bottom w:val="single" w:sz="4" w:space="0" w:color="000000"/>
            </w:tcBorders>
            <w:shd w:fill="auto" w:val="clear"/>
          </w:tcPr>
          <w:p>
            <w:pPr>
              <w:pStyle w:val="Style31"/>
              <w:spacing w:before="0" w:after="0"/>
              <w:rPr/>
            </w:pPr>
            <w:r>
              <w:rPr/>
              <w:t>16.</w:t>
            </w:r>
          </w:p>
        </w:tc>
        <w:tc>
          <w:tcPr>
            <w:tcW w:w="3773"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164"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firstLine="159"/>
              <w:rPr/>
            </w:pPr>
            <w:r>
              <w:rPr/>
              <w:t>нет</w:t>
            </w:r>
          </w:p>
        </w:tc>
      </w:tr>
    </w:tbl>
    <w:p>
      <w:pPr>
        <w:pStyle w:val="Normal"/>
        <w:ind w:firstLine="400"/>
        <w:jc w:val="right"/>
        <w:rPr>
          <w:sz w:val="28"/>
          <w:szCs w:val="28"/>
        </w:rPr>
      </w:pPr>
      <w:r>
        <w:rPr>
          <w:sz w:val="28"/>
          <w:szCs w:val="28"/>
        </w:rPr>
      </w:r>
    </w:p>
    <w:p>
      <w:pPr>
        <w:pStyle w:val="Normal"/>
        <w:ind w:firstLine="400"/>
        <w:jc w:val="center"/>
        <w:rPr>
          <w:sz w:val="28"/>
          <w:szCs w:val="28"/>
        </w:rPr>
      </w:pPr>
      <w:r>
        <w:rPr>
          <w:sz w:val="28"/>
          <w:szCs w:val="28"/>
        </w:rPr>
      </w:r>
    </w:p>
    <w:tbl>
      <w:tblPr>
        <w:tblW w:w="5050" w:type="pct"/>
        <w:jc w:val="center"/>
        <w:tblInd w:w="0" w:type="dxa"/>
        <w:tblCellMar>
          <w:top w:w="0" w:type="dxa"/>
          <w:left w:w="108" w:type="dxa"/>
          <w:bottom w:w="0" w:type="dxa"/>
          <w:right w:w="108" w:type="dxa"/>
        </w:tblCellMar>
      </w:tblPr>
      <w:tblGrid>
        <w:gridCol w:w="509"/>
        <w:gridCol w:w="3773"/>
        <w:gridCol w:w="5166"/>
      </w:tblGrid>
      <w:tr>
        <w:trPr/>
        <w:tc>
          <w:tcPr>
            <w:tcW w:w="509"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773"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rPr>
                <w:b/>
                <w:b/>
              </w:rPr>
            </w:pPr>
            <w:r>
              <w:rPr>
                <w:b/>
              </w:rPr>
              <w:t>Выдача лицензии организациям, осуществляющим отдельные виды банковских операций, на инкассацию банкнот, монет и ценностей</w:t>
            </w:r>
          </w:p>
        </w:tc>
      </w:tr>
      <w:tr>
        <w:trPr/>
        <w:tc>
          <w:tcPr>
            <w:tcW w:w="509" w:type="dxa"/>
            <w:tcBorders>
              <w:left w:val="single" w:sz="8" w:space="0" w:color="000000"/>
              <w:bottom w:val="single" w:sz="8" w:space="0" w:color="000000"/>
            </w:tcBorders>
            <w:shd w:fill="auto" w:val="clear"/>
          </w:tcPr>
          <w:p>
            <w:pPr>
              <w:pStyle w:val="Style31"/>
              <w:spacing w:before="0" w:after="0"/>
              <w:rPr/>
            </w:pPr>
            <w:r>
              <w:rPr/>
              <w:t>2.</w:t>
            </w:r>
          </w:p>
        </w:tc>
        <w:tc>
          <w:tcPr>
            <w:tcW w:w="377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rPr/>
            </w:pPr>
            <w:r>
              <w:rPr/>
              <w:t xml:space="preserve">Лицензия на инкассацию банкнот, монет и ценностей.  </w:t>
            </w:r>
          </w:p>
        </w:tc>
      </w:tr>
      <w:tr>
        <w:trPr/>
        <w:tc>
          <w:tcPr>
            <w:tcW w:w="509" w:type="dxa"/>
            <w:tcBorders>
              <w:left w:val="single" w:sz="8" w:space="0" w:color="000000"/>
              <w:bottom w:val="single" w:sz="8" w:space="0" w:color="000000"/>
            </w:tcBorders>
            <w:shd w:fill="auto" w:val="clear"/>
          </w:tcPr>
          <w:p>
            <w:pPr>
              <w:pStyle w:val="Style31"/>
              <w:spacing w:before="0" w:after="0"/>
              <w:rPr/>
            </w:pPr>
            <w:r>
              <w:rPr/>
              <w:t>3.</w:t>
            </w:r>
          </w:p>
        </w:tc>
        <w:tc>
          <w:tcPr>
            <w:tcW w:w="377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61" w:right="110" w:hanging="0"/>
              <w:rPr>
                <w:b/>
                <w:b/>
              </w:rPr>
            </w:pPr>
            <w:r>
              <w:rPr>
                <w:rStyle w:val="S1"/>
                <w:b w:val="false"/>
              </w:rPr>
              <w:t>Постановление Правления Национального Банка от 25 февраля 2015 года № 22 «Об утверждении Правил выдачи лицензии организациям, осуществляющим отдельные виды банковских операций, на инкассацию банкнот, монет и ценностей</w:t>
            </w:r>
          </w:p>
        </w:tc>
      </w:tr>
      <w:tr>
        <w:trPr/>
        <w:tc>
          <w:tcPr>
            <w:tcW w:w="509" w:type="dxa"/>
            <w:tcBorders>
              <w:left w:val="single" w:sz="8" w:space="0" w:color="000000"/>
              <w:bottom w:val="single" w:sz="8" w:space="0" w:color="000000"/>
            </w:tcBorders>
            <w:shd w:fill="auto" w:val="clear"/>
          </w:tcPr>
          <w:p>
            <w:pPr>
              <w:pStyle w:val="Style31"/>
              <w:spacing w:before="0" w:after="0"/>
              <w:rPr/>
            </w:pPr>
            <w:r>
              <w:rPr/>
              <w:t>4.</w:t>
            </w:r>
          </w:p>
        </w:tc>
        <w:tc>
          <w:tcPr>
            <w:tcW w:w="377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rPr/>
            </w:pPr>
            <w:r>
              <w:rPr/>
              <w:t>На центральном уровне: Национальным Банком</w:t>
            </w:r>
          </w:p>
        </w:tc>
      </w:tr>
      <w:tr>
        <w:trPr/>
        <w:tc>
          <w:tcPr>
            <w:tcW w:w="509" w:type="dxa"/>
            <w:tcBorders>
              <w:left w:val="single" w:sz="8" w:space="0" w:color="000000"/>
              <w:bottom w:val="single" w:sz="8" w:space="0" w:color="000000"/>
            </w:tcBorders>
            <w:shd w:fill="auto" w:val="clear"/>
          </w:tcPr>
          <w:p>
            <w:pPr>
              <w:pStyle w:val="Style31"/>
              <w:spacing w:before="0" w:after="0"/>
              <w:rPr/>
            </w:pPr>
            <w:r>
              <w:rPr/>
              <w:t>5.</w:t>
            </w:r>
          </w:p>
        </w:tc>
        <w:tc>
          <w:tcPr>
            <w:tcW w:w="377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rPr/>
            </w:pPr>
            <w:r>
              <w:rPr/>
              <w:t>нет</w:t>
            </w:r>
          </w:p>
        </w:tc>
      </w:tr>
      <w:tr>
        <w:trPr/>
        <w:tc>
          <w:tcPr>
            <w:tcW w:w="509" w:type="dxa"/>
            <w:tcBorders>
              <w:top w:val="single" w:sz="4" w:space="0" w:color="000000"/>
              <w:left w:val="single" w:sz="8" w:space="0" w:color="000000"/>
              <w:bottom w:val="single" w:sz="8" w:space="0" w:color="000000"/>
            </w:tcBorders>
            <w:shd w:fill="auto" w:val="clear"/>
          </w:tcPr>
          <w:p>
            <w:pPr>
              <w:pStyle w:val="Style31"/>
              <w:spacing w:before="0" w:after="0"/>
              <w:rPr/>
            </w:pPr>
            <w:r>
              <w:rPr/>
              <w:t>6.</w:t>
            </w:r>
          </w:p>
        </w:tc>
        <w:tc>
          <w:tcPr>
            <w:tcW w:w="3773" w:type="dxa"/>
            <w:tcBorders>
              <w:top w:val="single" w:sz="4"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rPr/>
            </w:pPr>
            <w:r>
              <w:rPr/>
              <w:t>Подпункт 13)  статьи 15 Закона Республики Казахстан от 30 марта 1995 года «О Национальном Банке Республики Казахстан»</w:t>
            </w:r>
          </w:p>
        </w:tc>
      </w:tr>
      <w:tr>
        <w:trPr/>
        <w:tc>
          <w:tcPr>
            <w:tcW w:w="509" w:type="dxa"/>
            <w:tcBorders>
              <w:top w:val="single" w:sz="4" w:space="0" w:color="000000"/>
              <w:left w:val="single" w:sz="8" w:space="0" w:color="000000"/>
              <w:bottom w:val="single" w:sz="8" w:space="0" w:color="000000"/>
            </w:tcBorders>
            <w:shd w:fill="auto" w:val="clear"/>
          </w:tcPr>
          <w:p>
            <w:pPr>
              <w:pStyle w:val="Style31"/>
              <w:spacing w:before="0" w:after="0"/>
              <w:rPr/>
            </w:pPr>
            <w:r>
              <w:rPr/>
              <w:t>7.</w:t>
            </w:r>
          </w:p>
        </w:tc>
        <w:tc>
          <w:tcPr>
            <w:tcW w:w="3773" w:type="dxa"/>
            <w:tcBorders>
              <w:top w:val="single" w:sz="4"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rPr/>
            </w:pPr>
            <w:r>
              <w:rPr/>
              <w:t xml:space="preserve">Введение лицензии организациям, осуществляющим отдельные виды банковских операций, на инкассацию банкнот, монет и ценностей было обусловлено тем, что деятельность организаций, осуществляющих инкассаторские операции, сопряжена с риском своевременной доставки и обеспечения сохранности национальной, иностранной валюты, ценностей. Выданная лицензия подтверждает, что инкассаторская компания имеет соответствующую материально-техническую базу, подготовленные профессиональные кадры, которые предоставят должное вооруженное сопровождение, и соответственно исключает риск нападения, краж и хищений ценностей. </w:t>
            </w:r>
          </w:p>
        </w:tc>
      </w:tr>
      <w:tr>
        <w:trPr/>
        <w:tc>
          <w:tcPr>
            <w:tcW w:w="509" w:type="dxa"/>
            <w:tcBorders>
              <w:left w:val="single" w:sz="8" w:space="0" w:color="000000"/>
              <w:bottom w:val="single" w:sz="8" w:space="0" w:color="000000"/>
            </w:tcBorders>
            <w:shd w:fill="auto" w:val="clear"/>
          </w:tcPr>
          <w:p>
            <w:pPr>
              <w:pStyle w:val="Style31"/>
              <w:spacing w:before="0" w:after="0"/>
              <w:rPr/>
            </w:pPr>
            <w:r>
              <w:rPr/>
              <w:t>8.</w:t>
            </w:r>
          </w:p>
        </w:tc>
        <w:tc>
          <w:tcPr>
            <w:tcW w:w="377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rPr>
                <w:b/>
                <w:b/>
              </w:rPr>
            </w:pPr>
            <w:r>
              <w:rPr>
                <w:b/>
              </w:rPr>
              <w:t xml:space="preserve">Нет </w:t>
            </w:r>
          </w:p>
          <w:p>
            <w:pPr>
              <w:pStyle w:val="Style31"/>
              <w:spacing w:before="0" w:after="0"/>
              <w:ind w:left="161" w:right="110" w:hanging="0"/>
              <w:rPr>
                <w:b/>
                <w:b/>
              </w:rPr>
            </w:pPr>
            <w:r>
              <w:rPr>
                <w:b/>
              </w:rPr>
            </w:r>
          </w:p>
        </w:tc>
      </w:tr>
      <w:tr>
        <w:trPr/>
        <w:tc>
          <w:tcPr>
            <w:tcW w:w="509" w:type="dxa"/>
            <w:tcBorders>
              <w:left w:val="single" w:sz="8" w:space="0" w:color="000000"/>
              <w:bottom w:val="single" w:sz="8" w:space="0" w:color="000000"/>
            </w:tcBorders>
            <w:shd w:fill="auto" w:val="clear"/>
          </w:tcPr>
          <w:p>
            <w:pPr>
              <w:pStyle w:val="Style31"/>
              <w:spacing w:before="0" w:after="0"/>
              <w:rPr/>
            </w:pPr>
            <w:r>
              <w:rPr/>
              <w:t>9.</w:t>
            </w:r>
          </w:p>
        </w:tc>
        <w:tc>
          <w:tcPr>
            <w:tcW w:w="377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rPr>
                <w:b/>
                <w:b/>
              </w:rPr>
            </w:pPr>
            <w:r>
              <w:rPr>
                <w:b/>
              </w:rPr>
              <w:t>Да</w:t>
            </w:r>
          </w:p>
          <w:p>
            <w:pPr>
              <w:pStyle w:val="Style31"/>
              <w:spacing w:before="0" w:after="0"/>
              <w:ind w:left="161" w:right="110" w:hanging="0"/>
              <w:rPr/>
            </w:pPr>
            <w:r>
              <w:rPr/>
              <w:t xml:space="preserve">Лицензия либо мотивированный отказ в выдаче лицензии должен быть выдан в течение 30 (тридцати) рабочих дней с момента обращения заявителя.  </w:t>
            </w:r>
          </w:p>
        </w:tc>
      </w:tr>
      <w:tr>
        <w:trPr/>
        <w:tc>
          <w:tcPr>
            <w:tcW w:w="509" w:type="dxa"/>
            <w:tcBorders>
              <w:left w:val="single" w:sz="8" w:space="0" w:color="000000"/>
              <w:bottom w:val="single" w:sz="8" w:space="0" w:color="000000"/>
            </w:tcBorders>
            <w:shd w:fill="auto" w:val="clear"/>
          </w:tcPr>
          <w:p>
            <w:pPr>
              <w:pStyle w:val="Style31"/>
              <w:spacing w:before="0" w:after="0"/>
              <w:rPr/>
            </w:pPr>
            <w:r>
              <w:rPr/>
              <w:t>10.</w:t>
            </w:r>
          </w:p>
        </w:tc>
        <w:tc>
          <w:tcPr>
            <w:tcW w:w="377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rPr>
                <w:b/>
                <w:b/>
              </w:rPr>
            </w:pPr>
            <w:r>
              <w:rPr>
                <w:b/>
              </w:rPr>
              <w:t>Да</w:t>
            </w:r>
          </w:p>
          <w:p>
            <w:pPr>
              <w:pStyle w:val="Style31"/>
              <w:spacing w:before="0" w:after="0"/>
              <w:ind w:left="161" w:right="110" w:hanging="0"/>
              <w:rPr/>
            </w:pPr>
            <w:r>
              <w:rPr/>
              <w:t xml:space="preserve">Лицензионный сбор за выдачу лицензии составляет 40 МРП  </w:t>
            </w:r>
          </w:p>
        </w:tc>
      </w:tr>
      <w:tr>
        <w:trPr/>
        <w:tc>
          <w:tcPr>
            <w:tcW w:w="509" w:type="dxa"/>
            <w:tcBorders>
              <w:left w:val="single" w:sz="8" w:space="0" w:color="000000"/>
              <w:bottom w:val="single" w:sz="8" w:space="0" w:color="000000"/>
            </w:tcBorders>
            <w:shd w:fill="auto" w:val="clear"/>
          </w:tcPr>
          <w:p>
            <w:pPr>
              <w:pStyle w:val="Style31"/>
              <w:spacing w:before="0" w:after="0"/>
              <w:rPr/>
            </w:pPr>
            <w:r>
              <w:rPr/>
              <w:t>11.</w:t>
            </w:r>
          </w:p>
        </w:tc>
        <w:tc>
          <w:tcPr>
            <w:tcW w:w="3773"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rPr>
                <w:b/>
                <w:b/>
              </w:rPr>
            </w:pPr>
            <w:r>
              <w:rPr>
                <w:b/>
              </w:rPr>
              <w:t>не ограничено</w:t>
            </w:r>
          </w:p>
        </w:tc>
      </w:tr>
      <w:tr>
        <w:trPr/>
        <w:tc>
          <w:tcPr>
            <w:tcW w:w="509" w:type="dxa"/>
            <w:tcBorders>
              <w:left w:val="single" w:sz="8" w:space="0" w:color="000000"/>
              <w:bottom w:val="single" w:sz="8" w:space="0" w:color="000000"/>
            </w:tcBorders>
            <w:shd w:fill="auto" w:val="clear"/>
          </w:tcPr>
          <w:p>
            <w:pPr>
              <w:pStyle w:val="Style31"/>
              <w:spacing w:before="0" w:after="0"/>
              <w:rPr/>
            </w:pPr>
            <w:r>
              <w:rPr/>
              <w:t>12.</w:t>
            </w:r>
          </w:p>
        </w:tc>
        <w:tc>
          <w:tcPr>
            <w:tcW w:w="3773"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rPr/>
            </w:pPr>
            <w:r>
              <w:rPr/>
              <w:t xml:space="preserve">За 2017 год  было выдано 3 разрешительных документа из которых:  </w:t>
            </w:r>
          </w:p>
          <w:p>
            <w:pPr>
              <w:pStyle w:val="Style31"/>
              <w:spacing w:before="0" w:after="0"/>
              <w:ind w:left="161" w:right="110" w:hanging="0"/>
              <w:rPr/>
            </w:pPr>
            <w:r>
              <w:rPr/>
              <w:t xml:space="preserve">1) 1 лицензия была выдана новой организации, обратившийся за лицензией;  </w:t>
            </w:r>
          </w:p>
          <w:p>
            <w:pPr>
              <w:pStyle w:val="Style31"/>
              <w:spacing w:before="0" w:after="0"/>
              <w:ind w:left="161" w:right="110" w:hanging="0"/>
              <w:rPr/>
            </w:pPr>
            <w:r>
              <w:rPr/>
              <w:t xml:space="preserve">2) 2 лицензии были переоформлены.      </w:t>
            </w:r>
          </w:p>
          <w:p>
            <w:pPr>
              <w:pStyle w:val="Style31"/>
              <w:spacing w:before="0" w:after="0"/>
              <w:ind w:left="161" w:right="110" w:hanging="0"/>
              <w:rPr/>
            </w:pPr>
            <w:r>
              <w:rPr/>
            </w:r>
          </w:p>
        </w:tc>
      </w:tr>
      <w:tr>
        <w:trPr/>
        <w:tc>
          <w:tcPr>
            <w:tcW w:w="509" w:type="dxa"/>
            <w:tcBorders>
              <w:left w:val="single" w:sz="8" w:space="0" w:color="000000"/>
              <w:bottom w:val="single" w:sz="8" w:space="0" w:color="000000"/>
            </w:tcBorders>
            <w:shd w:fill="auto" w:val="clear"/>
          </w:tcPr>
          <w:p>
            <w:pPr>
              <w:pStyle w:val="Style31"/>
              <w:spacing w:before="0" w:after="0"/>
              <w:rPr/>
            </w:pPr>
            <w:r>
              <w:rPr/>
              <w:t>13.</w:t>
            </w:r>
          </w:p>
        </w:tc>
        <w:tc>
          <w:tcPr>
            <w:tcW w:w="3773"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rPr/>
            </w:pPr>
            <w:r>
              <w:rPr/>
              <w:t>Проверки на соответствие требованиям разрешительного документа за отчетный период</w:t>
            </w:r>
          </w:p>
          <w:p>
            <w:pPr>
              <w:pStyle w:val="Style31"/>
              <w:spacing w:before="0" w:after="0"/>
              <w:ind w:left="161" w:right="110" w:hanging="0"/>
              <w:rPr>
                <w:b/>
                <w:b/>
              </w:rPr>
            </w:pPr>
            <w:r>
              <w:rPr>
                <w:b/>
              </w:rPr>
              <w:t xml:space="preserve">не проводились  </w:t>
            </w:r>
          </w:p>
        </w:tc>
      </w:tr>
      <w:tr>
        <w:trPr/>
        <w:tc>
          <w:tcPr>
            <w:tcW w:w="509" w:type="dxa"/>
            <w:tcBorders>
              <w:left w:val="single" w:sz="8" w:space="0" w:color="000000"/>
              <w:bottom w:val="single" w:sz="8" w:space="0" w:color="000000"/>
            </w:tcBorders>
            <w:shd w:fill="auto" w:val="clear"/>
          </w:tcPr>
          <w:p>
            <w:pPr>
              <w:pStyle w:val="Style31"/>
              <w:spacing w:before="0" w:after="0"/>
              <w:rPr/>
            </w:pPr>
            <w:r>
              <w:rPr/>
              <w:t>14.</w:t>
            </w:r>
          </w:p>
        </w:tc>
        <w:tc>
          <w:tcPr>
            <w:tcW w:w="377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rPr/>
            </w:pPr>
            <w:r>
              <w:rPr/>
              <w:t xml:space="preserve">Выявленных </w:t>
            </w:r>
            <w:r>
              <w:rPr>
                <w:b/>
              </w:rPr>
              <w:t>нарушений нет</w:t>
            </w:r>
            <w:r>
              <w:rPr/>
              <w:t xml:space="preserve">, в связи с </w:t>
            </w:r>
          </w:p>
          <w:p>
            <w:pPr>
              <w:pStyle w:val="Style31"/>
              <w:spacing w:before="0" w:after="0"/>
              <w:ind w:left="161" w:right="110" w:hanging="0"/>
              <w:rPr/>
            </w:pPr>
            <w:r>
              <w:rPr/>
              <w:t xml:space="preserve">непроведением проверок </w:t>
            </w:r>
          </w:p>
        </w:tc>
      </w:tr>
      <w:tr>
        <w:trPr/>
        <w:tc>
          <w:tcPr>
            <w:tcW w:w="509" w:type="dxa"/>
            <w:tcBorders>
              <w:left w:val="single" w:sz="8" w:space="0" w:color="000000"/>
              <w:bottom w:val="single" w:sz="8" w:space="0" w:color="000000"/>
            </w:tcBorders>
            <w:shd w:fill="auto" w:val="clear"/>
          </w:tcPr>
          <w:p>
            <w:pPr>
              <w:pStyle w:val="Style31"/>
              <w:spacing w:before="0" w:after="0"/>
              <w:rPr/>
            </w:pPr>
            <w:r>
              <w:rPr/>
              <w:t>15.</w:t>
            </w:r>
          </w:p>
        </w:tc>
        <w:tc>
          <w:tcPr>
            <w:tcW w:w="377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rPr/>
            </w:pPr>
            <w:r>
              <w:rPr/>
              <w:t xml:space="preserve">  </w:t>
            </w:r>
            <w:r>
              <w:rPr/>
              <w:t>отсутствует</w:t>
            </w:r>
          </w:p>
        </w:tc>
      </w:tr>
      <w:tr>
        <w:trPr/>
        <w:tc>
          <w:tcPr>
            <w:tcW w:w="509" w:type="dxa"/>
            <w:tcBorders>
              <w:left w:val="single" w:sz="8" w:space="0" w:color="000000"/>
              <w:bottom w:val="single" w:sz="8" w:space="0" w:color="000000"/>
            </w:tcBorders>
            <w:shd w:fill="auto" w:val="clear"/>
          </w:tcPr>
          <w:p>
            <w:pPr>
              <w:pStyle w:val="Style31"/>
              <w:spacing w:before="0" w:after="0"/>
              <w:rPr/>
            </w:pPr>
            <w:r>
              <w:rPr/>
              <w:t>16.</w:t>
            </w:r>
          </w:p>
        </w:tc>
        <w:tc>
          <w:tcPr>
            <w:tcW w:w="377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166"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61" w:right="110" w:hanging="0"/>
              <w:rPr/>
            </w:pPr>
            <w:r>
              <w:rPr/>
              <w:t xml:space="preserve">приостановленных и аннулированных лицензий </w:t>
            </w:r>
            <w:r>
              <w:rPr>
                <w:b/>
              </w:rPr>
              <w:t xml:space="preserve">нет </w:t>
            </w:r>
          </w:p>
        </w:tc>
      </w:tr>
    </w:tbl>
    <w:p>
      <w:pPr>
        <w:pStyle w:val="Normal"/>
        <w:ind w:firstLine="400"/>
        <w:jc w:val="center"/>
        <w:rPr>
          <w:sz w:val="28"/>
          <w:szCs w:val="28"/>
        </w:rPr>
      </w:pPr>
      <w:r>
        <w:rPr>
          <w:sz w:val="28"/>
          <w:szCs w:val="28"/>
        </w:rPr>
      </w:r>
    </w:p>
    <w:p>
      <w:pPr>
        <w:pStyle w:val="Normal"/>
        <w:ind w:firstLine="400"/>
        <w:jc w:val="center"/>
        <w:rPr>
          <w:sz w:val="28"/>
          <w:szCs w:val="28"/>
        </w:rPr>
      </w:pPr>
      <w:r>
        <w:rPr>
          <w:sz w:val="28"/>
          <w:szCs w:val="28"/>
        </w:rPr>
      </w:r>
    </w:p>
    <w:tbl>
      <w:tblPr>
        <w:tblW w:w="4950" w:type="pct"/>
        <w:jc w:val="center"/>
        <w:tblInd w:w="0" w:type="dxa"/>
        <w:tblCellMar>
          <w:top w:w="0" w:type="dxa"/>
          <w:left w:w="108" w:type="dxa"/>
          <w:bottom w:w="0" w:type="dxa"/>
          <w:right w:w="108" w:type="dxa"/>
        </w:tblCellMar>
      </w:tblPr>
      <w:tblGrid>
        <w:gridCol w:w="501"/>
        <w:gridCol w:w="3423"/>
        <w:gridCol w:w="5337"/>
      </w:tblGrid>
      <w:tr>
        <w:trPr/>
        <w:tc>
          <w:tcPr>
            <w:tcW w:w="501"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3423"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разрешительной процедуры</w:t>
            </w:r>
          </w:p>
        </w:tc>
        <w:tc>
          <w:tcPr>
            <w:tcW w:w="5337"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jc w:val="both"/>
              <w:rPr>
                <w:b/>
                <w:b/>
              </w:rPr>
            </w:pPr>
            <w:r>
              <w:rPr>
                <w:b/>
              </w:rPr>
              <w:t xml:space="preserve">Выдача лицензии на организацию обменных операций с наличной иностранной валютой </w:t>
            </w:r>
          </w:p>
          <w:p>
            <w:pPr>
              <w:pStyle w:val="Style31"/>
              <w:spacing w:before="0" w:after="0"/>
              <w:jc w:val="both"/>
              <w:rPr>
                <w:b/>
                <w:b/>
              </w:rPr>
            </w:pPr>
            <w:r>
              <w:rPr>
                <w:b/>
              </w:rPr>
            </w:r>
          </w:p>
        </w:tc>
      </w:tr>
      <w:tr>
        <w:trPr/>
        <w:tc>
          <w:tcPr>
            <w:tcW w:w="501" w:type="dxa"/>
            <w:tcBorders>
              <w:left w:val="single" w:sz="8" w:space="0" w:color="000000"/>
              <w:bottom w:val="single" w:sz="8" w:space="0" w:color="000000"/>
            </w:tcBorders>
            <w:shd w:fill="auto" w:val="clear"/>
          </w:tcPr>
          <w:p>
            <w:pPr>
              <w:pStyle w:val="Style31"/>
              <w:spacing w:before="0" w:after="0"/>
              <w:rPr/>
            </w:pPr>
            <w:r>
              <w:rPr/>
              <w:t>2.</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Наименование разрешительного документа</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t>Лицензия на организацию обменных операций с наличной иностранной валютой</w:t>
            </w:r>
          </w:p>
        </w:tc>
      </w:tr>
      <w:tr>
        <w:trPr/>
        <w:tc>
          <w:tcPr>
            <w:tcW w:w="501" w:type="dxa"/>
            <w:tcBorders>
              <w:left w:val="single" w:sz="8" w:space="0" w:color="000000"/>
              <w:bottom w:val="single" w:sz="8" w:space="0" w:color="000000"/>
            </w:tcBorders>
            <w:shd w:fill="auto" w:val="clear"/>
          </w:tcPr>
          <w:p>
            <w:pPr>
              <w:pStyle w:val="Style31"/>
              <w:spacing w:before="0" w:after="0"/>
              <w:rPr/>
            </w:pPr>
            <w:r>
              <w:rPr/>
              <w:t>3.</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Дата введения разрешительного документа (процедуры)</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both"/>
              <w:rPr/>
            </w:pPr>
            <w:r>
              <w:rPr/>
              <w:t>04.12.2014 года (дата введения в действие Правил организации обменных операций с наличной иностранной валютой в РК, утвержденных постановлением Правления Национального Банка от 16.07.2014 года № 144)</w:t>
            </w:r>
          </w:p>
        </w:tc>
      </w:tr>
      <w:tr>
        <w:trPr/>
        <w:tc>
          <w:tcPr>
            <w:tcW w:w="501" w:type="dxa"/>
            <w:tcBorders>
              <w:left w:val="single" w:sz="8" w:space="0" w:color="000000"/>
              <w:bottom w:val="single" w:sz="8" w:space="0" w:color="000000"/>
            </w:tcBorders>
            <w:shd w:fill="auto" w:val="clear"/>
          </w:tcPr>
          <w:p>
            <w:pPr>
              <w:pStyle w:val="Style31"/>
              <w:spacing w:before="0" w:after="0"/>
              <w:rPr/>
            </w:pPr>
            <w:r>
              <w:rPr/>
              <w:t>4.</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 каком уровне выдается разрешительный документ</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На региональном: Территориальные филиалы Национального Банка</w:t>
            </w:r>
          </w:p>
          <w:p>
            <w:pPr>
              <w:pStyle w:val="Style31"/>
              <w:spacing w:before="0" w:after="0"/>
              <w:rPr/>
            </w:pPr>
            <w:r>
              <w:rPr/>
            </w:r>
          </w:p>
        </w:tc>
      </w:tr>
      <w:tr>
        <w:trPr/>
        <w:tc>
          <w:tcPr>
            <w:tcW w:w="501" w:type="dxa"/>
            <w:tcBorders>
              <w:left w:val="single" w:sz="8" w:space="0" w:color="000000"/>
              <w:bottom w:val="single" w:sz="8" w:space="0" w:color="000000"/>
            </w:tcBorders>
            <w:shd w:fill="auto" w:val="clear"/>
          </w:tcPr>
          <w:p>
            <w:pPr>
              <w:pStyle w:val="Style31"/>
              <w:spacing w:before="0" w:after="0"/>
              <w:rPr/>
            </w:pPr>
            <w:r>
              <w:rPr/>
              <w:t>5.</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международных договоров и номер статьи, на основании которых выдается разрешительный документ</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 xml:space="preserve">Отсутствует. </w:t>
            </w:r>
          </w:p>
        </w:tc>
      </w:tr>
      <w:tr>
        <w:trPr/>
        <w:tc>
          <w:tcPr>
            <w:tcW w:w="501" w:type="dxa"/>
            <w:tcBorders>
              <w:left w:val="single" w:sz="8" w:space="0" w:color="000000"/>
              <w:bottom w:val="single" w:sz="8" w:space="0" w:color="000000"/>
            </w:tcBorders>
            <w:shd w:fill="auto" w:val="clear"/>
          </w:tcPr>
          <w:p>
            <w:pPr>
              <w:pStyle w:val="Style31"/>
              <w:spacing w:before="0" w:after="0"/>
              <w:rPr/>
            </w:pPr>
            <w:r>
              <w:rPr/>
              <w:t>6.</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Название, номер пункта, подпункта и статьи кодексов и законов, указов Президента Республики Казахстан, наименование постановлений Правительства, приказов или других нормативных правовых актов государственных органов, на основании которых выдается разрешительный документ</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numPr>
                <w:ilvl w:val="0"/>
                <w:numId w:val="2"/>
              </w:numPr>
              <w:spacing w:before="0" w:after="0"/>
              <w:ind w:left="327" w:hanging="360"/>
              <w:jc w:val="both"/>
              <w:rPr/>
            </w:pPr>
            <w:r>
              <w:rPr/>
              <w:t>Статья 6 Закона РК «О валютном регулировании и валютном контроле»</w:t>
            </w:r>
          </w:p>
          <w:p>
            <w:pPr>
              <w:pStyle w:val="Style31"/>
              <w:numPr>
                <w:ilvl w:val="0"/>
                <w:numId w:val="2"/>
              </w:numPr>
              <w:spacing w:before="0" w:after="0"/>
              <w:ind w:left="327" w:hanging="360"/>
              <w:jc w:val="both"/>
              <w:rPr/>
            </w:pPr>
            <w:r>
              <w:rPr/>
              <w:t>Пункт 61 приложения 1 к Закону РК «О разрешениях и уведомлениях»</w:t>
            </w:r>
          </w:p>
          <w:p>
            <w:pPr>
              <w:pStyle w:val="Style31"/>
              <w:spacing w:before="0" w:after="0"/>
              <w:rPr/>
            </w:pPr>
            <w:r>
              <w:rPr/>
            </w:r>
          </w:p>
        </w:tc>
      </w:tr>
      <w:tr>
        <w:trPr/>
        <w:tc>
          <w:tcPr>
            <w:tcW w:w="501" w:type="dxa"/>
            <w:tcBorders>
              <w:left w:val="single" w:sz="8" w:space="0" w:color="000000"/>
              <w:bottom w:val="single" w:sz="8" w:space="0" w:color="000000"/>
            </w:tcBorders>
            <w:shd w:fill="auto" w:val="clear"/>
          </w:tcPr>
          <w:p>
            <w:pPr>
              <w:pStyle w:val="Style31"/>
              <w:spacing w:before="0" w:after="0"/>
              <w:rPr/>
            </w:pPr>
            <w:r>
              <w:rPr/>
              <w:t>7.</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Описание проблемы, которую должно было решить введение разрешительного документа или проблемы, которую он решает на сегодняшний день</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both"/>
              <w:rPr/>
            </w:pPr>
            <w:r>
              <w:rPr/>
              <w:t>Предотвращение развития т</w:t>
            </w:r>
            <w:r>
              <w:rPr>
                <w:lang w:val="kk-KZ"/>
              </w:rPr>
              <w:t>еневого неконтролируемого рынка обмена валюты и мошеннических действий при проведении обмена валюты.</w:t>
            </w:r>
          </w:p>
          <w:p>
            <w:pPr>
              <w:pStyle w:val="Normal"/>
              <w:jc w:val="both"/>
              <w:rPr/>
            </w:pPr>
            <w:r>
              <w:rPr/>
              <w:t>Ф</w:t>
            </w:r>
            <w:r>
              <w:rPr>
                <w:lang w:val="kk-KZ"/>
              </w:rPr>
              <w:t>ункционирование на территории РК сети небанковских обменных пунктов обеспечивает  достаточный охват и доступ населения к услугам по обмену наличной валюты.</w:t>
            </w:r>
          </w:p>
        </w:tc>
      </w:tr>
      <w:tr>
        <w:trPr/>
        <w:tc>
          <w:tcPr>
            <w:tcW w:w="501" w:type="dxa"/>
            <w:tcBorders>
              <w:left w:val="single" w:sz="8" w:space="0" w:color="000000"/>
              <w:bottom w:val="single" w:sz="8" w:space="0" w:color="000000"/>
            </w:tcBorders>
            <w:shd w:fill="auto" w:val="clear"/>
          </w:tcPr>
          <w:p>
            <w:pPr>
              <w:pStyle w:val="Style31"/>
              <w:spacing w:before="0" w:after="0"/>
              <w:rPr/>
            </w:pPr>
            <w:r>
              <w:rPr/>
              <w:t>8.</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Используется ли система анализа рисков при выдаче разрешительного документа</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Нет</w:t>
            </w:r>
          </w:p>
        </w:tc>
      </w:tr>
      <w:tr>
        <w:trPr/>
        <w:tc>
          <w:tcPr>
            <w:tcW w:w="501" w:type="dxa"/>
            <w:tcBorders>
              <w:left w:val="single" w:sz="8" w:space="0" w:color="000000"/>
              <w:bottom w:val="single" w:sz="8" w:space="0" w:color="000000"/>
            </w:tcBorders>
            <w:shd w:fill="auto" w:val="clear"/>
          </w:tcPr>
          <w:p>
            <w:pPr>
              <w:pStyle w:val="Style31"/>
              <w:spacing w:before="0" w:after="0"/>
              <w:rPr/>
            </w:pPr>
            <w:r>
              <w:rPr/>
              <w:t>9.</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Предусмотрены ли законодательством максимальные сроки выдачи разрешительного документа с момента подачи заявления</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30 рабочих дней со дня представления полного пакета документов</w:t>
            </w:r>
          </w:p>
          <w:p>
            <w:pPr>
              <w:pStyle w:val="Style31"/>
              <w:spacing w:before="0" w:after="0"/>
              <w:rPr/>
            </w:pPr>
            <w:r>
              <w:rPr/>
            </w:r>
          </w:p>
        </w:tc>
      </w:tr>
      <w:tr>
        <w:trPr/>
        <w:tc>
          <w:tcPr>
            <w:tcW w:w="501" w:type="dxa"/>
            <w:tcBorders>
              <w:left w:val="single" w:sz="8" w:space="0" w:color="000000"/>
              <w:bottom w:val="single" w:sz="8" w:space="0" w:color="000000"/>
            </w:tcBorders>
            <w:shd w:fill="auto" w:val="clear"/>
          </w:tcPr>
          <w:p>
            <w:pPr>
              <w:pStyle w:val="Style31"/>
              <w:spacing w:before="0" w:after="0"/>
              <w:rPr/>
            </w:pPr>
            <w:r>
              <w:rPr/>
              <w:t>10.</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Взимается ли плата за выдачу разрешительного документа. Если да, укажите ее размер.</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Да</w:t>
            </w:r>
          </w:p>
          <w:p>
            <w:pPr>
              <w:pStyle w:val="Style31"/>
              <w:spacing w:before="0" w:after="0"/>
              <w:rPr/>
            </w:pPr>
            <w:r>
              <w:rPr/>
              <w:t>40 МРП</w:t>
            </w:r>
          </w:p>
          <w:p>
            <w:pPr>
              <w:pStyle w:val="Style31"/>
              <w:spacing w:before="0" w:after="0"/>
              <w:rPr/>
            </w:pPr>
            <w:r>
              <w:rPr/>
            </w:r>
          </w:p>
        </w:tc>
      </w:tr>
      <w:tr>
        <w:trPr/>
        <w:tc>
          <w:tcPr>
            <w:tcW w:w="501" w:type="dxa"/>
            <w:tcBorders>
              <w:left w:val="single" w:sz="8" w:space="0" w:color="000000"/>
              <w:bottom w:val="single" w:sz="8" w:space="0" w:color="000000"/>
            </w:tcBorders>
            <w:shd w:fill="auto" w:val="clear"/>
          </w:tcPr>
          <w:p>
            <w:pPr>
              <w:pStyle w:val="Style31"/>
              <w:spacing w:before="0" w:after="0"/>
              <w:rPr/>
            </w:pPr>
            <w:r>
              <w:rPr/>
              <w:t>11.</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Срок действия разрешительного документа (на какой период он выдается)</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Бессрочная</w:t>
            </w:r>
          </w:p>
        </w:tc>
      </w:tr>
      <w:tr>
        <w:trPr/>
        <w:tc>
          <w:tcPr>
            <w:tcW w:w="501" w:type="dxa"/>
            <w:tcBorders>
              <w:left w:val="single" w:sz="8" w:space="0" w:color="000000"/>
              <w:bottom w:val="single" w:sz="8" w:space="0" w:color="000000"/>
            </w:tcBorders>
            <w:shd w:fill="auto" w:val="clear"/>
          </w:tcPr>
          <w:p>
            <w:pPr>
              <w:pStyle w:val="Style31"/>
              <w:spacing w:before="0" w:after="0"/>
              <w:rPr/>
            </w:pPr>
            <w:r>
              <w:rPr/>
              <w:t>12.</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разрешительных документов данного вида/подвида, выданных за отчетный период </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Выданные лицензии - 51</w:t>
            </w:r>
          </w:p>
          <w:p>
            <w:pPr>
              <w:pStyle w:val="Style31"/>
              <w:spacing w:before="0" w:after="0"/>
              <w:rPr/>
            </w:pPr>
            <w:r>
              <w:rPr/>
              <w:t>Переоформленные лицензии - 23</w:t>
            </w:r>
          </w:p>
          <w:p>
            <w:pPr>
              <w:pStyle w:val="Style31"/>
              <w:spacing w:before="0" w:after="0"/>
              <w:rPr/>
            </w:pPr>
            <w:r>
              <w:rPr/>
              <w:t>Выданные приложения к лицензиям - 132</w:t>
            </w:r>
          </w:p>
        </w:tc>
      </w:tr>
      <w:tr>
        <w:trPr/>
        <w:tc>
          <w:tcPr>
            <w:tcW w:w="501" w:type="dxa"/>
            <w:tcBorders>
              <w:left w:val="single" w:sz="8" w:space="0" w:color="000000"/>
              <w:bottom w:val="single" w:sz="8" w:space="0" w:color="000000"/>
            </w:tcBorders>
            <w:shd w:fill="auto" w:val="clear"/>
          </w:tcPr>
          <w:p>
            <w:pPr>
              <w:pStyle w:val="Style31"/>
              <w:spacing w:before="0" w:after="0"/>
              <w:rPr/>
            </w:pPr>
            <w:r>
              <w:rPr/>
              <w:t>13.</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Количество проверок на соответствие требованиям разрешительного документа за отчетный период </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01" w:type="dxa"/>
            <w:tcBorders>
              <w:left w:val="single" w:sz="8" w:space="0" w:color="000000"/>
              <w:bottom w:val="single" w:sz="8" w:space="0" w:color="000000"/>
            </w:tcBorders>
            <w:shd w:fill="auto" w:val="clear"/>
          </w:tcPr>
          <w:p>
            <w:pPr>
              <w:pStyle w:val="Style31"/>
              <w:spacing w:before="0" w:after="0"/>
              <w:rPr/>
            </w:pPr>
            <w:r>
              <w:rPr/>
              <w:t>14.</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выявленных нарушений за отчетный период</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01" w:type="dxa"/>
            <w:tcBorders>
              <w:left w:val="single" w:sz="8" w:space="0" w:color="000000"/>
              <w:bottom w:val="single" w:sz="8" w:space="0" w:color="000000"/>
            </w:tcBorders>
            <w:shd w:fill="auto" w:val="clear"/>
          </w:tcPr>
          <w:p>
            <w:pPr>
              <w:pStyle w:val="Style31"/>
              <w:spacing w:before="0" w:after="0"/>
              <w:rPr/>
            </w:pPr>
            <w:r>
              <w:rPr/>
              <w:t>15.</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наложенных штрафных санкций и общая сумма штрафов за выявленные нарушения за последний год</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0</w:t>
            </w:r>
          </w:p>
        </w:tc>
      </w:tr>
      <w:tr>
        <w:trPr/>
        <w:tc>
          <w:tcPr>
            <w:tcW w:w="501" w:type="dxa"/>
            <w:tcBorders>
              <w:left w:val="single" w:sz="8" w:space="0" w:color="000000"/>
              <w:bottom w:val="single" w:sz="8" w:space="0" w:color="000000"/>
            </w:tcBorders>
            <w:shd w:fill="auto" w:val="clear"/>
          </w:tcPr>
          <w:p>
            <w:pPr>
              <w:pStyle w:val="Style31"/>
              <w:spacing w:before="0" w:after="0"/>
              <w:rPr/>
            </w:pPr>
            <w:r>
              <w:rPr/>
              <w:t>16.</w:t>
            </w:r>
          </w:p>
        </w:tc>
        <w:tc>
          <w:tcPr>
            <w:tcW w:w="3423" w:type="dxa"/>
            <w:tcBorders>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приостановленных или аннулированных разрешительных документов за последний год</w:t>
            </w:r>
          </w:p>
        </w:tc>
        <w:tc>
          <w:tcPr>
            <w:tcW w:w="5337"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Аннулированные лицензии - 48</w:t>
            </w:r>
          </w:p>
        </w:tc>
      </w:tr>
    </w:tbl>
    <w:p>
      <w:pPr>
        <w:pStyle w:val="Normal"/>
        <w:ind w:firstLine="400"/>
        <w:jc w:val="center"/>
        <w:rPr>
          <w:sz w:val="28"/>
          <w:szCs w:val="28"/>
        </w:rPr>
      </w:pPr>
      <w:r>
        <w:rPr>
          <w:sz w:val="28"/>
          <w:szCs w:val="28"/>
        </w:rPr>
      </w:r>
    </w:p>
    <w:p>
      <w:pPr>
        <w:pStyle w:val="Normal"/>
        <w:ind w:firstLine="400"/>
        <w:jc w:val="center"/>
        <w:rPr>
          <w:sz w:val="28"/>
          <w:szCs w:val="28"/>
        </w:rPr>
      </w:pPr>
      <w:r>
        <w:rPr>
          <w:sz w:val="28"/>
          <w:szCs w:val="28"/>
        </w:rPr>
      </w:r>
    </w:p>
    <w:p>
      <w:pPr>
        <w:pStyle w:val="Normal"/>
        <w:ind w:firstLine="400"/>
        <w:jc w:val="center"/>
        <w:rPr>
          <w:sz w:val="28"/>
          <w:szCs w:val="28"/>
        </w:rPr>
      </w:pPr>
      <w:r>
        <w:rPr>
          <w:sz w:val="28"/>
          <w:szCs w:val="28"/>
        </w:rPr>
      </w:r>
    </w:p>
    <w:p>
      <w:pPr>
        <w:pStyle w:val="Normal"/>
        <w:ind w:firstLine="400"/>
        <w:jc w:val="center"/>
        <w:rPr>
          <w:sz w:val="28"/>
          <w:szCs w:val="28"/>
        </w:rPr>
      </w:pPr>
      <w:r>
        <w:rPr>
          <w:sz w:val="28"/>
          <w:szCs w:val="28"/>
        </w:rPr>
      </w:r>
    </w:p>
    <w:p>
      <w:pPr>
        <w:pStyle w:val="Normal"/>
        <w:ind w:firstLine="400"/>
        <w:jc w:val="center"/>
        <w:rPr>
          <w:sz w:val="28"/>
          <w:szCs w:val="28"/>
        </w:rPr>
      </w:pPr>
      <w:r>
        <w:rPr>
          <w:sz w:val="28"/>
          <w:szCs w:val="28"/>
        </w:rPr>
      </w:r>
    </w:p>
    <w:p>
      <w:pPr>
        <w:pStyle w:val="Normal"/>
        <w:ind w:firstLine="400"/>
        <w:jc w:val="center"/>
        <w:rPr>
          <w:sz w:val="28"/>
          <w:szCs w:val="28"/>
        </w:rPr>
      </w:pPr>
      <w:r>
        <w:rPr>
          <w:sz w:val="28"/>
          <w:szCs w:val="28"/>
        </w:rPr>
      </w:r>
    </w:p>
    <w:p>
      <w:pPr>
        <w:pStyle w:val="Normal"/>
        <w:ind w:firstLine="400"/>
        <w:jc w:val="center"/>
        <w:rPr>
          <w:sz w:val="28"/>
          <w:szCs w:val="28"/>
        </w:rPr>
      </w:pPr>
      <w:r>
        <w:rPr>
          <w:sz w:val="28"/>
          <w:szCs w:val="28"/>
        </w:rPr>
      </w:r>
    </w:p>
    <w:p>
      <w:pPr>
        <w:pStyle w:val="Normal"/>
        <w:ind w:firstLine="720"/>
        <w:jc w:val="center"/>
        <w:rPr>
          <w:b/>
          <w:b/>
          <w:sz w:val="28"/>
          <w:szCs w:val="28"/>
        </w:rPr>
      </w:pPr>
      <w:r>
        <w:rPr>
          <w:b/>
          <w:sz w:val="28"/>
          <w:szCs w:val="28"/>
        </w:rPr>
      </w:r>
    </w:p>
    <w:p>
      <w:pPr>
        <w:pStyle w:val="Normal"/>
        <w:ind w:firstLine="720"/>
        <w:jc w:val="center"/>
        <w:rPr>
          <w:b/>
          <w:b/>
          <w:sz w:val="28"/>
          <w:szCs w:val="28"/>
        </w:rPr>
      </w:pPr>
      <w:r>
        <w:rPr>
          <w:b/>
          <w:sz w:val="28"/>
          <w:szCs w:val="28"/>
        </w:rPr>
      </w:r>
    </w:p>
    <w:p>
      <w:pPr>
        <w:pStyle w:val="Normal"/>
        <w:ind w:firstLine="720"/>
        <w:jc w:val="center"/>
        <w:rPr>
          <w:b/>
          <w:b/>
          <w:sz w:val="28"/>
          <w:szCs w:val="28"/>
        </w:rPr>
      </w:pPr>
      <w:r>
        <w:rPr>
          <w:b/>
          <w:sz w:val="28"/>
          <w:szCs w:val="28"/>
        </w:rPr>
      </w:r>
    </w:p>
    <w:p>
      <w:pPr>
        <w:pStyle w:val="Normal"/>
        <w:ind w:firstLine="720"/>
        <w:jc w:val="center"/>
        <w:rPr>
          <w:b/>
          <w:b/>
          <w:sz w:val="28"/>
          <w:szCs w:val="28"/>
        </w:rPr>
      </w:pPr>
      <w:r>
        <w:rPr>
          <w:b/>
          <w:sz w:val="28"/>
          <w:szCs w:val="28"/>
        </w:rPr>
      </w:r>
    </w:p>
    <w:p>
      <w:pPr>
        <w:pStyle w:val="Normal"/>
        <w:ind w:firstLine="720"/>
        <w:jc w:val="center"/>
        <w:rPr>
          <w:b/>
          <w:b/>
          <w:sz w:val="28"/>
          <w:szCs w:val="28"/>
        </w:rPr>
      </w:pPr>
      <w:r>
        <w:rPr>
          <w:b/>
          <w:sz w:val="28"/>
          <w:szCs w:val="28"/>
        </w:rPr>
      </w:r>
    </w:p>
    <w:p>
      <w:pPr>
        <w:sectPr>
          <w:headerReference w:type="default" r:id="rId6"/>
          <w:headerReference w:type="first" r:id="rId7"/>
          <w:footerReference w:type="default" r:id="rId8"/>
          <w:footerReference w:type="first" r:id="rId9"/>
          <w:footnotePr>
            <w:numFmt w:val="decimal"/>
          </w:footnotePr>
          <w:type w:val="nextPage"/>
          <w:pgSz w:w="11906" w:h="16838"/>
          <w:pgMar w:left="1701" w:right="850" w:header="708" w:top="1134" w:footer="708" w:bottom="1134" w:gutter="0"/>
          <w:pgNumType w:start="1" w:fmt="decimal"/>
          <w:formProt w:val="false"/>
          <w:titlePg/>
          <w:textDirection w:val="lrTb"/>
          <w:docGrid w:type="default" w:linePitch="360" w:charSpace="0"/>
        </w:sectPr>
        <w:pStyle w:val="Normal"/>
        <w:ind w:firstLine="720"/>
        <w:jc w:val="center"/>
        <w:rPr>
          <w:b/>
          <w:b/>
          <w:sz w:val="28"/>
          <w:szCs w:val="28"/>
        </w:rPr>
      </w:pPr>
      <w:r>
        <w:rPr>
          <w:b/>
          <w:sz w:val="28"/>
          <w:szCs w:val="28"/>
        </w:rPr>
      </w:r>
    </w:p>
    <w:p>
      <w:pPr>
        <w:pStyle w:val="Normal"/>
        <w:ind w:firstLine="400"/>
        <w:jc w:val="right"/>
        <w:rPr/>
      </w:pPr>
      <w:r>
        <w:rPr>
          <w:rStyle w:val="S0"/>
        </w:rPr>
        <w:t xml:space="preserve">Приложение 2 </w:t>
      </w:r>
    </w:p>
    <w:p>
      <w:pPr>
        <w:pStyle w:val="Normal"/>
        <w:ind w:firstLine="400"/>
        <w:jc w:val="right"/>
        <w:rPr/>
      </w:pPr>
      <w:r>
        <w:rPr>
          <w:rStyle w:val="S0"/>
        </w:rPr>
        <w:t xml:space="preserve">к </w:t>
      </w:r>
      <w:hyperlink r:id="rId10">
        <w:r>
          <w:rPr>
            <w:rStyle w:val="Style15"/>
            <w:color w:val="000080"/>
          </w:rPr>
          <w:t>Правилам</w:t>
        </w:r>
      </w:hyperlink>
      <w:r>
        <w:rPr>
          <w:rStyle w:val="S0"/>
        </w:rPr>
        <w:t xml:space="preserve"> разработки и утверждения </w:t>
      </w:r>
    </w:p>
    <w:p>
      <w:pPr>
        <w:pStyle w:val="Normal"/>
        <w:ind w:firstLine="400"/>
        <w:jc w:val="right"/>
        <w:rPr/>
      </w:pPr>
      <w:r>
        <w:rPr>
          <w:rStyle w:val="S0"/>
        </w:rPr>
        <w:t xml:space="preserve">годового отчета о состоянии регулирования </w:t>
      </w:r>
    </w:p>
    <w:p>
      <w:pPr>
        <w:pStyle w:val="Normal"/>
        <w:ind w:firstLine="400"/>
        <w:jc w:val="right"/>
        <w:rPr/>
      </w:pPr>
      <w:r>
        <w:rPr>
          <w:rStyle w:val="S0"/>
        </w:rPr>
        <w:t xml:space="preserve">предпринимательской деятельности </w:t>
      </w:r>
    </w:p>
    <w:p>
      <w:pPr>
        <w:pStyle w:val="Normal"/>
        <w:ind w:firstLine="400"/>
        <w:jc w:val="right"/>
        <w:rPr/>
      </w:pPr>
      <w:r>
        <w:rPr>
          <w:rStyle w:val="S0"/>
        </w:rPr>
        <w:t xml:space="preserve">в Республике Казахстан </w:t>
      </w:r>
    </w:p>
    <w:p>
      <w:pPr>
        <w:pStyle w:val="Normal"/>
        <w:ind w:firstLine="400"/>
        <w:jc w:val="right"/>
        <w:rPr/>
      </w:pPr>
      <w:r>
        <w:rPr>
          <w:rStyle w:val="S0"/>
        </w:rPr>
        <w:t> </w:t>
      </w:r>
    </w:p>
    <w:p>
      <w:pPr>
        <w:pStyle w:val="Normal"/>
        <w:ind w:firstLine="400"/>
        <w:jc w:val="right"/>
        <w:rPr/>
      </w:pPr>
      <w:r>
        <w:rPr>
          <w:rStyle w:val="S0"/>
        </w:rPr>
        <w:t>Форма 1</w:t>
      </w:r>
    </w:p>
    <w:p>
      <w:pPr>
        <w:pStyle w:val="Normal"/>
        <w:ind w:firstLine="400"/>
        <w:jc w:val="both"/>
        <w:rPr/>
      </w:pPr>
      <w:r>
        <w:rPr>
          <w:rStyle w:val="S0"/>
        </w:rPr>
        <w:t> </w:t>
      </w:r>
    </w:p>
    <w:p>
      <w:pPr>
        <w:pStyle w:val="Normal"/>
        <w:ind w:firstLine="400"/>
        <w:jc w:val="both"/>
        <w:rPr/>
      </w:pPr>
      <w:r>
        <w:rPr>
          <w:rStyle w:val="S0"/>
        </w:rPr>
        <w:t> </w:t>
      </w:r>
    </w:p>
    <w:p>
      <w:pPr>
        <w:pStyle w:val="Normal"/>
        <w:jc w:val="center"/>
        <w:rPr/>
      </w:pPr>
      <w:r>
        <w:rPr>
          <w:rStyle w:val="S1"/>
        </w:rPr>
        <w:t>Информация регулирующего государственного органа,</w:t>
      </w:r>
      <w:r>
        <w:rPr>
          <w:b/>
          <w:bCs/>
        </w:rPr>
        <w:br/>
      </w:r>
      <w:r>
        <w:rPr>
          <w:rStyle w:val="S1"/>
        </w:rPr>
        <w:t>осуществляющего государственный контроль и надзор</w:t>
      </w:r>
    </w:p>
    <w:p>
      <w:pPr>
        <w:pStyle w:val="Normal"/>
        <w:ind w:firstLine="400"/>
        <w:jc w:val="center"/>
        <w:rPr>
          <w:rStyle w:val="S0"/>
          <w:b/>
          <w:b/>
        </w:rPr>
      </w:pPr>
      <w:r>
        <w:rPr/>
      </w:r>
    </w:p>
    <w:p>
      <w:pPr>
        <w:pStyle w:val="Normal"/>
        <w:ind w:firstLine="400"/>
        <w:jc w:val="center"/>
        <w:rPr/>
      </w:pPr>
      <w:r>
        <w:rPr>
          <w:rStyle w:val="S0"/>
          <w:b/>
        </w:rPr>
        <w:t>Национальный Банк Республики Казахстан</w:t>
      </w:r>
    </w:p>
    <w:p>
      <w:pPr>
        <w:pStyle w:val="Normal"/>
        <w:ind w:firstLine="400"/>
        <w:jc w:val="center"/>
        <w:rPr>
          <w:b/>
          <w:b/>
          <w:u w:val="single"/>
        </w:rPr>
      </w:pPr>
      <w:r>
        <w:rPr>
          <w:rStyle w:val="S0"/>
          <w:b/>
        </w:rPr>
        <w:t>за 2017 год</w:t>
      </w:r>
    </w:p>
    <w:p>
      <w:pPr>
        <w:pStyle w:val="Normal"/>
        <w:ind w:firstLine="400"/>
        <w:jc w:val="right"/>
        <w:rPr>
          <w:rStyle w:val="S0"/>
          <w:b/>
          <w:b/>
          <w:i/>
          <w:i/>
        </w:rPr>
      </w:pPr>
      <w:r>
        <w:rPr>
          <w:b/>
          <w:u w:val="single"/>
        </w:rPr>
      </w:r>
    </w:p>
    <w:tbl>
      <w:tblPr>
        <w:tblW w:w="14910" w:type="dxa"/>
        <w:jc w:val="left"/>
        <w:tblInd w:w="-20" w:type="dxa"/>
        <w:tblCellMar>
          <w:top w:w="0" w:type="dxa"/>
          <w:left w:w="108" w:type="dxa"/>
          <w:bottom w:w="0" w:type="dxa"/>
          <w:right w:w="108" w:type="dxa"/>
        </w:tblCellMar>
      </w:tblPr>
      <w:tblGrid>
        <w:gridCol w:w="513"/>
        <w:gridCol w:w="3330"/>
        <w:gridCol w:w="1701"/>
        <w:gridCol w:w="1134"/>
        <w:gridCol w:w="1134"/>
        <w:gridCol w:w="1134"/>
        <w:gridCol w:w="1134"/>
        <w:gridCol w:w="1134"/>
        <w:gridCol w:w="1134"/>
        <w:gridCol w:w="2562"/>
      </w:tblGrid>
      <w:tr>
        <w:trPr>
          <w:trHeight w:val="3000" w:hRule="atLeast"/>
        </w:trPr>
        <w:tc>
          <w:tcPr>
            <w:tcW w:w="513" w:type="dxa"/>
            <w:tcBorders>
              <w:top w:val="single" w:sz="4" w:space="0" w:color="000000"/>
              <w:left w:val="single" w:sz="4" w:space="0" w:color="000000"/>
              <w:bottom w:val="single" w:sz="4" w:space="0" w:color="000000"/>
            </w:tcBorders>
            <w:shd w:fill="F2F2F2" w:val="clear"/>
            <w:vAlign w:val="center"/>
          </w:tcPr>
          <w:p>
            <w:pPr>
              <w:pStyle w:val="Normal"/>
              <w:jc w:val="center"/>
              <w:rPr>
                <w:sz w:val="22"/>
                <w:szCs w:val="22"/>
              </w:rPr>
            </w:pPr>
            <w:r>
              <w:rPr>
                <w:sz w:val="22"/>
                <w:szCs w:val="22"/>
              </w:rPr>
              <w:t xml:space="preserve">№ </w:t>
            </w:r>
            <w:r>
              <w:rPr>
                <w:sz w:val="22"/>
                <w:szCs w:val="22"/>
              </w:rPr>
              <w:t>п/п</w:t>
            </w:r>
          </w:p>
        </w:tc>
        <w:tc>
          <w:tcPr>
            <w:tcW w:w="3330" w:type="dxa"/>
            <w:tcBorders>
              <w:top w:val="single" w:sz="4" w:space="0" w:color="000000"/>
              <w:left w:val="single" w:sz="4" w:space="0" w:color="000000"/>
              <w:bottom w:val="single" w:sz="4" w:space="0" w:color="000000"/>
            </w:tcBorders>
            <w:shd w:fill="F2F2F2" w:val="clear"/>
            <w:vAlign w:val="center"/>
          </w:tcPr>
          <w:p>
            <w:pPr>
              <w:pStyle w:val="Normal"/>
              <w:jc w:val="center"/>
              <w:rPr>
                <w:color w:val="000000"/>
                <w:sz w:val="22"/>
                <w:szCs w:val="22"/>
              </w:rPr>
            </w:pPr>
            <w:r>
              <w:rPr>
                <w:color w:val="000000"/>
                <w:sz w:val="22"/>
                <w:szCs w:val="22"/>
              </w:rPr>
              <w:t>Сфера государственного контроля и надзора</w:t>
            </w:r>
          </w:p>
        </w:tc>
        <w:tc>
          <w:tcPr>
            <w:tcW w:w="1701" w:type="dxa"/>
            <w:tcBorders>
              <w:top w:val="single" w:sz="4" w:space="0" w:color="000000"/>
              <w:left w:val="single" w:sz="4" w:space="0" w:color="000000"/>
              <w:bottom w:val="single" w:sz="4" w:space="0" w:color="000000"/>
            </w:tcBorders>
            <w:shd w:fill="F2F2F2" w:val="clear"/>
            <w:vAlign w:val="center"/>
          </w:tcPr>
          <w:p>
            <w:pPr>
              <w:pStyle w:val="Normal"/>
              <w:jc w:val="center"/>
              <w:rPr>
                <w:color w:val="000000"/>
                <w:sz w:val="22"/>
                <w:szCs w:val="22"/>
              </w:rPr>
            </w:pPr>
            <w:r>
              <w:rPr>
                <w:color w:val="000000"/>
                <w:sz w:val="22"/>
                <w:szCs w:val="22"/>
              </w:rPr>
              <w:t>Субъекты предпринимательства в разрезе по категориям</w:t>
            </w:r>
          </w:p>
        </w:tc>
        <w:tc>
          <w:tcPr>
            <w:tcW w:w="1134" w:type="dxa"/>
            <w:tcBorders>
              <w:top w:val="single" w:sz="4" w:space="0" w:color="000000"/>
              <w:left w:val="single" w:sz="4" w:space="0" w:color="000000"/>
              <w:bottom w:val="single" w:sz="4" w:space="0" w:color="000000"/>
            </w:tcBorders>
            <w:shd w:fill="F2F2F2" w:val="clear"/>
            <w:vAlign w:val="center"/>
          </w:tcPr>
          <w:p>
            <w:pPr>
              <w:pStyle w:val="Normal"/>
              <w:jc w:val="center"/>
              <w:rPr>
                <w:color w:val="000000"/>
                <w:sz w:val="22"/>
                <w:szCs w:val="22"/>
              </w:rPr>
            </w:pPr>
            <w:r>
              <w:rPr>
                <w:color w:val="000000"/>
                <w:sz w:val="22"/>
                <w:szCs w:val="22"/>
              </w:rPr>
              <w:t xml:space="preserve">Количество проведенных проверок </w:t>
            </w:r>
            <w:r>
              <w:rPr>
                <w:sz w:val="22"/>
                <w:szCs w:val="22"/>
              </w:rPr>
              <w:t>на основе оценки степени риска</w:t>
            </w:r>
          </w:p>
        </w:tc>
        <w:tc>
          <w:tcPr>
            <w:tcW w:w="1134" w:type="dxa"/>
            <w:tcBorders>
              <w:top w:val="single" w:sz="4" w:space="0" w:color="000000"/>
              <w:left w:val="single" w:sz="4" w:space="0" w:color="000000"/>
              <w:bottom w:val="single" w:sz="4" w:space="0" w:color="000000"/>
            </w:tcBorders>
            <w:shd w:fill="F2F2F2" w:val="clear"/>
            <w:vAlign w:val="center"/>
          </w:tcPr>
          <w:p>
            <w:pPr>
              <w:pStyle w:val="Normal"/>
              <w:jc w:val="center"/>
              <w:rPr/>
            </w:pPr>
            <w:r>
              <w:rPr>
                <w:color w:val="000000"/>
                <w:sz w:val="22"/>
                <w:szCs w:val="22"/>
              </w:rPr>
              <w:t xml:space="preserve">Количество проведенных </w:t>
            </w:r>
            <w:r>
              <w:rPr>
                <w:sz w:val="22"/>
                <w:szCs w:val="22"/>
              </w:rPr>
              <w:t xml:space="preserve">внеплановых </w:t>
            </w:r>
            <w:r>
              <w:rPr>
                <w:color w:val="000000"/>
                <w:sz w:val="22"/>
                <w:szCs w:val="22"/>
              </w:rPr>
              <w:t>проверок</w:t>
            </w:r>
          </w:p>
        </w:tc>
        <w:tc>
          <w:tcPr>
            <w:tcW w:w="1134" w:type="dxa"/>
            <w:tcBorders>
              <w:top w:val="single" w:sz="4" w:space="0" w:color="000000"/>
              <w:left w:val="single" w:sz="4" w:space="0" w:color="000000"/>
              <w:bottom w:val="single" w:sz="4" w:space="0" w:color="000000"/>
            </w:tcBorders>
            <w:shd w:fill="F2F2F2" w:val="clear"/>
            <w:vAlign w:val="center"/>
          </w:tcPr>
          <w:p>
            <w:pPr>
              <w:pStyle w:val="Normal"/>
              <w:jc w:val="center"/>
              <w:rPr/>
            </w:pPr>
            <w:r>
              <w:rPr>
                <w:color w:val="000000"/>
                <w:sz w:val="22"/>
                <w:szCs w:val="22"/>
              </w:rPr>
              <w:t xml:space="preserve">Количество проведенных </w:t>
            </w:r>
            <w:r>
              <w:rPr>
                <w:sz w:val="22"/>
                <w:szCs w:val="22"/>
              </w:rPr>
              <w:t xml:space="preserve">документальных </w:t>
            </w:r>
            <w:r>
              <w:rPr>
                <w:color w:val="000000"/>
                <w:sz w:val="22"/>
                <w:szCs w:val="22"/>
              </w:rPr>
              <w:t>проверок</w:t>
            </w:r>
          </w:p>
        </w:tc>
        <w:tc>
          <w:tcPr>
            <w:tcW w:w="1134" w:type="dxa"/>
            <w:tcBorders>
              <w:top w:val="single" w:sz="4" w:space="0" w:color="000000"/>
              <w:left w:val="single" w:sz="4" w:space="0" w:color="000000"/>
              <w:bottom w:val="single" w:sz="4" w:space="0" w:color="000000"/>
            </w:tcBorders>
            <w:shd w:fill="F2F2F2" w:val="clear"/>
            <w:vAlign w:val="center"/>
          </w:tcPr>
          <w:p>
            <w:pPr>
              <w:pStyle w:val="Normal"/>
              <w:jc w:val="center"/>
              <w:rPr>
                <w:color w:val="000000"/>
                <w:sz w:val="22"/>
                <w:szCs w:val="22"/>
              </w:rPr>
            </w:pPr>
            <w:r>
              <w:rPr>
                <w:color w:val="000000"/>
                <w:sz w:val="22"/>
                <w:szCs w:val="22"/>
              </w:rPr>
              <w:t xml:space="preserve">Количество проведенных иных форм контроля и надзора  без посещения субъекта предпринимательства </w:t>
            </w:r>
          </w:p>
        </w:tc>
        <w:tc>
          <w:tcPr>
            <w:tcW w:w="1134" w:type="dxa"/>
            <w:tcBorders>
              <w:top w:val="single" w:sz="4" w:space="0" w:color="000000"/>
              <w:left w:val="single" w:sz="4" w:space="0" w:color="000000"/>
              <w:bottom w:val="single" w:sz="4" w:space="0" w:color="000000"/>
            </w:tcBorders>
            <w:shd w:fill="F2F2F2" w:val="clear"/>
            <w:vAlign w:val="center"/>
          </w:tcPr>
          <w:p>
            <w:pPr>
              <w:pStyle w:val="Normal"/>
              <w:jc w:val="center"/>
              <w:rPr>
                <w:color w:val="000000"/>
                <w:sz w:val="22"/>
                <w:szCs w:val="22"/>
              </w:rPr>
            </w:pPr>
            <w:r>
              <w:rPr>
                <w:color w:val="000000"/>
                <w:sz w:val="22"/>
                <w:szCs w:val="22"/>
              </w:rPr>
              <w:t xml:space="preserve">Количество проведенных иных форм контроля и надзора  с посещением субъекта предпринимательства </w:t>
            </w:r>
          </w:p>
        </w:tc>
        <w:tc>
          <w:tcPr>
            <w:tcW w:w="1134" w:type="dxa"/>
            <w:tcBorders>
              <w:top w:val="single" w:sz="4" w:space="0" w:color="000000"/>
              <w:left w:val="single" w:sz="4" w:space="0" w:color="000000"/>
              <w:bottom w:val="single" w:sz="4" w:space="0" w:color="000000"/>
            </w:tcBorders>
            <w:shd w:fill="F2F2F2" w:val="clear"/>
            <w:vAlign w:val="center"/>
          </w:tcPr>
          <w:p>
            <w:pPr>
              <w:pStyle w:val="Normal"/>
              <w:jc w:val="center"/>
              <w:rPr>
                <w:color w:val="000000"/>
                <w:sz w:val="22"/>
                <w:szCs w:val="22"/>
              </w:rPr>
            </w:pPr>
            <w:r>
              <w:rPr>
                <w:color w:val="000000"/>
                <w:sz w:val="22"/>
                <w:szCs w:val="22"/>
              </w:rPr>
              <w:t>Количество проверок, по которым выявлены нарушения в результате проверки</w:t>
            </w:r>
          </w:p>
        </w:tc>
        <w:tc>
          <w:tcPr>
            <w:tcW w:w="2562"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jc w:val="center"/>
              <w:rPr>
                <w:color w:val="000000"/>
                <w:sz w:val="22"/>
                <w:szCs w:val="22"/>
              </w:rPr>
            </w:pPr>
            <w:r>
              <w:rPr>
                <w:color w:val="000000"/>
                <w:sz w:val="22"/>
                <w:szCs w:val="22"/>
              </w:rPr>
              <w:t>Количество административных взысканий, наложенных по итогам проверок и сумма адм-го штрафа, наложенного по итогам проверок</w:t>
            </w:r>
          </w:p>
        </w:tc>
      </w:tr>
      <w:tr>
        <w:trPr>
          <w:trHeight w:val="375" w:hRule="atLeast"/>
        </w:trPr>
        <w:tc>
          <w:tcPr>
            <w:tcW w:w="513"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1</w:t>
            </w:r>
          </w:p>
        </w:tc>
        <w:tc>
          <w:tcPr>
            <w:tcW w:w="3330"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2</w:t>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3</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4</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5</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6</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7</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8</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9</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pPr>
            <w:r>
              <w:rPr>
                <w:sz w:val="22"/>
                <w:szCs w:val="22"/>
              </w:rPr>
              <w:t>10</w:t>
            </w:r>
          </w:p>
        </w:tc>
      </w:tr>
      <w:tr>
        <w:trPr>
          <w:trHeight w:val="1572" w:hRule="atLeast"/>
        </w:trPr>
        <w:tc>
          <w:tcPr>
            <w:tcW w:w="513"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1 </w:t>
            </w:r>
          </w:p>
        </w:tc>
        <w:tc>
          <w:tcPr>
            <w:tcW w:w="3330" w:type="dxa"/>
            <w:tcBorders>
              <w:left w:val="single" w:sz="4" w:space="0" w:color="000000"/>
              <w:bottom w:val="single" w:sz="4" w:space="0" w:color="000000"/>
            </w:tcBorders>
            <w:shd w:fill="auto" w:val="clear"/>
            <w:vAlign w:val="center"/>
          </w:tcPr>
          <w:p>
            <w:pPr>
              <w:pStyle w:val="Normal"/>
              <w:rPr>
                <w:sz w:val="22"/>
                <w:szCs w:val="22"/>
              </w:rPr>
            </w:pPr>
            <w:r>
              <w:rPr>
                <w:sz w:val="22"/>
                <w:szCs w:val="22"/>
              </w:rPr>
              <w:t>в области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w:t>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КП</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9</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647" w:hRule="atLeast"/>
        </w:trPr>
        <w:tc>
          <w:tcPr>
            <w:tcW w:w="513" w:type="dxa"/>
            <w:vMerge w:val="restart"/>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r>
              <w:rPr>
                <w:color w:val="000000"/>
                <w:sz w:val="22"/>
                <w:szCs w:val="22"/>
              </w:rPr>
              <w:t>2</w:t>
            </w:r>
          </w:p>
        </w:tc>
        <w:tc>
          <w:tcPr>
            <w:tcW w:w="3330" w:type="dxa"/>
            <w:vMerge w:val="restart"/>
            <w:tcBorders>
              <w:left w:val="single" w:sz="4" w:space="0" w:color="000000"/>
              <w:bottom w:val="single" w:sz="4" w:space="0" w:color="000000"/>
            </w:tcBorders>
            <w:shd w:fill="auto" w:val="clear"/>
            <w:vAlign w:val="center"/>
          </w:tcPr>
          <w:p>
            <w:pPr>
              <w:pStyle w:val="Normal"/>
              <w:rPr>
                <w:color w:val="000000"/>
                <w:sz w:val="22"/>
                <w:szCs w:val="22"/>
              </w:rPr>
            </w:pPr>
            <w:r>
              <w:rPr>
                <w:color w:val="000000"/>
                <w:sz w:val="22"/>
                <w:szCs w:val="22"/>
              </w:rPr>
              <w:t>в области обязательного страхования работника от несчастных случаев при исполнении им трудовых (служебных) обязанностей</w:t>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СП</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2"/>
                <w:szCs w:val="22"/>
              </w:rPr>
            </w:pPr>
            <w:r>
              <w:rPr>
                <w:color w:val="000000"/>
                <w:sz w:val="22"/>
                <w:szCs w:val="22"/>
              </w:rPr>
              <w:t> </w:t>
            </w:r>
          </w:p>
        </w:tc>
      </w:tr>
      <w:tr>
        <w:trPr>
          <w:trHeight w:val="381"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КП</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11</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2"/>
                <w:szCs w:val="22"/>
              </w:rPr>
            </w:pPr>
            <w:r>
              <w:rPr>
                <w:color w:val="000000"/>
                <w:sz w:val="22"/>
                <w:szCs w:val="22"/>
              </w:rPr>
              <w:t> </w:t>
            </w:r>
          </w:p>
        </w:tc>
      </w:tr>
      <w:tr>
        <w:trPr>
          <w:trHeight w:val="650" w:hRule="atLeast"/>
        </w:trPr>
        <w:tc>
          <w:tcPr>
            <w:tcW w:w="513" w:type="dxa"/>
            <w:vMerge w:val="restart"/>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3</w:t>
            </w:r>
          </w:p>
        </w:tc>
        <w:tc>
          <w:tcPr>
            <w:tcW w:w="3330" w:type="dxa"/>
            <w:vMerge w:val="restart"/>
            <w:tcBorders>
              <w:left w:val="single" w:sz="4" w:space="0" w:color="000000"/>
              <w:bottom w:val="single" w:sz="4" w:space="0" w:color="000000"/>
            </w:tcBorders>
            <w:shd w:fill="auto" w:val="clear"/>
            <w:vAlign w:val="center"/>
          </w:tcPr>
          <w:p>
            <w:pPr>
              <w:pStyle w:val="Normal"/>
              <w:rPr>
                <w:sz w:val="22"/>
                <w:szCs w:val="22"/>
              </w:rPr>
            </w:pPr>
            <w:r>
              <w:rPr>
                <w:sz w:val="22"/>
                <w:szCs w:val="22"/>
              </w:rPr>
              <w:t>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МП</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1</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1 (317 660 тг.)</w:t>
            </w:r>
          </w:p>
        </w:tc>
      </w:tr>
      <w:tr>
        <w:trPr>
          <w:trHeight w:val="546"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СП</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120</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1</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8</w:t>
            </w:r>
          </w:p>
        </w:tc>
        <w:tc>
          <w:tcPr>
            <w:tcW w:w="2562" w:type="dxa"/>
            <w:tcBorders>
              <w:left w:val="single" w:sz="4" w:space="0" w:color="000000"/>
              <w:bottom w:val="single" w:sz="4" w:space="0" w:color="000000"/>
              <w:right w:val="single" w:sz="4" w:space="0" w:color="000000"/>
            </w:tcBorders>
            <w:shd w:fill="FFFFFF" w:val="clear"/>
            <w:vAlign w:val="center"/>
          </w:tcPr>
          <w:p>
            <w:pPr>
              <w:pStyle w:val="Normal"/>
              <w:jc w:val="center"/>
              <w:rPr>
                <w:sz w:val="22"/>
                <w:szCs w:val="22"/>
              </w:rPr>
            </w:pPr>
            <w:r>
              <w:rPr>
                <w:sz w:val="22"/>
                <w:szCs w:val="22"/>
              </w:rPr>
              <w:t>10 (8 928 515 тг.)</w:t>
            </w:r>
          </w:p>
        </w:tc>
      </w:tr>
      <w:tr>
        <w:trPr>
          <w:trHeight w:val="375"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КП</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6</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1</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5</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46 (140 139 320 тг.)</w:t>
            </w:r>
          </w:p>
        </w:tc>
      </w:tr>
      <w:tr>
        <w:trPr>
          <w:trHeight w:val="137" w:hRule="atLeast"/>
        </w:trPr>
        <w:tc>
          <w:tcPr>
            <w:tcW w:w="513" w:type="dxa"/>
            <w:vMerge w:val="restart"/>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4</w:t>
            </w:r>
          </w:p>
        </w:tc>
        <w:tc>
          <w:tcPr>
            <w:tcW w:w="3330" w:type="dxa"/>
            <w:vMerge w:val="restart"/>
            <w:tcBorders>
              <w:left w:val="single" w:sz="4" w:space="0" w:color="000000"/>
              <w:bottom w:val="single" w:sz="4" w:space="0" w:color="000000"/>
            </w:tcBorders>
            <w:shd w:fill="auto" w:val="clear"/>
            <w:vAlign w:val="center"/>
          </w:tcPr>
          <w:p>
            <w:pPr>
              <w:pStyle w:val="Normal"/>
              <w:rPr>
                <w:color w:val="000000"/>
                <w:sz w:val="22"/>
                <w:szCs w:val="22"/>
              </w:rPr>
            </w:pPr>
            <w:r>
              <w:rPr>
                <w:color w:val="000000"/>
                <w:sz w:val="22"/>
                <w:szCs w:val="22"/>
              </w:rPr>
              <w:t>за осуществлением валютных операций и деятельностью, связанной с использованием валютных ценностей</w:t>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МП</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80</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24</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55</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47 (13 408 782 тг.)</w:t>
            </w:r>
          </w:p>
        </w:tc>
      </w:tr>
      <w:tr>
        <w:trPr>
          <w:trHeight w:val="82"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СП</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197</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13</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45</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22</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85</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89</w:t>
            </w:r>
          </w:p>
        </w:tc>
        <w:tc>
          <w:tcPr>
            <w:tcW w:w="2562" w:type="dxa"/>
            <w:tcBorders>
              <w:left w:val="single" w:sz="4" w:space="0" w:color="000000"/>
              <w:bottom w:val="single" w:sz="4" w:space="0" w:color="000000"/>
              <w:right w:val="single" w:sz="4" w:space="0" w:color="000000"/>
            </w:tcBorders>
            <w:shd w:fill="FFFFFF" w:val="clear"/>
            <w:vAlign w:val="center"/>
          </w:tcPr>
          <w:p>
            <w:pPr>
              <w:pStyle w:val="Normal"/>
              <w:jc w:val="center"/>
              <w:rPr>
                <w:sz w:val="22"/>
                <w:szCs w:val="22"/>
              </w:rPr>
            </w:pPr>
            <w:r>
              <w:rPr>
                <w:sz w:val="22"/>
                <w:szCs w:val="22"/>
              </w:rPr>
              <w:t>111 (42 201 486 тг.)</w:t>
            </w:r>
          </w:p>
        </w:tc>
      </w:tr>
      <w:tr>
        <w:trPr>
          <w:trHeight w:val="82"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КП</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5</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26</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37</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51</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153 (23 733 740 тг.)</w:t>
            </w:r>
          </w:p>
        </w:tc>
      </w:tr>
      <w:tr>
        <w:trPr>
          <w:trHeight w:val="801"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иные лица, принадлежность которых не определена</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313</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186</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192</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2"/>
                <w:szCs w:val="22"/>
              </w:rPr>
            </w:pPr>
            <w:r>
              <w:rPr>
                <w:color w:val="000000"/>
                <w:sz w:val="22"/>
                <w:szCs w:val="22"/>
              </w:rPr>
              <w:t>147 (128 504 682 тг.)</w:t>
            </w:r>
          </w:p>
        </w:tc>
      </w:tr>
      <w:tr>
        <w:trPr>
          <w:trHeight w:val="82" w:hRule="atLeast"/>
        </w:trPr>
        <w:tc>
          <w:tcPr>
            <w:tcW w:w="513" w:type="dxa"/>
            <w:vMerge w:val="restart"/>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5</w:t>
            </w:r>
          </w:p>
        </w:tc>
        <w:tc>
          <w:tcPr>
            <w:tcW w:w="3330" w:type="dxa"/>
            <w:vMerge w:val="restart"/>
            <w:tcBorders>
              <w:left w:val="single" w:sz="4" w:space="0" w:color="000000"/>
              <w:bottom w:val="single" w:sz="4" w:space="0" w:color="000000"/>
            </w:tcBorders>
            <w:shd w:fill="auto" w:val="clear"/>
            <w:vAlign w:val="center"/>
          </w:tcPr>
          <w:p>
            <w:pPr>
              <w:pStyle w:val="Normal"/>
              <w:rPr>
                <w:sz w:val="22"/>
                <w:szCs w:val="22"/>
              </w:rPr>
            </w:pPr>
            <w:r>
              <w:rPr>
                <w:sz w:val="22"/>
                <w:szCs w:val="22"/>
              </w:rPr>
              <w:t>за финансовым рынком и финансовыми организациями</w:t>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МП</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98</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120</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94</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41 (16 151 760 тг.)</w:t>
            </w:r>
          </w:p>
        </w:tc>
      </w:tr>
      <w:tr>
        <w:trPr>
          <w:trHeight w:val="110"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СП</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45</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150</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139</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3</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213</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112 (52 264 020 тг.)</w:t>
            </w:r>
          </w:p>
        </w:tc>
      </w:tr>
      <w:tr>
        <w:trPr>
          <w:trHeight w:val="141"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КП</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13</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7</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3 909</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133</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2</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458</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2"/>
                <w:szCs w:val="22"/>
              </w:rPr>
            </w:pPr>
            <w:r>
              <w:rPr>
                <w:color w:val="000000"/>
                <w:sz w:val="22"/>
                <w:szCs w:val="22"/>
              </w:rPr>
              <w:t>378 (364 058 540 тг.)</w:t>
            </w:r>
          </w:p>
        </w:tc>
      </w:tr>
      <w:tr>
        <w:trPr>
          <w:trHeight w:val="722"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иные лица, принадлежность которых не определена</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7</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75 763</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5</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1 (340 350 тг.)</w:t>
            </w:r>
          </w:p>
        </w:tc>
      </w:tr>
      <w:tr>
        <w:trPr>
          <w:trHeight w:val="82" w:hRule="atLeast"/>
        </w:trPr>
        <w:tc>
          <w:tcPr>
            <w:tcW w:w="513" w:type="dxa"/>
            <w:vMerge w:val="restart"/>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6</w:t>
            </w:r>
          </w:p>
        </w:tc>
        <w:tc>
          <w:tcPr>
            <w:tcW w:w="3330" w:type="dxa"/>
            <w:vMerge w:val="restart"/>
            <w:tcBorders>
              <w:left w:val="single" w:sz="4" w:space="0" w:color="000000"/>
              <w:bottom w:val="single" w:sz="4" w:space="0" w:color="000000"/>
            </w:tcBorders>
            <w:shd w:fill="auto" w:val="clear"/>
            <w:vAlign w:val="center"/>
          </w:tcPr>
          <w:p>
            <w:pPr>
              <w:pStyle w:val="Normal"/>
              <w:rPr>
                <w:sz w:val="22"/>
                <w:szCs w:val="22"/>
              </w:rPr>
            </w:pPr>
            <w:r>
              <w:rPr>
                <w:sz w:val="22"/>
                <w:szCs w:val="22"/>
              </w:rPr>
              <w:t>за деятельностью микрофинансовых организаций</w:t>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МП</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19</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27</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10</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32</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2"/>
                <w:szCs w:val="22"/>
              </w:rPr>
            </w:pPr>
            <w:r>
              <w:rPr>
                <w:color w:val="000000"/>
                <w:sz w:val="22"/>
                <w:szCs w:val="22"/>
              </w:rPr>
              <w:t>170 (40 784 766 тг.)</w:t>
            </w:r>
          </w:p>
        </w:tc>
      </w:tr>
      <w:tr>
        <w:trPr>
          <w:trHeight w:val="375"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СП</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3</w:t>
            </w:r>
          </w:p>
        </w:tc>
        <w:tc>
          <w:tcPr>
            <w:tcW w:w="1134" w:type="dxa"/>
            <w:tcBorders>
              <w:left w:val="single" w:sz="4" w:space="0" w:color="000000"/>
              <w:bottom w:val="single" w:sz="4" w:space="0" w:color="000000"/>
            </w:tcBorders>
            <w:shd w:fill="auto" w:val="clear"/>
            <w:vAlign w:val="center"/>
          </w:tcPr>
          <w:p>
            <w:pPr>
              <w:pStyle w:val="Normal"/>
              <w:jc w:val="center"/>
              <w:rPr>
                <w:color w:val="C00000"/>
                <w:sz w:val="22"/>
                <w:szCs w:val="22"/>
              </w:rPr>
            </w:pPr>
            <w:r>
              <w:rPr>
                <w:color w:val="C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5</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4</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82"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КП</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C00000"/>
                <w:sz w:val="22"/>
                <w:szCs w:val="22"/>
              </w:rPr>
            </w:pPr>
            <w:r>
              <w:rPr>
                <w:color w:val="C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658"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иные лица, принадлежность которых не определена</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5</w:t>
            </w:r>
          </w:p>
        </w:tc>
        <w:tc>
          <w:tcPr>
            <w:tcW w:w="1134" w:type="dxa"/>
            <w:tcBorders>
              <w:left w:val="single" w:sz="4" w:space="0" w:color="000000"/>
              <w:bottom w:val="single" w:sz="4" w:space="0" w:color="000000"/>
            </w:tcBorders>
            <w:shd w:fill="auto" w:val="clear"/>
            <w:vAlign w:val="center"/>
          </w:tcPr>
          <w:p>
            <w:pPr>
              <w:pStyle w:val="Normal"/>
              <w:jc w:val="center"/>
              <w:rPr>
                <w:color w:val="C00000"/>
                <w:sz w:val="22"/>
                <w:szCs w:val="22"/>
              </w:rPr>
            </w:pPr>
            <w:r>
              <w:rPr>
                <w:color w:val="C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7</w:t>
            </w:r>
          </w:p>
        </w:tc>
        <w:tc>
          <w:tcPr>
            <w:tcW w:w="1134" w:type="dxa"/>
            <w:tcBorders>
              <w:left w:val="single" w:sz="4" w:space="0" w:color="000000"/>
              <w:bottom w:val="single" w:sz="4" w:space="0" w:color="000000"/>
            </w:tcBorders>
            <w:shd w:fill="auto" w:val="clear"/>
            <w:vAlign w:val="center"/>
          </w:tcPr>
          <w:p>
            <w:pPr>
              <w:pStyle w:val="Normal"/>
              <w:jc w:val="center"/>
              <w:rPr/>
            </w:pPr>
            <w:r>
              <w:rPr>
                <w:color w:val="000000"/>
                <w:sz w:val="22"/>
                <w:szCs w:val="22"/>
              </w:rPr>
              <w:t>5 642</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82" w:hRule="atLeast"/>
        </w:trPr>
        <w:tc>
          <w:tcPr>
            <w:tcW w:w="513" w:type="dxa"/>
            <w:vMerge w:val="restart"/>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7</w:t>
            </w:r>
          </w:p>
        </w:tc>
        <w:tc>
          <w:tcPr>
            <w:tcW w:w="3330" w:type="dxa"/>
            <w:vMerge w:val="restart"/>
            <w:tcBorders>
              <w:left w:val="single" w:sz="4" w:space="0" w:color="000000"/>
              <w:bottom w:val="single" w:sz="4" w:space="0" w:color="000000"/>
            </w:tcBorders>
            <w:shd w:fill="auto" w:val="clear"/>
            <w:vAlign w:val="center"/>
          </w:tcPr>
          <w:p>
            <w:pPr>
              <w:pStyle w:val="Normal"/>
              <w:rPr>
                <w:sz w:val="22"/>
                <w:szCs w:val="22"/>
              </w:rPr>
            </w:pPr>
            <w:r>
              <w:rPr>
                <w:sz w:val="22"/>
                <w:szCs w:val="22"/>
              </w:rPr>
              <w:t>за деятельностью коллекторских агентств</w:t>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МП</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C00000"/>
                <w:sz w:val="22"/>
                <w:szCs w:val="22"/>
              </w:rPr>
            </w:pPr>
            <w:r>
              <w:rPr>
                <w:color w:val="C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3</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6</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82"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СП</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C00000"/>
                <w:sz w:val="22"/>
                <w:szCs w:val="22"/>
              </w:rPr>
            </w:pPr>
            <w:r>
              <w:rPr>
                <w:color w:val="C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809"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иные лица, принадлежность которых не определена</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C00000"/>
                <w:sz w:val="22"/>
                <w:szCs w:val="22"/>
              </w:rPr>
            </w:pPr>
            <w:r>
              <w:rPr>
                <w:color w:val="C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16</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82" w:hRule="atLeast"/>
        </w:trPr>
        <w:tc>
          <w:tcPr>
            <w:tcW w:w="513" w:type="dxa"/>
            <w:vMerge w:val="restart"/>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8</w:t>
            </w:r>
          </w:p>
        </w:tc>
        <w:tc>
          <w:tcPr>
            <w:tcW w:w="3330" w:type="dxa"/>
            <w:vMerge w:val="restart"/>
            <w:tcBorders>
              <w:left w:val="single" w:sz="4" w:space="0" w:color="000000"/>
              <w:bottom w:val="single" w:sz="4" w:space="0" w:color="000000"/>
            </w:tcBorders>
            <w:shd w:fill="auto" w:val="clear"/>
            <w:vAlign w:val="center"/>
          </w:tcPr>
          <w:p>
            <w:pPr>
              <w:pStyle w:val="Normal"/>
              <w:rPr>
                <w:sz w:val="22"/>
                <w:szCs w:val="22"/>
              </w:rPr>
            </w:pPr>
            <w:r>
              <w:rPr>
                <w:sz w:val="22"/>
                <w:szCs w:val="22"/>
              </w:rPr>
              <w:t>за соблюдением законодательства Республики Казахстан о платежах и платежных системах, вексельного и валютного законодательства Республики Казахстан</w:t>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МП</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C00000"/>
                <w:sz w:val="22"/>
                <w:szCs w:val="22"/>
              </w:rPr>
            </w:pPr>
            <w:r>
              <w:rPr>
                <w:color w:val="C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16</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5</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5 (12 449 898 тг.)</w:t>
            </w:r>
          </w:p>
        </w:tc>
      </w:tr>
      <w:tr>
        <w:trPr>
          <w:trHeight w:val="82"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СП</w:t>
            </w:r>
          </w:p>
        </w:tc>
        <w:tc>
          <w:tcPr>
            <w:tcW w:w="1134" w:type="dxa"/>
            <w:tcBorders>
              <w:left w:val="single" w:sz="4" w:space="0" w:color="000000"/>
              <w:bottom w:val="single" w:sz="4" w:space="0" w:color="000000"/>
            </w:tcBorders>
            <w:shd w:fill="auto" w:val="clear"/>
            <w:vAlign w:val="center"/>
          </w:tcPr>
          <w:p>
            <w:pPr>
              <w:pStyle w:val="Normal"/>
              <w:jc w:val="center"/>
              <w:rPr>
                <w:color w:val="C00000"/>
                <w:sz w:val="22"/>
                <w:szCs w:val="22"/>
              </w:rPr>
            </w:pPr>
            <w:r>
              <w:rPr>
                <w:color w:val="C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C00000"/>
                <w:sz w:val="22"/>
                <w:szCs w:val="22"/>
              </w:rPr>
            </w:pPr>
            <w:r>
              <w:rPr>
                <w:color w:val="C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3</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2"/>
                <w:szCs w:val="22"/>
              </w:rPr>
            </w:pPr>
            <w:r>
              <w:rPr>
                <w:color w:val="000000"/>
                <w:sz w:val="22"/>
                <w:szCs w:val="22"/>
              </w:rPr>
              <w:t>1 (4 538 000 тг.)</w:t>
            </w:r>
          </w:p>
        </w:tc>
      </w:tr>
      <w:tr>
        <w:trPr>
          <w:trHeight w:val="82"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КП</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233</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62</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14 (2 704 064 тг.)</w:t>
            </w:r>
          </w:p>
        </w:tc>
      </w:tr>
      <w:tr>
        <w:trPr>
          <w:trHeight w:val="551"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sz w:val="22"/>
                <w:szCs w:val="22"/>
              </w:rPr>
            </w:pPr>
            <w:r>
              <w:rPr>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иные лица, принадлежность которых не определена</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165</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83</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13 (5 899 400 тг.)</w:t>
            </w:r>
          </w:p>
        </w:tc>
      </w:tr>
      <w:tr>
        <w:trPr>
          <w:trHeight w:val="1500" w:hRule="atLeast"/>
        </w:trPr>
        <w:tc>
          <w:tcPr>
            <w:tcW w:w="513"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r>
              <w:rPr>
                <w:color w:val="000000"/>
                <w:sz w:val="22"/>
                <w:szCs w:val="22"/>
              </w:rPr>
              <w:t>9</w:t>
            </w:r>
          </w:p>
        </w:tc>
        <w:tc>
          <w:tcPr>
            <w:tcW w:w="3330" w:type="dxa"/>
            <w:tcBorders>
              <w:left w:val="single" w:sz="4" w:space="0" w:color="000000"/>
              <w:bottom w:val="single" w:sz="4" w:space="0" w:color="000000"/>
            </w:tcBorders>
            <w:shd w:fill="auto" w:val="clear"/>
            <w:vAlign w:val="center"/>
          </w:tcPr>
          <w:p>
            <w:pPr>
              <w:pStyle w:val="Normal"/>
              <w:rPr>
                <w:color w:val="000000"/>
                <w:sz w:val="22"/>
                <w:szCs w:val="22"/>
              </w:rPr>
            </w:pPr>
            <w:r>
              <w:rPr>
                <w:color w:val="000000"/>
                <w:sz w:val="22"/>
                <w:szCs w:val="22"/>
              </w:rPr>
              <w:t>в области обязательного страхования гражданско-правовой ответственности владельцев транспортных средств и перевозчика перед пассажирами</w:t>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КП</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70</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4</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2"/>
                <w:szCs w:val="22"/>
              </w:rPr>
            </w:pPr>
            <w:r>
              <w:rPr>
                <w:color w:val="000000"/>
                <w:sz w:val="22"/>
                <w:szCs w:val="22"/>
              </w:rPr>
              <w:t>2 (453 800 тг.)</w:t>
            </w:r>
          </w:p>
        </w:tc>
      </w:tr>
      <w:tr>
        <w:trPr>
          <w:trHeight w:val="119" w:hRule="atLeast"/>
        </w:trPr>
        <w:tc>
          <w:tcPr>
            <w:tcW w:w="513" w:type="dxa"/>
            <w:vMerge w:val="restart"/>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10</w:t>
            </w:r>
          </w:p>
        </w:tc>
        <w:tc>
          <w:tcPr>
            <w:tcW w:w="3330" w:type="dxa"/>
            <w:vMerge w:val="restart"/>
            <w:tcBorders>
              <w:left w:val="single" w:sz="4" w:space="0" w:color="000000"/>
              <w:bottom w:val="single" w:sz="4" w:space="0" w:color="000000"/>
            </w:tcBorders>
            <w:shd w:fill="auto" w:val="clear"/>
            <w:vAlign w:val="center"/>
          </w:tcPr>
          <w:p>
            <w:pPr>
              <w:pStyle w:val="Normal"/>
              <w:rPr>
                <w:color w:val="000000"/>
                <w:sz w:val="22"/>
                <w:szCs w:val="22"/>
              </w:rPr>
            </w:pPr>
            <w:r>
              <w:rPr>
                <w:color w:val="000000"/>
                <w:sz w:val="22"/>
                <w:szCs w:val="22"/>
              </w:rPr>
              <w:t>в области бухгалтерского учета и финансовой отчетности</w:t>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МП</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3</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4</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2"/>
                <w:szCs w:val="22"/>
              </w:rPr>
            </w:pPr>
            <w:r>
              <w:rPr>
                <w:color w:val="000000"/>
                <w:sz w:val="22"/>
                <w:szCs w:val="22"/>
              </w:rPr>
              <w:t>2 (577 468 тг.)</w:t>
            </w:r>
          </w:p>
        </w:tc>
      </w:tr>
      <w:tr>
        <w:trPr>
          <w:trHeight w:val="151"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СП</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119</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27</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22 (14 156 715 тг.)</w:t>
            </w:r>
          </w:p>
        </w:tc>
      </w:tr>
      <w:tr>
        <w:trPr>
          <w:trHeight w:val="82"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КП</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6</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18</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2"/>
                <w:szCs w:val="22"/>
              </w:rPr>
            </w:pPr>
            <w:r>
              <w:rPr>
                <w:color w:val="000000"/>
                <w:sz w:val="22"/>
                <w:szCs w:val="22"/>
              </w:rPr>
              <w:t>8 (30 813 020 тг.)</w:t>
            </w:r>
          </w:p>
        </w:tc>
      </w:tr>
      <w:tr>
        <w:trPr>
          <w:trHeight w:val="457"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иные лица, принадлежность которых не определена</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49</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23</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color w:val="000000"/>
                <w:sz w:val="22"/>
                <w:szCs w:val="22"/>
              </w:rPr>
            </w:pPr>
            <w:r>
              <w:rPr>
                <w:color w:val="000000"/>
                <w:sz w:val="22"/>
                <w:szCs w:val="22"/>
              </w:rPr>
              <w:t> </w:t>
            </w:r>
          </w:p>
        </w:tc>
      </w:tr>
      <w:tr>
        <w:trPr>
          <w:trHeight w:val="177" w:hRule="atLeast"/>
        </w:trPr>
        <w:tc>
          <w:tcPr>
            <w:tcW w:w="513" w:type="dxa"/>
            <w:vMerge w:val="restart"/>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11</w:t>
            </w:r>
          </w:p>
        </w:tc>
        <w:tc>
          <w:tcPr>
            <w:tcW w:w="3330" w:type="dxa"/>
            <w:vMerge w:val="restart"/>
            <w:tcBorders>
              <w:left w:val="single" w:sz="4" w:space="0" w:color="000000"/>
              <w:bottom w:val="single" w:sz="4" w:space="0" w:color="000000"/>
            </w:tcBorders>
            <w:shd w:fill="auto" w:val="clear"/>
            <w:vAlign w:val="center"/>
          </w:tcPr>
          <w:p>
            <w:pPr>
              <w:pStyle w:val="Normal"/>
              <w:rPr>
                <w:color w:val="000000"/>
                <w:sz w:val="22"/>
                <w:szCs w:val="22"/>
              </w:rPr>
            </w:pPr>
            <w:r>
              <w:rPr>
                <w:color w:val="000000"/>
                <w:sz w:val="22"/>
                <w:szCs w:val="22"/>
              </w:rPr>
              <w:t>в области разрешительного контроля</w:t>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МП</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3</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36</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225"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СП</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25</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3</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1 (181 520 тг.)</w:t>
            </w:r>
          </w:p>
        </w:tc>
      </w:tr>
      <w:tr>
        <w:trPr>
          <w:trHeight w:val="131"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КП</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C00000"/>
                <w:sz w:val="22"/>
                <w:szCs w:val="22"/>
              </w:rPr>
            </w:pPr>
            <w:r>
              <w:rPr>
                <w:color w:val="C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36</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9</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1015"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иные лица, принадлежность которых не определена</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9</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155</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73</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82" w:hRule="atLeast"/>
        </w:trPr>
        <w:tc>
          <w:tcPr>
            <w:tcW w:w="513" w:type="dxa"/>
            <w:vMerge w:val="restart"/>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12</w:t>
            </w:r>
          </w:p>
        </w:tc>
        <w:tc>
          <w:tcPr>
            <w:tcW w:w="3330" w:type="dxa"/>
            <w:vMerge w:val="restart"/>
            <w:tcBorders>
              <w:left w:val="single" w:sz="4" w:space="0" w:color="000000"/>
              <w:bottom w:val="single" w:sz="4" w:space="0" w:color="000000"/>
            </w:tcBorders>
            <w:shd w:fill="auto" w:val="clear"/>
            <w:vAlign w:val="center"/>
          </w:tcPr>
          <w:p>
            <w:pPr>
              <w:pStyle w:val="Normal"/>
              <w:rPr>
                <w:color w:val="000000"/>
                <w:sz w:val="22"/>
                <w:szCs w:val="22"/>
              </w:rPr>
            </w:pPr>
            <w:r>
              <w:rPr>
                <w:color w:val="000000"/>
                <w:sz w:val="22"/>
                <w:szCs w:val="22"/>
              </w:rPr>
              <w:t>в области государственной статистики</w:t>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СП</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1</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7</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93"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субъекты КП</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3</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820" w:hRule="atLeast"/>
        </w:trPr>
        <w:tc>
          <w:tcPr>
            <w:tcW w:w="513"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3330" w:type="dxa"/>
            <w:vMerge w:val="continue"/>
            <w:tcBorders>
              <w:left w:val="single" w:sz="4" w:space="0" w:color="000000"/>
              <w:bottom w:val="single" w:sz="4" w:space="0" w:color="000000"/>
            </w:tcBorders>
            <w:shd w:fill="auto" w:val="clear"/>
            <w:vAlign w:val="center"/>
          </w:tcPr>
          <w:p>
            <w:pPr>
              <w:pStyle w:val="Normal"/>
              <w:snapToGrid w:val="false"/>
              <w:rPr>
                <w:color w:val="000000"/>
                <w:sz w:val="22"/>
                <w:szCs w:val="22"/>
              </w:rPr>
            </w:pPr>
            <w:r>
              <w:rPr>
                <w:color w:val="000000"/>
                <w:sz w:val="22"/>
                <w:szCs w:val="22"/>
              </w:rPr>
            </w:r>
          </w:p>
        </w:tc>
        <w:tc>
          <w:tcPr>
            <w:tcW w:w="1701" w:type="dxa"/>
            <w:tcBorders>
              <w:left w:val="single" w:sz="4" w:space="0" w:color="000000"/>
              <w:bottom w:val="single" w:sz="4" w:space="0" w:color="000000"/>
            </w:tcBorders>
            <w:shd w:fill="auto" w:val="clear"/>
            <w:vAlign w:val="center"/>
          </w:tcPr>
          <w:p>
            <w:pPr>
              <w:pStyle w:val="Normal"/>
              <w:jc w:val="center"/>
              <w:rPr>
                <w:sz w:val="22"/>
                <w:szCs w:val="22"/>
              </w:rPr>
            </w:pPr>
            <w:r>
              <w:rPr>
                <w:sz w:val="22"/>
                <w:szCs w:val="22"/>
              </w:rPr>
              <w:t>иные лица, принадлежность которых не определена</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25 288</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1134" w:type="dxa"/>
            <w:tcBorders>
              <w:left w:val="single" w:sz="4" w:space="0" w:color="000000"/>
              <w:bottom w:val="single" w:sz="4" w:space="0" w:color="000000"/>
            </w:tcBorders>
            <w:shd w:fill="auto" w:val="clear"/>
            <w:vAlign w:val="center"/>
          </w:tcPr>
          <w:p>
            <w:pPr>
              <w:pStyle w:val="Normal"/>
              <w:jc w:val="center"/>
              <w:rPr>
                <w:color w:val="000000"/>
                <w:sz w:val="22"/>
                <w:szCs w:val="22"/>
              </w:rPr>
            </w:pPr>
            <w:r>
              <w:rPr>
                <w:color w:val="000000"/>
                <w:sz w:val="22"/>
                <w:szCs w:val="22"/>
              </w:rPr>
              <w:t> </w:t>
            </w:r>
          </w:p>
        </w:tc>
        <w:tc>
          <w:tcPr>
            <w:tcW w:w="2562" w:type="dxa"/>
            <w:tcBorders>
              <w:left w:val="single" w:sz="4" w:space="0" w:color="000000"/>
              <w:bottom w:val="single" w:sz="4" w:space="0" w:color="000000"/>
              <w:right w:val="single" w:sz="4" w:space="0" w:color="000000"/>
            </w:tcBorders>
            <w:shd w:fill="auto" w:val="clear"/>
            <w:vAlign w:val="center"/>
          </w:tcPr>
          <w:p>
            <w:pPr>
              <w:pStyle w:val="Normal"/>
              <w:jc w:val="center"/>
              <w:rPr>
                <w:sz w:val="22"/>
                <w:szCs w:val="22"/>
              </w:rPr>
            </w:pPr>
            <w:r>
              <w:rPr>
                <w:sz w:val="22"/>
                <w:szCs w:val="22"/>
              </w:rPr>
              <w:t> </w:t>
            </w:r>
          </w:p>
        </w:tc>
      </w:tr>
      <w:tr>
        <w:trPr>
          <w:trHeight w:val="152" w:hRule="atLeast"/>
        </w:trPr>
        <w:tc>
          <w:tcPr>
            <w:tcW w:w="5544" w:type="dxa"/>
            <w:gridSpan w:val="3"/>
            <w:tcBorders>
              <w:top w:val="single" w:sz="4" w:space="0" w:color="000000"/>
              <w:left w:val="single" w:sz="4" w:space="0" w:color="000000"/>
              <w:bottom w:val="single" w:sz="4" w:space="0" w:color="000000"/>
            </w:tcBorders>
            <w:shd w:fill="D9D9D9" w:val="clear"/>
            <w:vAlign w:val="center"/>
          </w:tcPr>
          <w:p>
            <w:pPr>
              <w:pStyle w:val="Normal"/>
              <w:jc w:val="center"/>
              <w:rPr>
                <w:sz w:val="22"/>
                <w:szCs w:val="22"/>
              </w:rPr>
            </w:pPr>
            <w:r>
              <w:rPr>
                <w:sz w:val="22"/>
                <w:szCs w:val="22"/>
              </w:rPr>
              <w:t>Итого:</w:t>
            </w:r>
          </w:p>
        </w:tc>
        <w:tc>
          <w:tcPr>
            <w:tcW w:w="1134" w:type="dxa"/>
            <w:tcBorders>
              <w:left w:val="single" w:sz="4" w:space="0" w:color="000000"/>
              <w:bottom w:val="single" w:sz="4" w:space="0" w:color="000000"/>
            </w:tcBorders>
            <w:shd w:fill="D9D9D9" w:val="clear"/>
            <w:vAlign w:val="center"/>
          </w:tcPr>
          <w:p>
            <w:pPr>
              <w:pStyle w:val="Normal"/>
              <w:jc w:val="center"/>
              <w:rPr>
                <w:color w:val="000000"/>
                <w:sz w:val="22"/>
                <w:szCs w:val="22"/>
              </w:rPr>
            </w:pPr>
            <w:r>
              <w:rPr>
                <w:color w:val="000000"/>
                <w:sz w:val="22"/>
                <w:szCs w:val="22"/>
              </w:rPr>
              <w:t>285</w:t>
            </w:r>
          </w:p>
        </w:tc>
        <w:tc>
          <w:tcPr>
            <w:tcW w:w="1134" w:type="dxa"/>
            <w:tcBorders>
              <w:left w:val="single" w:sz="4" w:space="0" w:color="000000"/>
              <w:bottom w:val="single" w:sz="4" w:space="0" w:color="000000"/>
            </w:tcBorders>
            <w:shd w:fill="D9D9D9" w:val="clear"/>
            <w:vAlign w:val="center"/>
          </w:tcPr>
          <w:p>
            <w:pPr>
              <w:pStyle w:val="Normal"/>
              <w:jc w:val="center"/>
              <w:rPr>
                <w:sz w:val="22"/>
                <w:szCs w:val="22"/>
              </w:rPr>
            </w:pPr>
            <w:r>
              <w:rPr>
                <w:sz w:val="22"/>
                <w:szCs w:val="22"/>
              </w:rPr>
              <w:t>22</w:t>
            </w:r>
          </w:p>
        </w:tc>
        <w:tc>
          <w:tcPr>
            <w:tcW w:w="1134" w:type="dxa"/>
            <w:tcBorders>
              <w:left w:val="single" w:sz="4" w:space="0" w:color="000000"/>
              <w:bottom w:val="single" w:sz="4" w:space="0" w:color="000000"/>
            </w:tcBorders>
            <w:shd w:fill="D9D9D9" w:val="clear"/>
            <w:vAlign w:val="center"/>
          </w:tcPr>
          <w:p>
            <w:pPr>
              <w:pStyle w:val="Normal"/>
              <w:jc w:val="center"/>
              <w:rPr>
                <w:color w:val="000000"/>
                <w:sz w:val="22"/>
                <w:szCs w:val="22"/>
              </w:rPr>
            </w:pPr>
            <w:r>
              <w:rPr>
                <w:color w:val="000000"/>
                <w:sz w:val="22"/>
                <w:szCs w:val="22"/>
              </w:rPr>
              <w:t>5 181</w:t>
            </w:r>
          </w:p>
        </w:tc>
        <w:tc>
          <w:tcPr>
            <w:tcW w:w="1134" w:type="dxa"/>
            <w:tcBorders>
              <w:left w:val="single" w:sz="4" w:space="0" w:color="000000"/>
              <w:bottom w:val="single" w:sz="4" w:space="0" w:color="000000"/>
            </w:tcBorders>
            <w:shd w:fill="D9D9D9" w:val="clear"/>
            <w:vAlign w:val="center"/>
          </w:tcPr>
          <w:p>
            <w:pPr>
              <w:pStyle w:val="Normal"/>
              <w:jc w:val="center"/>
              <w:rPr>
                <w:sz w:val="22"/>
                <w:szCs w:val="22"/>
              </w:rPr>
            </w:pPr>
            <w:r>
              <w:rPr>
                <w:sz w:val="22"/>
                <w:szCs w:val="22"/>
              </w:rPr>
              <w:t>107 438</w:t>
            </w:r>
          </w:p>
        </w:tc>
        <w:tc>
          <w:tcPr>
            <w:tcW w:w="1134" w:type="dxa"/>
            <w:tcBorders>
              <w:left w:val="single" w:sz="4" w:space="0" w:color="000000"/>
              <w:bottom w:val="single" w:sz="4" w:space="0" w:color="000000"/>
            </w:tcBorders>
            <w:shd w:fill="D9D9D9" w:val="clear"/>
            <w:vAlign w:val="center"/>
          </w:tcPr>
          <w:p>
            <w:pPr>
              <w:pStyle w:val="Normal"/>
              <w:jc w:val="center"/>
              <w:rPr>
                <w:sz w:val="22"/>
                <w:szCs w:val="22"/>
              </w:rPr>
            </w:pPr>
            <w:r>
              <w:rPr>
                <w:sz w:val="22"/>
                <w:szCs w:val="22"/>
              </w:rPr>
              <w:t>371</w:t>
            </w:r>
          </w:p>
        </w:tc>
        <w:tc>
          <w:tcPr>
            <w:tcW w:w="1134" w:type="dxa"/>
            <w:tcBorders>
              <w:left w:val="single" w:sz="4" w:space="0" w:color="000000"/>
              <w:bottom w:val="single" w:sz="4" w:space="0" w:color="000000"/>
            </w:tcBorders>
            <w:shd w:fill="D9D9D9" w:val="clear"/>
            <w:vAlign w:val="center"/>
          </w:tcPr>
          <w:p>
            <w:pPr>
              <w:pStyle w:val="Normal"/>
              <w:jc w:val="center"/>
              <w:rPr>
                <w:sz w:val="22"/>
                <w:szCs w:val="22"/>
              </w:rPr>
            </w:pPr>
            <w:r>
              <w:rPr>
                <w:sz w:val="22"/>
                <w:szCs w:val="22"/>
              </w:rPr>
              <w:t>1 508</w:t>
            </w:r>
          </w:p>
        </w:tc>
        <w:tc>
          <w:tcPr>
            <w:tcW w:w="2562" w:type="dxa"/>
            <w:tcBorders>
              <w:left w:val="single" w:sz="4" w:space="0" w:color="000000"/>
              <w:bottom w:val="single" w:sz="4" w:space="0" w:color="000000"/>
              <w:right w:val="single" w:sz="4" w:space="0" w:color="000000"/>
            </w:tcBorders>
            <w:shd w:fill="D9D9D9" w:val="clear"/>
            <w:vAlign w:val="center"/>
          </w:tcPr>
          <w:p>
            <w:pPr>
              <w:pStyle w:val="Normal"/>
              <w:jc w:val="center"/>
              <w:rPr>
                <w:color w:val="000000"/>
                <w:sz w:val="22"/>
                <w:szCs w:val="22"/>
              </w:rPr>
            </w:pPr>
            <w:r>
              <w:rPr>
                <w:color w:val="000000"/>
                <w:sz w:val="22"/>
                <w:szCs w:val="22"/>
              </w:rPr>
              <w:t xml:space="preserve"> </w:t>
            </w:r>
            <w:r>
              <w:rPr>
                <w:color w:val="000000"/>
                <w:sz w:val="22"/>
                <w:szCs w:val="22"/>
              </w:rPr>
              <w:t xml:space="preserve">1 285 (902 607 506 тг.) </w:t>
            </w:r>
          </w:p>
        </w:tc>
      </w:tr>
    </w:tbl>
    <w:p>
      <w:pPr>
        <w:pStyle w:val="Normal"/>
        <w:ind w:firstLine="400"/>
        <w:jc w:val="right"/>
        <w:rPr>
          <w:rStyle w:val="S0"/>
          <w:b/>
          <w:b/>
          <w:i/>
          <w:i/>
        </w:rPr>
      </w:pPr>
      <w:r>
        <w:rPr/>
      </w:r>
    </w:p>
    <w:p>
      <w:pPr>
        <w:pStyle w:val="Normal"/>
        <w:spacing w:before="40" w:after="40"/>
        <w:ind w:firstLine="400"/>
        <w:jc w:val="both"/>
        <w:rPr/>
      </w:pPr>
      <w:r>
        <w:rPr>
          <w:rStyle w:val="S0"/>
        </w:rPr>
        <w:t>Форма 1 приложения 2 к Правилам по предоставлению</w:t>
      </w:r>
      <w:r>
        <w:rPr/>
        <w:t xml:space="preserve"> и</w:t>
      </w:r>
      <w:r>
        <w:rPr>
          <w:rStyle w:val="S1"/>
          <w:b w:val="false"/>
        </w:rPr>
        <w:t xml:space="preserve">нформации регулирующего государственного органа, осуществляющего государственный контроль и надзор, </w:t>
      </w:r>
      <w:r>
        <w:rPr/>
        <w:t>составлены на основе положений Предпринимательского кодекса</w:t>
      </w:r>
      <w:r>
        <w:rPr>
          <w:rStyle w:val="Style20"/>
          <w:rStyle w:val="Style23"/>
        </w:rPr>
        <w:footnoteReference w:id="4"/>
      </w:r>
      <w:r>
        <w:rPr/>
        <w:t>, которые не распространяются на деятельность Национального Банка. В связи с чем, данную информацию не представляется возможным предоставить по формам данного приложения Правил.</w:t>
      </w:r>
    </w:p>
    <w:p>
      <w:pPr>
        <w:pStyle w:val="Normal"/>
        <w:spacing w:before="40" w:after="40"/>
        <w:ind w:firstLine="567"/>
        <w:jc w:val="both"/>
        <w:rPr/>
      </w:pPr>
      <w:r>
        <w:rPr/>
        <w:t>При этом отмечаем, что Национальный Банк в соответствии со статьей 62 Закона о НБРК</w:t>
      </w:r>
      <w:r>
        <w:rPr>
          <w:rStyle w:val="Style20"/>
          <w:rStyle w:val="Style23"/>
        </w:rPr>
        <w:footnoteReference w:id="5"/>
      </w:r>
      <w:r>
        <w:rPr/>
        <w:t xml:space="preserve"> проводит проверки на основе оценки степени риска, внеплановые проверки и документальные проверки, а также иные формы контроля и надзора в соответствии со статьей 62-5 Закона о НБРК.</w:t>
      </w:r>
    </w:p>
    <w:p>
      <w:pPr>
        <w:pStyle w:val="Normal"/>
        <w:spacing w:before="40" w:after="40"/>
        <w:ind w:firstLine="567"/>
        <w:jc w:val="both"/>
        <w:rPr/>
      </w:pPr>
      <w:r>
        <w:rPr/>
        <w:t xml:space="preserve">В этой связи в Форме 1 приложения 2 к Правилам представлена </w:t>
      </w:r>
      <w:r>
        <w:rPr>
          <w:rStyle w:val="S0"/>
        </w:rPr>
        <w:t xml:space="preserve">общая информация о количестве проверок и санкций по итогам 2017 года с учетом положений Закона о НБРК, а также </w:t>
      </w:r>
      <w:r>
        <w:rPr/>
        <w:t xml:space="preserve">в разрезе </w:t>
      </w:r>
      <w:r>
        <w:rPr>
          <w:rStyle w:val="S0"/>
        </w:rPr>
        <w:t>сфер государственного контроля в соответствии со статьей 138 Предпринимательского кодекса</w:t>
      </w:r>
      <w:r>
        <w:rPr/>
        <w:t>:</w:t>
      </w:r>
    </w:p>
    <w:p>
      <w:pPr>
        <w:pStyle w:val="Normal"/>
        <w:spacing w:before="40" w:after="40"/>
        <w:ind w:firstLine="567"/>
        <w:jc w:val="both"/>
        <w:rPr/>
      </w:pPr>
      <w:r>
        <w:rPr/>
        <w:t xml:space="preserve">1) Количество проведенных проверок </w:t>
      </w:r>
      <w:r>
        <w:rPr>
          <w:rStyle w:val="S0"/>
          <w:i/>
        </w:rPr>
        <w:t>на основе оценки степени риска</w:t>
      </w:r>
      <w:r>
        <w:rPr>
          <w:rStyle w:val="S0"/>
        </w:rPr>
        <w:t xml:space="preserve"> – 285;</w:t>
      </w:r>
    </w:p>
    <w:p>
      <w:pPr>
        <w:pStyle w:val="Normal"/>
        <w:spacing w:before="40" w:after="40"/>
        <w:ind w:firstLine="567"/>
        <w:jc w:val="both"/>
        <w:rPr/>
      </w:pPr>
      <w:r>
        <w:rPr/>
        <w:t xml:space="preserve">2) Количество проведенных </w:t>
      </w:r>
      <w:r>
        <w:rPr>
          <w:rStyle w:val="S0"/>
          <w:i/>
        </w:rPr>
        <w:t>внеплановых</w:t>
      </w:r>
      <w:r>
        <w:rPr>
          <w:rStyle w:val="S0"/>
        </w:rPr>
        <w:t xml:space="preserve"> </w:t>
      </w:r>
      <w:r>
        <w:rPr/>
        <w:t xml:space="preserve">проверок </w:t>
      </w:r>
      <w:r>
        <w:rPr>
          <w:rStyle w:val="S0"/>
        </w:rPr>
        <w:t xml:space="preserve">– 22;  </w:t>
      </w:r>
    </w:p>
    <w:p>
      <w:pPr>
        <w:pStyle w:val="Normal"/>
        <w:spacing w:before="40" w:after="40"/>
        <w:ind w:firstLine="567"/>
        <w:jc w:val="both"/>
        <w:rPr/>
      </w:pPr>
      <w:r>
        <w:rPr/>
        <w:t xml:space="preserve">3) Количество проведенных </w:t>
      </w:r>
      <w:r>
        <w:rPr>
          <w:rStyle w:val="S0"/>
          <w:i/>
        </w:rPr>
        <w:t>документальных</w:t>
      </w:r>
      <w:r>
        <w:rPr>
          <w:rStyle w:val="S0"/>
        </w:rPr>
        <w:t xml:space="preserve"> </w:t>
      </w:r>
      <w:r>
        <w:rPr/>
        <w:t xml:space="preserve">проверок </w:t>
      </w:r>
      <w:r>
        <w:rPr>
          <w:rStyle w:val="S0"/>
        </w:rPr>
        <w:t xml:space="preserve">– 5 181; </w:t>
      </w:r>
    </w:p>
    <w:p>
      <w:pPr>
        <w:pStyle w:val="Normal"/>
        <w:spacing w:before="40" w:after="40"/>
        <w:ind w:firstLine="567"/>
        <w:jc w:val="both"/>
        <w:rPr/>
      </w:pPr>
      <w:r>
        <w:rPr/>
        <w:t xml:space="preserve">4) Количество проведенных </w:t>
      </w:r>
      <w:r>
        <w:rPr>
          <w:rStyle w:val="S0"/>
          <w:i/>
        </w:rPr>
        <w:t xml:space="preserve">иных форм контроля  без посещения субъекта предпринимательства </w:t>
      </w:r>
      <w:r>
        <w:rPr/>
        <w:t xml:space="preserve"> </w:t>
      </w:r>
      <w:r>
        <w:rPr>
          <w:rStyle w:val="S0"/>
        </w:rPr>
        <w:t xml:space="preserve">– 107 438; </w:t>
      </w:r>
    </w:p>
    <w:p>
      <w:pPr>
        <w:pStyle w:val="Normal"/>
        <w:spacing w:before="40" w:after="40"/>
        <w:ind w:firstLine="567"/>
        <w:jc w:val="both"/>
        <w:rPr/>
      </w:pPr>
      <w:r>
        <w:rPr/>
        <w:t xml:space="preserve">5) Количество проведенных </w:t>
      </w:r>
      <w:r>
        <w:rPr>
          <w:rStyle w:val="S0"/>
          <w:i/>
        </w:rPr>
        <w:t xml:space="preserve">иных форм контроля  с посещением субъекта предпринимательства </w:t>
      </w:r>
      <w:r>
        <w:rPr/>
        <w:t xml:space="preserve"> </w:t>
      </w:r>
      <w:r>
        <w:rPr>
          <w:rStyle w:val="S0"/>
        </w:rPr>
        <w:t xml:space="preserve">– 371; </w:t>
      </w:r>
    </w:p>
    <w:p>
      <w:pPr>
        <w:pStyle w:val="Normal"/>
        <w:spacing w:before="40" w:after="40"/>
        <w:ind w:firstLine="567"/>
        <w:jc w:val="both"/>
        <w:rPr/>
      </w:pPr>
      <w:r>
        <w:rPr/>
        <w:t xml:space="preserve">6) Количество проверок, </w:t>
      </w:r>
      <w:r>
        <w:rPr>
          <w:i/>
        </w:rPr>
        <w:t>по которым выявлены нарушения в результате проверки</w:t>
      </w:r>
      <w:r>
        <w:rPr>
          <w:rStyle w:val="S0"/>
        </w:rPr>
        <w:t xml:space="preserve">– 1 508; </w:t>
      </w:r>
    </w:p>
    <w:p>
      <w:pPr>
        <w:pStyle w:val="Normal"/>
        <w:spacing w:before="40" w:after="40"/>
        <w:ind w:firstLine="567"/>
        <w:jc w:val="both"/>
        <w:rPr/>
      </w:pPr>
      <w:r>
        <w:rPr/>
        <w:t>7) Количество административных взысканий, наложенных по итогам проверок, и  общая сумма наложенных административных штрафов – 1 285 (902 607 506 тенге), из них:</w:t>
      </w:r>
    </w:p>
    <w:p>
      <w:pPr>
        <w:pStyle w:val="Normal"/>
        <w:spacing w:before="40" w:after="40"/>
        <w:ind w:firstLine="567"/>
        <w:jc w:val="both"/>
        <w:rPr/>
      </w:pPr>
      <w:r>
        <w:rPr/>
        <w:t xml:space="preserve">- </w:t>
      </w:r>
      <w:r>
        <w:rPr>
          <w:rStyle w:val="S0"/>
        </w:rPr>
        <w:t>в отношении субъектов</w:t>
      </w:r>
      <w:r>
        <w:rPr/>
        <w:t xml:space="preserve"> малого предпринимательства – 266 административных взысканий на сумму 83 690 334 тенге;</w:t>
      </w:r>
    </w:p>
    <w:p>
      <w:pPr>
        <w:pStyle w:val="Normal"/>
        <w:spacing w:before="40" w:after="40"/>
        <w:ind w:firstLine="567"/>
        <w:jc w:val="both"/>
        <w:rPr/>
      </w:pPr>
      <w:r>
        <w:rPr>
          <w:rStyle w:val="S0"/>
        </w:rPr>
        <w:t xml:space="preserve">- в отношении субъектов </w:t>
      </w:r>
      <w:r>
        <w:rPr/>
        <w:t xml:space="preserve">среднего предпринимательства – 257 административных взысканий на сумму 122 270 256 тенге; </w:t>
      </w:r>
    </w:p>
    <w:p>
      <w:pPr>
        <w:pStyle w:val="Normal"/>
        <w:spacing w:before="40" w:after="40"/>
        <w:ind w:firstLine="567"/>
        <w:jc w:val="both"/>
        <w:rPr/>
      </w:pPr>
      <w:r>
        <w:rPr/>
        <w:t xml:space="preserve">- </w:t>
      </w:r>
      <w:r>
        <w:rPr>
          <w:rStyle w:val="S0"/>
        </w:rPr>
        <w:t>в отношении субъектов</w:t>
      </w:r>
      <w:r>
        <w:rPr/>
        <w:t xml:space="preserve"> крупного предпринимательства – 601 административных взысканий на сумму 561 902 484 тенге;</w:t>
      </w:r>
    </w:p>
    <w:p>
      <w:pPr>
        <w:pStyle w:val="Normal"/>
        <w:spacing w:before="40" w:after="40"/>
        <w:ind w:firstLine="567"/>
        <w:jc w:val="both"/>
        <w:rPr/>
      </w:pPr>
      <w:r>
        <w:rPr/>
        <w:t xml:space="preserve">- </w:t>
      </w:r>
      <w:r>
        <w:rPr>
          <w:rStyle w:val="S0"/>
        </w:rPr>
        <w:t xml:space="preserve">в отношении субъектов </w:t>
      </w:r>
      <w:r>
        <w:rPr/>
        <w:t>предпринимательства</w:t>
      </w:r>
      <w:r>
        <w:rPr>
          <w:rStyle w:val="S0"/>
        </w:rPr>
        <w:t>, принадлежность которых не определена</w:t>
      </w:r>
      <w:r>
        <w:rPr/>
        <w:t xml:space="preserve"> – 160 административных взысканий на сумму 134 404 082 тенге.</w:t>
      </w:r>
    </w:p>
    <w:p>
      <w:pPr>
        <w:pStyle w:val="Normal"/>
        <w:spacing w:before="40" w:after="40"/>
        <w:ind w:firstLine="567"/>
        <w:jc w:val="both"/>
        <w:rPr>
          <w:rStyle w:val="S0"/>
          <w:i/>
          <w:i/>
        </w:rPr>
      </w:pPr>
      <w:r>
        <w:rPr>
          <w:rStyle w:val="S0"/>
          <w:i/>
        </w:rPr>
        <w:t>Примечание 1</w:t>
      </w:r>
    </w:p>
    <w:p>
      <w:pPr>
        <w:pStyle w:val="Normal"/>
        <w:spacing w:before="40" w:after="40"/>
        <w:ind w:firstLine="567"/>
        <w:jc w:val="both"/>
        <w:rPr/>
      </w:pPr>
      <w:r>
        <w:rPr>
          <w:rStyle w:val="S0"/>
        </w:rPr>
        <w:t>В рамках проверки и иных форм контроля и надзора одного субъекта предпринимательской деятельности могут быть охвачены несколько сфер государственного контроля.</w:t>
      </w:r>
    </w:p>
    <w:p>
      <w:pPr>
        <w:pStyle w:val="Normal"/>
        <w:spacing w:before="40" w:after="40"/>
        <w:ind w:firstLine="567"/>
        <w:jc w:val="both"/>
        <w:rPr>
          <w:rStyle w:val="S0"/>
        </w:rPr>
      </w:pPr>
      <w:r>
        <w:rPr/>
      </w:r>
    </w:p>
    <w:p>
      <w:pPr>
        <w:pStyle w:val="Normal"/>
        <w:spacing w:before="40" w:after="40"/>
        <w:ind w:firstLine="567"/>
        <w:jc w:val="both"/>
        <w:rPr/>
      </w:pPr>
      <w:r>
        <w:rPr>
          <w:rStyle w:val="S0"/>
          <w:i/>
        </w:rPr>
        <w:t>Примечание 2</w:t>
      </w:r>
    </w:p>
    <w:p>
      <w:pPr>
        <w:pStyle w:val="Normal"/>
        <w:spacing w:before="40" w:after="40"/>
        <w:ind w:firstLine="567"/>
        <w:jc w:val="both"/>
        <w:rPr/>
      </w:pPr>
      <w:r>
        <w:rPr>
          <w:rStyle w:val="S0"/>
        </w:rPr>
        <w:t>Основания проведения внеплановых проверок:</w:t>
      </w:r>
    </w:p>
    <w:p>
      <w:pPr>
        <w:pStyle w:val="Normal"/>
        <w:spacing w:before="40" w:after="40"/>
        <w:ind w:firstLine="567"/>
        <w:jc w:val="both"/>
        <w:rPr/>
      </w:pPr>
      <w:r>
        <w:rPr>
          <w:rStyle w:val="S0"/>
        </w:rPr>
        <w:t>- контроль исполнения предписаний (постановлений, представлений, уведомлений) об устранении выявленных нарушений в результате проверки и по результатам иных форм контроля и надзора – 17;</w:t>
      </w:r>
    </w:p>
    <w:p>
      <w:pPr>
        <w:pStyle w:val="Normal"/>
        <w:spacing w:before="40" w:after="40"/>
        <w:ind w:firstLine="567"/>
        <w:jc w:val="both"/>
        <w:rPr/>
      </w:pPr>
      <w:r>
        <w:rPr>
          <w:rStyle w:val="S0"/>
        </w:rPr>
        <w:t>- обращения физических и юридических лиц по конкретным фактам о причинении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 – 1;</w:t>
      </w:r>
    </w:p>
    <w:p>
      <w:pPr>
        <w:pStyle w:val="Normal"/>
        <w:spacing w:before="40" w:after="40"/>
        <w:ind w:firstLine="567"/>
        <w:jc w:val="both"/>
        <w:rPr>
          <w:rStyle w:val="S0"/>
        </w:rPr>
      </w:pPr>
      <w:bookmarkStart w:id="9" w:name="SUB1440304"/>
      <w:bookmarkEnd w:id="9"/>
      <w:r>
        <w:rPr>
          <w:rStyle w:val="S0"/>
        </w:rPr>
        <w:t>- обращения физических и юридических лиц (потребителей), права которых нарушены – 4.</w:t>
      </w:r>
    </w:p>
    <w:p>
      <w:pPr>
        <w:sectPr>
          <w:headerReference w:type="default" r:id="rId11"/>
          <w:headerReference w:type="first" r:id="rId12"/>
          <w:footerReference w:type="default" r:id="rId13"/>
          <w:footerReference w:type="first" r:id="rId14"/>
          <w:footnotePr>
            <w:numFmt w:val="decimal"/>
          </w:footnotePr>
          <w:type w:val="nextPage"/>
          <w:pgSz w:orient="landscape" w:w="16838" w:h="11906"/>
          <w:pgMar w:left="1134" w:right="1134" w:header="709" w:top="851" w:footer="709" w:bottom="1701" w:gutter="0"/>
          <w:pgNumType w:start="1" w:fmt="decimal"/>
          <w:formProt w:val="false"/>
          <w:titlePg/>
          <w:textDirection w:val="lrTb"/>
          <w:docGrid w:type="default" w:linePitch="360" w:charSpace="0"/>
        </w:sectPr>
        <w:pStyle w:val="Normal"/>
        <w:spacing w:before="40" w:after="40"/>
        <w:ind w:firstLine="567"/>
        <w:jc w:val="both"/>
        <w:rPr>
          <w:rStyle w:val="S0"/>
        </w:rPr>
      </w:pPr>
      <w:r>
        <w:rPr/>
      </w:r>
    </w:p>
    <w:p>
      <w:pPr>
        <w:pStyle w:val="Normal"/>
        <w:ind w:firstLine="400"/>
        <w:jc w:val="right"/>
        <w:rPr/>
      </w:pPr>
      <w:r>
        <w:rPr>
          <w:rStyle w:val="S0"/>
        </w:rPr>
        <w:t>Форма 2</w:t>
      </w:r>
    </w:p>
    <w:p>
      <w:pPr>
        <w:pStyle w:val="Normal"/>
        <w:ind w:firstLine="400"/>
        <w:jc w:val="right"/>
        <w:rPr/>
      </w:pPr>
      <w:r>
        <w:rPr>
          <w:rStyle w:val="S0"/>
        </w:rPr>
        <w:t> </w:t>
      </w:r>
    </w:p>
    <w:tbl>
      <w:tblPr>
        <w:tblW w:w="4950" w:type="pct"/>
        <w:jc w:val="center"/>
        <w:tblInd w:w="0" w:type="dxa"/>
        <w:tblCellMar>
          <w:top w:w="0" w:type="dxa"/>
          <w:left w:w="108" w:type="dxa"/>
          <w:bottom w:w="0" w:type="dxa"/>
          <w:right w:w="108" w:type="dxa"/>
        </w:tblCellMar>
      </w:tblPr>
      <w:tblGrid>
        <w:gridCol w:w="750"/>
        <w:gridCol w:w="2922"/>
        <w:gridCol w:w="4302"/>
        <w:gridCol w:w="2252"/>
        <w:gridCol w:w="2219"/>
        <w:gridCol w:w="1979"/>
      </w:tblGrid>
      <w:tr>
        <w:trPr/>
        <w:tc>
          <w:tcPr>
            <w:tcW w:w="750"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 xml:space="preserve">№ </w:t>
            </w:r>
            <w:r>
              <w:rPr/>
              <w:t>п/п</w:t>
            </w:r>
          </w:p>
        </w:tc>
        <w:tc>
          <w:tcPr>
            <w:tcW w:w="2922"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jc w:val="center"/>
              <w:rPr/>
            </w:pPr>
            <w:r>
              <w:rPr/>
              <w:t>Сфера государственного контроля и надзора</w:t>
            </w:r>
          </w:p>
        </w:tc>
        <w:tc>
          <w:tcPr>
            <w:tcW w:w="4302"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jc w:val="center"/>
              <w:rPr/>
            </w:pPr>
            <w:r>
              <w:rPr/>
              <w:t>Дата утверждения и наименование совместных приказов системы оценки рисков (критериев и проверочных листов)</w:t>
            </w:r>
          </w:p>
        </w:tc>
        <w:tc>
          <w:tcPr>
            <w:tcW w:w="2252"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jc w:val="center"/>
              <w:rPr/>
            </w:pPr>
            <w:r>
              <w:rPr/>
              <w:t>Внесение изменений и дополнений в совместные приказы системы оценки рисков (критериев и проверочных листов) за отчетный период (в случае наличия указать номер и дату приказа о внесении изменений и дополнений)</w:t>
            </w:r>
          </w:p>
        </w:tc>
        <w:tc>
          <w:tcPr>
            <w:tcW w:w="2219"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jc w:val="center"/>
              <w:rPr/>
            </w:pPr>
            <w:r>
              <w:rPr/>
              <w:t>Уменьшение или увеличение требований проверочных листов за отчетный период (количество сокращенных или добавленных требований с обоснованиями)</w:t>
            </w:r>
          </w:p>
        </w:tc>
        <w:tc>
          <w:tcPr>
            <w:tcW w:w="1979"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center"/>
              <w:rPr/>
            </w:pPr>
            <w:r>
              <w:rPr/>
              <w:t>Дата размещения сводных данных обязательной ведомственной отчетности на официальных интернет-ресурсах центральных и местных исполнительных органов</w:t>
            </w:r>
          </w:p>
        </w:tc>
      </w:tr>
      <w:tr>
        <w:trPr/>
        <w:tc>
          <w:tcPr>
            <w:tcW w:w="750" w:type="dxa"/>
            <w:tcBorders>
              <w:left w:val="single" w:sz="8" w:space="0" w:color="000000"/>
              <w:bottom w:val="single" w:sz="8" w:space="0" w:color="000000"/>
            </w:tcBorders>
            <w:shd w:fill="auto" w:val="clear"/>
          </w:tcPr>
          <w:p>
            <w:pPr>
              <w:pStyle w:val="Style31"/>
              <w:spacing w:before="0" w:after="0"/>
              <w:jc w:val="center"/>
              <w:rPr/>
            </w:pPr>
            <w:r>
              <w:rPr/>
              <w:t>1.</w:t>
            </w:r>
          </w:p>
        </w:tc>
        <w:tc>
          <w:tcPr>
            <w:tcW w:w="2922" w:type="dxa"/>
            <w:tcBorders>
              <w:left w:val="single" w:sz="8" w:space="0" w:color="000000"/>
              <w:bottom w:val="single" w:sz="8" w:space="0" w:color="000000"/>
            </w:tcBorders>
            <w:shd w:fill="auto" w:val="clear"/>
            <w:tcMar>
              <w:left w:w="0" w:type="dxa"/>
              <w:right w:w="0" w:type="dxa"/>
            </w:tcMar>
          </w:tcPr>
          <w:p>
            <w:pPr>
              <w:pStyle w:val="Style31"/>
              <w:spacing w:before="0" w:after="0"/>
              <w:jc w:val="center"/>
              <w:rPr/>
            </w:pPr>
            <w:r>
              <w:rPr/>
              <w:t>2</w:t>
            </w:r>
          </w:p>
        </w:tc>
        <w:tc>
          <w:tcPr>
            <w:tcW w:w="4302" w:type="dxa"/>
            <w:tcBorders>
              <w:left w:val="single" w:sz="8" w:space="0" w:color="000000"/>
              <w:bottom w:val="single" w:sz="8" w:space="0" w:color="000000"/>
            </w:tcBorders>
            <w:shd w:fill="auto" w:val="clear"/>
            <w:tcMar>
              <w:left w:w="0" w:type="dxa"/>
              <w:right w:w="0" w:type="dxa"/>
            </w:tcMar>
          </w:tcPr>
          <w:p>
            <w:pPr>
              <w:pStyle w:val="Style31"/>
              <w:spacing w:before="0" w:after="0"/>
              <w:jc w:val="center"/>
              <w:rPr/>
            </w:pPr>
            <w:r>
              <w:rPr/>
              <w:t>3</w:t>
            </w:r>
          </w:p>
        </w:tc>
        <w:tc>
          <w:tcPr>
            <w:tcW w:w="2252" w:type="dxa"/>
            <w:tcBorders>
              <w:left w:val="single" w:sz="8" w:space="0" w:color="000000"/>
              <w:bottom w:val="single" w:sz="8" w:space="0" w:color="000000"/>
            </w:tcBorders>
            <w:shd w:fill="auto" w:val="clear"/>
            <w:tcMar>
              <w:left w:w="0" w:type="dxa"/>
              <w:right w:w="0" w:type="dxa"/>
            </w:tcMar>
          </w:tcPr>
          <w:p>
            <w:pPr>
              <w:pStyle w:val="Style31"/>
              <w:spacing w:before="0" w:after="0"/>
              <w:jc w:val="center"/>
              <w:rPr/>
            </w:pPr>
            <w:r>
              <w:rPr/>
              <w:t>4</w:t>
            </w:r>
          </w:p>
        </w:tc>
        <w:tc>
          <w:tcPr>
            <w:tcW w:w="2219" w:type="dxa"/>
            <w:tcBorders>
              <w:left w:val="single" w:sz="8" w:space="0" w:color="000000"/>
              <w:bottom w:val="single" w:sz="8" w:space="0" w:color="000000"/>
            </w:tcBorders>
            <w:shd w:fill="auto" w:val="clear"/>
            <w:tcMar>
              <w:left w:w="0" w:type="dxa"/>
              <w:right w:w="0" w:type="dxa"/>
            </w:tcMar>
          </w:tcPr>
          <w:p>
            <w:pPr>
              <w:pStyle w:val="Style31"/>
              <w:spacing w:before="0" w:after="0"/>
              <w:jc w:val="center"/>
              <w:rPr/>
            </w:pPr>
            <w:r>
              <w:rPr/>
              <w:t>5</w:t>
            </w:r>
          </w:p>
        </w:tc>
        <w:tc>
          <w:tcPr>
            <w:tcW w:w="1979"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jc w:val="center"/>
              <w:rPr/>
            </w:pPr>
            <w:r>
              <w:rPr/>
              <w:t>6</w:t>
            </w:r>
          </w:p>
        </w:tc>
      </w:tr>
      <w:tr>
        <w:trPr/>
        <w:tc>
          <w:tcPr>
            <w:tcW w:w="750" w:type="dxa"/>
            <w:tcBorders>
              <w:left w:val="single" w:sz="8" w:space="0" w:color="000000"/>
              <w:bottom w:val="single" w:sz="8" w:space="0" w:color="000000"/>
            </w:tcBorders>
            <w:shd w:fill="auto" w:val="clear"/>
          </w:tcPr>
          <w:p>
            <w:pPr>
              <w:pStyle w:val="Style31"/>
              <w:spacing w:before="0" w:after="0"/>
              <w:jc w:val="center"/>
              <w:rPr/>
            </w:pPr>
            <w:r>
              <w:rPr/>
              <w:t>1</w:t>
            </w:r>
          </w:p>
        </w:tc>
        <w:tc>
          <w:tcPr>
            <w:tcW w:w="2922" w:type="dxa"/>
            <w:tcBorders>
              <w:left w:val="single" w:sz="8" w:space="0" w:color="000000"/>
              <w:bottom w:val="single" w:sz="8" w:space="0" w:color="000000"/>
            </w:tcBorders>
            <w:shd w:fill="auto" w:val="clear"/>
            <w:tcMar>
              <w:left w:w="0" w:type="dxa"/>
              <w:right w:w="0" w:type="dxa"/>
            </w:tcMar>
          </w:tcPr>
          <w:p>
            <w:pPr>
              <w:pStyle w:val="Normal"/>
              <w:jc w:val="center"/>
              <w:rPr/>
            </w:pPr>
            <w:r>
              <w:rPr/>
              <w:t xml:space="preserve">Контроль </w:t>
            </w:r>
            <w:r>
              <w:rPr>
                <w:sz w:val="22"/>
                <w:szCs w:val="22"/>
              </w:rPr>
              <w:t>за деятельностью коллекторских агентств</w:t>
            </w:r>
          </w:p>
        </w:tc>
        <w:tc>
          <w:tcPr>
            <w:tcW w:w="4302" w:type="dxa"/>
            <w:tcBorders>
              <w:left w:val="single" w:sz="8" w:space="0" w:color="000000"/>
              <w:bottom w:val="single" w:sz="8" w:space="0" w:color="000000"/>
            </w:tcBorders>
            <w:shd w:fill="auto" w:val="clear"/>
            <w:tcMar>
              <w:left w:w="0" w:type="dxa"/>
              <w:right w:w="0" w:type="dxa"/>
            </w:tcMar>
          </w:tcPr>
          <w:p>
            <w:pPr>
              <w:pStyle w:val="Style31"/>
              <w:spacing w:before="0" w:after="0"/>
              <w:jc w:val="center"/>
              <w:rPr/>
            </w:pPr>
            <w:r>
              <w:rPr/>
              <w:t>Совместные постановление Правления Национального Банка Республики Казахстан от 30 июня 2017 года № 122 и приказ Министра национальной экономики Республики Казахстан от 24 августа 2017 года № 313 «</w:t>
            </w:r>
            <w:r>
              <w:rPr>
                <w:color w:val="000000"/>
              </w:rPr>
              <w:t>Об утверждении проверочного листа в сфере государственного контроля за деятельностью коллекторских агентств»</w:t>
            </w:r>
          </w:p>
        </w:tc>
        <w:tc>
          <w:tcPr>
            <w:tcW w:w="2252" w:type="dxa"/>
            <w:tcBorders>
              <w:left w:val="single" w:sz="8" w:space="0" w:color="000000"/>
              <w:bottom w:val="single" w:sz="8" w:space="0" w:color="000000"/>
            </w:tcBorders>
            <w:shd w:fill="auto" w:val="clear"/>
            <w:tcMar>
              <w:left w:w="0" w:type="dxa"/>
              <w:right w:w="0" w:type="dxa"/>
            </w:tcMar>
          </w:tcPr>
          <w:p>
            <w:pPr>
              <w:pStyle w:val="Normal"/>
              <w:jc w:val="center"/>
              <w:rPr/>
            </w:pPr>
            <w:r>
              <w:rPr/>
              <w:t>-</w:t>
            </w:r>
          </w:p>
        </w:tc>
        <w:tc>
          <w:tcPr>
            <w:tcW w:w="2219" w:type="dxa"/>
            <w:tcBorders>
              <w:left w:val="single" w:sz="8" w:space="0" w:color="000000"/>
              <w:bottom w:val="single" w:sz="8" w:space="0" w:color="000000"/>
            </w:tcBorders>
            <w:shd w:fill="auto" w:val="clear"/>
            <w:tcMar>
              <w:left w:w="0" w:type="dxa"/>
              <w:right w:w="0" w:type="dxa"/>
            </w:tcMar>
          </w:tcPr>
          <w:p>
            <w:pPr>
              <w:pStyle w:val="Normal"/>
              <w:jc w:val="center"/>
              <w:rPr/>
            </w:pPr>
            <w:r>
              <w:rPr/>
              <w:t>-</w:t>
            </w:r>
          </w:p>
        </w:tc>
        <w:tc>
          <w:tcPr>
            <w:tcW w:w="1979" w:type="dxa"/>
            <w:tcBorders>
              <w:left w:val="single" w:sz="8" w:space="0" w:color="000000"/>
              <w:bottom w:val="single" w:sz="8" w:space="0" w:color="000000"/>
              <w:right w:val="single" w:sz="8" w:space="0" w:color="000000"/>
            </w:tcBorders>
            <w:shd w:fill="auto" w:val="clear"/>
            <w:tcMar>
              <w:left w:w="0" w:type="dxa"/>
              <w:right w:w="0" w:type="dxa"/>
            </w:tcMar>
          </w:tcPr>
          <w:p>
            <w:pPr>
              <w:pStyle w:val="Normal"/>
              <w:jc w:val="center"/>
              <w:rPr/>
            </w:pPr>
            <w:r>
              <w:rPr/>
              <w:t>-</w:t>
            </w:r>
          </w:p>
        </w:tc>
      </w:tr>
    </w:tbl>
    <w:p>
      <w:pPr>
        <w:pStyle w:val="Normal"/>
        <w:ind w:firstLine="400"/>
        <w:jc w:val="both"/>
        <w:rPr/>
      </w:pPr>
      <w:r>
        <w:rPr>
          <w:rStyle w:val="S0"/>
        </w:rPr>
        <w:t> </w:t>
      </w:r>
    </w:p>
    <w:p>
      <w:pPr>
        <w:pStyle w:val="Normal"/>
        <w:ind w:firstLine="400"/>
        <w:jc w:val="center"/>
        <w:rPr>
          <w:sz w:val="28"/>
          <w:szCs w:val="28"/>
        </w:rPr>
      </w:pPr>
      <w:r>
        <w:rPr>
          <w:sz w:val="28"/>
          <w:szCs w:val="28"/>
        </w:rPr>
      </w:r>
    </w:p>
    <w:p>
      <w:pPr>
        <w:pStyle w:val="Normal"/>
        <w:ind w:firstLine="400"/>
        <w:jc w:val="center"/>
        <w:rPr>
          <w:sz w:val="28"/>
          <w:szCs w:val="28"/>
        </w:rPr>
      </w:pPr>
      <w:r>
        <w:rPr>
          <w:sz w:val="28"/>
          <w:szCs w:val="28"/>
        </w:rPr>
      </w:r>
    </w:p>
    <w:p>
      <w:pPr>
        <w:pStyle w:val="Normal"/>
        <w:ind w:firstLine="400"/>
        <w:jc w:val="center"/>
        <w:rPr>
          <w:sz w:val="28"/>
          <w:szCs w:val="28"/>
        </w:rPr>
      </w:pPr>
      <w:r>
        <w:rPr>
          <w:sz w:val="28"/>
          <w:szCs w:val="28"/>
        </w:rPr>
      </w:r>
    </w:p>
    <w:p>
      <w:pPr>
        <w:sectPr>
          <w:headerReference w:type="default" r:id="rId15"/>
          <w:headerReference w:type="first" r:id="rId16"/>
          <w:footerReference w:type="default" r:id="rId17"/>
          <w:footerReference w:type="first" r:id="rId18"/>
          <w:footnotePr>
            <w:numFmt w:val="decimal"/>
          </w:footnotePr>
          <w:type w:val="nextPage"/>
          <w:pgSz w:orient="landscape" w:w="16838" w:h="11906"/>
          <w:pgMar w:left="1134" w:right="1134" w:header="709" w:top="851" w:footer="709" w:bottom="1701" w:gutter="0"/>
          <w:pgNumType w:start="1" w:fmt="decimal"/>
          <w:formProt w:val="false"/>
          <w:titlePg/>
          <w:textDirection w:val="lrTb"/>
          <w:docGrid w:type="default" w:linePitch="360" w:charSpace="0"/>
        </w:sectPr>
        <w:pStyle w:val="Normal"/>
        <w:autoSpaceDE w:val="false"/>
        <w:ind w:firstLine="709"/>
        <w:jc w:val="both"/>
        <w:rPr>
          <w:b/>
          <w:b/>
          <w:bCs/>
          <w:sz w:val="28"/>
          <w:szCs w:val="28"/>
        </w:rPr>
      </w:pPr>
      <w:r>
        <w:rPr>
          <w:b/>
          <w:bCs/>
          <w:sz w:val="28"/>
          <w:szCs w:val="28"/>
        </w:rPr>
      </w:r>
    </w:p>
    <w:p>
      <w:pPr>
        <w:pStyle w:val="Normal"/>
        <w:spacing w:before="0" w:after="0"/>
        <w:ind w:firstLine="400"/>
        <w:contextualSpacing/>
        <w:jc w:val="right"/>
        <w:rPr/>
      </w:pPr>
      <w:r>
        <w:rPr>
          <w:rStyle w:val="S0"/>
        </w:rPr>
        <w:t xml:space="preserve">Приложение 3 </w:t>
      </w:r>
    </w:p>
    <w:p>
      <w:pPr>
        <w:pStyle w:val="Normal"/>
        <w:spacing w:before="0" w:after="0"/>
        <w:ind w:firstLine="400"/>
        <w:contextualSpacing/>
        <w:jc w:val="right"/>
        <w:rPr/>
      </w:pPr>
      <w:r>
        <w:rPr>
          <w:rStyle w:val="S0"/>
        </w:rPr>
        <w:t xml:space="preserve">к Правилам разработки и утверждения </w:t>
      </w:r>
    </w:p>
    <w:p>
      <w:pPr>
        <w:pStyle w:val="Normal"/>
        <w:spacing w:before="0" w:after="0"/>
        <w:ind w:firstLine="400"/>
        <w:contextualSpacing/>
        <w:jc w:val="right"/>
        <w:rPr/>
      </w:pPr>
      <w:r>
        <w:rPr>
          <w:rStyle w:val="S0"/>
        </w:rPr>
        <w:t>годового отчета о состоянии регулирования</w:t>
      </w:r>
    </w:p>
    <w:p>
      <w:pPr>
        <w:pStyle w:val="Normal"/>
        <w:spacing w:before="0" w:after="0"/>
        <w:ind w:firstLine="400"/>
        <w:contextualSpacing/>
        <w:jc w:val="right"/>
        <w:rPr/>
      </w:pPr>
      <w:r>
        <w:rPr>
          <w:rStyle w:val="S0"/>
        </w:rPr>
        <w:t xml:space="preserve">предпринимательской деятельности </w:t>
      </w:r>
    </w:p>
    <w:p>
      <w:pPr>
        <w:pStyle w:val="Normal"/>
        <w:spacing w:before="0" w:after="0"/>
        <w:ind w:firstLine="400"/>
        <w:contextualSpacing/>
        <w:jc w:val="right"/>
        <w:rPr/>
      </w:pPr>
      <w:r>
        <w:rPr>
          <w:rStyle w:val="S0"/>
        </w:rPr>
        <w:t xml:space="preserve">в Республике Казахстан </w:t>
      </w:r>
    </w:p>
    <w:p>
      <w:pPr>
        <w:pStyle w:val="Normal"/>
        <w:spacing w:before="0" w:after="0"/>
        <w:ind w:firstLine="400"/>
        <w:contextualSpacing/>
        <w:jc w:val="right"/>
        <w:rPr/>
      </w:pPr>
      <w:r>
        <w:rPr>
          <w:rStyle w:val="S0"/>
        </w:rPr>
        <w:t>Форма</w:t>
      </w:r>
    </w:p>
    <w:p>
      <w:pPr>
        <w:pStyle w:val="Normal"/>
        <w:spacing w:before="0" w:after="0"/>
        <w:ind w:firstLine="400"/>
        <w:contextualSpacing/>
        <w:jc w:val="right"/>
        <w:rPr>
          <w:rStyle w:val="S0"/>
        </w:rPr>
      </w:pPr>
      <w:r>
        <w:rPr/>
      </w:r>
    </w:p>
    <w:p>
      <w:pPr>
        <w:pStyle w:val="Normal"/>
        <w:spacing w:before="0" w:after="0"/>
        <w:ind w:firstLine="400"/>
        <w:contextualSpacing/>
        <w:jc w:val="right"/>
        <w:rPr>
          <w:rStyle w:val="S0"/>
        </w:rPr>
      </w:pPr>
      <w:r>
        <w:rPr/>
      </w:r>
    </w:p>
    <w:p>
      <w:pPr>
        <w:pStyle w:val="Normal"/>
        <w:spacing w:before="0" w:after="0"/>
        <w:contextualSpacing/>
        <w:jc w:val="center"/>
        <w:rPr/>
      </w:pPr>
      <w:r>
        <w:rPr>
          <w:rStyle w:val="S1"/>
        </w:rPr>
        <w:t>Сведения по информационным инструментам</w:t>
      </w:r>
    </w:p>
    <w:p>
      <w:pPr>
        <w:pStyle w:val="Normal"/>
        <w:spacing w:before="0" w:after="0"/>
        <w:contextualSpacing/>
        <w:jc w:val="center"/>
        <w:rPr/>
      </w:pPr>
      <w:r>
        <w:rPr>
          <w:rStyle w:val="S0"/>
          <w:b/>
        </w:rPr>
        <w:t>Национальный Банк Республики Казахстан</w:t>
      </w:r>
    </w:p>
    <w:p>
      <w:pPr>
        <w:pStyle w:val="Normal"/>
        <w:spacing w:before="0" w:after="0"/>
        <w:contextualSpacing/>
        <w:jc w:val="center"/>
        <w:rPr>
          <w:b/>
          <w:b/>
          <w:u w:val="single"/>
        </w:rPr>
      </w:pPr>
      <w:r>
        <w:rPr>
          <w:rStyle w:val="S0"/>
          <w:b/>
        </w:rPr>
        <w:t>(далее – НБРК)</w:t>
      </w:r>
    </w:p>
    <w:p>
      <w:pPr>
        <w:pStyle w:val="Normal"/>
        <w:spacing w:before="0" w:after="0"/>
        <w:contextualSpacing/>
        <w:jc w:val="center"/>
        <w:rPr/>
      </w:pPr>
      <w:r>
        <w:rPr>
          <w:rStyle w:val="S0"/>
        </w:rPr>
        <w:t>(наименование государственного органа/области)</w:t>
      </w:r>
    </w:p>
    <w:p>
      <w:pPr>
        <w:pStyle w:val="Normal"/>
        <w:spacing w:before="0" w:after="0"/>
        <w:ind w:firstLine="400"/>
        <w:contextualSpacing/>
        <w:jc w:val="both"/>
        <w:rPr>
          <w:rStyle w:val="S0"/>
        </w:rPr>
      </w:pPr>
      <w:r>
        <w:rPr/>
      </w:r>
    </w:p>
    <w:p>
      <w:pPr>
        <w:pStyle w:val="Normal"/>
        <w:spacing w:before="0" w:after="0"/>
        <w:ind w:firstLine="400"/>
        <w:contextualSpacing/>
        <w:jc w:val="both"/>
        <w:rPr/>
      </w:pPr>
      <w:r>
        <w:rPr>
          <w:rStyle w:val="S0"/>
        </w:rPr>
        <w:t>Информационные инструменты включают представление документов, уведомлений и справок, налоговую, финансовую и другую отчетность, других документов, декларирование состава продукции, публикацию данных о банкротстве, изменении собственности предприятий и прочее.</w:t>
      </w:r>
    </w:p>
    <w:p>
      <w:pPr>
        <w:pStyle w:val="Normal"/>
        <w:spacing w:before="0" w:after="0"/>
        <w:ind w:firstLine="400"/>
        <w:contextualSpacing/>
        <w:jc w:val="right"/>
        <w:rPr/>
      </w:pPr>
      <w:r>
        <w:rPr/>
        <w:t>2017 год</w:t>
      </w:r>
    </w:p>
    <w:tbl>
      <w:tblPr>
        <w:tblW w:w="15462" w:type="dxa"/>
        <w:jc w:val="left"/>
        <w:tblInd w:w="-289" w:type="dxa"/>
        <w:tblCellMar>
          <w:top w:w="0" w:type="dxa"/>
          <w:left w:w="108" w:type="dxa"/>
          <w:bottom w:w="0" w:type="dxa"/>
          <w:right w:w="108" w:type="dxa"/>
        </w:tblCellMar>
      </w:tblPr>
      <w:tblGrid>
        <w:gridCol w:w="646"/>
        <w:gridCol w:w="3324"/>
        <w:gridCol w:w="3260"/>
        <w:gridCol w:w="1275"/>
        <w:gridCol w:w="1275"/>
        <w:gridCol w:w="1703"/>
        <w:gridCol w:w="2410"/>
        <w:gridCol w:w="1569"/>
      </w:tblGrid>
      <w:tr>
        <w:trPr>
          <w:trHeight w:val="23" w:hRule="atLeast"/>
        </w:trPr>
        <w:tc>
          <w:tcPr>
            <w:tcW w:w="646" w:type="dxa"/>
            <w:tcBorders>
              <w:top w:val="single" w:sz="4" w:space="0" w:color="000000"/>
              <w:left w:val="single" w:sz="4" w:space="0" w:color="000000"/>
              <w:bottom w:val="single" w:sz="4" w:space="0" w:color="000000"/>
            </w:tcBorders>
            <w:shd w:fill="F2F2F2" w:val="clear"/>
            <w:vAlign w:val="center"/>
          </w:tcPr>
          <w:p>
            <w:pPr>
              <w:pStyle w:val="Normal"/>
              <w:suppressAutoHyphens w:val="true"/>
              <w:jc w:val="center"/>
              <w:rPr>
                <w:b/>
                <w:b/>
                <w:bCs/>
              </w:rPr>
            </w:pPr>
            <w:r>
              <w:rPr>
                <w:b/>
                <w:bCs/>
              </w:rPr>
              <w:t xml:space="preserve">№ </w:t>
            </w:r>
            <w:r>
              <w:rPr>
                <w:b/>
                <w:bCs/>
              </w:rPr>
              <w:t>п/п</w:t>
            </w:r>
          </w:p>
        </w:tc>
        <w:tc>
          <w:tcPr>
            <w:tcW w:w="3324" w:type="dxa"/>
            <w:tcBorders>
              <w:top w:val="single" w:sz="4" w:space="0" w:color="000000"/>
              <w:left w:val="single" w:sz="4" w:space="0" w:color="000000"/>
              <w:bottom w:val="single" w:sz="4" w:space="0" w:color="000000"/>
            </w:tcBorders>
            <w:shd w:fill="F2F2F2" w:val="clear"/>
            <w:vAlign w:val="center"/>
          </w:tcPr>
          <w:p>
            <w:pPr>
              <w:pStyle w:val="Normal"/>
              <w:suppressAutoHyphens w:val="true"/>
              <w:jc w:val="center"/>
              <w:rPr>
                <w:b/>
                <w:b/>
                <w:bCs/>
              </w:rPr>
            </w:pPr>
            <w:r>
              <w:rPr>
                <w:b/>
                <w:bCs/>
              </w:rPr>
              <w:t xml:space="preserve">Наименование отчетности </w:t>
            </w:r>
          </w:p>
        </w:tc>
        <w:tc>
          <w:tcPr>
            <w:tcW w:w="3260" w:type="dxa"/>
            <w:tcBorders>
              <w:top w:val="single" w:sz="4" w:space="0" w:color="000000"/>
              <w:left w:val="single" w:sz="4" w:space="0" w:color="000000"/>
              <w:bottom w:val="single" w:sz="4" w:space="0" w:color="000000"/>
            </w:tcBorders>
            <w:shd w:fill="F2F2F2" w:val="clear"/>
            <w:vAlign w:val="center"/>
          </w:tcPr>
          <w:p>
            <w:pPr>
              <w:pStyle w:val="Normal"/>
              <w:suppressAutoHyphens w:val="true"/>
              <w:jc w:val="center"/>
              <w:rPr>
                <w:b/>
                <w:b/>
                <w:bCs/>
              </w:rPr>
            </w:pPr>
            <w:r>
              <w:rPr>
                <w:b/>
                <w:bCs/>
              </w:rPr>
              <w:t>Ссылка на структурный элемент нормативного правового акта</w:t>
            </w:r>
          </w:p>
        </w:tc>
        <w:tc>
          <w:tcPr>
            <w:tcW w:w="1275" w:type="dxa"/>
            <w:tcBorders>
              <w:top w:val="single" w:sz="4" w:space="0" w:color="000000"/>
              <w:left w:val="single" w:sz="4" w:space="0" w:color="000000"/>
              <w:bottom w:val="single" w:sz="4" w:space="0" w:color="000000"/>
            </w:tcBorders>
            <w:shd w:fill="F2F2F2" w:val="clear"/>
            <w:vAlign w:val="center"/>
          </w:tcPr>
          <w:p>
            <w:pPr>
              <w:pStyle w:val="Normal"/>
              <w:suppressAutoHyphens w:val="true"/>
              <w:jc w:val="center"/>
              <w:rPr>
                <w:b/>
                <w:b/>
                <w:bCs/>
              </w:rPr>
            </w:pPr>
            <w:r>
              <w:rPr>
                <w:b/>
                <w:bCs/>
              </w:rPr>
              <w:t>Периодичность представления отчетности</w:t>
            </w:r>
          </w:p>
        </w:tc>
        <w:tc>
          <w:tcPr>
            <w:tcW w:w="1275" w:type="dxa"/>
            <w:tcBorders>
              <w:top w:val="single" w:sz="4" w:space="0" w:color="000000"/>
              <w:left w:val="single" w:sz="4" w:space="0" w:color="000000"/>
              <w:bottom w:val="single" w:sz="4" w:space="0" w:color="000000"/>
            </w:tcBorders>
            <w:shd w:fill="F2F2F2" w:val="clear"/>
            <w:vAlign w:val="center"/>
          </w:tcPr>
          <w:p>
            <w:pPr>
              <w:pStyle w:val="Normal"/>
              <w:suppressAutoHyphens w:val="true"/>
              <w:jc w:val="center"/>
              <w:rPr>
                <w:b/>
                <w:b/>
                <w:bCs/>
              </w:rPr>
            </w:pPr>
            <w:r>
              <w:rPr>
                <w:b/>
                <w:bCs/>
              </w:rPr>
              <w:t>Форма представления отчетности (эл. формат/ бумажный)</w:t>
            </w:r>
          </w:p>
        </w:tc>
        <w:tc>
          <w:tcPr>
            <w:tcW w:w="1703" w:type="dxa"/>
            <w:tcBorders>
              <w:top w:val="single" w:sz="4" w:space="0" w:color="000000"/>
              <w:left w:val="single" w:sz="4" w:space="0" w:color="000000"/>
              <w:bottom w:val="single" w:sz="4" w:space="0" w:color="000000"/>
            </w:tcBorders>
            <w:shd w:fill="F2F2F2" w:val="clear"/>
            <w:vAlign w:val="center"/>
          </w:tcPr>
          <w:p>
            <w:pPr>
              <w:pStyle w:val="Normal"/>
              <w:suppressAutoHyphens w:val="true"/>
              <w:jc w:val="center"/>
              <w:rPr>
                <w:b/>
                <w:b/>
                <w:bCs/>
              </w:rPr>
            </w:pPr>
            <w:r>
              <w:rPr>
                <w:b/>
                <w:bCs/>
              </w:rPr>
              <w:t>Цель представления отчетности</w:t>
            </w:r>
          </w:p>
        </w:tc>
        <w:tc>
          <w:tcPr>
            <w:tcW w:w="2410" w:type="dxa"/>
            <w:tcBorders>
              <w:top w:val="single" w:sz="4" w:space="0" w:color="000000"/>
              <w:left w:val="single" w:sz="4" w:space="0" w:color="000000"/>
              <w:bottom w:val="single" w:sz="4" w:space="0" w:color="000000"/>
            </w:tcBorders>
            <w:shd w:fill="F2F2F2" w:val="clear"/>
            <w:vAlign w:val="center"/>
          </w:tcPr>
          <w:p>
            <w:pPr>
              <w:pStyle w:val="Normal"/>
              <w:suppressAutoHyphens w:val="true"/>
              <w:jc w:val="center"/>
              <w:rPr>
                <w:b/>
                <w:b/>
                <w:bCs/>
              </w:rPr>
            </w:pPr>
            <w:r>
              <w:rPr>
                <w:b/>
                <w:bCs/>
              </w:rPr>
              <w:t>Субъект, представляющий отчетность</w:t>
            </w:r>
          </w:p>
        </w:tc>
        <w:tc>
          <w:tcPr>
            <w:tcW w:w="1569"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suppressAutoHyphens w:val="true"/>
              <w:jc w:val="center"/>
              <w:rPr>
                <w:b/>
                <w:b/>
                <w:bCs/>
              </w:rPr>
            </w:pPr>
            <w:r>
              <w:rPr>
                <w:b/>
                <w:bCs/>
              </w:rPr>
              <w:t>Возможность оптимизации отчетности</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b/>
                <w:b/>
                <w:bCs/>
              </w:rPr>
            </w:pPr>
            <w:r>
              <w:rPr>
                <w:b/>
                <w:bCs/>
              </w:rPr>
              <w:t>1</w:t>
            </w:r>
          </w:p>
        </w:tc>
        <w:tc>
          <w:tcPr>
            <w:tcW w:w="3324" w:type="dxa"/>
            <w:tcBorders>
              <w:left w:val="single" w:sz="4" w:space="0" w:color="000000"/>
              <w:bottom w:val="single" w:sz="4" w:space="0" w:color="000000"/>
            </w:tcBorders>
            <w:shd w:fill="auto" w:val="clear"/>
            <w:vAlign w:val="center"/>
          </w:tcPr>
          <w:p>
            <w:pPr>
              <w:pStyle w:val="Normal"/>
              <w:suppressAutoHyphens w:val="true"/>
              <w:jc w:val="center"/>
              <w:rPr>
                <w:b/>
                <w:b/>
                <w:bCs/>
              </w:rPr>
            </w:pPr>
            <w:r>
              <w:rPr>
                <w:b/>
                <w:bCs/>
              </w:rPr>
              <w:t>2</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b/>
                <w:b/>
                <w:bCs/>
              </w:rPr>
            </w:pPr>
            <w:r>
              <w:rPr>
                <w:b/>
                <w:bCs/>
              </w:rPr>
              <w:t>3</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b/>
                <w:b/>
                <w:bCs/>
              </w:rPr>
            </w:pPr>
            <w:r>
              <w:rPr>
                <w:b/>
                <w:bCs/>
              </w:rPr>
              <w:t>4</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b/>
                <w:b/>
                <w:bCs/>
              </w:rPr>
            </w:pPr>
            <w:r>
              <w:rPr>
                <w:b/>
                <w:bCs/>
              </w:rPr>
              <w:t>5</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b/>
                <w:b/>
                <w:bCs/>
              </w:rPr>
            </w:pPr>
            <w:r>
              <w:rPr>
                <w:b/>
                <w:bCs/>
              </w:rPr>
              <w:t>6</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b/>
                <w:b/>
                <w:bCs/>
              </w:rPr>
            </w:pPr>
            <w:r>
              <w:rPr>
                <w:b/>
                <w:bCs/>
              </w:rPr>
              <w:t>7</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b/>
                <w:b/>
                <w:bCs/>
              </w:rPr>
            </w:pPr>
            <w:r>
              <w:rPr>
                <w:b/>
                <w:bCs/>
              </w:rPr>
              <w:t>8</w:t>
            </w:r>
          </w:p>
        </w:tc>
      </w:tr>
      <w:tr>
        <w:trPr>
          <w:trHeight w:val="23" w:hRule="atLeast"/>
        </w:trPr>
        <w:tc>
          <w:tcPr>
            <w:tcW w:w="15462"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suppressAutoHyphens w:val="true"/>
              <w:jc w:val="center"/>
              <w:rPr>
                <w:b/>
                <w:b/>
                <w:bCs/>
              </w:rPr>
            </w:pPr>
            <w:r>
              <w:rPr>
                <w:b/>
                <w:bCs/>
              </w:rPr>
              <w:t>БАНКОВСКИЙ СЕКТОР</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об остатках на балансовых счетах банков второго уровня и ипотечных организаций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74</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1) ежедневная;                              2) ежемесячная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об остатках на внебалансовых счетах банков второго уровня и ипотечных организаций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74</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1) ежедневная;                              2) ежемесячная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Дополнительные сведения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74</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остатках на балансовых счетах за вычетом резервов (провизий)</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условных активах и условных обязательствах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по межбанковским активам и обязательствам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структуре портфеля ценных бумаг</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инвестициях банка, а также исламского банка в капитал других юридических лиц</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структуре активов и условных обязательств, а также резервов (провизий), сформированных в соответствии с международными стандартами финансовой отчетности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займах по виду обеспечения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займах, в том числе по которым имеется просроченная задолженность по основному долгу и (или) начисленному вознаграждению в деталях, а также о размере резервов (провизий), сформированных в соответствии с международными стандартами финансовой отчетности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займах, в том числе по которым имеется просроченная задолженность по основному долгу и (или) начисленному вознаграждению, по отраслям (в том числе по нерезидентам РК), а также о размере резервов (провизий), сформированных в соответствии с международными стандартами финансовой отчетности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займах, выданных субъектам малого и среднего предпринимательства - резидентам РК, в том числе по которым имеется просроченная задолженность по основному долгу и (или) начисленному вознаграждению, по отраслям, а также о размере резервов (провизий), сформированных в соответствии с международными стандартами финансовой отчетности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основных источниках привлеченных денег</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полученных и непогашенных внешних заимствованиях, в том числе привлеченных посредством дочерних организаций банков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операциях «репо», «обратное репо»</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сроке платежа, оставшегося до погашения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сроке платежа для фиксированных активов и обязательств, оставшихся до погашения, для плавающих активов и обязательств до изменения индекса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сделках с лицами, связанными с банком особыми отношениями, заключенных в течение отчетного месяца, а также действующих на отчетную дату</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Перечень показателей АИП «Кредитный регистр»</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28.04.12 года № 174</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банки;</w:t>
              <w:br/>
              <w:t>2) АО "Банк Развития Казахстана"</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о выполнении пруденциальных нормативов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75</w:t>
            </w:r>
          </w:p>
        </w:tc>
        <w:tc>
          <w:tcPr>
            <w:tcW w:w="1275" w:type="dxa"/>
            <w:tcBorders>
              <w:left w:val="single" w:sz="4" w:space="0" w:color="000000"/>
              <w:bottom w:val="single" w:sz="4" w:space="0" w:color="000000"/>
            </w:tcBorders>
            <w:shd w:fill="auto" w:val="clear"/>
            <w:vAlign w:val="center"/>
          </w:tcPr>
          <w:p>
            <w:pPr>
              <w:pStyle w:val="Normal"/>
              <w:suppressAutoHyphens w:val="true"/>
              <w:spacing w:before="0" w:after="280"/>
              <w:jc w:val="center"/>
              <w:rPr/>
            </w:pPr>
            <w:r>
              <w:rPr/>
              <w:t>ежемесячная</w:t>
              <w:br/>
              <w:br/>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расшифровке активов, взвешенных с учетом кредитного риска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75</w:t>
            </w:r>
          </w:p>
        </w:tc>
        <w:tc>
          <w:tcPr>
            <w:tcW w:w="1275" w:type="dxa"/>
            <w:tcBorders>
              <w:left w:val="single" w:sz="4" w:space="0" w:color="000000"/>
              <w:bottom w:val="single" w:sz="4" w:space="0" w:color="000000"/>
            </w:tcBorders>
            <w:shd w:fill="auto" w:val="clear"/>
            <w:vAlign w:val="center"/>
          </w:tcPr>
          <w:p>
            <w:pPr>
              <w:pStyle w:val="Normal"/>
              <w:suppressAutoHyphens w:val="true"/>
              <w:spacing w:before="0" w:after="280"/>
              <w:jc w:val="center"/>
              <w:rPr/>
            </w:pPr>
            <w:r>
              <w:rPr/>
              <w:t>ежемесячная</w:t>
              <w:br/>
              <w:br/>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расшифровке условных и возможных обязательств, взвешенных с учетом кредитного риска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75</w:t>
            </w:r>
          </w:p>
        </w:tc>
        <w:tc>
          <w:tcPr>
            <w:tcW w:w="1275" w:type="dxa"/>
            <w:tcBorders>
              <w:left w:val="single" w:sz="4" w:space="0" w:color="000000"/>
              <w:bottom w:val="single" w:sz="4" w:space="0" w:color="000000"/>
            </w:tcBorders>
            <w:shd w:fill="auto" w:val="clear"/>
            <w:vAlign w:val="center"/>
          </w:tcPr>
          <w:p>
            <w:pPr>
              <w:pStyle w:val="Normal"/>
              <w:suppressAutoHyphens w:val="true"/>
              <w:spacing w:before="0" w:after="280"/>
              <w:jc w:val="center"/>
              <w:rPr/>
            </w:pPr>
            <w:r>
              <w:rPr/>
              <w:t>ежемесячная</w:t>
              <w:br/>
              <w:br/>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расшифровке условных и возможных требований и обязательств по производным финансовым инструментам, взвешенным с учетом кредитного риска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75</w:t>
            </w:r>
          </w:p>
        </w:tc>
        <w:tc>
          <w:tcPr>
            <w:tcW w:w="1275" w:type="dxa"/>
            <w:tcBorders>
              <w:left w:val="single" w:sz="4" w:space="0" w:color="000000"/>
              <w:bottom w:val="single" w:sz="4" w:space="0" w:color="000000"/>
            </w:tcBorders>
            <w:shd w:fill="auto" w:val="clear"/>
            <w:vAlign w:val="center"/>
          </w:tcPr>
          <w:p>
            <w:pPr>
              <w:pStyle w:val="Normal"/>
              <w:suppressAutoHyphens w:val="true"/>
              <w:spacing w:before="0" w:after="280"/>
              <w:jc w:val="center"/>
              <w:rPr/>
            </w:pPr>
            <w:r>
              <w:rPr/>
              <w:t>ежемесячная</w:t>
              <w:br/>
              <w:br/>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расшифровке расчета специфичного процентного риска (в разрезе валют)</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75</w:t>
            </w:r>
          </w:p>
        </w:tc>
        <w:tc>
          <w:tcPr>
            <w:tcW w:w="1275" w:type="dxa"/>
            <w:tcBorders>
              <w:left w:val="single" w:sz="4" w:space="0" w:color="000000"/>
              <w:bottom w:val="single" w:sz="4" w:space="0" w:color="000000"/>
            </w:tcBorders>
            <w:shd w:fill="auto" w:val="clear"/>
            <w:vAlign w:val="center"/>
          </w:tcPr>
          <w:p>
            <w:pPr>
              <w:pStyle w:val="Normal"/>
              <w:suppressAutoHyphens w:val="true"/>
              <w:spacing w:before="0" w:after="280"/>
              <w:jc w:val="center"/>
              <w:rPr/>
            </w:pPr>
            <w:r>
              <w:rPr/>
              <w:t>ежемесячная</w:t>
              <w:br/>
              <w:br/>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распределении открытых позиций по временным интервалам (в разрезе валют)</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75</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расшифровке расчета общего процентного риска (в разрезе валют)</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75</w:t>
            </w:r>
          </w:p>
        </w:tc>
        <w:tc>
          <w:tcPr>
            <w:tcW w:w="1275" w:type="dxa"/>
            <w:tcBorders>
              <w:left w:val="single" w:sz="4" w:space="0" w:color="000000"/>
              <w:bottom w:val="single" w:sz="4" w:space="0" w:color="000000"/>
            </w:tcBorders>
            <w:shd w:fill="auto" w:val="clear"/>
            <w:vAlign w:val="center"/>
          </w:tcPr>
          <w:p>
            <w:pPr>
              <w:pStyle w:val="Normal"/>
              <w:suppressAutoHyphens w:val="true"/>
              <w:spacing w:before="0" w:after="280"/>
              <w:jc w:val="center"/>
              <w:rPr/>
            </w:pPr>
            <w:r>
              <w:rPr/>
              <w:t>ежемесячная</w:t>
              <w:br/>
              <w:br/>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о расшифровке максимального размера риска на одного заемщика (в разрезе заемщиков)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75</w:t>
            </w:r>
          </w:p>
        </w:tc>
        <w:tc>
          <w:tcPr>
            <w:tcW w:w="1275" w:type="dxa"/>
            <w:tcBorders>
              <w:left w:val="single" w:sz="4" w:space="0" w:color="000000"/>
              <w:bottom w:val="single" w:sz="4" w:space="0" w:color="000000"/>
            </w:tcBorders>
            <w:shd w:fill="auto" w:val="clear"/>
            <w:vAlign w:val="center"/>
          </w:tcPr>
          <w:p>
            <w:pPr>
              <w:pStyle w:val="Normal"/>
              <w:suppressAutoHyphens w:val="true"/>
              <w:spacing w:before="0" w:after="280"/>
              <w:jc w:val="center"/>
              <w:rPr/>
            </w:pPr>
            <w:r>
              <w:rPr/>
              <w:t>ежемесячная</w:t>
              <w:br/>
              <w:br/>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о расшифровке коэффициента текущей ликвидности k4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75</w:t>
            </w:r>
          </w:p>
        </w:tc>
        <w:tc>
          <w:tcPr>
            <w:tcW w:w="1275" w:type="dxa"/>
            <w:tcBorders>
              <w:left w:val="single" w:sz="4" w:space="0" w:color="000000"/>
              <w:bottom w:val="single" w:sz="4" w:space="0" w:color="000000"/>
            </w:tcBorders>
            <w:shd w:fill="auto" w:val="clear"/>
            <w:vAlign w:val="center"/>
          </w:tcPr>
          <w:p>
            <w:pPr>
              <w:pStyle w:val="Normal"/>
              <w:suppressAutoHyphens w:val="true"/>
              <w:spacing w:before="0" w:after="280"/>
              <w:jc w:val="center"/>
              <w:rPr/>
            </w:pPr>
            <w:r>
              <w:rPr/>
              <w:t>ежемесячная</w:t>
              <w:br/>
              <w:br/>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расшифровке коэффициентов срочной ликвидности k4-1, k4-2, k4-3</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75</w:t>
            </w:r>
          </w:p>
        </w:tc>
        <w:tc>
          <w:tcPr>
            <w:tcW w:w="1275" w:type="dxa"/>
            <w:tcBorders>
              <w:left w:val="single" w:sz="4" w:space="0" w:color="000000"/>
              <w:bottom w:val="single" w:sz="4" w:space="0" w:color="000000"/>
            </w:tcBorders>
            <w:shd w:fill="auto" w:val="clear"/>
            <w:vAlign w:val="center"/>
          </w:tcPr>
          <w:p>
            <w:pPr>
              <w:pStyle w:val="Normal"/>
              <w:suppressAutoHyphens w:val="true"/>
              <w:spacing w:before="0" w:after="280"/>
              <w:jc w:val="center"/>
              <w:rPr/>
            </w:pPr>
            <w:r>
              <w:rPr/>
              <w:t>ежемесячная</w:t>
              <w:br/>
              <w:br/>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о расшифровке коэффициентов срочной валютной ликвидности k4-4, k4-5, k4-6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75</w:t>
            </w:r>
          </w:p>
        </w:tc>
        <w:tc>
          <w:tcPr>
            <w:tcW w:w="1275" w:type="dxa"/>
            <w:tcBorders>
              <w:left w:val="single" w:sz="4" w:space="0" w:color="000000"/>
              <w:bottom w:val="single" w:sz="4" w:space="0" w:color="000000"/>
            </w:tcBorders>
            <w:shd w:fill="auto" w:val="clear"/>
            <w:vAlign w:val="center"/>
          </w:tcPr>
          <w:p>
            <w:pPr>
              <w:pStyle w:val="Normal"/>
              <w:suppressAutoHyphens w:val="true"/>
              <w:spacing w:before="0" w:after="280"/>
              <w:jc w:val="center"/>
              <w:rPr/>
            </w:pPr>
            <w:r>
              <w:rPr/>
              <w:t>ежемесячная</w:t>
              <w:br/>
              <w:br/>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валютных позициях по каждой иностранной валюте и валютной нетто-позиции за каждый рабочий день недели (месяца)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75</w:t>
            </w:r>
          </w:p>
        </w:tc>
        <w:tc>
          <w:tcPr>
            <w:tcW w:w="1275" w:type="dxa"/>
            <w:tcBorders>
              <w:left w:val="single" w:sz="4" w:space="0" w:color="000000"/>
              <w:bottom w:val="single" w:sz="4" w:space="0" w:color="000000"/>
            </w:tcBorders>
            <w:shd w:fill="auto" w:val="clear"/>
            <w:vAlign w:val="center"/>
          </w:tcPr>
          <w:p>
            <w:pPr>
              <w:pStyle w:val="Normal"/>
              <w:suppressAutoHyphens w:val="true"/>
              <w:spacing w:before="0" w:after="280"/>
              <w:jc w:val="center"/>
              <w:rPr/>
            </w:pPr>
            <w:r>
              <w:rPr/>
              <w:t xml:space="preserve">еженедельно </w:t>
              <w:br/>
              <w:br/>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75</w:t>
            </w:r>
          </w:p>
        </w:tc>
        <w:tc>
          <w:tcPr>
            <w:tcW w:w="1275" w:type="dxa"/>
            <w:tcBorders>
              <w:left w:val="single" w:sz="4" w:space="0" w:color="000000"/>
              <w:bottom w:val="single" w:sz="4" w:space="0" w:color="000000"/>
            </w:tcBorders>
            <w:shd w:fill="auto" w:val="clear"/>
            <w:vAlign w:val="center"/>
          </w:tcPr>
          <w:p>
            <w:pPr>
              <w:pStyle w:val="Normal"/>
              <w:suppressAutoHyphens w:val="true"/>
              <w:spacing w:before="0" w:after="280"/>
              <w:jc w:val="center"/>
              <w:rPr/>
            </w:pPr>
            <w:r>
              <w:rPr/>
              <w:t>ежемесячная</w:t>
              <w:br/>
              <w:br/>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расшифровке коэффициентов капитализации банков к обязательствам перед нерезидентами РК</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75</w:t>
            </w:r>
          </w:p>
        </w:tc>
        <w:tc>
          <w:tcPr>
            <w:tcW w:w="1275" w:type="dxa"/>
            <w:tcBorders>
              <w:left w:val="single" w:sz="4" w:space="0" w:color="000000"/>
              <w:bottom w:val="single" w:sz="4" w:space="0" w:color="000000"/>
            </w:tcBorders>
            <w:shd w:fill="auto" w:val="clear"/>
            <w:vAlign w:val="center"/>
          </w:tcPr>
          <w:p>
            <w:pPr>
              <w:pStyle w:val="Normal"/>
              <w:suppressAutoHyphens w:val="true"/>
              <w:spacing w:before="0" w:after="280"/>
              <w:jc w:val="center"/>
              <w:rPr/>
            </w:pPr>
            <w:r>
              <w:rPr/>
              <w:t>ежемесячная</w:t>
              <w:br/>
              <w:br/>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о расчете коэффициентов достаточности собственного капитала при секьюритизации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75</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о расшифровке активов, взвешенных с учетом кредитного риска, представляемый исламскими банками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75</w:t>
            </w:r>
          </w:p>
        </w:tc>
        <w:tc>
          <w:tcPr>
            <w:tcW w:w="1275" w:type="dxa"/>
            <w:tcBorders>
              <w:left w:val="single" w:sz="4" w:space="0" w:color="000000"/>
              <w:bottom w:val="single" w:sz="4" w:space="0" w:color="000000"/>
            </w:tcBorders>
            <w:shd w:fill="auto" w:val="clear"/>
            <w:vAlign w:val="center"/>
          </w:tcPr>
          <w:p>
            <w:pPr>
              <w:pStyle w:val="Normal"/>
              <w:suppressAutoHyphens w:val="true"/>
              <w:spacing w:before="0" w:after="280"/>
              <w:jc w:val="center"/>
              <w:rPr/>
            </w:pPr>
            <w:r>
              <w:rPr/>
              <w:t>ежемесячная</w:t>
              <w:br/>
              <w:br/>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расшифровке условных и возможных обязательств, взвешенных с учетом кредитного риска, представляемый исламскими банками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75</w:t>
            </w:r>
          </w:p>
        </w:tc>
        <w:tc>
          <w:tcPr>
            <w:tcW w:w="1275" w:type="dxa"/>
            <w:tcBorders>
              <w:left w:val="single" w:sz="4" w:space="0" w:color="000000"/>
              <w:bottom w:val="single" w:sz="4" w:space="0" w:color="000000"/>
            </w:tcBorders>
            <w:shd w:fill="auto" w:val="clear"/>
            <w:vAlign w:val="center"/>
          </w:tcPr>
          <w:p>
            <w:pPr>
              <w:pStyle w:val="Normal"/>
              <w:suppressAutoHyphens w:val="true"/>
              <w:spacing w:before="0" w:after="280"/>
              <w:jc w:val="center"/>
              <w:rPr/>
            </w:pPr>
            <w:r>
              <w:rPr/>
              <w:t>ежемесячная</w:t>
              <w:br/>
              <w:br/>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расшифровке рыночного риска, связанного с изменением рыночной стоимости товарно-материальных запасов, представляемый исламскими банками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75</w:t>
            </w:r>
          </w:p>
        </w:tc>
        <w:tc>
          <w:tcPr>
            <w:tcW w:w="1275" w:type="dxa"/>
            <w:tcBorders>
              <w:left w:val="single" w:sz="4" w:space="0" w:color="000000"/>
              <w:bottom w:val="single" w:sz="4" w:space="0" w:color="000000"/>
            </w:tcBorders>
            <w:shd w:fill="auto" w:val="clear"/>
            <w:vAlign w:val="center"/>
          </w:tcPr>
          <w:p>
            <w:pPr>
              <w:pStyle w:val="Normal"/>
              <w:suppressAutoHyphens w:val="true"/>
              <w:spacing w:before="0" w:after="280"/>
              <w:jc w:val="center"/>
              <w:rPr/>
            </w:pPr>
            <w:r>
              <w:rPr/>
              <w:t>ежемесячная</w:t>
              <w:br/>
              <w:br/>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расшифровке коэффициента покрытия ликвидности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75</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Информация о выполнении нормативов минимальных резервных требований</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Правлением НБРК РК от 20.03.15 года № 38</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каждые 28 (двадцать восемь) дней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о мониторинге событий операционного риска, повлекших убытки в размере 100 000 (ста тысяч) тенге и более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 xml:space="preserve">Правлением НБРК РК от 26.02.14 года № 29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Расчет размера динамического резерва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Правлением НБРК РК от 27.05.13 года № 137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Годовая финансовая отчетность, а в случае наличия дочерней (дочерних) организации (организаций) - отдельная и консолидированная годовая финансовая  отчетность на бумажном носителе, составленные в соответствии с МСФО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28.01.16 года № 41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доходах, выплаченных руководящим работникам финансовой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24.02.12 года № 74</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ежегодная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вкладах и ставках вознаграждения по ним» (код 7461201, индекс 1-СБ, периодичность месячная)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подпункт 1) пункта 1 приказа и.о. Председателя Агентства РК по статистике от 21 декабря 2010 года № 351 «Об утверждении статистических форм ведомственных статистических наблюдений, разработанных НБРК и инструкций по их заполнению»</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функций и обеспечения пользователей соответствующей информацией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займах и ставках вознаграждения по ним» (код 7471201, индекс 2-СБ, периодичность месячная)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подпункт 1) пункта 1 приказа Председателя Агентства РК по статистике от 15 октября 2012 года № 283 «Об утверждении статистических форм ведомственных статистических наблюдений и инструкций по их заполнению, разработанных НБРК»</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функций и обеспечения пользователей соответствующей информацией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остатках фактической задолженности по займам» (код 7481201, индекс 3-СБ, периодичность месячная)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подпункт 3) пункта 1 приказа Председателя Агентства РК по статистике от 15 октября 2012 года № 283 «Об утверждении статистических форм ведомственных статистических наблюдений и инструкций по их заполнению, разработанных НБРК»</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функций и обеспечения пользователей соответствующей информацией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предоставленных займах» (код 7491201, индекс 4-СБ, периодичность месячная)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подпункт 3) пункта 1 приказа и.о. Председателя Агентства РК по статистике от 21 декабря 2010 года № 351 «Об утверждении статистических форм ведомственных статистических наблюдений, разработанных НБРК и инструкций по их заполнению»</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функций и обеспечения пользователей соответствующей информацией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текущих счетах клиентов и ставках вознаграждения по ним» (код 7501201, индекс 5-СБ, периодичность месячная)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подпункт 5) пункта 1 приказа и.о. Председателя Агентства РК по статистике от 21 декабря 2010 года № 351 «Об утверждении статистических форм ведомственных статистических наблюдений, разработанных НБРК и инструкций по их заполнению»</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функций и обеспечения пользователей соответствующей информацией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50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займах крестьянским (фермерским) хозяйствам и ставках вознаграждения по ним» (код 7521201, индекс 7-СБ, периодичность месячная)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подпункт 7) пункта 1 приказа и.о. Председателя Агентства РК по статистике от 21 декабря 2010 года № 351 «Об утверждении статистических форм ведомственных статистических наблюдений, разработанных НБРК и инструкций по их заполнению»</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функций и обеспечения пользователей соответствующей информацией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51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по межбанковским займам и вкладам банков» (код 7531207, индекс 8-СБ, периодичность еженедельная)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подпункт 9) пункта 1 приказа и.о. Председателя Агентства РК по статистике от 21 декабря 2010 года № 351 «Об утверждении статистических форм ведомственных статистических наблюдений, разработанных НБРК и инструкций по их заполнению»</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Еженедельно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банки;</w:t>
              <w:br/>
              <w:t>2) АО "Банк Развития Казахстана"</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функций и обеспечения пользователей соответствующей информацией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52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внебиржевых операциях банков» (код 7541208, индекс 9-СБ, периодичность ежедневная)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подпункт 11) пункта 1 приказа и.о. Председателя Агентства РК по статистике от 21 декабря 2010 года № 351 «Об утверждении статистических форм ведомственных статистических наблюдений, разработанных НБРК и инструкций по их заполнению</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Ежедневно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банки;</w:t>
              <w:br/>
              <w:t>2) АО "Банк Развития Казахстана"</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функций и обеспечения пользователей соответствующей информацией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53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банков о финансовых потоках и запасах» (код 7661204, индекс 11-СБ, периодичность годовая)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подпункт 5) пункта 1 приказа Председателя Агентства РК по статистике от 15 октября 2012 года № 283 «Об утверждении статистических форм ведомственных статистических наблюдений и инструкций по их заполнению, разработанных НБРК»</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банки;2) АО "Банк Развития Казахстана"</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функций и обеспечения пользователей соответствующей информацией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54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по показателям для составления обзора финансового сектора (индекс: 700-Н (Д), периодичность ежедневная)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Приложение 1 к Инструкции по представлению банками второго уровня, Банком Развития Казахстана и ипотечными организациями в Национальный Банк РК сведений для формирования обзора финансового сектора, утвержденной Постановлением Правления НБРК РК от 26 декабря 2016 года №316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Ежедневно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функций и обеспечения пользователей соответствующей информацией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55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по показателям для составления обзора финансового сектора (индекс: 700-Н (Д), периодичность ежемесячная)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Приложение 1 к Инструкции по представлению банками второго уровня, Банком Развития Казахстана и ипотечными организациями в Национальный Банк РК сведений для формирования обзора финансового сектора, утвержденной Постановлением Правления НБРК РК от 26 декабря 2016 года №316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АО "Банк Развития Казахстана"</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функций и обеспечения пользователей соответствующей информацией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56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по операциямс филиалами и представительствами иностранных компаний (индекс: 700 (ДФ), периодичность ежемесячная)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Приложение 2 к Инструкции по представлению банками второго уровня, Банком Развития Казахстана и ипотечными организациями в Национальный Банк РК сведений для формирования обзора финансового сектора, утвержденной Постановлением Правления НБРК РК от 26 декабря 2016 года №316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банки;2) АО "Банк Развития Казахстана"</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функций и обеспечения пользователей соответствующей информацией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57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Информация о выполнении нормативов минимальных резервных требований, индекс МРТ-2015, периодичность-28 дней</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пункт 26 Правил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 утвержденных  Постановлением Правления НБРК РК от 20 марта 2015 года № 38 </w:t>
              <w:br/>
              <w:t xml:space="preserve">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15462"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suppressAutoHyphens w:val="true"/>
              <w:jc w:val="center"/>
              <w:rPr>
                <w:b/>
                <w:b/>
                <w:bCs/>
              </w:rPr>
            </w:pPr>
            <w:r>
              <w:rPr>
                <w:b/>
                <w:bCs/>
              </w:rPr>
              <w:t>СТРАХОВОЙ СЕКТОР</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58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Бухгалтерский баланс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28.01.16 года № 41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1) ежемесячная;                                 2)ежеквартальная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страховые (перестраховочные) организации и исламские страховые (перестраховочные) организации;                                                                    2) страховые брокеры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59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прибылях и убытках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28.01.16 года № 41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1) ежемесячная;                                 2)ежеквартальная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страховые (перестраховочные) организации и исламские страховые (перестраховочные) организации;                                                                    2) страховые брокеры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60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остатках денег и размещенных вкладов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61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остатках денег и вкладов, размещенных за счёт активов исламского страхового фонда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исламские 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62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ценных бумагах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63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ценных бумагах, приобретенных за счет исламского страхового фонда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исламские 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64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операциях «обратное РЕПО», «РЕПО»</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65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операциях «обратное РЕПО», «РЕПО», совершенных за счет исламского страхового фонда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исламские 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66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суммах к получению от перестраховщиков, страховых премиях к получению от страхователей (перестрахователей) и посредников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67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об инвестиционном имуществе и основных средствах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68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инвестиционном имуществе и основных средствах, приобретенных за счет исламского страхового фонда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исламские 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69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расчете страховых резервов по отрасли «общее страхование»</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(перестраховочные) организации, осуществляющие деятельность по отрасли «общее страхование»</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70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расчете страховых резервов по отрасли «страхование жизни»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(перестраховочные) организации, осуществляющие деятельность по отрасли «страхование жизни»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71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о страховых премиях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72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крупных договорах страхования (перестрахования)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73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крупных страховых выплатах и крупных заявленных требованиях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74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о доходах и расходах в виде комиссионного вознаграждения по страховой деятельности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75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о страховых выплатах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76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объеме обязательств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77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страховых премиях, переданных на перестрахование</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78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заключенных договорах страхования (перестрахования) с  нерезидентами РК</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79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о членах совета по принципам исламского финансирования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исламские 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80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сделках с аффилиированными лицами страховой (перестраховочной)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81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крупных участниках или страховых холдингах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82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о сравнении сроков активов и обязательств в национальной и иностранной валютах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83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о прочей дебиторской и прочей кредиторской задолженностях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84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об инвестициях в капитал других юридических лиц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85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инвестициях в капитал других юридических лиц, инвестированных за счет исламского страхового фонда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исламские 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86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полученных займах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87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договорах страхования и перестрахования, заключенных с аффилиированными лицами страховой (перестраховочной)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88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договорах страхования, заключенных с участием банков второго уровня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89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общих и административных расходах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90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остатках по внебалансовым счетам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91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о классификации страховых премий и страховых выплат по видам экономической деятельности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92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сделках с ценными бумагами и иными финансовыми инструментами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93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сделках с ценными бумагами и иными финансовыми инструментами, совершенных за счет исламского страхового фонда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исламские 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94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размере собственного удержания страховой (перестраховочной) организации по договорам страхования (перестрахования)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95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страховых премиях и страховых выплатах, принятых и осуществленных по договорам страхования по регионам РК</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96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страховых продуктах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97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заключенных договорах перестрахования с участием страховых брокеров РК</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брокеры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98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перестраховочной деятельности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99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займах, предоставленных страхователям (для страховых (перестраховочных) организаций, осуществляющих деятельность в отрасли «страхование жизни»)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27.05.15 года № 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(перестраховочные) организации, осуществляющие деятельность в отрасли «страхование жизни»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100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выполнении пруденциальных нормативов страховой (перестраховочной) организацией</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Правления НБРК РК от 26.12.16 года № 304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101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расчете резерва непредвиденных рисков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Правления НБРК РК от 26.12.16 года № 304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102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расчете стабилизационного резерва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Правления НБРК РК от 26.12.16 года № 304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103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деятельности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17.07.15 года № 129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общества взаимного страхования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104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инвестиционном портфеле</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17.07.15 года № 129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общества взаимного страхования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105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страховых премиях и страховых выплатах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17.07.15 года № 129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общества взаимного страхования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106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страховых резервах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17.07.15 года № 129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общества взаимного страхования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107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расчете комбинированного коэффициента страховой (перестраховочной)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19.12.15 года № 240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108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расчете коэффициента убыточности страховой (перестраховочной) организации по полисам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19.12.15 года № 240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109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доходах, выплаченных руководящим работникам финансовой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Правления НБРК РК от 24.02.12 года № 74</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110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Реестр страховых агентов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Правление Агентства РК по регулированию и надзору финансового рынка и финансовых организаций от 01.03.10 года № 25</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111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требованиях и обязательствах по секторам экономики» (код 7561202, индекс СО, периодичность квартальная)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подпункт 7) пункта 1 приказа Председателя Агентства РК по статистике от 15 октября 2012 года № 283 «Об утверждении статистических форм ведомственных статистических наблюдений и инструкций по их заполнению, разработанных НБРК»</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(перестраховочные)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функций и обеспечения пользователей соответствующей информацией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15462"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suppressAutoHyphens w:val="true"/>
              <w:jc w:val="center"/>
              <w:rPr>
                <w:b/>
                <w:b/>
                <w:bCs/>
              </w:rPr>
            </w:pPr>
            <w:r>
              <w:rPr>
                <w:b/>
                <w:bCs/>
              </w:rPr>
              <w:t>ПРОФЕССИОНАЛЬНЫЕ УЧАСТНИКИ РЦБ</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112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Бухгалтерский баланс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28.01.16 года № 41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организации, осуществляющие брокерскую и дилерскую деятельность на рынке ценных бумаг, управляющие инвестиционным портфелем</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113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прибылях и убытках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28.01.16 года № 41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организации, осуществляющие брокерскую и дилерскую деятельность на рынке ценных бумаг, управляющие инвестиционным портфелем</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114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Бухгалтерский баланс по активам инвестиционного фонда (прочих клиентов)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28.01.16 года № 41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управляющие инвестиционным портфелем</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115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прибылях и убытках по активам инвестиционного фонда (прочих клиентов)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28.01.16 года № 41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управляющие инвестиционным портфелем</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116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Бухгалтерский баланс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28.01.16 года № 41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регистратор</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117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прибылях и убытках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28.01.16 года № 41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регистратор</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118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заявках на покупку/продажу ценных бумаг</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29.02.16 года № 59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ежедневная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организатор торгов</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119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результатах торгов ценными бумагами с указанием сторон сделок</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29.02.16 года № 59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ежедневная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организатор торгов</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120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заявках на операции «РЕПО» с ценными бумагами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29.02.16 года № 59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ежедневная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организатор торгов</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121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операциях «РЕПО» с ценными бумагами с указанием их участников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29.02.16 года № 59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ежедневная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организатор торгов</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122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заявках на покупку/продажу производных финансовых инструментов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29.02.16 года № 59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ежедневная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организатор торгов</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123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результатах торгов производными финансовыми инструментами с указанием сторон сделок</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29.02.16 года № 59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ежедневная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организатор торгов</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124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заявках на покупку/продажу иностранных валют</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29.02.16 года № 59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ежедневная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организатор торгов</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125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результатах торгов иностранными валютами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29.02.16 года № 59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ежедневная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организатор торгов</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126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членах организатора торгов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29.02.16 года № 59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организатор торгов</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127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ценных бумагах, входящих в отдельные секторы (категории) списка организатора торгов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29.02.16 года № 59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организатор торгов</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128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финансовых инструментах, за исключением ценных бумаг, входящих в список организатора торгов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29.02.16 года № 59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организатор торгов</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129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капитализации рынка ценных бумаг</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29.02.16 года № 59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организатор торгов</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130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счетах клиентов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29.02.16 года № 59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организатор торгов</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131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 лиц, связанных с организатором торгов особыми отношениями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29.02.16 года № 59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организатор торгов</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132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совершенных сделках по инвестированию собственных активов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29.02.16 года № 59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организатор торгов</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133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ценных бумагах, приобретенных за счет собственных активов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29.02.16 года № 59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организатор торгов</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134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структуре операций «обратное РЕПО» и «РЕПО», совершенных за счет собственных активов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29.02.16 года № 59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организатор торгов</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135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вкладах и деньгах, размещенных за счет собственных активов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29.02.16 года № 59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организатор торгов</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136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инвестициях в капитал других юридических лиц</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29.02.16 года № 59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организатор торгов</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137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ценных бумагах, приобретенных за счет собственных активов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19.12.15 года № 256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регистратор</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138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операциях «обратное РЕПО» и «РЕПО», совершенных за счет собственных активов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19.12.15 года № 256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регистратор</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139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вкладах и деньгах, размещенных за счет собственных активов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19.12.15 года № 256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регистратор</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140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инвестициях в капитал других юридических лиц</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19.12.15 года № 256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регистратор</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141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условных требованиях (обязательствах)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19.12.15 года № 256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регистратор</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142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Очет об операциях по переводу финансовых инструментов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19.12.15 года № 256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регистратор</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143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итогах деятельности по ведению системы реестров держателей ценных бумаг</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19.12.15 года № 256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регистратор</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144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количестве инвестиционных фондов и держателей паев (акций) инвестиционных фондов, обслуживаемых регистратором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19.12.15 года № 256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регистратор</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145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голосующих акциях эмитентов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19.12.15 года № 256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регистратор</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146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счетах клиентов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17.07.15 года № 130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центральный депозитарий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147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сделках с лицами, связанными с центральным депозитарием особыми отношениями, заключенных в течение отчетного квартала, а также действующих на отчетную дату, и реестр лиц, связанных с центральным депозитарием особыми отношениями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17.07.15 года № 130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центральный депозитарий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148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операциях на вторичном рынке ценных бумаг с государственными ценными бумагами РК</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17.07.15 года № 130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центральный депозитарий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149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операциях с государственными ценными бумагами РК по секторам и подсекторам экономики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17.07.15 года № 130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центральный депозитарий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150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операциях, проведенных в системе учета центрального депозитария с негосударственными ценными бумагами по секторам и подсекторам экономики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17.07.15 года № 130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центральный депозитарий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151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держателях краткосрочных нот НБРК РК</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17.07.15 года № 130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центральный депозитарий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152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операциях с ценными бумагами местных исполнительных органов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17.07.15 года № 130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центральный депозитарий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153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остатках ценных бумаг Министерства финансов РК, находящихся на основных счетах нерезидентов РК</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17.07.15 года № 130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центральный депозитарий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154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депонентах центрального депозитария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17.07.15 года № 130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центральный депозитарий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155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депонентах и их клиентах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17.07.15 года № 130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центральный депозитарий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156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ценных бумагах, находящихся в номинальном держании центрального депозитария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17.07.15 года № 130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центральный депозитарий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157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ценных бумагах, выпущенных в соответствии с законодательством иностранного государства, находящихся в номинальном держании центрального депозитария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17.07.15 года № 130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центральный депозитарий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158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количестве держателей паев (акций) инвестиционных фондов, находящихся в номинальном держании центрального депозитария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17.07.15 года № 130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центральный депозитарий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159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сделках с финансовыми инструментами, находящимися в номинальном держании центрального депозитария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17.07.15 года № 130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центральный депозитарий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160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ценных бумагах, находящихся в номинальном держании кастодиана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23.09.13 года № 248</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ежеквартальная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банки-кастодианы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161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блокированных (неисполненных) поручениях клиентов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23.09.13 года № 248</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ежеквартальная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банки-кастодианы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162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количестве клиентов кастодиана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23.09.13 года № 248</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ежеквартальная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банки-кастодианы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163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ценных бумагах, выпущенных в соответствии с законодательством иностранного государства, находящихся в номинальном держании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23.09.13 года № 248</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ежеквартальная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банки-кастодианы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164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ценных бумагах, приобретенных за счет собственных активов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управляющие инвестиционным портфелем; брокеры и (или) дилеры*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165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операциях «обратное РЕПО» и «РЕПО», совершенных за счет собственных активов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управляющие инвестиционным портфелем; брокеры и (или) дилеры*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166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вкладах и деньгах на текущих счетах в банках второго уровня и организациях, осуществляющих отдельные виды банковских операций, размещенных за счет собственных активов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управляющие инвестиционным портфелем; брокеры и (или) дилеры*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167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инвестициях в капитал других юридических лиц</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управляющие инвестиционным портфелем; брокеры и (или) дилеры*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168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по инвестиционным фондам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управляющие инвестиционным портфелем</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169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структуре инвестиционного портфеля, приобретенного за счет активов клиентов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управляющие инвестиционным портфелем</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170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структуре иного имущества инвестиционного фонда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управляющие инвестиционным портфелем</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171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инвестициях инвестиционного фонда в капитал юридических лиц, не являющихся акционерными обществами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управляющие инвестиционным портфелем</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172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совершенных сделках по инвестированию активов клиентов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управляющие инвестиционным портфелем</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173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совершенных сделках по инвестированию собственных активов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управляющие инвестиционным портфелем</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174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совершенных сделках по инвестированию активов клиентов и собственных активов в производные финансовые инструменты</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управляющие инвестиционным портфелем</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175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совершенных сделках по инвестированию активов клиентов и собственных активов с аффилированными лицами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управляющие инвестиционным портфелем</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176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сделках (операциях) с финансовыми инструментами, заключенных (зарегистрированных) на неорганизованном рынке ценных бумаг РК</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брокеры и (или) дилеры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177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об организации, обладающей лицензией на осуществление брокерской и (или) дилерской деятельности на рынке ценных бумаг РК</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ежеквартальная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брокеры и (или) дилеры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178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сделках с финансовыми инструментами, заключенных на международных (иностранных) рынках ценных бумаг</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брокеры и (или) дилеры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179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сделках с производными финансовыми инструментами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ежеквартальная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брокеры и (или) дилеры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180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совершенных сделках с аффилированными лицами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брокеры и (или) дилеры**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181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остатках денег, находящихся на счетах брокера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брокеры и (или) дилеры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182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оказании услуг брокером и (или) дилером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ежеквартальная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брокеры и (или) дилеры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183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ценных бумагах, находящихся в номинальном держании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ежеквартальная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организации, осуществляющие брокерскую и (или) дилерскую деятельность с правом ведения счетов в качестве номинального держателя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184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ценных бумагах, выпущенных в соответствии с законодательством иностранного государства, находящихся в номинальном держании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ежеквартальная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организации, осуществляющие брокерскую и (или) дилерскую деятельность с правом ведения счетов в качестве номинального держателя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185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движении пенсионных активов по инвестиционному счету в национальной валюте</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228</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банки-кастодианы добровольных накопительных пенсионных фондов</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186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движении пенсионных активов по инвестиционному счету в иностранной валюте</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228</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банки-кастодианы добровольных накопительных пенсионных фондов</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187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структуре инвестиционного портфеля пенсионных активов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228</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банки-кастодианы добровольных накопительных пенсионных фондов</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188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начисленных и выплаченных комиссионных вознаграждениях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228</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банки-кастодианы добровольных накопительных пенсионных фондов</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189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Расчет пруденциального норматива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16.07.14 года № 146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организации, осуществляющие брокерскую и (или) дилерскую деятельность на рынке ценных бумаг</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190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Дополнительные сведения для расчета пруденциального норматива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16.07.14 года № 146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организации, осуществляющие брокерскую и (или) дилерскую деятельность на рынке ценных бумаг</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191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Расчет пруденциального норматива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16.07.14 года № 146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управляющие инвестиционным портфелем, совмещающие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с правом ведения счетов клиента в качестве номинального держателя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192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Дополнительные сведения для расчета пруденциального норматива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16.07.14 года № 146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управляющие инвестиционным портфелем, совмещающие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с правом ведения счетов клиента в качестве номинального держателя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193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Расчет пруденциального норматива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03.02.14 года № 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управляющие инвестиционным портфелем</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194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Дополнительные сведения для расчета пруденциального норматива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03.02.14 года № 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управляющие инвестиционным портфелем</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15462"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suppressAutoHyphens w:val="true"/>
              <w:jc w:val="center"/>
              <w:rPr>
                <w:b/>
                <w:b/>
                <w:bCs/>
              </w:rPr>
            </w:pPr>
            <w:r>
              <w:rPr>
                <w:b/>
                <w:bCs/>
              </w:rPr>
              <w:t>НАКОПИТЕЛЬНАЯ ПЕНСИОННАЯ СИСТЕМА</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195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Бухгалтерский баланс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28.01.16 года № 41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единый накопительный пенсионный фонд; 2) добровольные пенсионные фонды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196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прибылях и убытках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28.01.16 года № 41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единый накопительный пенсионный фонд; 2) добровольные пенсионные фонды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197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Бухгалтерский баланс по пенсионным активам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28.01.16 года № 41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единый накопительный пенсионный фонд; 2) добровольные пенсионные фонды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198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прибылях и убытках по пенсионным активам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28.01.16 года № 41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единый накопительный пенсионный фонд; 2) добровольные пенсионные фонды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199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стоимости пенсионных активов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добровольные пенсионные фонды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200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структуре инвестиционного портфеля пенсионных активов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добровольные пенсионные фонды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201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соблюдении организациями, осуществляющими управление инвестиционным портфелем, пруденциального норматива «Лимиты инвестирования»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добровольные пенсионные фонды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202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объемах пенсионных накоплений и количестве вкладчиков/получателей добровольных пенсионных взносов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добровольные пенсионные фонды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203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пенсионных выплатах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добровольные пенсионные фонды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204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стоимости пенсионных активов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28.08.17 года № 167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единый накопительный пенсионный фонд</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205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структуре инвестиционного портфеля пенсионных активов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28.08.17 года № 167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1) еженедельная;</w:t>
              <w:br/>
              <w:t>2) 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единый накопительный пенсионный фонд</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206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активах, находящихся во внешнем управлении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Постановление Правления НБРК от 28.08.17 года № 167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единый накопительный пенсионный фонд</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207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объемах обязательных пенсионных взносов работодателя и количестве условных пенсионных счетов физических лиц (с 01.01.2020г.)</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Постановление Правления НБРК от 28.08.17 года № 167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единый накопительный пенсионный фонд</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208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объемах пенсионных накоплений и количестве индивидуальных пенсионных счетов вкладчиков/получателей добровольных пенсионных взносов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28.08.17 года № 167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единый накопительный пенсионный фонд</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209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объемах пенсионных накоплений и количестве индивидуальных пенсионных счетов вкладчиков/получателей обязательных профессиональных пенсионных взносов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28.08.17 года № 167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единый накопительный пенсионный фонд</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210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объемах пенсионных накоплений и количестве вкладчиков/получателей обязательных профессиональных пенсионных взносов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28.08.17 года № 167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единый накопительный пенсионный фонд</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211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объемах пенсионных накоплений и количестве индивидуальных пенсионных счетов вкладчиков/получателей обязательных пенсионных взносов по областям РК (по месту жительства вкладчика/получателя)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28.08.17 года № 167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единый накопительный пенсионный фонд</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212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объемах обязательных пенсионных взносов работодателя и количестве условных пенсионных счетов физических лиц по областям РК (по месту жительства физического лица) (с 01.01.2020г.)</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28.08.17 года № 167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единый накопительный пенсионный фонд</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213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объемах пенсионных накоплений и количестве индивидуальных пенсионных счетов вкладчиков/получателей добровольных пенсионных взносов по областям РК (по месту жительства вкладчика/получателя)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28.08.17 года № 167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единый накопительный пенсионный фонд</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214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объемах пенсионных накоплений и количестве индивидуальных пенсионных счетов вкладчиков/получателей обязательных профессиональных пенсионных взносов по областям РК (по месту жительства вкладчика/получателя)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28.08.17 года № 167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единый накопительный пенсионный фонд</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215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28.08.17 года № 167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единый накопительный пенсионный фонд</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216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пенсионных выплатах по обязательным пенсионным взносам работодателя (с 01.01.2020г.)</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 </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 </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217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ценных бумагах, приобретенных за счет собственных активов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28.08.17 года № 167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единый накопительный пенсионный фонд</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218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операциях обратное репо и репо, совершенных за счет собственных активов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28.08.17 года № 167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единый накопительный пенсионный фонд</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219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вкладах и деньгах и эквивалентов денежных средств, размещенных за счет собственных активов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28.08.17 года № 167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единый накопительный пенсионный фонд</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220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инвестициях в капитал других юридических лиц</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28.08.17 года № 167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единый накопительный пенсионный фонд</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221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совершенных сделках по инвестированию собственных активов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28.08.17 года № 167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единый накопительный пенсионный фонд</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222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по финансовым инструментам эмитентов, допустивших дефолт, приобретенным за счет пенсионных активов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28.08.17 года № 167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единый накопительный пенсионный фонд</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223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Расчет пруденциального норматива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16.07.14 года № 146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добровольные накопительные пенсионные фонды, совмещающие деятельность по управлению инвестиционным портфелем с правом привлечения добровольных пенсионных взносов с брокерской и (или) дилерской деятельностью на рынке ценных бумаг без права ведения счетов клиентов в качестве номинального держателя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224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Дополнительные сведения для расчета пруденциального норматива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16.07.14 года № 146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добровольные накопительные пенсионные фонды, совмещающие деятельность по управлению инвестиционным портфелем с правом привлечения добровольных пенсионных взносов с брокерской и (или) дилерской деятельностью на рынке ценных бумаг без права ведения счетов клиентов в качестве номинального держателя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225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Расчет значения коэффициента к1</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добровольные пенсионные фонды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226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Дополнительные сведения для расчета пруденциального норматива коэффициента к1</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добровольные пенсионные фонды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227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Справка о средней стоимости одной условной единицы пенсионных активов единого накопительного пенсионного фонда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единый накопительный пенсионный фонд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228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Справка о средней стоимости одной условной единицы пенсионных активов добровольного накопительного пенсионного</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27.08.13 года № 237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добровольные пенсионные фонды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229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о требованиях и обязательствах по собственным активам, классифицированных по секторам экономики» (код 6211202, индекс НПФ-СА, периодичность квартальная), утвержденная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подпункт 1) пункта 1 приказа Председателя Комитета по статистике Министерства национальной экономики РК от 5 декабря 2014 года № 68 </w:t>
              <w:br/>
              <w:t>«Об утверждении статистических форм ведомственных статистических наблюдений и инструкций по их заполнению, разработанных НБРК»</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единый накопительный пенсионный фонд; 2) добровольные пенсионные фонды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функций и обеспечения пользователей соответствующей информацией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230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требованиях и обязательствах по пенсионным активам, классифицированных по секторам экономики» (код 6201202, индекс НПФ-ПА, периодичность квартальная)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подпункт 3) пункта 1 приказа Председателя Комитета по статистике Министерства национальной экономики РК от 5 декабря 2014 года № 68 </w:t>
              <w:br/>
              <w:t>«Об утверждении статистических форм ведомственных статистических наблюдений и инструкций по их заполнению, разработанных НБРК»</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единый накопительный пенсионный фонд; 2) добровольные пенсионные фонды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функций и обеспечения пользователей соответствующей информацией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15462"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suppressAutoHyphens w:val="true"/>
              <w:jc w:val="center"/>
              <w:rPr>
                <w:b/>
                <w:b/>
                <w:bCs/>
              </w:rPr>
            </w:pPr>
            <w:r>
              <w:rPr>
                <w:b/>
                <w:bCs/>
              </w:rPr>
              <w:t>НЕБАНКОВСКИЙ СЕКТОР</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231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остатках на балансовых счетах банков второго уровня и ипотечных организаций</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74</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 xml:space="preserve">ипотечные организации                                          </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232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остатках на внебалансовых счетах банков второго уровня и ипотечных организаций</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08.05.15 года № 74</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 xml:space="preserve">ипотечные организации                                          </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233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Бухгалтерский баланс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28.01.16 года № 41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Национальный оператор почты</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234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Бухгалтерский баланс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28.01.16 года № 41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организации, осуществляющие отдельные виды банковских операций (за исключением ипотечных организаций, юридических лиц, исключительным видом деятельности которых является организация обменных операций с наличной иностранной валютой, и юридических лиц, исключительной деятельностью которых является инкассация банкнот, монет и ценностей)                         </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235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прибылях и убытках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28.01.16 года № 41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Национальный оператор почты</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236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прибылях и убытках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28.01.16 года № 41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организации, осуществляющие отдельные виды банковских операций (за исключением ипотечных организаций, юридических лиц, исключительным видом деятельности которых является организация обменных операций с наличной иностранной валютой, и юридических лиц, исключительной деятельностью которых является инкассация банкнот, монет и ценностей)                                                          </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237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расшифровке вкладов, корреспондентских и текущих счетов, размещенных  в банках второго уровня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РК от 24 сентября 2014 года № 178 "Об утверждении перечня, форм, сроков отчетности организаций, осуществляющих отдельные виды банковских операций и Правил их представления"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 xml:space="preserve">ежемесячная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1) ипотечные организации;                                                           2) дочерние организации национального управляющего холдинга в сфере агропромышленного комплекса;                                             3) Национальный оператор почты</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238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структуре портфеля ценных бумаг</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РК от 24 сентября 2014 года № 178 "Об утверждении перечня, форм, сроков отчетности организаций, осуществляющих отдельные виды банковских операций и Правил их представления"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1) ежемесячная;                    2) 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1) ипотечные организации и дочерние организации национального управляющего холдинга в сфере агропромышленного комплекса;                                                                                               2) Национальный оператор почты</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239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предоставленных займах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РК от 24 сентября 2014 года № 178 "Об утверждении перечня, форм, сроков отчетности организаций, осуществляющих отдельные виды банковских операций и Правил их представления"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1) ипотечные организации;                                                                          2) дочерние организации национального управляющего холдинга в сфере агропромышленного комплекса                      </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240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структуре активов и условных обязательств, а также резервов (провизий), сформированных в соответствии с международными стандартами финансовой отчетности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РК от 24 сентября 2014 года № 178 "Об утверждении перечня, форм, сроков отчетности организаций, осуществляющих отдельные виды банковских операций и Правил их представления"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1) ежемесячная;                    2) 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1) ипотечные организации и дочерние организации национального управляющего холдинга в сфере агропромышленного комплекса;                                                                                             2) Национальный оператор почты</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241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займах, в том числе, по которым имеется просроченная задолженность по основному долгу и (или) начисленному вознаграждению в деталях, а также о размере резервов (провизий), сформированных в соответствии с международными стандартами финансовой отчетности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РК от 24 сентября 2014 года № 178 "Об утверждении перечня, форм, сроков отчетности организаций, осуществляющих отдельные виды банковских операций и Правил их представления"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1) ипотечные организации;                                                                        2) дочерние организации национального управляющего холдинга в сфере агропромышленного комплекса                      </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242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структуре инвестиций в капитал юридических лиц</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РК от 24 сентября 2014 года № 178 "Об утверждении перечня, форм, сроков отчетности организаций, осуществляющих отдельные виды банковских операций и Правил их представления"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1) ежемесячная;                    2) 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1) ипотечные организации и дочерние организации национального управляющего холдинга в сфере агропромышленного комплекса;                                                                   2) Национальный оператор почты</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243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операциях «репо», «обратное репо»</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РК от 24 сентября 2014 года № 178 "Об утверждении перечня, форм, сроков отчетности организаций, осуществляющих отдельные виды банковских операций и Правил их представления"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1) ежемесячная;                    2) 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1) ипотечные организации и дочерние организации национального управляющего холдинга в сфере агропромышленного комплекса;                                                                          2) Национальный оператор почты</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244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вкладах и текущих, корреспондентских счетах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РК от 24 сентября 2014 года № 178 "Об утверждении перечня, форм, сроков отчетности организаций, осуществляющих отдельные виды банковских операций и Правил их представления"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1) ежемесячная;                             2)ежеквартальная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1) Национальный оператор почты;2) организации, осуществляющими отдельные виды банковских операций, имеющими лицензию на проведение банковских операций, предусмотренных подпунктами 1), 2) и 3) пункта 2 статьи 30 Закона РК от 31 августа 1995 года «О банках и банковской деятельности в Республике Казахстан»  </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245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основных источниках привлеченных денег</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РК от 24 сентября 2014 года № 178 "Об утверждении перечня, форм, сроков отчетности организаций, осуществляющих отдельные виды банковских операций и Правил их представления"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1) ежемесячная;                    2) 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1) ипотечные организации и дочерние организации национального управляющего холдинга в сфере агропромышленного комплекса;                                                                                  2) Национальный оператор почты</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246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сделках с лицами, связанными с организацией, осуществляющей отдельные виды банковских операций, особыми отношениями, заключенных в течение отчетного месяца, а также действующих на отчетную дату</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РК от 24 сентября 2014 года № 178 "Об утверждении перечня, форм, сроков отчетности организаций, осуществляющих отдельные виды банковских операций и Правил их представления"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1) ежемесячная;                    2) 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1) ипотечные организации и дочерние организации национального управляющего холдинга в сфере агропромышленного комплекса;                                                                                 2) Национальный оператор почты;                                                     3) организации, осуществляющими отдельные виды банковских операций, имеющими лицензию на проведение банковских операций, предусмотренных подпунктами 1), 2) и 3) пункта 2 статьи 30 Закона РК от 31 августа 1995 года «О банках и банковской деятельности в Республике Казахстан»  </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247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Перечень показателей АИП «Кредитный регистр»</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28.04.12 года № 174</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1) ежемесячная;                    2) 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1) ипотечные организации;</w:t>
              <w:br/>
              <w:t>2) дочерние организации национального управляющего холдинга в сфере агропромышленного комплекса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248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выполнении пруденциальных нормативов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26.12.16 года №308</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1) ипотечные организации;                                                    2) дочерние организации национального управляющего холдинга в сфере агропромышленного комплекса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249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расшифровке активов, взвешенных с учетом кредитного риска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26.12.16 года №308</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1) ипотечные организации;                                                    2) дочерние организации национального управляющего холдинга в сфере агропромышленного комплекса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250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расшифровке условных и возможных обязательств, взвешенных с учетом кредитного риска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26.12.16 года №308</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1) ипотечные организации;                                                    2) дочерние организации национального управляющего холдинга в сфере агропромышленного комплекса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251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выполнении пруденциальных нормативов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26.12.16 года №307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Национальный оператор почты</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252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выполнении пруденциальных нормативов для организатора торгов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Правления Агентства РК по регулированию и надзору финансового рынка и финансовых организаций от 29 марта 2010 года № 41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организатор торгов</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253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Годовая финансовая отчетность, а в случае наличия дочерней (дочерних) организации (организаций) - отдельная и консолидированная годовая финансовая  отчетность на бумажном носителе, составленные в соответствии с МСФО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28.01.2016 года № 41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организации, осуществляющие отдельные виды банковских операций (за исключением ипотечных организаций, юридических лиц, исключительным видом деятельности которых является организация обменных операций с наличной иностранной валютой, и юридических лиц, исключительной деятельностью которых является инкассация банкнот, монет и ценностей)                         </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254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по показателям для составления обзора финансового сектора (индекс: 700-Н (Д), периодичность ежемесячная)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Приложение 1 к Инструкции по представлению банками второго уровня, Банком Развития Казахстана и ипотечными организациями в Национальный Банк РК сведений для формирования обзора финансового сектора, утвержденной Постановлением Правления НБРК РК от 26 декабря 2016 года №316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функций и обеспечения пользователей соответствующей информацией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ипотечные организации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255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по оценке выполнения требований к системе управления рисками центрального депозитария</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Требования по наличию системы управления рисками в центральном депозитарии, утвержденные постановлением Правления НБРК Республики Казахстан от 19 декабря 2015 года №253</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в целях осуществления контрольных и надзорных функций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АО "Центральный депозитарии ценных бумаг"</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256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стресс-тестинг по ценовому риску, процентному риску, валютному риску по активам, инвестированным центральным депозитарием в финансовые инструменты</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Требования по наличию системы управления рисками в центральном депозитарии, утвержденные постановлением Правления НБРК Республики Казахстан от 19 декабря 2015 года №253</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ежеквартальная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в целях осуществления контрольных и надзорных функций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АО "Центральный депозитарии ценных бумаг"</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257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стресс-тестинг по операционному риску</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Требования по наличию системы управления рисками в центральном депозитарии, утвержденные постановлением Правления НБРК Республики Казахстан от 19 декабря 2015 года №253</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полугодовая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в целях осуществления контрольных и надзорных функций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АО "Центральный депозитарии ценных бумаг"</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258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информация о деятельности по управлению рисками единого регистратора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Требования по наличию системы управления рисками для организации, осуществляющей деятельность по ведению системы реестров держателей ценных бумаг, утвержденные постановлением Правления НБРК Республики Казахстан от 24 августа 2012 года №276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ежеквартальная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в целях осуществления контрольных и надзорных функций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АО "Единый регистратор ценных бумаг" </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259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квалифицированных инвесторах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Правила признания организациями, осуществляющими брокерскую и (или) дилерскую деятельность на рынке ценных бумаг и (или) деятельность по управлению инвестиционным портфелем индивидуальных и институциональных инвесторов квалифицированными инвесторами", утвержденные постановлением Правления НБРК Республики Казахстан от 24 февраля 2012 года №78</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ежеквартальная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в целях осуществления контрольных и надзорных функций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Организации, осуществляющие управление инвестиционным портфелем, брокерскую и (или) дилерскую деятельность</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260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список крупных участников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п.17 ст. 72-1 Закона РК "О рынке ценных бумаг"</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ежеквартальная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в целях осуществления контрольных и надзорных функций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Организации, осуществляющие управление инвестиционным портфелем</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261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представителя держателей облигаций</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Правила исполнения представителем держателей облигаций своих функций и обязанностей, досрочного прекращения его полномочий, а также требований к содержанию договора о представлении интересов держателей облигаций, заключаемого между эмитентом и представителем держателей облигаций, и сроков предоставления информации в Национальный Банк Республики Казахстан, утвержденные постановлением Правления НБРК Республики Казахстан от 24 февраля 2012 года №88</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ежеквартальная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в целях осуществления контрольных и надзорных функций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Организации, осуществляющие брокерскую и (или) дилерскую деятельность</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262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по оценке выполнения требований к системе управления рисками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Правила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утвержденные постановлением Правления НБРК Республики Казахстан от 27 августа 2013 года №214</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в целях осуществления контрольных и надзорных функций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Организации, осуществляющие управление инвестиционным портфелем, брокерскую и (или) дилерскую деятельность</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263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сведения о доходах и имуществе крупного участника управляющего инвестиционным портфелем, являющегося физическим лицом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Правила представления отчетности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утвержденные постановлением Правления НБРК Республики Казахстан от 26 декабря 2016 года №315</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 формат</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в целях осуществления контрольных и надзорных функций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Крупный участник управляющего инвестиционным портфелем</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264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крупном участнике управляющего инвестиционным портфелем, являющимся физическим лицом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Правила представления отчетности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утвержденные постановлением Правления НБРК Республики Казахстан от 26 декабря 2016 года №315</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 формат</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в целях осуществления контрольных и надзорных функций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Крупный участник управляющего инвестиционным портфелем</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265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об организациях, в которых крупный участник управляющего инвестиционным портфелем, являющийся юридическим лицом, банковский холдинг, страховой холдинг 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является участником (акционером)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Правила представления отчетности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утвержденные постановлением Правления НБРК Республики Казахстан от 26 декабря 2016 года №315</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ежеквартальная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 формат</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в целях осуществления контрольных и надзорных функций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Крупный участник управляющего инвестиционным портфелем</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266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крупных участниках (акционерах) крупного участника управляющего инвестиционным портфелем, являющегося юридическим лицом, банковского холдинга, страхового холдинга, крупного участника, являющегося юридическим лицом, владеющего (имеющего возможность голосовать) двадцатью пятью или более процентами голосующих акций управляющего инвестиционным портфелем, а также сведений о лицах, осуществляющих контроль над крупным участником управляющего инвестиционным портфелем, являющимся юридическим лицом,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Правила представления отчетности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утвержденные постановлением Правления НБРК Республики Казахстан от 26 декабря 2016 года №315</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 формат</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в целях осуществления контрольных и надзорных функций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Крупный участник управляющего инвестиционным портфелем</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267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сделках со связанными, в том числе аффилиированными лицами, заключенных в течение отчетного периода, а также действующих по состоянию на отчетную дату и реестр связанных, в том числе аффилиированных лиц</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Правила представления отчетности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утвержденные постановлением Правления НБРК Республики Казахстан от 26 декабря 2016 года №315</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ежеквартальная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 формат</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в целях осуществления контрольных и надзорных функций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Крупный участник управляющего инвестиционным портфелем</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268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консолидированная (неконсолидированная) финансовая отчетность и пояснительная записка к ней</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Правила представления отчетности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утвержденные постановлением Правления НБРК Республики Казахстан от 26 декабря 2016 года №315</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 формат</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в целях осуществления контрольных и надзорных функций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Крупный участник управляющего инвестиционным портфелем</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269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по оценке выполнения требований к системе управления рисками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Правила формирования системы управления рисками и внутреннего контроля для единого накопительного пенсионного фонда и добровольных накопительных пенсионных фондов, утвержденные постановлением Правления НБРК Республики Казахстан от 27 августа 2013 года №240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в целях осуществления контрольных и надзорных функций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АО "Единый накопительный пенсионный фонд"</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270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по оценке выполнения требований к системе управления рисками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Правила формирования системы управления рисками и внутреннего контроля для фондовой биржи, утвержденные постановлением Правления НБРК Республики Казахстан от 19 декабря 2015 года №252; Правила представления отчетности организатора торгов, утвержденные постановлением Правления НБРК Республики Казахстан от 29 февраля 2016 года №59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в целях осуществления контрольных и надзорных функций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АО "Казахстанская фондовая биржа"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271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Стресс-тестинг по операционному риску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Правила формирования системы управления рисками и внутреннего контроля для фондовой биржи, утвержденные постановлением Правления НБРК Республики Казахстан от 19 декабря 2015 года №252; Правила представления отчетности организатора торгов, утвержденные постановлением Правления НБРК Республики Казахстан от 29 февраля 2016 года №59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полугодовая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в целях осуществления контрольных и надзорных функций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АО "Казахстанская фондовая биржа"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272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Стресс-тестинг по основным видам рисков (кредитным, системным, рыночным)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Правила формирования системы управления рисками и внутреннего контроля для фондовой биржи, утвержденные постановлением Правления НБРК Республики Казахстан от 19 декабря 2015 года №252; Правила представления отчетности организатора торгов, утвержденные постановлением Правления НБРК Республики Казахстан от 29 февраля 2016 года №59</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ежеквартальная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в целях осуществления контрольных и надзорных функций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АО "Казахстанская фондовая биржа"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273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Копии отчета о проведенном аудите и рекомендации аудиторской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Закон Республики Казахстан "О страховой деятельности" (п. 8 статьи 20)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(перестраховочные) организаций, страховые холдинги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274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 </w:t>
            </w:r>
            <w:r>
              <w:rPr/>
              <w:t>Страховой холдинг обязан представлять в уполномоченный орган список всех своих крупных участников с указанием процентного соотношения количества принадлежащих им акций (долей участия в уставном капитале) страховой (перестраховочной) организации или страхового холдинга к количеству размещенных (за вычетом привилегированных и выкупленных) акций и (или) к количеству голосующих акций  или страхового холдинга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Закон Республики Казахстан "О страховой деятельности" (п. 19 статьи 26)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Юридические лица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275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Отчетность, включающая сведения о доходах, выплаченных страховым брокером всем руководящим работникам страхового брокера в течение финансового года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Закон Республики Казахстан от 18 декабря 2000 года № 126-II "О страховой деятельности" (Пункт 2 ст. 34)</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Страховых (перестраховочных) организаций,</w:t>
              <w:br/>
              <w:t>Страховых брокеров</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276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Копию декларации по индивидуальному подоходному налогу, представляемой в орган государственных доходов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Закон Республики Казахстан "О страховой деятельности" (Подпункт 5) п. 2 статьи 74-1)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Ежегодно (при наличии)</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физ. лица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277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Обоснование о выбранном методе расчета размера РПНУ</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6 мая 2014 года № 76 «Об утверждении Требований к формированию, методике расчета страховых резервов и их структуре» (Пункт 13 Требований)</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Актуария</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278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Стресс-тестинг по рискам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Агентства Республики Казахстан по регулированию и надзору финансового рынка и финансовых организаций от 01.02.2010 г. № 4 «Об утверждении Инструкции о требованиях по наличию систем управления рисками и внутреннего контроля в страховых (перестраховочных) организациях» (пункт 6 Инструкции)</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1) Для анализа с целью последующего контроля;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(перестраховочные) организаций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279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по оценке соответствия требованиям к системам управления рисками и внутреннего контроля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Агентства Республики Казахстан по регулированию и надзору финансового рынка и финансовых организаций от 01.02.2010 г. № 4 «Об утверждении Инструкции о требованиях по наличию систем управления рисками и внутреннего контроля в страховых (перестраховочных) организациях» (пункт 5 Инструкции)</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Полугодовой</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1) Для анализа с целью последующего контроля;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(перестраховочные) организаций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280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Результаты гэп-анализа (Приложение 4)</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АФН от 1 февраля 2010 года № 4 Об утверждении Инструкции о требованиях по наличию систем управления рисками и внутреннего контроля в страховых (перестраховочных) организациях (Пункт 67-1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эл.носителе, через информац.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анализа с целью последующего контроля;                   2) Для анализа динамики (роста, снижения)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Компании по страхованию жизни (перестраховочных)</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281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Обязательные актуарные расчеты за отчетный год</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 июля 2014 года № 151 «Об утверждении Правил осуществления актуарной деятельности, выдачи лицензии на право осуществления актуарной деятельности, сдачи квалификационного экзамена актуарием, привлечения независимого актуария для проверки деятельности актуария,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(Пункт 7 Правил)</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Годовая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Актуария</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282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Обязательные актуарные расчеты за первое полугодие</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 июля 2014 года № 151 «Об утверждении Правил осуществления актуарной деятельности, выдачи лицензии на право осуществления актуарной деятельности, сдачи квалификационного экзамена актуарием, привлечения независимого актуария для проверки деятельности актуария,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(Пункт 7 Правил)</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Годовая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Актуария</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283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Актуарное заключение по инициативной проверке независимого актуария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 июля 2014 года № 151 «Об утверждении Правил осуществления актуарной деятельности, выдачи лицензии на право осуществления актуарной деятельности, сдачи квалификационного экзамена актуарием, привлечения независимого актуария для проверки деятельности актуария,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(Пункт 24 Правил)</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в течение десяти календарных дней после окончания проверки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Актуария</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284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Актуарное заключение независимого актуария по обязательной проверке деятельности актуария состоящего в штате страховой (перестраховочной) организации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 июля 2014 года № 151 «Об утверждении Правил осуществления актуарной деятельности, выдачи лицензии на право осуществления актуарной деятельности, сдачи квалификационного экзамена актуарием, привлечения независимого актуария для проверки деятельности актуария,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(Пункт 24 Правил)</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в течение десяти календарных дней после окончания проверки, но не позднее 30 апреля года, следующего за отчетным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Актуария</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285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Информация о количестве и видах составленных актуарных заключений (иных видов услуг), наличии претензий по ним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 июля 2014 года № 151 «Об утверждении Правил осуществления актуарной деятельности, выдачи лицензии на право осуществления актуарной деятельности, сдачи квалификационного экзамена актуарием, привлечения независимого актуария для проверки деятельности актуария,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(Пункт 13 Правил)</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По итогам каждого полугодия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учета и статистики;2) 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Актуария</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286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Внутренний регламент работы</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АФН от 19 января 2004 года № 6 «Об утверждении Инструкции об условиях деятельности страхового брокера» (Пункт 19 Инструкции)</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брокеры</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287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Учетная политика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АФН от 19 января 2004 года № 6 «Об утверждении Инструкции об условиях деятельности страхового брокера» (Пункт 19 Инструкции)</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брокеры</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288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Информация об опубликовании финансовой отчетности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31 августа 2012 года № 282 "Об утверждении Правил публикации финансовой отчетности акционерными обществами и финансовыми организациями" (Пункт 4 Правил)</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 (перестраховочные) организаций, Страховые брокеры</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289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остатках денег (Приложение 2)</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28.10.2016 г. № 261 "Об утверждении перечня, форм, сроков отчетности акционерного общества «Фонд гарантирования страховых выплат» и Правил их представления" (Подпункт 2)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Через информационную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анализа с целью последующего контроля;2) Для анализа и последующей корректировки политики в отрасли;3) Для анализа динамики (роста, снижения).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Фонд гарантирования страховых выплат</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290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размещенных вкладах (Приложение 3)</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28.10.2016 г. № 261 "Об утверждении перечня, форм, сроков отчетности акционерного общества «Фонд гарантирования страховых выплат» и Правил их представления" (Подпункт 3)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Через информационную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анализа с целью последующего контроля;</w:t>
              <w:br/>
              <w:t>2) Для анализа и последующей корректировки политики в отрасли;</w:t>
              <w:br/>
              <w:t>3) Для анализа динамики (роста, снижения).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Фонд гарантирования страховых выплат</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291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ценных бумагах (Приложение 4)</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28.10.2016 г. № 261 "Об утверждении перечня, форм, сроков отчетности акционерного общества «Фонд гарантирования страховых выплат» и Правил их представления" (Подпункт 4)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Через информационную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анализа с целью последующего контроля;</w:t>
              <w:br/>
              <w:t>2) Для анализа и последующей корректировки политики в отрасли;</w:t>
              <w:br/>
              <w:t>3) Для анализа динамики (роста, снижения).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Фонд гарантирования страховых выплат</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292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операциях «обратное РЕПО», «РЕПО» (Приложение 5)</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28.10.2016 г. № 261 "Об утверждении перечня, форм, сроков отчетности акционерного общества «Фонд гарантирования страховых выплат» и Правил их представления" (Подпункт 5)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Через информационную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анализа с целью последующего контроля;2) Для анализа и последующей корректировки политики в отрасли;3) Для анализа динамики (роста, снижения).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Фонд гарантирования страховых выплат</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293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дебиторской задолженности (Приложение 6)</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28.10.2016 г. № 261 "Об утверждении перечня, форм, сроков отчетности акционерного общества «Фонд гарантирования страховых выплат» и Правил их представления" (Подпункт 6)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Через информационную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анализа с целью последующего контроля;</w:t>
              <w:br/>
              <w:t>2) Для анализа и последующей корректировки политики в отрасли;</w:t>
              <w:br/>
              <w:t>3) Для анализа динамики (роста, снижения).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Фонд гарантирования страховых выплат</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294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резерве гарантирования страховых выплат и резерве возмещения вреда (Приложение 7)</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28.10.2016 г. № 261 "Об утверждении перечня, форм, сроков отчетности акционерного общества «Фонд гарантирования страховых выплат» и Правил их представления" (Подпункт 7)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Через информационную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анализа с целью последующего контроля;</w:t>
              <w:br/>
              <w:t>2) Для анализа и последующей корректировки политики в отрасли;</w:t>
              <w:br/>
              <w:t>3) Для анализа динамики (роста, снижения).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Фонд гарантирования страховых выплат</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295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кредиторской задолженности (Приложение 8)</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28.10.2016 г. № 261 "Об утверждении перечня, форм, сроков отчетности акционерного общества «Фонд гарантирования страховых выплат» и Правил их представления" (Подпункт 8)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Через информационную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анализа с целью последующего контроля;2) Для анализа и последующей корректировки политики в отрасли;3) Для анализа динамики (роста, снижения).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Фонд гарантирования страховых выплат</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296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об акционерах (Приложение 9)</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28.10.2016 г. № 261 "Об утверждении перечня, форм, сроков отчетности акционерного общества «Фонд гарантирования страховых выплат» и Правил их представления" (Подпункт 9)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Через информационную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анализа с целью последующего контроля;</w:t>
              <w:br/>
              <w:t>2) Для анализа и последующей корректировки политики в отрасли;</w:t>
              <w:br/>
              <w:t>3) Для анализа динамики (роста, снижения).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Фонд гарантирования страховых выплат</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297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доходах от инвестиционной деятельности (Приложение 10)</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28.10.2016 г. № 261 "Об утверждении перечня, форм, сроков отчетности акционерного общества «Фонд гарантирования страховых выплат» и Правил их представления" (Подпункт 10)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Через информационную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анализа с целью последующего контроля;</w:t>
              <w:br/>
              <w:t>2) Для анализа и последующей корректировки политики в отрасли;</w:t>
              <w:br/>
              <w:t>3) Для анализа динамики (роста, снижения).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Фонд гарантирования страховых выплат</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298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общих и административных расходах (Приложение 11)</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28.10.2016 г. № 261 "Об утверждении перечня, форм, сроков отчетности акционерного общества «Фонд гарантирования страховых выплат» и Правил их представления" (Подпункт 11)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Через информационную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анализа с целью последующего контроля;2) Для анализа и последующей корректировки политики в отрасли;3) Для анализа динамики (роста, снижения).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Фонд гарантирования страховых выплат</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299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расходах по осуществлению гарантийных выплат, выплат по возмещению вреда жизни, здоровью потерпевшего и (или) расходов на погребение, компенсационных выплат (Приложение 12)</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28.10.2016 г. № 261 "Об утверждении перечня, форм, сроков отчетности акционерного общества «Фонд гарантирования страховых выплат» и Правил их представления"  (Подпункт 12)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Через информационную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анализа с целью последующего контроля;</w:t>
              <w:br/>
              <w:t>2) Для анализа и последующей корректировки политики в отрасли;</w:t>
              <w:br/>
              <w:t>3) Для анализа динамики (роста, снижения).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Фонд гарантирования страховых выплат</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300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активах (Приложение 13)</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28.10.2016 г. № 261 "Об утверждении перечня, форм, сроков отчетности акционерного общества «Фонд гарантирования страховых выплат» и Правил их представления"  (Подпункт 13)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Через информационную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анализа с целью последующего контроля;</w:t>
              <w:br/>
              <w:t>2) Для анализа и последующей корректировки политики в отрасли;</w:t>
              <w:br/>
              <w:t>3) Для анализа динамики (роста, снижения).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Фонд гарантирования страховых выплат</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301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соблюдении лимитов инвестирования (Приложение 14)</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28.10.2016 г. № 261 "Об утверждении перечня, форм, сроков отчетности акционерного общества «Фонд гарантирования страховых выплат» и Правил их представления" (Подпункт 14)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Через информационную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анализа с целью последующего контроля;2) Для анализа и последующей корректировки политики в отрасли;3) Для анализа динамики (роста, снижения).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Фонд гарантирования страховых выплат</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302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26 декабря 2016 года № 315 "Об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и Правил их представления" (подпункт 2)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эл.носителе, через информац.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Крупные участники (физические лица)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303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крупном участнике банка второго уровня, страховой (перестраховочной) организации, управляющего инвестиционным портфелем, являющемся физическим лицом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26 декабря 2016 года № 315 "Об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и Правил их представления" (подпункт 3)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эл.носителе, через информац.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Крупные участники (физические лица)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304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26 декабря 2016 года № 315 "Об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и Правил их представления" (подпункт 4)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эл.носителе, через информац.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Юридические лица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305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является участником (акционером)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26 декабря 2016 года № 315 "Об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и Правил их представления" (подпункт 5)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эл.носителе, через информац.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Юридические лица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306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крупного участника, являющегося юридическим лицом, владеющего (имеющего возможность голосовать) двадцатью пятью или более процентами голосующих акций управляющего инвестиционным портфелем,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26 декабря 2016 года № 315 "Об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и Правил их представления" (подпункт 6)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эл.носителе, через информац.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Юридические лица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307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сделках со связанными, в том числе аффилиированными лицами, заключенных в течение отчетного периода, а также действующих по состоянию на отчетную дату и реестр связанных, в том числе аффилиированных лиц</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26 декабря 2016 года № 315 "Об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и Правил их представления" (подпункт 7)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эл.носителе, через информац.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Юридические лица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308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расшифровке рабочих таблиц по составлению консолидированной финансовой отчетности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26 декабря 2016 года № 315 "Об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и Правил их представления" (подпункт 8)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эл.носителе, через информац.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Юридические лица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309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Консолидированная (неконсолидированная) финансовая отчетность и пояснительная записка к ней</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26 декабря 2016 года № 315 "Об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и Правил их представления" (подпункт 9)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эл.носителе, через информац.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Юридические лица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310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26 декабря 2016 года № 315 "Об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и Правил их представления" (подпункт 10)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в течение тридцати календарных дней со дня принятия решения об изменении количества и (или) процентного соотношения акций, принадлежащих крупному участнику страховой (перестраховочной) организации, являющемуся юридическим или физическим лицом,  страховому холдингу</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эл.носителе, через информац.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Юридические и физические лица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311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26 декабря 2016 года № 315 "Об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и Правил их представления" (подпункт 11)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эл.носителе, через информац.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Юридические лица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312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внутригрупповых сделках страховой группы, заключенных в течение отчетного периода, а также действующих по состоянию на отчетную дату</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26 декабря 2016 года № 315 "Об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и Правил их представления" (подпункт 12) пункта 1 Постановления)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эл.носителе, через информац. систему</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Юридические лица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313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Ежедневный отчет</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16.07.2014 г. №148 "Об утверждении форм, сроков и периодичности предоставления временной администрацией (временным администратором) банка, страховой перестраховочной) организации отчетов и иной (дополнительной) информации"  (подпункт 1 пункта 2)</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Ежедневно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 посредством факсимильной либо электронной связи</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В случае принятия НБРК решения о лишении лицензии страховых (перестраховочных) организации назначается временная администрация</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314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состоянии активов страховой (перестраховочной)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16.07.2014 г. №148 "Об утверждении форм, сроков и периодичности предоставления временной администрацией (временным администратором) банка, страховой перестраховочной) организации отчетов и иной (дополнительной) информации"  (подпункт 2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В случае принятия НБРК решения о лишении лицензии страховых (перестраховочных) организации назначается временная администрация</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315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состоянии обязательств страховой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16.07.2014 г. №148 "Об утверждении форм, сроков и периодичности предоставления временной администрацией (временным администратором) банка, страховой перестраховочной) организации отчетов и иной (дополнительной) информации"  (подпункт ?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В случае принятия НБРК решения о лишении лицензии страховых (перестраховочных) организации назначается временная администрация</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316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состоянии обязательств 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16.07.2014 г. №148 "Об утверждении форм, сроков и периодичности предоставления временной администрацией (временным администратором) банка, страховой перестраховочной) организации отчетов и иной (дополнительной) информации"  (подпункт 5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В случае принятия НБРК решения о лишении лицензии страховых (перестраховочных) организации назначается временная администрация</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317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по внебалансовым счетам финансовой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16.07.2014 г. №148 "Об утверждении форм, сроков и периодичности предоставления временной администрацией (временным администратором) банка, страховой перестраховочной) организации отчетов и иной (дополнительной) информации"  (подпункт 6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В случае принятия НБРК решения о лишении лицензии страховых (перестраховочных) организации назначается временная администрация</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318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движении денег по текущему счету финансовой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16.07.2014 г. №148 "Об утверждении форм, сроков и периодичности предоставления временной администрацией (временным администратором) банка, страховой перестраховочной) организации отчетов и иной (дополнительной) информации"  (подпункт 7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В случае принятия НБРК решения о лишении лицензии страховых (перестраховочных) организации назначается временная администрация</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319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движении денег по кассе финансовой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16.07.2014 г. №148 "Об утверждении форм, сроков и периодичности предоставления временной администрацией (временным администратором) банка, страховой перестраховочной) организации отчетов и иной (дополнительной) информации"  (подпункт 8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В случае принятия НБРК решения о лишении лицензии страховых (перестраховочных) организации назначается временная администрация</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320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произведенных временной администрацией финансовой организации расходах за отчетный период</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16.07.2014 г. №148 "Об утверждении форм, сроков и периодичности предоставления временной администрацией (временным администратором) банка, страховой перестраховочной) организации отчетов и иной (дополнительной) информации"  (подпункт 9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В случае принятия НБРК решения о лишении лицензии страховых (перестраховочных) организации назначается временная администрация</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321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предъявленных от имени финансовой организации исках в суды за отчетный период</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16.07.2014 г. №148 "Об утверждении форм, сроков и периодичности предоставления временной администрацией (временным администратором) банка, страховой перестраховочной) организации отчетов и иной (дополнительной) информации"  (подпункт 10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В случае принятия НБРК решения о лишении лицензии страховых (перестраховочных) организации назначается временная администрация</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322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численности работников финансовой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16.07.2014 г. №148 "Об утверждении форм, сроков и периодичности предоставления временной администрацией (временным администратором) банка, страховой перестраховочной) организации отчетов и иной (дополнительной) информации"  (подпункт 11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В случае принятия НБРК решения о лишении лицензии страховых (перестраховочных) организации назначается временная администрация</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323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размещенных вкладах финансовой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16.07.2014 г. №148 "Об утверждении форм, сроков и периодичности предоставления временной администрацией (временным администратором) банка, страховой перестраховочной) организации отчетов и иной (дополнительной) информации"  (подпункт 12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В случае принятия НБРК решения о лишении лицензии страховых (перестраховочных) организации назначается временная администрация</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324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ценных бумагах финансовой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16.07.2014 г. №148 "Об утверждении форм, сроков и периодичности предоставления временной администрацией (временным администратором) банка, страховой перестраховочной) организации отчетов и иной (дополнительной) информации"  (подпункт 13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В случае принятия НБРК решения о лишении лицензии страховых (перестраховочных) организации назначается временная администрация</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325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имуществе, сдаваемом временной администрацией финансовой организации в аренду</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16.07.2014 г. №148 "Об утверждении форм, сроков и периодичности предоставления временной администрацией (временным администратором) банка, страховой перестраховочной) организации отчетов и иной (дополнительной) информации"  (подпункт 14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В случае принятия НБРК решения о лишении лицензии страховых (перестраховочных) организации назначается временная администрация</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326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временной администрации о выполненной работе с даты назначения временной администрации до назначения ликвидационной комиссии (отчет о выполненной работе)</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16.07.2014 г. №148 "Об утверждении форм, сроков и периодичности предоставления временной администрацией (временным администратором) банка, страховой перестраховочной) организации отчетов и иной (дополнительной) информации"  (подпункт 3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разовая, </w:t>
              <w:br/>
              <w:t>в течение пяти рабочих дней с даты назначения ликвидационной комиссии.</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Для утверждения НБРК в течение 15 рабочих дней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В случае принятия НБРК решения о лишении лицензии страховых (перестраховочных) организации назначается временная администрация</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327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ежедневный отчет</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1 пункта 2)</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Ежедневно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посредством факсимильной либо электронной связи</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328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по внебалансовым счетам ликвидируемой страховой (перестраховочной)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1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посредством факсимильной либо электронной связи</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329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состоянии активов ликвидируемой страховой (перестраховочной)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2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посредством факсимильной либо электронной связи</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330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состоянии обязательств ликвидируемой страховой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3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посредством факсимильной либо электронной связи</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331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состоянии обязательств ликвидируемой 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4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посредством факсимильной либо электронной связи</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332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движении денег ликвидируемой страховой (перестраховочной) организации по текущему счету в тенге</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5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посредством факсимильной либо электронной связи</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333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движении денег ликвидируемой страховой (перестраховочной) организации по текущему счету в иностранной валюте</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6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посредством факсимильной либо электронной связи</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334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движении денег ликвидируемой страховой (перестраховочной) организации по кассе в тенге</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7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посредством факсимильной либо электронной связи</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335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взыскании дебиторской задолженности ликвидируемой страховой (перестраховочной)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 подпункт 8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посредством факсимильной либо электронной связи</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336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состоянии собственного имущества ликвидируемой страховой (перестраховочной)организации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9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посредством факсимильной либо электронной связи</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337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расходах, произведенных ликвидационной комиссией ликвидируемой страховой (перестраховочной)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10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посредством факсимильной либо электронной связи</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338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имуществе, сдаваемом ликвидационной комиссией ликвидируемой страховой (перестраховочной) организации в аренду</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11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посредством факсимильной либо электронной связи</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339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численности работников ликвидационной комиссии ликвидируемой страховой (перестраховочной)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12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посредством факсимильной либо электронной связи</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340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Журнал учета требований кредиторов ликвидируемой страховой(перестраховочной) организации, заявленных после истечения установленного срока для предъявления претензий (заявлений), не включенных в реестр требований кредиторов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13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посредством факсимильной либо электронной связи</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341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возбужденных уголовных делах в отношении руководящих работников, должников ликвидируемой страховой (перестраховочной)организации, председателя, членов или работников ликвидационнойкомиссии ликвидируемой страховой (перестраховочной)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14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посредством факсимильной либо электронной связи</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342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по внебалансовым счетам ликвидируемой страховой (перестраховочной) организации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1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Годовая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343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состоянии активов ликвидируемой страховой (перестраховочной)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2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Годовая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344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состоянии обязательств ликвидируемой страховой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3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Годовая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345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состоянии обязательств ликвидируемой 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4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Годовая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346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движении денег ликвидируемой страховой (перестраховочной) организации по текущему счету в тенге</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5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Годовая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347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движении денег ликвидируемой страховой (перестраховочной) организации по текущему счету в иностранной валюте</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6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Годовая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348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движении денег ликвидируемой страховой (перестраховочной) организации по кассе в тенге</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7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Годовая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349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взыскании дебиторской задолженности ликвидируемой страховой (перестраховочной)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8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Годовая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350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состоянии собственного имущества ликвидируемой страховой (перестраховочной)организации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9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Годовая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351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расходах, произведенных ликвидационной комиссией ликвидируемой страховой (перестраховочной)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10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Годовая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352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имуществе, сдаваемом ликвидационной комиссией ликвидируемой страховой (перестраховочной) организации в аренду</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11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Годовая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353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численности работников ликвидационной комиссии ликвидируемой страховой (перестраховочной)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12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Годовая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354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Журнал учета требований кредиторов ликвидируемой страховой (перестраховочной) организации, заявленных после истечения установленного срока для предъявления претензий (заявлений), не включенных в реестр требований кредиторов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13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годовой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355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возбужденных уголовных делах в отношении руководящих работников, должников ликвидируемой страховой (перестраховочной) организации, председателя, членов или работников ликвидационной комиссии ликвидируемой страховой (перестраховочной)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14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Годовая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356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промежуточный ликвидационный баланс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15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разовая, в течение 5 (пяти) рабочих дней с даты истечения срока составления промежуточного ликвидационного баланса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при принудительной ликвидации для его утверждения, а при добровольной ликвидации до утверждения общим собранием акционеров страховой (перестраховочной) организации - для рассмотрения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357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Список кредиторов ликвидируемой страховой (перестраховочной) организации на начало ликвидационного процесса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16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разовая, </w:t>
              <w:br/>
              <w:t xml:space="preserve">в течение 5 (пяти) рабочих дней с даты истечения срока составления промежуточного ликвидационного баланса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358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Журнал учета заявленных кредиторами ликвидируемой страховой (перестраховочной) организации претензий (заявлений)</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17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разовая, </w:t>
              <w:br/>
              <w:t xml:space="preserve">в течение 5 (пяти) рабочих дней с даты истечения срока составления промежуточного ликвидационного баланса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359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Журнал учета невостребованной кредиторской задолженности ликвидируемой страховой (перестраховочной)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18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разовая, в течение 5 (пяти) рабочих дней с даты истечения срока составления промежуточного ликвидационного баланса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360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Журнал учета собственного имущества ликвидируемой страховой (перестраховочной)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19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разовая, </w:t>
              <w:br/>
              <w:t xml:space="preserve">в течение 5 (пяти) рабочих дней с даты истечения срока составления промежуточного ликвидационного баланса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361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Журнал учета дебиторской задолженности ликвидируемой страховой (перестраховочной)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20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разовая, </w:t>
              <w:br/>
              <w:t xml:space="preserve">в течение 5 (пяти) рабочих дней с даты истечения срока составления промежуточного ликвидационного баланса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362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по внебалансовым счетам ликвидируемой страховой (перестраховочной)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21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разовая, </w:t>
              <w:br/>
              <w:t xml:space="preserve">в течение 5 (пяти) рабочих дней с даты истечения срока составления промежуточного ликвидационного баланса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363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Реестр требований кредиторов, включенных в промежуточный ликвидационный баланс ликвидируемой страховой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22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разовая, в течение 5 (пяти) рабочих дней с даты истечения срока составления промежуточного ликвидационного баланса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при принудительной ликвидации для его утверждения, а при добровольной ликвидации до утверждения общим собранием акционеров страховой (перестраховочной) организации - для рассмотрения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364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Реестр требований кредиторов, включенных в промежуточный ликвидационный баланс 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23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разовая, </w:t>
              <w:br/>
              <w:t xml:space="preserve">в течение 5 (пяти) рабочих дней с даты истечения срока составления промежуточного ликвидационного баланса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при принудительной ликвидации для его утверждения, а при добровольной ликвидации до утверждения общим собранием акционеров страховой (перестраховочной) организации - для рассмотрения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365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об имеющихся отклонениях данных промежуточного ликвидационного баланса ликвидируемой страховой (перестраховочной)организации по сравнению с балансом на начало ликвидационного процесса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24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разовая, </w:t>
              <w:br/>
              <w:t xml:space="preserve">в течение 5 (пяти) рабочих дней с даты истечения срока составления промежуточного ликвидационного баланса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366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Изменения и (или) дополнения в реестр требований кредиторов, включенных в промежуточный ликвидационный баланс ликвидируемой страховой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25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в случаях изменений показателей данных , в течение 5 (пяти) рабочих дней с даты истечения срока составления промежуточного ликвидационного баланса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при принудительной ликвидации для его утверждения, а при добровольной ликвидации до утверждения общим собранием акционеров страховой (перестраховочной) организации - для рассмотрения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367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Изменения и (или) дополнения в реестр требований кредиторов, включенных в промежуточный ликвидационный баланс ликвидируемой перестраховочной организации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26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в случаях изменений показателей данных , </w:t>
              <w:br/>
              <w:t xml:space="preserve">в течение 5 (пяти) рабочих дней с даты истечения срока составления промежуточного ликвидационного баланса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при принудительной ликвидации для его утверждения, а при добровольной ликвидации до утверждения общим собранием акционеров страховой (перестраховочной) организации - для рассмотрения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368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Ликвидационный баланс ликвидируемой страховой(перестраховочной)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29.02.2016 г.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отчетов и дополнительной информации  (подпункт 27 пункта 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разовая, </w:t>
              <w:br/>
              <w:t>после проведения ликвидационной комиссией</w:t>
              <w:br/>
              <w:t>мероприятий по завершению дел страховой (перестраховочной) организации</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согласования (при принудительной ликвидации) или рассмотрения до утверждения общим собранием акционеров ликвидируемой страховой (перестраховочной) организации (при добровольной ликвидации)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компании находящиеся в процессе ликвидации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 </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369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Информация об опубликовании финансовой отчетности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26 марта 2012 года № 138 "О порядке и сроках публикации финансовой отчетности банковскими и страховыми холдингами" (с изменениями и дополнениями от 30.05.2016 г.)  (Пункт 2 Порядка)</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анализа с целью последующего контроля</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Страховые холдинги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 </w:t>
            </w:r>
          </w:p>
        </w:tc>
      </w:tr>
      <w:tr>
        <w:trPr>
          <w:trHeight w:val="23" w:hRule="atLeast"/>
        </w:trPr>
        <w:tc>
          <w:tcPr>
            <w:tcW w:w="15462"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suppressAutoHyphens w:val="true"/>
              <w:jc w:val="center"/>
              <w:rPr>
                <w:b/>
                <w:b/>
                <w:bCs/>
              </w:rPr>
            </w:pPr>
            <w:r>
              <w:rPr>
                <w:b/>
                <w:bCs/>
              </w:rPr>
              <w:t>КОНСОЛИДИРОВАННЫЙ НАДЗОР</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370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доходах и имуществе крупного участника банка, страховой (перестраховочной) организации, являющегося физическим лицом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Постановление Правления НБРК от 26.12.16 года № 315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крупный участник банка второго уровня, страховой (перестраховочной) организации, управляющего инвестиционным портфелем, являющийся физическим лицом</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371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крупном участнике банка, страховой (перестраховочной) организации, являющемся физическим лицом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Постановление Правления НБРК от 26.12.16 года № 315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крупный участник банка второго уровня, страховой (перестраховочной) организации, управляющего инвестиционным портфелем, являющийся физическим лицом</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372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Постановление Правления НБРК от 26.12.16 года № 315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1) ежеквартальная;                              2) 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крупный участник банка второго уровня, страховой (перестраховочной) организации, являющийся юридическим лицом-резидентом РК;                                                                 2) банковский холдинг, страховой холдинг, являющиеся резидентами РК, за исключением банков второго уровня, имеющих статус крупного участника банка второго уровня/страховой (перестраховочной) организации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373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является участником (акционером)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Постановление Правления НБРК от 26.12.16 года № 315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1) ежеквартальная;                              2) 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РК;                                                     2) банковский холдинг, страховой холдинг 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являющиеся резидентами РК, за исключением банков второго уровня, имеющих статус крупного участника банка второго уровня/страховой (перестраховочной) организации/ управляющего инвестиционным портфелем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374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крупного участника, являющегося юридическим лицом, владеющего (имеющего возможность голосовать) двадцатью пятью или более процентами голосующих акций управляющего инвестиционным портфелем,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Постановление Правления НБРК от 26.12.16 года № 315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1) ежеквартальная;                              2) 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РК;                                                                2) банковский холдинг, страховой холдинг 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являющиеся резидентами РК, за исключением банков второго уровня, имеющих статус крупного участника банка второго уровня/страховой (перестраховочной) организации/ управляющего инвестиционным портфелем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375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сделках со связанными, в том числе аффилиированными лицами, заключенных в течение отчетного периода, а также действующих по состоянию на отчетную дату и реестр связанных, в том числе аффилиированных лиц</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Постановление Правления НБРК от 26.12.16 года № 315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1) ежеквартальная;                              2) 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РК;                                                                        2) банковский холдинг, страховой холдинг 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являющиеся резидентами РК, за исключением банков второго уровня, имеющих статус крупного участника банка второго уровня/страховой (перестраховочной) организации/ управляющего инвестиционным портфелем или банковского холдинга/страхового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376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расшифровке рабочих таблиц по составлению консолидированной финансовой отчетности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Постановление Правления НБРК от 26.12.16 года № 315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1) ежеквартальная;                              2) 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банковский холдинг;                                                                 2) банк второго уровня, не имеющий банковского холдинга, входящие в состав банковского конгломерата;                                                                              3) страховой холдинг, входящий в состав страховой группы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377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Консолидированная (неконсолидированная) финансовая отчетность и пояснительная записка к ней</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Постановление Правления НБРК от 26.12.16 года № 315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1) ежеквартальная;                              2) ежегодная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крупный участник банка второго уровня, страховой (перестраховочной) организации, управляющего инвестиционным портфелем, являющиеся юридическими лицами-резидентами РК;                                                               2) банк второго уровня, имеющий дочернюю организацию и не имеющий банковского холдинга;                                                                                      3) банковский холдинг (страховой холдинг), являющийся резидентом РК;                                                                                                 4)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5) крупный участник управляющего инвестиционным портфелем-нерезидент РК, являющийся юридическим лицом</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378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об изменении количества и (или) процентного соотношения акцийбанка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источниках средств, используемых для приобретения акций</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Постановление Правления НБРК от 26.12.16 года № 315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в случае изменения количества и (или) процентного соотношения акций</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крупный участник банка второго уровня, страховой (перестраховочной) организации, являющийся юридическим или физическим лицом;                                                                                   2) банковский холдинг;                                                      3) страховой холдинг</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379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Постановление Правления НБРК от 26.12.16 года № 315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страховой холдинг, входящий в состав страховой группы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380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внутригрупповых сделках страховой группы, заключенные в течение отчетного периода, а также действующие по состоянию на отчетную дату</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Постановление Правления НБРК от 26.12.16 года № 315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страховой холдинг, входящий в состав страховой группы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381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w:t>
              <w:br/>
              <w:t>о выполнении норматива достаточности маржи платежеспособности страховой группы</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Правления НБРК РК от 26.12.16 года № 304</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родительская организация страховой группы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382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расшифровке активов, взвешенных с учетом кредитного риска (в соответствии с постановлением Правления НБРК РК от 30 мая 2016 года № 147)</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Правления НБРК РК от 26.12.16 года № 304</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родительская организация страховой группы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383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расшифровке условных и возможных обязательств, взвешенных с учетом кредитного риска (в соответствии с постановлением Правления НБРК РК от 30 мая 2016 года № 147)</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Правления НБРК РК от 26.12.16 года № 304</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родительская организация страховой группы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15462"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suppressAutoHyphens w:val="true"/>
              <w:jc w:val="center"/>
              <w:rPr>
                <w:b/>
                <w:b/>
                <w:bCs/>
              </w:rPr>
            </w:pPr>
            <w:r>
              <w:rPr>
                <w:b/>
                <w:bCs/>
              </w:rPr>
              <w:t>МИКРОФИНАНСОВЫЙ СЕКТОР</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384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Бухгалтерский баланс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28.01.16 года № 41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микрофинансовые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385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прибылях и убытках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28.01.16 года № 41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микрофинансовые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386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расшифровке корреспондентских и текущих счетов, вкладов, размещенных в банках</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28.11.16 года № 272</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микрофинансовые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387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структуре инвестиций в капитал юридических лиц</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28.11.16 года № 272</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микрофинансовые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388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основных источниках привлеченных денег</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28.11.16 года № 272</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микрофинансовые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389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микрокредитах, в том числе, по которым имеется просроченная задолженность по основному долгу и (или) начисленному вознаграждению в деталях, а также о размере резервов (провизий)</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28.11.16 года № 272</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микрофинансовые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390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классификации активов и условных обязательств по предоставленным микрокредитам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24.12.12 года № 381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микрофинансовые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391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выполнении пруденциальных нормативов и иных обязательных для соблюдения норм и лимитов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Постановление Правления НБРК от 24.12.12 года № 382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микрофинансовые организации</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для выполнения возложенных на НБРК контрольно- надзорных функций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15462"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suppressAutoHyphens w:val="true"/>
              <w:jc w:val="center"/>
              <w:rPr>
                <w:b/>
                <w:b/>
                <w:bCs/>
                <w:lang w:val="kk-KZ"/>
              </w:rPr>
            </w:pPr>
            <w:r>
              <w:rPr>
                <w:b/>
                <w:bCs/>
              </w:rPr>
              <w:t>ВАЛЮТНО</w:t>
            </w:r>
            <w:r>
              <w:rPr>
                <w:b/>
                <w:bCs/>
                <w:lang w:val="kk-KZ"/>
              </w:rPr>
              <w:t>Е</w:t>
            </w:r>
            <w:r>
              <w:rPr>
                <w:b/>
                <w:bCs/>
              </w:rPr>
              <w:t xml:space="preserve"> РЕГУЛИРОВАНИ</w:t>
            </w:r>
            <w:r>
              <w:rPr>
                <w:b/>
                <w:bCs/>
                <w:lang w:val="kk-KZ"/>
              </w:rPr>
              <w:t>Е</w:t>
            </w:r>
            <w:r>
              <w:rPr>
                <w:b/>
                <w:bCs/>
              </w:rPr>
              <w:t xml:space="preserve"> И КОНТРОЛ</w:t>
            </w:r>
            <w:r>
              <w:rPr>
                <w:b/>
                <w:bCs/>
                <w:lang w:val="kk-KZ"/>
              </w:rPr>
              <w:t>Ь</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392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Отчетность в целях осуществления мониторинга валютных операций нерезидентов РК, осуществляющих деятельность на территории РК:       1)    отчет о филиале (представительстве) головной компании;           2)    отчет о проектах, осуществляемых в Республике Казахстан, с участием филиала (представительства) головной компании;          3)    отчет о реализации проектов;      4)    отчет о движении денежных средств на счетах в банках;          5)    отчет о возмещении затрат и распределении прибыли по соглашению о разделе продукции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Пункт 4 Правил  осуществления мониторинга валютных операций нерезидентов РК, осуществляющих деятельность на территории РК, утвержденных постановлением Правления НБРК РК от 31 декабря 2015 года № 263</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Отчет, указанный в пункте 1), единовременно по запросу НБРК РК;         Отчет, указанный в пункте 2), ежегодно;                     Отчеты, указанные в пунктах 3), 4) и 5) ежеквартально.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на бумажном носителе либо в электронном виде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Формирование информационной базы по валютным операциям  филиалов (представительств) юридических лиц-нерезидентов РК</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Филиалы (представительства) юридических лиц-нерезидентов, действующие на территории РК более 1 года.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 требуется. Формы оптимизированы в 2015 году.</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393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Отчетность по проведенным валютным операциям:         1) Отчет о платежах и (или) переводах денег по валютным операциям;          2) Отчет о платежах и (или) переводах денег, осуществленных физическими лицами по валютным операциям;          3) Отчет о платежах и (или) переводах денег, осуществленных по валютным договорам, на которые были выданы регистрационные свидетельства, свидетельства об уведомлении;         4) Отчет об освоении и обслуживании коммерческого кредита, финансового займа;        5) Отчет по участию в капитале объекта инвестирования;           6) Отчет об исполнении обязательств по валютному договору;        7) Отчет об условиях привлечения банком финансовых займов от нерезидентов;         8) Отчет об освоении и обслуживании финансовых займов, привлеченных банком от нерезидентов;        9) Отчет по участию в уставном капитале, операциям с ценными бумагами и производными финансовыми инструментами;        10) Отчет о движении средств на банковском счете в иностранном банке;        11) Отчет об исполнении обязательств по валютным договорам, связанным с экспортом или импортом товаров (работ, услуг);      12) Карточка по нарушению.</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Пункты 6, 9, 13, 34, 44, 48-50, 52, 56-58, 60-1,60-2, 61-66, 68-70 Правил осуществления валютных операций в Республике Казахстан, утверждённых постановлением Правления НБРК РК от 28 апреля 2012 года №154 (Приложения 1, 2, 3, 4, 7, 8, 9, 9-1, 9-2, 10, 11, 12)</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 / 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В электронном виде или на  бумажном носителе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В целях мониторинга валютных операций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уполномоченные банки/резиденты РК</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 требует оптимизации</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394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Отчетность по экспортно-импортному валютному контролю: 1)                 Информация по контракту с учетным номером контракта;     2)                    Информация об исполнении обязательств по контракту с учетным номером контракта;       3)                    Лицевая карточка банковского контроля;      4)                    Информация об экспортере или импортере, осуществившем платежи и (или) переводы денег на сумму свыше ста тысяч долларов США в эквиваленте.</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Пункты 46, 47, 51, 52 Правил осуществления экспортно-импортного валютного контроля в РК и получения резидентами учетных номеров контрактов по экспорту и импорту, утвержденных постановлением Правления НБРК РК от 24.02.2012 года № 42 (Приложения 4,  5, 7, 8)</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1)     в течение трех рабочих дней после даты присвоения учетного номера контракту или снятия контракта с учетной регистрации       2)-4)ежемесячная.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В электронном виде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В целях осуществления контроля и анализа по экспортно-импортным сделкам</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Уполномоченные банки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 требуется.       Формы оптимизированы.</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395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Отчетность об обменных операциях, проведенных  через обменные пункты</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Пункты 55, 56 Правил организации обменных операций с наличной иностранной валютой в РК, утвержденных постановлением Правления НБРК РК от 16.07.2014 года № 144 (Приложения 12,  13)</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На бумажном носителе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Формирование статистики, проведение анализа по объемам купленной и проданной наличной иностранной валюты</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Уполномоченные банки и уполномоченные организации (небанковские обменные пункты)</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 требуется.      Формы оптимизированы.</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396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Отчетность по источникам спроса и предложения на внутреннем валютном рынке, а также направлениям использования иностранной валюты на внутреннем валютном рынке:       1) Сводный отчет о движении денег в иностранной валюте по банковским счетам клиентов и переводам без открытия банковского счета           2) Отчет о покупке (продаже) иностранной валюты банком и его клиентами          3) Отчет о движении денег на банковских счетах клиентов в иностранной валюте        4) Отчет об операциях клиентов банка с крупными объемами покупки иностранной валюты</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Пункты 4-10 Инструкции по осуществлению мониторинга источников спроса и предложения, а также направлений использования иностранной валюты на внутреннем валютном рынке, утвержденной постановлением Правления НБРК РК от 27 июля 2012 года № 221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В электронном виде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Идентификация и оценка источников поступления (расходования), целей покупки (продажи) иностранной валюты посредством сбора информации об операциях банков и их клиентов на внутреннем валютном рынке, о движении денег по банковским счетам клиентов и о переводах без открытия банковского счета в иностранной валюте</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Банки второго уровня, акционерное общество «Банк Развития Казахстана» и акционерное общество «Казпочта»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 требует оптимизации</w:t>
            </w:r>
          </w:p>
        </w:tc>
      </w:tr>
      <w:tr>
        <w:trPr>
          <w:trHeight w:val="23" w:hRule="atLeast"/>
        </w:trPr>
        <w:tc>
          <w:tcPr>
            <w:tcW w:w="15462" w:type="dxa"/>
            <w:gridSpan w:val="8"/>
            <w:tcBorders>
              <w:left w:val="single" w:sz="4" w:space="0" w:color="000000"/>
              <w:bottom w:val="single" w:sz="4" w:space="0" w:color="000000"/>
              <w:right w:val="single" w:sz="4" w:space="0" w:color="000000"/>
            </w:tcBorders>
            <w:shd w:fill="BFBFBF" w:val="clear"/>
            <w:vAlign w:val="center"/>
          </w:tcPr>
          <w:p>
            <w:pPr>
              <w:pStyle w:val="Normal"/>
              <w:suppressAutoHyphens w:val="true"/>
              <w:jc w:val="center"/>
              <w:rPr>
                <w:b/>
                <w:b/>
              </w:rPr>
            </w:pPr>
            <w:r>
              <w:rPr>
                <w:b/>
                <w:sz w:val="28"/>
                <w:szCs w:val="28"/>
                <w:highlight w:val="lightGray"/>
              </w:rPr>
              <w:t>СТАТИСТИКА ВНЕШНЕГО СЕКТОРА</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397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Статистическая отчетность:          1) Отчет о финансовых требованиях к нерезидентам и обязательствах перед ними (код 7321202, индекс 1-ПБ)       2) Отчет об услугах транспорта, полученных от нерезидентов (предоставленных нерезидентам) (код 7331202, индекс 2-ПБ)          3) Отчет об услугах железнодорожного  транспорта, полученных от нерезидентов (предоставленных нерезидентам) (код 7341202, индекс 3-ПБ)       4) Отчет об операциях, осуществленных от имени транспортных предприятий-нерезидентов (код 7351202, индекс 4-ПБ)          5) Отчет об услугах, предоставленных транспортным предприятиям-нерезидентам (код 7361202, индекс 5-ПБ)      6) Отчет об услугах связи, полученных от нерезидентов (предоставленных нерезидентам) (код 7371202, индекс 6-ПБ)        7) Отчет о состоянии финансовых требований к нерезидентам и обязательств перед ними (код 7391202, индекс 9-ПБ)        8) Отчет о международных операциях с нерезидентами (код 7401202, индекс 10-ПБ)       9) Отчет о страховании (перестраховании) нерезидентов и перестраховании рисков у нерезидентов по отрасли «общее страхование» (код 6991202, индекс 11-ПБ-ОС)      10) Отчет о страховании (перестраховании) нерезидентов и перестраховании рисков у нерезидентов по отрасли «страхование жизни» (код 6981202, индекс 11-ПБ-СЖ)        11) Отчет о международных операциях по ценным бумагам с нерезидентами (код 7431202, индекс 15-ПБ)       12) Отчет о движении наличной иностранной валюты (код 7441201, индекс 16-ПБ)     13) Отчет о кредитах, выданных нерезидентам (код 7591202, индекс 17-ПБ)      14) Анкета обследования предприятий по платежному балансу</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1) Пункт 1 подпункты 15)-26),  29) – 34), 37) – 42), 51) – 52)  Приказа и.о. Председателя Агентства РК по статистике от 21 декабря 2010 года № 351 (Приложения 15 - 26, 29 - 34, 37-42, 51 - 52) (с изменениями, внесенными Приказом Агентства РК по статистике от 09 января 2014 года №3);                2) Приказ Председателя Комитета по статистике Министерства национальной экономики РК от 02.12.2016г № 297 п.1.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 / ежемесячная (16-ПБ), Единовременно (анкета обследования).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В электронном виде или на  бумажном носителе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В целях формирования статистики внешнего сектора</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Уполномоченные банки, АО «Банк Развития Казахстана», страховые организации, профессиональные участники рынка ценных бумаг и резиденты, осуществляющие внешнеэкономическую деятельность</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 требует оптимизации</w:t>
            </w:r>
          </w:p>
        </w:tc>
      </w:tr>
      <w:tr>
        <w:trPr>
          <w:trHeight w:val="23" w:hRule="atLeast"/>
        </w:trPr>
        <w:tc>
          <w:tcPr>
            <w:tcW w:w="15462"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suppressAutoHyphens w:val="true"/>
              <w:jc w:val="center"/>
              <w:rPr>
                <w:b/>
                <w:b/>
                <w:bCs/>
              </w:rPr>
            </w:pPr>
            <w:r>
              <w:rPr>
                <w:b/>
                <w:bCs/>
              </w:rPr>
              <w:t>НАДЗОР</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398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Сведения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 315 от 26.12.2016 года,п. 1, Постановление Правления. 2</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ежегодно, в течение ста двадцати календарных дней по окончании финансового года</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на электронном носителе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учета и статистики Х3. Для анализа динамики (роста, 2снижения) Х6. Для анализа с целью последующего контроля Х</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банковская деятельность</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Возможно исключение и (или) сокращение объема инструмента в случае наличия доступа НБ РК (синхронизация ИС НБ РК) к государственным базам данных (сведения о физ/юр лицах, в том числе информация о имуществе, декларация о доходах и прочее).</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399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Сведения о крупном участнике банка второго уровня, страховой (перестраховочной) организации, управляющего инвестиционным портфелем, являющимся физическим лицом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 315 от 26.12.2016 года,</w:t>
              <w:br/>
              <w:t>п. 1, Постановление Правления. 3</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ежегодно, в течение ста двадцати календарных дней по окончании финансового года</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на электронном носителе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учета и статистики Х</w:t>
              <w:br/>
              <w:t>3. Для анализа динамики (роста, 2снижения) Х</w:t>
              <w:br/>
              <w:t>6. Для анализа с целью последующего контроля Х</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банковская деятельность</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Возможно исключение и (или) сокращение объема инструмента в случае наличия доступа НБ РК (синхронизация ИС НБ РК) к государственным базам данных (сведения о физ/юр лицах, в том числе информация о имуществе, декларация о доходах и прочее).</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400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Сведения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Постановление Правления НБРК № 315 от 26.12.2016 года,п. 1, Постановление Правления. 4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u w:val="single"/>
              </w:rPr>
              <w:t>ежеквартально</w:t>
            </w:r>
            <w:r>
              <w:rPr/>
              <w:t>, в течение девяноста календарных дней, следующих за отчетным кварталом;</w:t>
            </w:r>
            <w:r>
              <w:rPr>
                <w:u w:val="single"/>
              </w:rPr>
              <w:t>ежегодно</w:t>
            </w:r>
            <w:r>
              <w:rPr/>
              <w:t xml:space="preserve">, в течение ста двадцати календарных дней по окончании финансового года; </w:t>
            </w:r>
            <w:r>
              <w:rPr>
                <w:u w:val="single"/>
              </w:rPr>
              <w:t>ежеквартально,</w:t>
            </w:r>
            <w:r>
              <w:rPr/>
              <w:t xml:space="preserve"> не позднее сорока пяти календарных дней, следующих за отчетным кварталом.</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на электронном носителе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учета и статистики Х3. Для анализа динамики (роста, 2снижения) Х6. Для анализа с целью последующего контроля Х</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банковская деятельность</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Оставить данный инструмент в целях исполнения контрольно-надзорных функций</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401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и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является участником (акционером)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 315 от 26.12.2016 года,</w:t>
              <w:br/>
              <w:t xml:space="preserve">п. 1, Постановление Правления. 5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 в течение девяноста календарных дней, следующих за отчетным кварталом;</w:t>
              <w:br/>
              <w:br/>
              <w:t>ежегодно, в течение ста двадцати календарных дней по окончании финансового года;</w:t>
              <w:br/>
              <w:t xml:space="preserve"> </w:t>
              <w:br/>
              <w:t>ежеквартально, не позднее сорока пяти календарных дней, следующих за отчетным кварталом.</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на электронном носителе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учета и статистики Х</w:t>
              <w:br/>
              <w:t>3. Для анализа динамики (роста, 2снижения) Х</w:t>
              <w:br/>
              <w:t>6. Для анализа с целью последующего контроля Х</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банковская деятельность</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Возможно исключение и (или) сокращение объема инструмента в случае наличия доступа НБ РК (синхронизация ИС НБ РК) к государственным базам данных (сведения о физ/юр лицах, в том числе информация о имуществе, декларация о доходах и прочее).</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402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крупного участника, являющегося юридическим лицом, владеющего (имеющего возможность голосовать) двадцатью пятью или более процентами голосующих акций управляющего инвестиционным портфелем,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крупным участником, являющимся юридическим лицом, владеющим (имеющим возможность голосовать) двадцатью пятью или более процентами голосующих акций управляющего инвестиционным портфелем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 315 от 26.12.2016 года,п. 1, Постановление Правления. 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 в течение девяноста календарных дней, следующих за отчетным кварталом;ежегодно, в течение ста двадцати календарных дней по окончании финансового года; ежеквартально, не позднее сорока пяти календарных дней, следующих за отчетным кварталом.</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на электронном носителе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учета и статистики Х3. Для анализа динамики (роста, 2снижения) Х6. Для анализа с целью последующего контроля Х</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банковская деятельность</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Оставить данный инструмент в целях исполнения контрольно-надзорных функций</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403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сделках со связанными, в том числе аффилиированными лицами, заключенных в течение отчетного периода, а также действующих по состоянию на отчетную дату и реестр связанных, в том числе аффилиированных лиц</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 315 от 26.12.2016 года,</w:t>
              <w:br/>
              <w:t>п. 1, Постановление Правления. 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 в течение девяноста календарных дней, следующих за отчетным кварталом;</w:t>
              <w:br/>
              <w:br/>
              <w:t>ежегодно, в течение ста двадцати календарных дней по окончании финансового года;</w:t>
              <w:br/>
              <w:t xml:space="preserve"> </w:t>
              <w:br/>
              <w:t>ежеквартально, не позднее сорока пяти календарных дней, следующих за отчетным кварталом.</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на электронном носителе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учета и статистики Х</w:t>
              <w:br/>
              <w:t>3. Для анализа динамики (роста, 2снижения) Х</w:t>
              <w:br/>
              <w:t>6. Для анализа с целью последующего контроля Х</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банковская деятельность</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Возможно частичное сокращение объема инструмента (сведения по аффилиированным лицам в части АО) в случае синхронизации ИС НБ РК с базой Депозитария финансовой отчетности (ДФО).</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404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расшифровке рабочих таблиц по составлению консолидированной финансовой отчетности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 315 от 26.12.2016 года,п. 1, Постановление Правления. 8</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 в течение девяноста календарных дней, следующих за отчетным кварталом;ежегодно, в течение ста двадцати календарных дней по окончании финансового года</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на электронном носителе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учета и статистики Х3. Для анализа динамики (роста, 2снижения) Х6. Для анализа с целью последующего контроля Х</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банковская деятельность</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Оставить данный инструмент в целях исполнения контрольно-надзорных функций</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405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Консолидированная (неконсолидированная) финансовая отчетность и пояснительная записка к ней</w:t>
              <w:br/>
              <w:t xml:space="preserve">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 315 от 26.12.2016 года,</w:t>
              <w:br/>
              <w:t>п. 1, Постановление Правления. 9;</w:t>
              <w:br/>
              <w:t>Закон о банках, ст.54-1.</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 в течение девяноста календарных дней, следующих за отчетным кварталом;</w:t>
              <w:br/>
              <w:br/>
              <w:t>ежегодно, в течение ста двадцати календарных дней по окончании финансового года;</w:t>
              <w:br/>
              <w:t xml:space="preserve"> </w:t>
              <w:br/>
              <w:t>ежеквартально, не позднее сорока пяти календарных дней, следующих за отчетным кварталом;</w:t>
              <w:br/>
              <w:br/>
              <w:t>в течение тридцати календарных дней, следующих за отчетным кварталом;</w:t>
              <w:br/>
              <w:br/>
              <w:t>ежегодно в течение ста восьмидесяти календарных дней по окончании финансового года</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на электронном носителе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учета и статистики Х</w:t>
              <w:br/>
              <w:t>3. Для анализа динамики (роста, 2снижения) Х</w:t>
              <w:br/>
              <w:t>6. Для анализа с целью последующего контроля Х</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банковская деятельность</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Возможно частичное сокращение объема инструмента в случае синхронизации ИС НБ РК с базой Депозитария финансовой отчетности (ДФО).</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406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источниках средств, используемых для приобретения акций</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 315 от 26.12.2016 года,п. 1, Постановление Правления. 10</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в течение тридцати календарных дней со дня принятия решения об изменении количества и (или) процентного соотношения акций</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на электронном носителе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учета и статистики Х3. Для анализа динамики (роста, 2снижения) Х6. Для анализа с целью последующего контроля Х</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банковская деятельность</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Оставить данный инструмент в целях исполнения контрольно-надзорных функций</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407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доходах, выплаченных руководящим работникам финансовой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24 февраля 2012 года № 74, п.5</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ежегодно, в течение 120 календарных дней по окончании финансового года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на электронном носителе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учета и статистики Х</w:t>
              <w:br/>
              <w:t>3. Для анализа динамики (роста, 2снижения) Х</w:t>
              <w:br/>
              <w:t>6. Для анализа с целью последующего контроля Х</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банковская деятельность</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Оставить данный инструмент в целях исполнения контрольно-надзорных функций</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408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Расчет размера динамического резерва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27 мая 2013 года № 137, п.6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 не позднее седьмого рабочего дня месяца, следующего за отчетным кварталом</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на электронном носителе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учета и статистики Х3. Для анализа динамики (роста, 2снижения) Х6. Для анализа с целью последующего контроля Х</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банковская деятельность</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Оставить данный инструмент в целях исполнения контрольно-надзорных функций</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409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Отчет о мониторинге событий операционного риска, повлекших убытки в размере 100 000 (ста тысяч) тенге и более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Постановление Правления НБРК от 26 февраля 2014 года № 29,  </w:t>
              <w:br/>
              <w:t>п. 2</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 не позднее 30 числа месяца, следующего за отчетным кварталом</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на электронном носителе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учета и статистики Х</w:t>
              <w:br/>
              <w:t>3. Для анализа динамики (роста, 2снижения) Х</w:t>
              <w:br/>
              <w:t>6. Для анализа с целью последующего контроля Х</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банковская деятельность</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Оставить данный инструмент в целях исполнения контрольно-надзорных функций</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410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Отдельная и консолидированная годовые финансовые отчетности, подтвержденные аудиторской организацией</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п.8 Правил к Постановление Правления НБРК от 28 января 2016 года № 41; ст.57 Закона о банках.</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ежегодно в срок до 30 апреля (включительно) года</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на бумажном носителе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учета и статистики Х3. Для анализа динамики (роста, 2снижения) Х6. Для анализа с целью последующего контроля Х</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банки второго уровня;  микрофинансовые организации; организации, осуществляющих отдельные виды банковских операций;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Возможно частичное сокращение объема инструмента в случае синхронизации ИС НБ РК с базой Депозитария финансовой отчетности (ДФО).</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411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Аудиторский отчет финансовых организаций</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ст.18-1 Закона об аудиторской деятельности</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в срок до 30 апреля года, следующего за отчетным</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на бумажном носителе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1. Для учета и статистики Х</w:t>
              <w:br/>
              <w:t>3. Для анализа динамики (роста, 2снижения) Х</w:t>
              <w:br/>
              <w:t>6. Для анализа с целью последующего контроля Х</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аудиторские организации </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Возможно частичное сокращение объема инструмента в случае синхронизации ИС НБ РК с базой Депозитария финансовой отчетности (ДФО).</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412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Информация о количестве кредитных историй в базе данных кредитных историй</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 ноября 2016 года № 278, п.2-3</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 не позднее десятого рабочего дня месяца, следующего за отчетным месяцем</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на электронном носителе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1. Для учета и статистики </w:t>
            </w:r>
            <w:r>
              <w:rPr>
                <w:u w:val="single"/>
              </w:rPr>
              <w:t>Х</w:t>
            </w:r>
            <w:r>
              <w:rPr/>
              <w:t xml:space="preserve">3. Для анализа динамики (роста, 2снижения) </w:t>
            </w:r>
            <w:r>
              <w:rPr>
                <w:u w:val="single"/>
              </w:rPr>
              <w:t>Х</w:t>
            </w:r>
            <w:r>
              <w:rPr/>
              <w:t xml:space="preserve">6. Для анализа с целью последующего контроля </w:t>
            </w:r>
            <w:r>
              <w:rPr>
                <w:u w:val="single"/>
              </w:rPr>
              <w:t>Х</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кредитные бюро</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Оставить данный инструмент в целях исполнения контрольно-надзорных функций</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413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Сведения о количестве договоров о предоставлении займа и условных обязательств в разрезе поставщиков информации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 ноября 2016 года № 278, п.2-4</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 не позднее десятого рабочего дня месяца, следующего за отчетным месяцем</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на электронном носителе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1. Для учета и статистики </w:t>
            </w:r>
            <w:r>
              <w:rPr>
                <w:u w:val="single"/>
              </w:rPr>
              <w:t>Х</w:t>
            </w:r>
            <w:r>
              <w:rPr/>
              <w:br/>
              <w:t xml:space="preserve">3. Для анализа динамики (роста, 2снижения) </w:t>
            </w:r>
            <w:r>
              <w:rPr>
                <w:u w:val="single"/>
              </w:rPr>
              <w:t>Х</w:t>
            </w:r>
            <w:r>
              <w:rPr/>
              <w:br/>
              <w:t xml:space="preserve">6. Для анализа с целью последующего контроля </w:t>
            </w:r>
            <w:r>
              <w:rPr>
                <w:u w:val="single"/>
              </w:rPr>
              <w:t>Х</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кредитные бюро</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Оставить данный инструмент в целях исполнения контрольно-надзорных функций</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414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Сведения о количестве выданных кредитных отчетов из базы данных кредитных историй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 ноября 2016 года № 278, п.2-5</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 не позднее десятого рабочего дня месяца, следующего за отчетным месяцем</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на электронном носителе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1. Для учета и статистики </w:t>
            </w:r>
            <w:r>
              <w:rPr>
                <w:u w:val="single"/>
              </w:rPr>
              <w:t>Х</w:t>
            </w:r>
            <w:r>
              <w:rPr/>
              <w:t xml:space="preserve">3. Для анализа динамики (роста, 2снижения) </w:t>
            </w:r>
            <w:r>
              <w:rPr>
                <w:u w:val="single"/>
              </w:rPr>
              <w:t>Х</w:t>
            </w:r>
            <w:r>
              <w:rPr/>
              <w:t xml:space="preserve">6. Для анализа с целью последующего контроля </w:t>
            </w:r>
            <w:r>
              <w:rPr>
                <w:u w:val="single"/>
              </w:rPr>
              <w:t>Х</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кредитные бюро</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Оставить данный инструмент в целях исполнения контрольно-надзорных функций</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415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Информация о заключенных договорах о предоставлении информации и (или) о получении кредитного отчета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 ноября 2016 года № 278, п.2-6</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 не позднее десятого рабочего дня месяца, следующего за отчетным кварталом</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на электронном носителе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1. Для учета и статистики </w:t>
            </w:r>
            <w:r>
              <w:rPr>
                <w:u w:val="single"/>
              </w:rPr>
              <w:t>Х</w:t>
            </w:r>
            <w:r>
              <w:rPr/>
              <w:br/>
              <w:t xml:space="preserve">3. Для анализа динамики (роста, 2снижения) </w:t>
            </w:r>
            <w:r>
              <w:rPr>
                <w:u w:val="single"/>
              </w:rPr>
              <w:t>Х</w:t>
            </w:r>
            <w:r>
              <w:rPr/>
              <w:br/>
              <w:t xml:space="preserve">6. Для анализа с целью последующего контроля </w:t>
            </w:r>
            <w:r>
              <w:rPr>
                <w:u w:val="single"/>
              </w:rPr>
              <w:t>Х</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кредитные бюро</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Оставить данный инструмент в целях исполнения контрольно-надзорных функций</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416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 xml:space="preserve">Информация о результатах осуществления дополнительных видов деятельности в течение отчетного квартала </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Постановление Правления НБРК от 28 ноября 2016 года № 278, п.2-7</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 не позднее десятого рабочего дня месяца, следующего за отчетным кварталом</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на электронном носителе</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xml:space="preserve">1. Для учета и статистики </w:t>
            </w:r>
            <w:r>
              <w:rPr>
                <w:u w:val="single"/>
              </w:rPr>
              <w:t>Х</w:t>
            </w:r>
            <w:r>
              <w:rPr/>
              <w:t xml:space="preserve">3. Для анализа динамики (роста, 2снижения) </w:t>
            </w:r>
            <w:r>
              <w:rPr>
                <w:u w:val="single"/>
              </w:rPr>
              <w:t>Х</w:t>
            </w:r>
            <w:r>
              <w:rPr/>
              <w:t xml:space="preserve">6. Для анализа с целью последующего контроля </w:t>
            </w:r>
            <w:r>
              <w:rPr>
                <w:u w:val="single"/>
              </w:rPr>
              <w:t>Х</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 xml:space="preserve"> </w:t>
            </w:r>
            <w:r>
              <w:rPr/>
              <w:t>кредитные бюро</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Оставить данный инструмент в целях исполнения контрольно-надзорных функций</w:t>
            </w:r>
          </w:p>
        </w:tc>
      </w:tr>
      <w:tr>
        <w:trPr>
          <w:trHeight w:val="23" w:hRule="atLeast"/>
        </w:trPr>
        <w:tc>
          <w:tcPr>
            <w:tcW w:w="15462"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suppressAutoHyphens w:val="true"/>
              <w:jc w:val="center"/>
              <w:rPr>
                <w:b/>
                <w:b/>
                <w:bCs/>
              </w:rPr>
            </w:pPr>
            <w:r>
              <w:rPr>
                <w:b/>
                <w:bCs/>
              </w:rPr>
              <w:t>ПЛАТЕЖНАЯ СИСТЕМА</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417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количестве электронных терминалов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Приложение 1 к Правилам представления сведений о платежных услугах, утвержденных постановлением Правления НБРК РК №213 от 31.08.2016г.</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 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анализ рынка платежных услуг</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Банки второго уровня, организации, осуществляющие отдельные виды банковских операций, платежные организации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418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по платежным карточкам</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Приложение 1 к Правилам представления сведений о платежных услугах, утвержденных постановлением Правления НБРК РК №213 от 31.08.2016г.</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анализ рынка платежных услуг</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Банки второго уровня, организации, осуществляющие отдельные виды банковских операций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419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количестве и объемах операций по выдаче наличных денег с использованием платежных карточек</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Приложение 1 к Правилам представления сведений о платежных услугах, утвержденных постановлением Правления НБРК РК №213 от 31.08.2016г.</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анализ рынка платежных услуг</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Банки второго уровня, организации, осуществляющие отдельные виды банковских операций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420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количестве и объемах операций по безналичным платежам с использованием платежных карточек</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Приложение 1 к Правилам представления сведений о платежных услугах, утвержденных постановлением Правления НБРК РК №213 от 31.08.2016г.</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анализ рынка платежных услуг</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Банки второго уровня, организации, осуществляющие отдельные виды банковских операций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421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количестве и объемах операций в разрезе регионов</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Приложение 1 к Правилам представления сведений о платежных услугах, утвержденных постановлением Правления НБРК РК №213 от 31.08.2016г.</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анализ рынка платежных услуг</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Банки второго уровня, организации, осуществляющие отдельные виды банковских операций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422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об остатках денег на банковских счетах, по которым осуществляются операции с использованием платежных карточек</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Приложение 1 к Правилам представления сведений о платежных услугах, утвержденных постановлением Правления НБРК РК №213 от 31.08.2016г.</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анализ рынка платежных услуг</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Банки второго уровня, организации, осуществляющие отдельные виды банковских операций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423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об объемах мошеннических операций</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Приложение 1 к Правилам представления сведений о платежных услугах, утвержденных постановлением Правления НБРК РК №213 от 31.08.2016г.</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ежеквартально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 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анализ рынка платежных услуг</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Банки второго уровня, организации, осуществляющие отдельные виды банковских операций, платежные организации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424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процессинговом центре и взаимодействии с другими банками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Приложение 1 к Правилам представления сведений о платежных услугах, утвержденных постановлением Правления НБРК РК №213 от 31.08.2016г.</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по мере необходимости</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анализ рынка платежных услуг</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Банки второго уровня, организации, осуществляющие отдельные виды банковских операций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425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количестве агентов и субагентов эмитента</w:t>
              <w:br/>
              <w:t>электронных денег и владельцев электронных денег</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Приложение 1 к Правилам представления сведений о платежных услугах, утвержденных постановлением Правления НБРК РК №213 от 31.08.2016г.</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анализ рынка платежных услуг</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Банки второго уровня, организации, осуществляющие отдельные виды банковских операций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426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количестве и объемах операций,проведенных с использованием электронных денег</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Приложение 1 к Правилам представления сведений о платежных услугах, утвержденных постановлением Правления НБРК РК №213 от 31.08.2016г.</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анализ рынка платежных услуг</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Банки второго уровня, организации, осуществляющие отдельные виды банковских операций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427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количестве электронных денег</w:t>
              <w:br/>
              <w:t>в обращении и о количестве и объемах операций</w:t>
              <w:br/>
              <w:t>по выпуску и погашению электронных денег</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Приложение 1 к Правилам представления сведений о платежных услугах, утвержденных постановлением Правления НБРК РК №213 от 31.08.2016г.</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анализ рынка платежных услуг</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Банки второго уровня, организации, осуществляющие отдельные виды банковских операций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428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количестве и объемах операций по приобретению и</w:t>
              <w:br/>
              <w:t xml:space="preserve">реализации электронных денег агентами и субагентами </w:t>
              <w:br/>
              <w:t>эмитента электронных денег</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Приложение 1 к Правилам представления сведений о платежных услугах, утвержденных постановлением Правления НБРК РК №213 от 31.08.2016г.</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анализ рынка платежных услуг</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Банки второго уровня, организации, осуществляющие отдельные виды банковских операций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429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по приему и осуществлению платежей и (или) переводов денег с использованием и без использования банковского счета</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Приложение 1 к Правилам представления сведений о платежных услугах, утвержденных постановлением Правления НБРК РК №213 от 31.08.2016г.</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анализ рынка платежных услуг</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Банки второго уровня, организации, осуществляющие отдельные виды банковских операций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430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по платежам в соответствии с кодами секторов экономики и назначения платежей</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Приложение 1 к Правилам представления сведений о платежных услугах, утвержденных постановлением Правления НБРК РК №213 от 31.08.2016г.</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анализ рынка платежных услуг</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Банки второго уровня, организации, осуществляющие отдельные виды банковских операций</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431</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количестве и объемах операций, осуществляемых платежными организациями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Приложение 1 к Правилам представления сведений о платежных услугах, утвержденных постановлением Правления НБРК РК №213 от 31.08.2016г.</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ежеквартально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 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анализ рынка платежных услуг</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Банки второго уровня, организации, осуществляющие отдельные виды банковских операций, платежные организации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432</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по платежам и (или) переводам денег</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Приложение 1 к Правила представления оператором или операционным центром системно значимой или значимой платежной системы сведенийпо платежам и (или) переводам денег, утвержденных постановлением Правления НБРК № 214 от 31.08.2016г.</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анализ рынка платежных услуг</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оператор или операционный центр системно значимой или значимой платежной системы, представительство оператора иностранной платежной системы, созданное на территории РК</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433</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по платежам и (или) переводам денег, проведенным значимыми клиентами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Приложение 1 к Правила представления оператором или операционным центром системно значимой или значимой платежной системы сведений</w:t>
              <w:br/>
              <w:t>по платежам и (или) переводам денег, утвержденных постановлением Правления НБРК № 214 от 31.08.2016г.</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ежеквартально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анализ рынка платежных услуг</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оператор или операционный центр системно значимой или значимой платежной системы, представительство оператора иностранной платежной системы, созданное на территории РК</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434</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структуре активов, обязательств и капитале, доходах и расходах уполномоченной организации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Пункт 4-1 Постановления Правления НБ РК №155 от 21.08.2015 года.</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Ежеквартально</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бумажный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Для сбора административных данных.</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Уполномоченные организации</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15462"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suppressAutoHyphens w:val="true"/>
              <w:jc w:val="center"/>
              <w:rPr>
                <w:b/>
                <w:b/>
                <w:bCs/>
              </w:rPr>
            </w:pPr>
            <w:r>
              <w:rPr>
                <w:b/>
                <w:bCs/>
              </w:rPr>
              <w:t>СФЕРА КОЛЛЕКТОРСКОЙ ДЕЯТЕЛЬНОСТИ</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435</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структуре принятой в работу задолженности (по договору о досудебном взыскании задолженности)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Подпункт 11) пункта 1 статья 15 Закона РК "О коллекторской деятельности"</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Ежеквартально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Коллекторские агентства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436</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структуре приобретенной задолженности</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Подпункт 11) пункта 1 статья 15 Закона РК "О коллекторской деятельности"</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Ежеквартально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Коллекторские агентства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437</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основных источниках привлеченных денег</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Подпункт 11) пункта 1 статья 15 Закона РК "О коллекторской деятельности"</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Ежеквартально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Коллекторские агентства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438</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 принятых займах, в том числе, по которым имеется просроченная задолженность по основному долгу и (или) начисленному вознаграждению</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Подпункт 11) пункта 1 статья 15 Закона РК "О коллекторской деятельности"</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 xml:space="preserve">Ежеквартально </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Коллекторские агентства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439</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Сведения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Подпункт 18) пункта 1 статья 15 Закона РК "О коллекторской деятельности"</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электронный</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 </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Коллекторские агентства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15462" w:type="dxa"/>
            <w:gridSpan w:val="8"/>
            <w:tcBorders>
              <w:top w:val="single" w:sz="4" w:space="0" w:color="000000"/>
              <w:left w:val="single" w:sz="4" w:space="0" w:color="000000"/>
              <w:bottom w:val="single" w:sz="4" w:space="0" w:color="000000"/>
              <w:right w:val="single" w:sz="4" w:space="0" w:color="000000"/>
            </w:tcBorders>
            <w:shd w:fill="D9D9D9" w:val="clear"/>
            <w:vAlign w:val="center"/>
          </w:tcPr>
          <w:p>
            <w:pPr>
              <w:pStyle w:val="Normal"/>
              <w:suppressAutoHyphens w:val="true"/>
              <w:jc w:val="center"/>
              <w:rPr>
                <w:b/>
                <w:b/>
                <w:bCs/>
              </w:rPr>
            </w:pPr>
            <w:r>
              <w:rPr>
                <w:b/>
                <w:bCs/>
              </w:rPr>
              <w:t>СФЕРА НАЛИЧНОГО ДЕНЕЖНОГО ОБРАЩЕНИЯ</w:t>
            </w:r>
          </w:p>
        </w:tc>
      </w:tr>
      <w:tr>
        <w:trPr>
          <w:trHeight w:val="23" w:hRule="atLeast"/>
        </w:trPr>
        <w:tc>
          <w:tcPr>
            <w:tcW w:w="646" w:type="dxa"/>
            <w:tcBorders>
              <w:left w:val="single" w:sz="4" w:space="0" w:color="000000"/>
              <w:bottom w:val="single" w:sz="4" w:space="0" w:color="000000"/>
            </w:tcBorders>
            <w:shd w:fill="auto" w:val="clear"/>
            <w:vAlign w:val="center"/>
          </w:tcPr>
          <w:p>
            <w:pPr>
              <w:pStyle w:val="Normal"/>
              <w:suppressAutoHyphens w:val="true"/>
              <w:jc w:val="center"/>
              <w:rPr/>
            </w:pPr>
            <w:r>
              <w:rPr/>
              <w:t>440</w:t>
            </w:r>
          </w:p>
        </w:tc>
        <w:tc>
          <w:tcPr>
            <w:tcW w:w="3324" w:type="dxa"/>
            <w:tcBorders>
              <w:left w:val="single" w:sz="4" w:space="0" w:color="000000"/>
              <w:bottom w:val="single" w:sz="4" w:space="0" w:color="000000"/>
            </w:tcBorders>
            <w:shd w:fill="auto" w:val="clear"/>
            <w:vAlign w:val="center"/>
          </w:tcPr>
          <w:p>
            <w:pPr>
              <w:pStyle w:val="Normal"/>
              <w:suppressAutoHyphens w:val="true"/>
              <w:rPr/>
            </w:pPr>
            <w:r>
              <w:rPr/>
              <w:t>«Отчет об оборотах наличных денег (кассовые обороты) банков и организаций, осуществляющих отдельные виды банковских операций» (индекс – 10-СБ)</w:t>
            </w:r>
          </w:p>
        </w:tc>
        <w:tc>
          <w:tcPr>
            <w:tcW w:w="3260" w:type="dxa"/>
            <w:tcBorders>
              <w:left w:val="single" w:sz="4" w:space="0" w:color="000000"/>
              <w:bottom w:val="single" w:sz="4" w:space="0" w:color="000000"/>
            </w:tcBorders>
            <w:shd w:fill="auto" w:val="clear"/>
            <w:vAlign w:val="center"/>
          </w:tcPr>
          <w:p>
            <w:pPr>
              <w:pStyle w:val="Normal"/>
              <w:suppressAutoHyphens w:val="true"/>
              <w:jc w:val="center"/>
              <w:rPr/>
            </w:pPr>
            <w:r>
              <w:rPr/>
              <w:t>Приказ Председателя Агентства РК по статистике от 18 июля 2011 года №196 «О внесении изменений в приказ исполняющего обязанности Председателя Агентства РК по статистике от 21 декабря 2010 №351 «Об утверждении статистических форм и инструкций по их заполнению ведомственных статистических наблюдений, разработанных НБРК»</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ежемесячная на пятый рабочий день после отчетного периода</w:t>
            </w:r>
          </w:p>
        </w:tc>
        <w:tc>
          <w:tcPr>
            <w:tcW w:w="1275" w:type="dxa"/>
            <w:tcBorders>
              <w:left w:val="single" w:sz="4" w:space="0" w:color="000000"/>
              <w:bottom w:val="single" w:sz="4" w:space="0" w:color="000000"/>
            </w:tcBorders>
            <w:shd w:fill="auto" w:val="clear"/>
            <w:vAlign w:val="center"/>
          </w:tcPr>
          <w:p>
            <w:pPr>
              <w:pStyle w:val="Normal"/>
              <w:suppressAutoHyphens w:val="true"/>
              <w:jc w:val="center"/>
              <w:rPr/>
            </w:pPr>
            <w:r>
              <w:rPr/>
              <w:t>Эл. формат, посредством специального канала связи</w:t>
            </w:r>
          </w:p>
        </w:tc>
        <w:tc>
          <w:tcPr>
            <w:tcW w:w="1703" w:type="dxa"/>
            <w:tcBorders>
              <w:left w:val="single" w:sz="4" w:space="0" w:color="000000"/>
              <w:bottom w:val="single" w:sz="4" w:space="0" w:color="000000"/>
            </w:tcBorders>
            <w:shd w:fill="auto" w:val="clear"/>
            <w:vAlign w:val="center"/>
          </w:tcPr>
          <w:p>
            <w:pPr>
              <w:pStyle w:val="Normal"/>
              <w:suppressAutoHyphens w:val="true"/>
              <w:jc w:val="center"/>
              <w:rPr/>
            </w:pPr>
            <w:r>
              <w:rPr/>
              <w:t>в целях анализа кассовых оборотов (прихода/расхода наличных денег) банков и организаций, осуществляющих отдельные виды банковских операций</w:t>
            </w:r>
          </w:p>
        </w:tc>
        <w:tc>
          <w:tcPr>
            <w:tcW w:w="2410" w:type="dxa"/>
            <w:tcBorders>
              <w:left w:val="single" w:sz="4" w:space="0" w:color="000000"/>
              <w:bottom w:val="single" w:sz="4" w:space="0" w:color="000000"/>
            </w:tcBorders>
            <w:shd w:fill="auto" w:val="clear"/>
            <w:vAlign w:val="center"/>
          </w:tcPr>
          <w:p>
            <w:pPr>
              <w:pStyle w:val="Normal"/>
              <w:suppressAutoHyphens w:val="true"/>
              <w:jc w:val="center"/>
              <w:rPr/>
            </w:pPr>
            <w:r>
              <w:rPr/>
              <w:t>Банки второго уровня и Национальный оператор почтовых и финансовых услуг АО «Казпочта»</w:t>
            </w:r>
          </w:p>
        </w:tc>
        <w:tc>
          <w:tcPr>
            <w:tcW w:w="1569" w:type="dxa"/>
            <w:tcBorders>
              <w:left w:val="single" w:sz="4" w:space="0" w:color="000000"/>
              <w:bottom w:val="single" w:sz="4" w:space="0" w:color="000000"/>
              <w:right w:val="single" w:sz="4" w:space="0" w:color="000000"/>
            </w:tcBorders>
            <w:shd w:fill="auto" w:val="clear"/>
            <w:vAlign w:val="center"/>
          </w:tcPr>
          <w:p>
            <w:pPr>
              <w:pStyle w:val="Normal"/>
              <w:suppressAutoHyphens w:val="true"/>
              <w:jc w:val="center"/>
              <w:rPr/>
            </w:pPr>
            <w:r>
              <w:rPr/>
              <w:t>нет</w:t>
            </w:r>
          </w:p>
        </w:tc>
      </w:tr>
      <w:tr>
        <w:trPr>
          <w:trHeight w:val="23" w:hRule="atLeast"/>
        </w:trPr>
        <w:tc>
          <w:tcPr>
            <w:tcW w:w="646" w:type="dxa"/>
            <w:tcBorders>
              <w:top w:val="single" w:sz="4" w:space="0" w:color="000000"/>
              <w:left w:val="single" w:sz="4" w:space="0" w:color="000000"/>
              <w:bottom w:val="single" w:sz="4" w:space="0" w:color="000000"/>
            </w:tcBorders>
            <w:shd w:fill="auto" w:val="clear"/>
            <w:vAlign w:val="center"/>
          </w:tcPr>
          <w:p>
            <w:pPr>
              <w:pStyle w:val="Normal"/>
              <w:suppressAutoHyphens w:val="true"/>
              <w:jc w:val="center"/>
              <w:rPr/>
            </w:pPr>
            <w:r>
              <w:rPr/>
              <w:t>441</w:t>
            </w:r>
          </w:p>
        </w:tc>
        <w:tc>
          <w:tcPr>
            <w:tcW w:w="3324" w:type="dxa"/>
            <w:tcBorders>
              <w:top w:val="single" w:sz="4" w:space="0" w:color="000000"/>
              <w:left w:val="single" w:sz="4" w:space="0" w:color="000000"/>
              <w:bottom w:val="single" w:sz="4" w:space="0" w:color="000000"/>
            </w:tcBorders>
            <w:shd w:fill="auto" w:val="clear"/>
          </w:tcPr>
          <w:p>
            <w:pPr>
              <w:pStyle w:val="Normal"/>
              <w:suppressAutoHyphens w:val="true"/>
              <w:rPr/>
            </w:pPr>
            <w:r>
              <w:rPr/>
              <w:t>Отчет по экспортным операциям с аффинированным золотом и серебром в слитках</w:t>
            </w:r>
          </w:p>
        </w:tc>
        <w:tc>
          <w:tcPr>
            <w:tcW w:w="3260" w:type="dxa"/>
            <w:tcBorders>
              <w:top w:val="single" w:sz="4" w:space="0" w:color="000000"/>
              <w:left w:val="single" w:sz="4" w:space="0" w:color="000000"/>
              <w:bottom w:val="single" w:sz="4" w:space="0" w:color="000000"/>
            </w:tcBorders>
            <w:shd w:fill="auto" w:val="clear"/>
          </w:tcPr>
          <w:p>
            <w:pPr>
              <w:pStyle w:val="Normal"/>
              <w:suppressAutoHyphens w:val="true"/>
              <w:jc w:val="center"/>
              <w:rPr/>
            </w:pPr>
            <w:r>
              <w:rPr/>
              <w:t>Постановление Правления № 259 от 24.08.2012 «Об утверждении Инструкции о формах, сроках и порядке представления банками второго уровня отчетности по экспортным операциям с аффинированным золотом и серебром в слитках»</w:t>
            </w:r>
          </w:p>
        </w:tc>
        <w:tc>
          <w:tcPr>
            <w:tcW w:w="1275" w:type="dxa"/>
            <w:tcBorders>
              <w:top w:val="single" w:sz="4" w:space="0" w:color="000000"/>
              <w:left w:val="single" w:sz="4" w:space="0" w:color="000000"/>
              <w:bottom w:val="single" w:sz="4" w:space="0" w:color="000000"/>
            </w:tcBorders>
            <w:shd w:fill="auto" w:val="clear"/>
          </w:tcPr>
          <w:p>
            <w:pPr>
              <w:pStyle w:val="Normal"/>
              <w:suppressAutoHyphens w:val="true"/>
              <w:rPr/>
            </w:pPr>
            <w:r>
              <w:rPr/>
              <w:t xml:space="preserve">ежемесячно </w:t>
            </w:r>
          </w:p>
          <w:p>
            <w:pPr>
              <w:pStyle w:val="Normal"/>
              <w:suppressAutoHyphens w:val="true"/>
              <w:rPr/>
            </w:pPr>
            <w:r>
              <w:rPr/>
              <w:t>не позднее пятого рабочего дня месяца, следующего за отчетным месяцем</w:t>
            </w:r>
          </w:p>
        </w:tc>
        <w:tc>
          <w:tcPr>
            <w:tcW w:w="1275" w:type="dxa"/>
            <w:tcBorders>
              <w:top w:val="single" w:sz="4" w:space="0" w:color="000000"/>
              <w:left w:val="single" w:sz="4" w:space="0" w:color="000000"/>
              <w:bottom w:val="single" w:sz="4" w:space="0" w:color="000000"/>
            </w:tcBorders>
            <w:shd w:fill="auto" w:val="clear"/>
          </w:tcPr>
          <w:p>
            <w:pPr>
              <w:pStyle w:val="Normal"/>
              <w:suppressAutoHyphens w:val="true"/>
              <w:rPr/>
            </w:pPr>
            <w:r>
              <w:rPr/>
              <w:t>В электронном виде</w:t>
            </w:r>
          </w:p>
        </w:tc>
        <w:tc>
          <w:tcPr>
            <w:tcW w:w="1703" w:type="dxa"/>
            <w:tcBorders>
              <w:top w:val="single" w:sz="4" w:space="0" w:color="000000"/>
              <w:left w:val="single" w:sz="4" w:space="0" w:color="000000"/>
              <w:bottom w:val="single" w:sz="4" w:space="0" w:color="000000"/>
            </w:tcBorders>
            <w:shd w:fill="auto" w:val="clear"/>
          </w:tcPr>
          <w:p>
            <w:pPr>
              <w:pStyle w:val="Normal"/>
              <w:suppressAutoHyphens w:val="true"/>
              <w:rPr/>
            </w:pPr>
            <w:r>
              <w:rPr/>
              <w:t xml:space="preserve">в целях регулирования представления банками второго уровня отчетности по экспортным операциям с аффинированным золотом и серебром в слитках </w:t>
            </w:r>
          </w:p>
        </w:tc>
        <w:tc>
          <w:tcPr>
            <w:tcW w:w="2410" w:type="dxa"/>
            <w:tcBorders>
              <w:top w:val="single" w:sz="4" w:space="0" w:color="000000"/>
              <w:left w:val="single" w:sz="4" w:space="0" w:color="000000"/>
              <w:bottom w:val="single" w:sz="4" w:space="0" w:color="000000"/>
            </w:tcBorders>
            <w:shd w:fill="auto" w:val="clear"/>
          </w:tcPr>
          <w:p>
            <w:pPr>
              <w:pStyle w:val="Normal"/>
              <w:suppressAutoHyphens w:val="true"/>
              <w:rPr/>
            </w:pPr>
            <w:r>
              <w:rPr/>
              <w:t xml:space="preserve">Банки второго уровня </w:t>
            </w:r>
          </w:p>
        </w:tc>
        <w:tc>
          <w:tcPr>
            <w:tcW w:w="1569"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rPr/>
            </w:pPr>
            <w:r>
              <w:rPr/>
              <w:t>Исключить отчет</w:t>
            </w:r>
          </w:p>
        </w:tc>
      </w:tr>
    </w:tbl>
    <w:p>
      <w:pPr>
        <w:sectPr>
          <w:headerReference w:type="default" r:id="rId19"/>
          <w:headerReference w:type="first" r:id="rId20"/>
          <w:footerReference w:type="default" r:id="rId21"/>
          <w:footerReference w:type="first" r:id="rId22"/>
          <w:footnotePr>
            <w:numFmt w:val="decimal"/>
          </w:footnotePr>
          <w:type w:val="nextPage"/>
          <w:pgSz w:orient="landscape" w:w="16838" w:h="11906"/>
          <w:pgMar w:left="1134" w:right="1134" w:header="709" w:top="851" w:footer="709" w:bottom="1701" w:gutter="0"/>
          <w:pgNumType w:start="1" w:fmt="decimal"/>
          <w:formProt w:val="false"/>
          <w:titlePg/>
          <w:textDirection w:val="lrTb"/>
          <w:docGrid w:type="default" w:linePitch="360" w:charSpace="0"/>
        </w:sectPr>
        <w:pStyle w:val="Normal"/>
        <w:rPr/>
      </w:pPr>
      <w:r>
        <w:rPr/>
      </w:r>
    </w:p>
    <w:p>
      <w:pPr>
        <w:pStyle w:val="Normal"/>
        <w:ind w:firstLine="400"/>
        <w:jc w:val="right"/>
        <w:rPr/>
      </w:pPr>
      <w:r>
        <w:rPr>
          <w:rStyle w:val="S0"/>
        </w:rPr>
        <w:t xml:space="preserve">Приложение 4 </w:t>
      </w:r>
    </w:p>
    <w:p>
      <w:pPr>
        <w:pStyle w:val="Normal"/>
        <w:ind w:firstLine="400"/>
        <w:jc w:val="right"/>
        <w:rPr/>
      </w:pPr>
      <w:r>
        <w:rPr>
          <w:rStyle w:val="S0"/>
        </w:rPr>
        <w:t xml:space="preserve">к </w:t>
      </w:r>
      <w:hyperlink r:id="rId23">
        <w:r>
          <w:rPr>
            <w:rStyle w:val="Style15"/>
          </w:rPr>
          <w:t>Правилам</w:t>
        </w:r>
      </w:hyperlink>
      <w:r>
        <w:rPr>
          <w:rStyle w:val="S0"/>
        </w:rPr>
        <w:t xml:space="preserve"> разработки и утверждения </w:t>
      </w:r>
    </w:p>
    <w:p>
      <w:pPr>
        <w:pStyle w:val="Normal"/>
        <w:ind w:firstLine="400"/>
        <w:jc w:val="right"/>
        <w:rPr/>
      </w:pPr>
      <w:r>
        <w:rPr>
          <w:rStyle w:val="S0"/>
        </w:rPr>
        <w:t>годового отчета о состоянии регулирования</w:t>
      </w:r>
    </w:p>
    <w:p>
      <w:pPr>
        <w:pStyle w:val="Normal"/>
        <w:ind w:firstLine="400"/>
        <w:jc w:val="right"/>
        <w:rPr/>
      </w:pPr>
      <w:r>
        <w:rPr>
          <w:rStyle w:val="S0"/>
        </w:rPr>
        <w:t xml:space="preserve">предпринимательской деятельности </w:t>
      </w:r>
    </w:p>
    <w:p>
      <w:pPr>
        <w:pStyle w:val="Normal"/>
        <w:ind w:firstLine="400"/>
        <w:jc w:val="right"/>
        <w:rPr/>
      </w:pPr>
      <w:r>
        <w:rPr>
          <w:rStyle w:val="S0"/>
        </w:rPr>
        <w:t xml:space="preserve">в Республике Казахстан </w:t>
      </w:r>
    </w:p>
    <w:p>
      <w:pPr>
        <w:pStyle w:val="Normal"/>
        <w:ind w:firstLine="400"/>
        <w:jc w:val="right"/>
        <w:rPr/>
      </w:pPr>
      <w:r>
        <w:rPr>
          <w:rStyle w:val="S0"/>
        </w:rPr>
        <w:t> </w:t>
      </w:r>
    </w:p>
    <w:p>
      <w:pPr>
        <w:pStyle w:val="Normal"/>
        <w:ind w:firstLine="400"/>
        <w:jc w:val="right"/>
        <w:rPr/>
      </w:pPr>
      <w:r>
        <w:rPr>
          <w:rStyle w:val="S0"/>
        </w:rPr>
        <w:t>Форма</w:t>
      </w:r>
    </w:p>
    <w:p>
      <w:pPr>
        <w:pStyle w:val="Normal"/>
        <w:ind w:firstLine="400"/>
        <w:jc w:val="both"/>
        <w:rPr/>
      </w:pPr>
      <w:r>
        <w:rPr>
          <w:rStyle w:val="S0"/>
        </w:rPr>
        <w:t> </w:t>
      </w:r>
    </w:p>
    <w:p>
      <w:pPr>
        <w:pStyle w:val="Normal"/>
        <w:ind w:firstLine="400"/>
        <w:jc w:val="both"/>
        <w:rPr/>
      </w:pPr>
      <w:r>
        <w:rPr>
          <w:rStyle w:val="S0"/>
        </w:rPr>
        <w:t> </w:t>
      </w:r>
    </w:p>
    <w:p>
      <w:pPr>
        <w:pStyle w:val="Normal"/>
        <w:jc w:val="center"/>
        <w:rPr/>
      </w:pPr>
      <w:r>
        <w:rPr>
          <w:rStyle w:val="S1"/>
        </w:rPr>
        <w:t>Информация по инструментам саморегулирования</w:t>
      </w:r>
    </w:p>
    <w:p>
      <w:pPr>
        <w:pStyle w:val="Normal"/>
        <w:ind w:firstLine="400"/>
        <w:jc w:val="center"/>
        <w:rPr/>
      </w:pPr>
      <w:r>
        <w:rPr>
          <w:rStyle w:val="S0"/>
        </w:rPr>
        <w:t>Национальный Банк Республики Казахстан</w:t>
      </w:r>
    </w:p>
    <w:p>
      <w:pPr>
        <w:pStyle w:val="Normal"/>
        <w:ind w:firstLine="400"/>
        <w:jc w:val="center"/>
        <w:rPr/>
      </w:pPr>
      <w:r>
        <w:rPr>
          <w:rStyle w:val="S0"/>
        </w:rPr>
        <w:t>(наименование государственного органа)</w:t>
      </w:r>
    </w:p>
    <w:p>
      <w:pPr>
        <w:pStyle w:val="Normal"/>
        <w:ind w:firstLine="400"/>
        <w:jc w:val="center"/>
        <w:rPr/>
      </w:pPr>
      <w:r>
        <w:rPr>
          <w:rStyle w:val="S0"/>
        </w:rPr>
        <w:t> </w:t>
      </w:r>
    </w:p>
    <w:tbl>
      <w:tblPr>
        <w:tblW w:w="5000" w:type="pct"/>
        <w:jc w:val="center"/>
        <w:tblInd w:w="0" w:type="dxa"/>
        <w:tblCellMar>
          <w:top w:w="0" w:type="dxa"/>
          <w:left w:w="108" w:type="dxa"/>
          <w:bottom w:w="0" w:type="dxa"/>
          <w:right w:w="108" w:type="dxa"/>
        </w:tblCellMar>
      </w:tblPr>
      <w:tblGrid>
        <w:gridCol w:w="504"/>
        <w:gridCol w:w="6568"/>
        <w:gridCol w:w="2283"/>
      </w:tblGrid>
      <w:tr>
        <w:trPr/>
        <w:tc>
          <w:tcPr>
            <w:tcW w:w="504" w:type="dxa"/>
            <w:tcBorders>
              <w:top w:val="single" w:sz="8" w:space="0" w:color="000000"/>
              <w:left w:val="single" w:sz="8" w:space="0" w:color="000000"/>
              <w:bottom w:val="single" w:sz="8" w:space="0" w:color="000000"/>
            </w:tcBorders>
            <w:shd w:fill="auto" w:val="clear"/>
          </w:tcPr>
          <w:p>
            <w:pPr>
              <w:pStyle w:val="Style31"/>
              <w:spacing w:before="0" w:after="0"/>
              <w:jc w:val="center"/>
              <w:rPr/>
            </w:pPr>
            <w:r>
              <w:rPr/>
              <w:t>1.</w:t>
            </w:r>
          </w:p>
        </w:tc>
        <w:tc>
          <w:tcPr>
            <w:tcW w:w="6568" w:type="dxa"/>
            <w:tcBorders>
              <w:top w:val="single" w:sz="8" w:space="0" w:color="000000"/>
              <w:left w:val="single" w:sz="8" w:space="0" w:color="000000"/>
              <w:bottom w:val="single" w:sz="8" w:space="0" w:color="000000"/>
            </w:tcBorders>
            <w:shd w:fill="auto" w:val="clear"/>
            <w:tcMar>
              <w:left w:w="0" w:type="dxa"/>
              <w:right w:w="0" w:type="dxa"/>
            </w:tcMar>
          </w:tcPr>
          <w:p>
            <w:pPr>
              <w:pStyle w:val="Style31"/>
              <w:spacing w:before="0" w:after="0"/>
              <w:rPr/>
            </w:pPr>
            <w:r>
              <w:rPr/>
              <w:t>Количество некоммерческих организаций в форме ассоциации (союза) или иной организационно-правовой форме, установленной законами Республики Казахстан, в том числе добровольных саморегулируемых организаций, в анализируемой сфере и эффективность их деятельности</w:t>
            </w:r>
          </w:p>
        </w:tc>
        <w:tc>
          <w:tcPr>
            <w:tcW w:w="2283" w:type="dxa"/>
            <w:tcBorders>
              <w:top w:val="single" w:sz="8" w:space="0" w:color="000000"/>
              <w:left w:val="single" w:sz="8" w:space="0" w:color="000000"/>
              <w:bottom w:val="single" w:sz="8" w:space="0" w:color="000000"/>
              <w:right w:val="single" w:sz="8" w:space="0" w:color="000000"/>
            </w:tcBorders>
            <w:shd w:fill="auto" w:val="clear"/>
            <w:tcMar>
              <w:left w:w="0" w:type="dxa"/>
              <w:right w:w="0" w:type="dxa"/>
            </w:tcMar>
          </w:tcPr>
          <w:p>
            <w:pPr>
              <w:pStyle w:val="Normal"/>
              <w:rPr/>
            </w:pPr>
            <w:r>
              <w:rPr/>
              <w:t>-</w:t>
            </w:r>
          </w:p>
        </w:tc>
      </w:tr>
      <w:tr>
        <w:trPr/>
        <w:tc>
          <w:tcPr>
            <w:tcW w:w="504" w:type="dxa"/>
            <w:tcBorders>
              <w:left w:val="single" w:sz="8" w:space="0" w:color="000000"/>
              <w:bottom w:val="single" w:sz="8" w:space="0" w:color="000000"/>
            </w:tcBorders>
            <w:shd w:fill="auto" w:val="clear"/>
          </w:tcPr>
          <w:p>
            <w:pPr>
              <w:pStyle w:val="Style31"/>
              <w:spacing w:before="0" w:after="0"/>
              <w:jc w:val="center"/>
              <w:rPr/>
            </w:pPr>
            <w:r>
              <w:rPr/>
              <w:t>2.</w:t>
            </w:r>
          </w:p>
        </w:tc>
        <w:tc>
          <w:tcPr>
            <w:tcW w:w="6568"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Перечень функций, выполняемых регулирующими государственными органами, возможные к передаче </w:t>
            </w:r>
          </w:p>
        </w:tc>
        <w:tc>
          <w:tcPr>
            <w:tcW w:w="228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w:t>
            </w:r>
          </w:p>
        </w:tc>
      </w:tr>
      <w:tr>
        <w:trPr/>
        <w:tc>
          <w:tcPr>
            <w:tcW w:w="504" w:type="dxa"/>
            <w:tcBorders>
              <w:left w:val="single" w:sz="8" w:space="0" w:color="000000"/>
              <w:bottom w:val="single" w:sz="8" w:space="0" w:color="000000"/>
            </w:tcBorders>
            <w:shd w:fill="auto" w:val="clear"/>
          </w:tcPr>
          <w:p>
            <w:pPr>
              <w:pStyle w:val="Style31"/>
              <w:spacing w:before="0" w:after="0"/>
              <w:jc w:val="center"/>
              <w:rPr/>
            </w:pPr>
            <w:r>
              <w:rPr/>
              <w:t>3.</w:t>
            </w:r>
          </w:p>
        </w:tc>
        <w:tc>
          <w:tcPr>
            <w:tcW w:w="6568" w:type="dxa"/>
            <w:tcBorders>
              <w:left w:val="single" w:sz="8" w:space="0" w:color="000000"/>
              <w:bottom w:val="single" w:sz="8" w:space="0" w:color="000000"/>
            </w:tcBorders>
            <w:shd w:fill="auto" w:val="clear"/>
            <w:tcMar>
              <w:left w:w="0" w:type="dxa"/>
              <w:right w:w="0" w:type="dxa"/>
            </w:tcMar>
          </w:tcPr>
          <w:p>
            <w:pPr>
              <w:pStyle w:val="Style31"/>
              <w:spacing w:before="0" w:after="0"/>
              <w:rPr/>
            </w:pPr>
            <w:r>
              <w:rPr/>
              <w:t xml:space="preserve">Эффективность деятельности саморегулируемой организации </w:t>
            </w:r>
          </w:p>
        </w:tc>
        <w:tc>
          <w:tcPr>
            <w:tcW w:w="2283" w:type="dxa"/>
            <w:tcBorders>
              <w:left w:val="single" w:sz="8" w:space="0" w:color="000000"/>
              <w:bottom w:val="single" w:sz="8" w:space="0" w:color="000000"/>
              <w:right w:val="single" w:sz="8" w:space="0" w:color="000000"/>
            </w:tcBorders>
            <w:shd w:fill="auto" w:val="clear"/>
            <w:tcMar>
              <w:left w:w="0" w:type="dxa"/>
              <w:right w:w="0" w:type="dxa"/>
            </w:tcMar>
          </w:tcPr>
          <w:p>
            <w:pPr>
              <w:pStyle w:val="Style31"/>
              <w:spacing w:before="0" w:after="0"/>
              <w:rPr/>
            </w:pPr>
            <w:r>
              <w:rPr/>
              <w:t>-</w:t>
            </w:r>
          </w:p>
        </w:tc>
      </w:tr>
    </w:tbl>
    <w:p>
      <w:pPr>
        <w:pStyle w:val="Normal"/>
        <w:ind w:firstLine="400"/>
        <w:jc w:val="both"/>
        <w:rPr/>
      </w:pPr>
      <w:r>
        <w:rPr>
          <w:rStyle w:val="S0"/>
        </w:rPr>
        <w:t> </w:t>
      </w:r>
    </w:p>
    <w:p>
      <w:pPr>
        <w:pStyle w:val="Normal"/>
        <w:ind w:firstLine="400"/>
        <w:rPr/>
      </w:pPr>
      <w:r>
        <w:rPr>
          <w:rStyle w:val="S0"/>
          <w:b/>
        </w:rPr>
        <w:t>Примечание:</w:t>
      </w:r>
    </w:p>
    <w:p>
      <w:pPr>
        <w:pStyle w:val="Normal"/>
        <w:ind w:firstLine="400"/>
        <w:rPr>
          <w:sz w:val="28"/>
          <w:szCs w:val="28"/>
        </w:rPr>
      </w:pPr>
      <w:r>
        <w:rPr>
          <w:rStyle w:val="S0"/>
        </w:rPr>
        <w:t xml:space="preserve">Законодательством Республики Казахстан не предусмотрено создание саморегулируемых организаций на финансовом рынке. </w:t>
      </w:r>
    </w:p>
    <w:p>
      <w:pPr>
        <w:pStyle w:val="Normal"/>
        <w:ind w:firstLine="400"/>
        <w:jc w:val="center"/>
        <w:rPr>
          <w:sz w:val="28"/>
          <w:szCs w:val="28"/>
        </w:rPr>
      </w:pPr>
      <w:r>
        <w:rPr>
          <w:sz w:val="28"/>
          <w:szCs w:val="28"/>
        </w:rPr>
      </w:r>
    </w:p>
    <w:p>
      <w:pPr>
        <w:pStyle w:val="Normal"/>
        <w:ind w:firstLine="400"/>
        <w:jc w:val="center"/>
        <w:rPr>
          <w:sz w:val="28"/>
          <w:szCs w:val="28"/>
        </w:rPr>
      </w:pPr>
      <w:r>
        <w:rPr>
          <w:sz w:val="28"/>
          <w:szCs w:val="28"/>
        </w:rPr>
      </w:r>
    </w:p>
    <w:p>
      <w:pPr>
        <w:pStyle w:val="Normal"/>
        <w:ind w:firstLine="400"/>
        <w:jc w:val="center"/>
        <w:rPr>
          <w:sz w:val="28"/>
          <w:szCs w:val="28"/>
        </w:rPr>
      </w:pPr>
      <w:r>
        <w:rPr>
          <w:sz w:val="28"/>
          <w:szCs w:val="28"/>
        </w:rPr>
      </w:r>
    </w:p>
    <w:p>
      <w:pPr>
        <w:pStyle w:val="Normal"/>
        <w:ind w:firstLine="400"/>
        <w:jc w:val="center"/>
        <w:rPr>
          <w:sz w:val="28"/>
          <w:szCs w:val="28"/>
        </w:rPr>
      </w:pPr>
      <w:r>
        <w:rPr>
          <w:sz w:val="28"/>
          <w:szCs w:val="28"/>
        </w:rPr>
      </w:r>
    </w:p>
    <w:p>
      <w:pPr>
        <w:sectPr>
          <w:headerReference w:type="default" r:id="rId24"/>
          <w:headerReference w:type="first" r:id="rId25"/>
          <w:footerReference w:type="default" r:id="rId26"/>
          <w:footerReference w:type="first" r:id="rId27"/>
          <w:footnotePr>
            <w:numFmt w:val="decimal"/>
          </w:footnotePr>
          <w:type w:val="nextPage"/>
          <w:pgSz w:w="11906" w:h="16838"/>
          <w:pgMar w:left="1701" w:right="850" w:header="708" w:top="1134" w:footer="708" w:bottom="1134" w:gutter="0"/>
          <w:pgNumType w:start="1" w:fmt="decimal"/>
          <w:formProt w:val="false"/>
          <w:titlePg/>
          <w:textDirection w:val="lrTb"/>
          <w:docGrid w:type="default" w:linePitch="360" w:charSpace="0"/>
        </w:sectPr>
        <w:pStyle w:val="Normal"/>
        <w:ind w:firstLine="400"/>
        <w:jc w:val="center"/>
        <w:rPr>
          <w:sz w:val="28"/>
          <w:szCs w:val="28"/>
        </w:rPr>
      </w:pPr>
      <w:r>
        <w:rPr>
          <w:sz w:val="28"/>
          <w:szCs w:val="28"/>
        </w:rPr>
      </w:r>
    </w:p>
    <w:p>
      <w:pPr>
        <w:pStyle w:val="Normal"/>
        <w:ind w:firstLine="400"/>
        <w:jc w:val="right"/>
        <w:rPr/>
      </w:pPr>
      <w:r>
        <w:rPr>
          <w:rStyle w:val="S0"/>
        </w:rPr>
        <w:t xml:space="preserve">Приложение 5 </w:t>
      </w:r>
    </w:p>
    <w:p>
      <w:pPr>
        <w:pStyle w:val="Normal"/>
        <w:ind w:firstLine="400"/>
        <w:jc w:val="right"/>
        <w:rPr/>
      </w:pPr>
      <w:r>
        <w:rPr>
          <w:rStyle w:val="S0"/>
        </w:rPr>
        <w:t xml:space="preserve">к </w:t>
      </w:r>
      <w:hyperlink r:id="rId28">
        <w:r>
          <w:rPr>
            <w:rStyle w:val="Style15"/>
            <w:color w:val="000080"/>
          </w:rPr>
          <w:t>Правилам</w:t>
        </w:r>
      </w:hyperlink>
      <w:r>
        <w:rPr>
          <w:rStyle w:val="S0"/>
        </w:rPr>
        <w:t xml:space="preserve"> разработки и утверждения </w:t>
      </w:r>
    </w:p>
    <w:p>
      <w:pPr>
        <w:pStyle w:val="Normal"/>
        <w:ind w:firstLine="400"/>
        <w:jc w:val="right"/>
        <w:rPr/>
      </w:pPr>
      <w:r>
        <w:rPr>
          <w:rStyle w:val="S0"/>
        </w:rPr>
        <w:t>годового отчета о состоянии регулирования</w:t>
      </w:r>
    </w:p>
    <w:p>
      <w:pPr>
        <w:pStyle w:val="Normal"/>
        <w:ind w:firstLine="400"/>
        <w:jc w:val="right"/>
        <w:rPr/>
      </w:pPr>
      <w:r>
        <w:rPr>
          <w:rStyle w:val="S0"/>
        </w:rPr>
        <w:t xml:space="preserve">предпринимательской деятельности </w:t>
      </w:r>
    </w:p>
    <w:p>
      <w:pPr>
        <w:pStyle w:val="Normal"/>
        <w:ind w:firstLine="400"/>
        <w:jc w:val="right"/>
        <w:rPr/>
      </w:pPr>
      <w:r>
        <w:rPr>
          <w:rStyle w:val="S0"/>
        </w:rPr>
        <w:t xml:space="preserve">в Республике Казахстан </w:t>
      </w:r>
    </w:p>
    <w:p>
      <w:pPr>
        <w:pStyle w:val="Normal"/>
        <w:ind w:firstLine="400"/>
        <w:jc w:val="right"/>
        <w:rPr/>
      </w:pPr>
      <w:r>
        <w:rPr>
          <w:rStyle w:val="S0"/>
        </w:rPr>
        <w:t> </w:t>
      </w:r>
    </w:p>
    <w:p>
      <w:pPr>
        <w:pStyle w:val="Normal"/>
        <w:ind w:firstLine="400"/>
        <w:jc w:val="right"/>
        <w:rPr/>
      </w:pPr>
      <w:r>
        <w:rPr>
          <w:rStyle w:val="S0"/>
        </w:rPr>
        <w:t>Форма</w:t>
      </w:r>
    </w:p>
    <w:p>
      <w:pPr>
        <w:pStyle w:val="Normal"/>
        <w:jc w:val="center"/>
        <w:rPr/>
      </w:pPr>
      <w:r>
        <w:rPr>
          <w:rStyle w:val="S1"/>
        </w:rPr>
        <w:t xml:space="preserve">Информация о введенных новых регуляторных инструментах и  (или) </w:t>
      </w:r>
      <w:r>
        <w:rPr>
          <w:rStyle w:val="S1"/>
          <w:u w:val="single"/>
        </w:rPr>
        <w:t>ужесточении регулирования</w:t>
      </w:r>
    </w:p>
    <w:p>
      <w:pPr>
        <w:pStyle w:val="Normal"/>
        <w:ind w:firstLine="400"/>
        <w:jc w:val="center"/>
        <w:rPr>
          <w:b/>
          <w:b/>
        </w:rPr>
      </w:pPr>
      <w:r>
        <w:rPr>
          <w:rStyle w:val="S0"/>
          <w:b/>
        </w:rPr>
        <w:t>Национальный Банк Республики Казахстан</w:t>
      </w:r>
    </w:p>
    <w:p>
      <w:pPr>
        <w:pStyle w:val="Normal"/>
        <w:ind w:firstLine="400"/>
        <w:jc w:val="center"/>
        <w:rPr/>
      </w:pPr>
      <w:r>
        <w:rPr>
          <w:rStyle w:val="S0"/>
        </w:rPr>
        <w:t> </w:t>
      </w:r>
    </w:p>
    <w:tbl>
      <w:tblPr>
        <w:tblW w:w="4900" w:type="pct"/>
        <w:jc w:val="center"/>
        <w:tblInd w:w="0" w:type="dxa"/>
        <w:tblCellMar>
          <w:top w:w="0" w:type="dxa"/>
          <w:left w:w="108" w:type="dxa"/>
          <w:bottom w:w="0" w:type="dxa"/>
          <w:right w:w="108" w:type="dxa"/>
        </w:tblCellMar>
      </w:tblPr>
      <w:tblGrid>
        <w:gridCol w:w="596"/>
        <w:gridCol w:w="5459"/>
        <w:gridCol w:w="8223"/>
      </w:tblGrid>
      <w:tr>
        <w:trPr/>
        <w:tc>
          <w:tcPr>
            <w:tcW w:w="596"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1.</w:t>
            </w:r>
          </w:p>
        </w:tc>
        <w:tc>
          <w:tcPr>
            <w:tcW w:w="5459"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ind w:firstLine="361"/>
              <w:rPr/>
            </w:pPr>
            <w:r>
              <w:rPr/>
              <w:t>Наименование введенного нового регуляторного инструмента и (или) ужесточения регулирования</w:t>
            </w:r>
          </w:p>
        </w:tc>
        <w:tc>
          <w:tcPr>
            <w:tcW w:w="822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19" w:right="137" w:firstLine="351"/>
              <w:jc w:val="both"/>
              <w:rPr/>
            </w:pPr>
            <w:r>
              <w:rPr/>
              <w:t>Введение регуляторных провизий, основанных на базе существующих методик формирования провизий банков согласно принципам МСФО 39, но с более консервативной методологией. В рамках регуляторных провизий:</w:t>
            </w:r>
          </w:p>
          <w:p>
            <w:pPr>
              <w:pStyle w:val="Normal"/>
              <w:ind w:left="119" w:right="137" w:firstLine="351"/>
              <w:jc w:val="both"/>
              <w:rPr/>
            </w:pPr>
            <w:r>
              <w:rPr/>
              <w:t>ужесточены признаки обесценения займа (критерии реструктуризации займа, выявление фактов нецелевого использования кредитных средств, наличие просроченной задолженности);</w:t>
            </w:r>
          </w:p>
          <w:p>
            <w:pPr>
              <w:pStyle w:val="Normal"/>
              <w:ind w:left="119" w:right="137" w:firstLine="351"/>
              <w:jc w:val="both"/>
              <w:rPr/>
            </w:pPr>
            <w:r>
              <w:rPr/>
              <w:t>ужесточены требования к расчету денежных потоков от основной деятельности, принимаемых при расчете провизий (резервов) (исключены доходы физических лиц, а также потоки заемщиков, по которым отсутствует информация по основной деятельности либо имеются факты, ставящие под сомнение ее достоверность и т.д.);</w:t>
            </w:r>
          </w:p>
          <w:p>
            <w:pPr>
              <w:pStyle w:val="Normal"/>
              <w:ind w:left="119" w:right="137" w:firstLine="351"/>
              <w:jc w:val="both"/>
              <w:rPr/>
            </w:pPr>
            <w:r>
              <w:rPr/>
              <w:t>ужесточены требования к расчету потоков от реализации залогов, принимаемых в расчет при расчете провизий (из состава денежных потоков исключены нетвердые виды залога: ТМЦ, денежные средства и имущество, поступающие в будущем, страховые полиса, поручительства и пр.);</w:t>
            </w:r>
          </w:p>
          <w:p>
            <w:pPr>
              <w:pStyle w:val="Normal"/>
              <w:ind w:left="119" w:right="137" w:firstLine="351"/>
              <w:jc w:val="both"/>
              <w:rPr/>
            </w:pPr>
            <w:r>
              <w:rPr/>
              <w:t>установлено пороговое значение для значимых займов – 0,2% от собственного капитала, но не менее 50 млн. тенге.</w:t>
            </w:r>
          </w:p>
        </w:tc>
      </w:tr>
      <w:tr>
        <w:trPr/>
        <w:tc>
          <w:tcPr>
            <w:tcW w:w="596"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2.</w:t>
            </w:r>
          </w:p>
        </w:tc>
        <w:tc>
          <w:tcPr>
            <w:tcW w:w="5459"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ind w:firstLine="361"/>
              <w:rPr/>
            </w:pPr>
            <w:r>
              <w:rPr/>
              <w:t>Наименование законодательного акта, в рамках которого предусмотрено введение нового регуляторного инструмента и (или) ужесточение регулирования</w:t>
            </w:r>
          </w:p>
        </w:tc>
        <w:tc>
          <w:tcPr>
            <w:tcW w:w="822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ind w:left="119" w:right="137" w:firstLine="351"/>
              <w:jc w:val="both"/>
              <w:rPr/>
            </w:pPr>
            <w:r>
              <w:rPr/>
              <w:t>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p>
        </w:tc>
      </w:tr>
      <w:tr>
        <w:trPr/>
        <w:tc>
          <w:tcPr>
            <w:tcW w:w="596"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3.</w:t>
            </w:r>
          </w:p>
        </w:tc>
        <w:tc>
          <w:tcPr>
            <w:tcW w:w="5459"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ind w:firstLine="361"/>
              <w:rPr/>
            </w:pPr>
            <w:r>
              <w:rPr/>
              <w:t>Дата введения нового регуляторного инструмента и (или) ужесточения регулирования</w:t>
            </w:r>
          </w:p>
        </w:tc>
        <w:tc>
          <w:tcPr>
            <w:tcW w:w="822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19" w:right="137" w:firstLine="351"/>
              <w:jc w:val="both"/>
              <w:rPr/>
            </w:pPr>
            <w:r>
              <w:rPr/>
              <w:t>20 сентября 2017 года</w:t>
            </w:r>
          </w:p>
        </w:tc>
      </w:tr>
      <w:tr>
        <w:trPr/>
        <w:tc>
          <w:tcPr>
            <w:tcW w:w="596"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4.</w:t>
            </w:r>
          </w:p>
        </w:tc>
        <w:tc>
          <w:tcPr>
            <w:tcW w:w="5459"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ind w:firstLine="361"/>
              <w:rPr/>
            </w:pPr>
            <w:r>
              <w:rPr/>
              <w:t>Цель введения нового регуляторного инструмента и (или) ужесточения регулирования</w:t>
            </w:r>
          </w:p>
        </w:tc>
        <w:tc>
          <w:tcPr>
            <w:tcW w:w="822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numPr>
                <w:ilvl w:val="0"/>
                <w:numId w:val="1"/>
              </w:numPr>
              <w:tabs>
                <w:tab w:val="clear" w:pos="708"/>
                <w:tab w:val="left" w:pos="475" w:leader="none"/>
              </w:tabs>
              <w:spacing w:before="0" w:after="0"/>
              <w:ind w:left="119" w:right="137" w:firstLine="351"/>
              <w:jc w:val="both"/>
              <w:rPr/>
            </w:pPr>
            <w:r>
              <w:rPr/>
              <w:t>исполнение поручения Главы государства</w:t>
            </w:r>
            <w:r>
              <w:rPr>
                <w:rStyle w:val="Style20"/>
                <w:rStyle w:val="Style23"/>
              </w:rPr>
              <w:footnoteReference w:id="6"/>
            </w:r>
            <w:r>
              <w:rPr/>
              <w:t>;</w:t>
            </w:r>
          </w:p>
          <w:p>
            <w:pPr>
              <w:pStyle w:val="Style31"/>
              <w:numPr>
                <w:ilvl w:val="0"/>
                <w:numId w:val="1"/>
              </w:numPr>
              <w:tabs>
                <w:tab w:val="clear" w:pos="708"/>
                <w:tab w:val="left" w:pos="475" w:leader="none"/>
              </w:tabs>
              <w:spacing w:before="0" w:after="0"/>
              <w:ind w:left="119" w:right="137" w:firstLine="351"/>
              <w:jc w:val="both"/>
              <w:rPr/>
            </w:pPr>
            <w:r>
              <w:rPr/>
              <w:t>поэтапное признание потенциальных (скрытых) убытков с целью капитализации банков со стороны акционеров и сохранения стабильности всей финансовой системы;</w:t>
            </w:r>
          </w:p>
          <w:p>
            <w:pPr>
              <w:pStyle w:val="Style31"/>
              <w:numPr>
                <w:ilvl w:val="0"/>
                <w:numId w:val="1"/>
              </w:numPr>
              <w:tabs>
                <w:tab w:val="clear" w:pos="708"/>
                <w:tab w:val="left" w:pos="475" w:leader="none"/>
              </w:tabs>
              <w:spacing w:before="0" w:after="0"/>
              <w:ind w:left="119" w:right="137" w:firstLine="351"/>
              <w:jc w:val="both"/>
              <w:rPr/>
            </w:pPr>
            <w:r>
              <w:rPr/>
              <w:t>снижение абсолютного и относительного значений объема займов с просрочкой свыше 90 дней (</w:t>
            </w:r>
            <w:r>
              <w:rPr>
                <w:lang w:val="en-US"/>
              </w:rPr>
              <w:t>N</w:t>
            </w:r>
            <w:r>
              <w:rPr/>
              <w:t>Р</w:t>
            </w:r>
            <w:r>
              <w:rPr>
                <w:lang w:val="en-US"/>
              </w:rPr>
              <w:t>L</w:t>
            </w:r>
            <w:r>
              <w:rPr/>
              <w:t>)</w:t>
            </w:r>
          </w:p>
        </w:tc>
      </w:tr>
      <w:tr>
        <w:trPr/>
        <w:tc>
          <w:tcPr>
            <w:tcW w:w="596"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5.</w:t>
            </w:r>
          </w:p>
        </w:tc>
        <w:tc>
          <w:tcPr>
            <w:tcW w:w="5459"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ind w:firstLine="361"/>
              <w:rPr/>
            </w:pPr>
            <w:r>
              <w:rPr/>
              <w:t>Описание проблемы, которую должен решить введенный новый регуляторный инструмент и (или) ужесточение регулирования</w:t>
            </w:r>
          </w:p>
        </w:tc>
        <w:tc>
          <w:tcPr>
            <w:tcW w:w="822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19" w:right="137" w:firstLine="351"/>
              <w:jc w:val="both"/>
              <w:rPr/>
            </w:pPr>
            <w:r>
              <w:rPr/>
              <w:t xml:space="preserve">высокая доля потенциального </w:t>
            </w:r>
            <w:r>
              <w:rPr>
                <w:lang w:val="en-US"/>
              </w:rPr>
              <w:t>N</w:t>
            </w:r>
            <w:r>
              <w:rPr/>
              <w:t>Р</w:t>
            </w:r>
            <w:r>
              <w:rPr>
                <w:lang w:val="en-US"/>
              </w:rPr>
              <w:t>L</w:t>
            </w:r>
            <w:r>
              <w:rPr/>
              <w:t xml:space="preserve"> в совокупном ссудном портфеле банковского сектора Республики Казахстан</w:t>
            </w:r>
          </w:p>
          <w:p>
            <w:pPr>
              <w:pStyle w:val="Style31"/>
              <w:spacing w:before="0" w:after="0"/>
              <w:ind w:left="119" w:right="137" w:firstLine="351"/>
              <w:jc w:val="both"/>
              <w:rPr/>
            </w:pPr>
            <w:r>
              <w:rPr/>
            </w:r>
          </w:p>
        </w:tc>
      </w:tr>
      <w:tr>
        <w:trPr/>
        <w:tc>
          <w:tcPr>
            <w:tcW w:w="596"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6.</w:t>
            </w:r>
          </w:p>
        </w:tc>
        <w:tc>
          <w:tcPr>
            <w:tcW w:w="5459"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ind w:firstLine="361"/>
              <w:rPr/>
            </w:pPr>
            <w:r>
              <w:rPr/>
              <w:t>Возможность оценки эффективности введенного нового регуляторного инструмента и ужесточения регулирования</w:t>
            </w:r>
          </w:p>
        </w:tc>
        <w:tc>
          <w:tcPr>
            <w:tcW w:w="822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Normal"/>
              <w:tabs>
                <w:tab w:val="clear" w:pos="708"/>
                <w:tab w:val="left" w:pos="993" w:leader="none"/>
              </w:tabs>
              <w:ind w:left="119" w:right="137" w:firstLine="351"/>
              <w:jc w:val="both"/>
              <w:rPr/>
            </w:pPr>
            <w:r>
              <w:rPr/>
              <w:t xml:space="preserve">- </w:t>
            </w:r>
          </w:p>
        </w:tc>
      </w:tr>
      <w:tr>
        <w:trPr/>
        <w:tc>
          <w:tcPr>
            <w:tcW w:w="596" w:type="dxa"/>
            <w:tcBorders>
              <w:top w:val="single" w:sz="4" w:space="0" w:color="000000"/>
              <w:left w:val="single" w:sz="4" w:space="0" w:color="000000"/>
              <w:bottom w:val="single" w:sz="4" w:space="0" w:color="000000"/>
            </w:tcBorders>
            <w:shd w:fill="auto" w:val="clear"/>
          </w:tcPr>
          <w:p>
            <w:pPr>
              <w:pStyle w:val="Style31"/>
              <w:spacing w:before="0" w:after="0"/>
              <w:jc w:val="center"/>
              <w:rPr/>
            </w:pPr>
            <w:r>
              <w:rPr/>
              <w:t>7.</w:t>
            </w:r>
          </w:p>
        </w:tc>
        <w:tc>
          <w:tcPr>
            <w:tcW w:w="5459" w:type="dxa"/>
            <w:tcBorders>
              <w:top w:val="single" w:sz="4" w:space="0" w:color="000000"/>
              <w:left w:val="single" w:sz="4" w:space="0" w:color="000000"/>
              <w:bottom w:val="single" w:sz="4" w:space="0" w:color="000000"/>
            </w:tcBorders>
            <w:shd w:fill="auto" w:val="clear"/>
            <w:tcMar>
              <w:left w:w="0" w:type="dxa"/>
              <w:right w:w="0" w:type="dxa"/>
            </w:tcMar>
          </w:tcPr>
          <w:p>
            <w:pPr>
              <w:pStyle w:val="Style31"/>
              <w:spacing w:before="0" w:after="0"/>
              <w:ind w:firstLine="361"/>
              <w:rPr/>
            </w:pPr>
            <w:r>
              <w:rPr/>
              <w:t>Последствия отмены разрешительного документа</w:t>
            </w:r>
          </w:p>
        </w:tc>
        <w:tc>
          <w:tcPr>
            <w:tcW w:w="8223" w:type="dxa"/>
            <w:tcBorders>
              <w:top w:val="single" w:sz="4" w:space="0" w:color="000000"/>
              <w:left w:val="single" w:sz="4" w:space="0" w:color="000000"/>
              <w:bottom w:val="single" w:sz="4" w:space="0" w:color="000000"/>
              <w:right w:val="single" w:sz="4" w:space="0" w:color="000000"/>
            </w:tcBorders>
            <w:shd w:fill="auto" w:val="clear"/>
            <w:tcMar>
              <w:left w:w="0" w:type="dxa"/>
              <w:right w:w="0" w:type="dxa"/>
            </w:tcMar>
          </w:tcPr>
          <w:p>
            <w:pPr>
              <w:pStyle w:val="Style31"/>
              <w:spacing w:before="0" w:after="0"/>
              <w:ind w:left="119" w:right="137" w:firstLine="351"/>
              <w:jc w:val="both"/>
              <w:rPr/>
            </w:pPr>
            <w:r>
              <w:rPr/>
              <w:t xml:space="preserve">- </w:t>
            </w:r>
          </w:p>
        </w:tc>
      </w:tr>
    </w:tbl>
    <w:p>
      <w:pPr>
        <w:pStyle w:val="Normal"/>
        <w:ind w:firstLine="400"/>
        <w:jc w:val="both"/>
        <w:rPr/>
      </w:pPr>
      <w:r>
        <w:rPr>
          <w:rStyle w:val="S0"/>
        </w:rPr>
        <w:t> </w:t>
      </w:r>
    </w:p>
    <w:p>
      <w:pPr>
        <w:sectPr>
          <w:headerReference w:type="default" r:id="rId29"/>
          <w:headerReference w:type="first" r:id="rId30"/>
          <w:footerReference w:type="default" r:id="rId31"/>
          <w:footerReference w:type="first" r:id="rId32"/>
          <w:footnotePr>
            <w:numFmt w:val="decimal"/>
          </w:footnotePr>
          <w:type w:val="nextPage"/>
          <w:pgSz w:orient="landscape" w:w="16838" w:h="11906"/>
          <w:pgMar w:left="1134" w:right="1134" w:header="708" w:top="1701" w:footer="708" w:bottom="850" w:gutter="0"/>
          <w:pgNumType w:start="1" w:fmt="decimal"/>
          <w:formProt w:val="false"/>
          <w:titlePg/>
          <w:textDirection w:val="lrTb"/>
          <w:docGrid w:type="default" w:linePitch="360" w:charSpace="0"/>
        </w:sectPr>
        <w:pStyle w:val="Normal"/>
        <w:ind w:firstLine="400"/>
        <w:jc w:val="center"/>
        <w:rPr>
          <w:sz w:val="28"/>
          <w:szCs w:val="28"/>
        </w:rPr>
      </w:pPr>
      <w:r>
        <w:rPr>
          <w:sz w:val="28"/>
          <w:szCs w:val="28"/>
        </w:rPr>
      </w:r>
    </w:p>
    <w:p>
      <w:pPr>
        <w:pStyle w:val="Normal"/>
        <w:ind w:firstLine="720"/>
        <w:jc w:val="center"/>
        <w:rPr>
          <w:b/>
          <w:b/>
          <w:sz w:val="28"/>
          <w:szCs w:val="28"/>
        </w:rPr>
      </w:pPr>
      <w:r>
        <w:rPr>
          <w:b/>
          <w:sz w:val="28"/>
          <w:szCs w:val="28"/>
        </w:rPr>
        <w:t>Аналитическая записка</w:t>
      </w:r>
    </w:p>
    <w:p>
      <w:pPr>
        <w:pStyle w:val="Normal"/>
        <w:ind w:firstLine="720"/>
        <w:jc w:val="center"/>
        <w:rPr>
          <w:b/>
          <w:b/>
          <w:sz w:val="28"/>
          <w:szCs w:val="28"/>
        </w:rPr>
      </w:pPr>
      <w:r>
        <w:rPr>
          <w:b/>
          <w:sz w:val="28"/>
          <w:szCs w:val="28"/>
        </w:rPr>
      </w:r>
    </w:p>
    <w:p>
      <w:pPr>
        <w:pStyle w:val="Normal"/>
        <w:ind w:firstLine="720"/>
        <w:jc w:val="both"/>
        <w:rPr>
          <w:i/>
          <w:i/>
          <w:sz w:val="28"/>
          <w:szCs w:val="28"/>
        </w:rPr>
      </w:pPr>
      <w:r>
        <w:rPr>
          <w:rStyle w:val="S0"/>
          <w:i/>
          <w:sz w:val="28"/>
          <w:szCs w:val="28"/>
        </w:rPr>
        <w:t xml:space="preserve">1) анализ текущей ситуации по сравнению с предыдущим аналогичным периодом; </w:t>
      </w:r>
    </w:p>
    <w:p>
      <w:pPr>
        <w:pStyle w:val="Normal"/>
        <w:autoSpaceDE w:val="false"/>
        <w:ind w:firstLine="720"/>
        <w:jc w:val="both"/>
        <w:rPr>
          <w:sz w:val="28"/>
          <w:szCs w:val="28"/>
          <w:u w:val="single"/>
        </w:rPr>
      </w:pPr>
      <w:r>
        <w:rPr>
          <w:sz w:val="28"/>
          <w:szCs w:val="28"/>
          <w:u w:val="single"/>
        </w:rPr>
        <w:t>В рамках разрешительных документов (процедур) (Приложение 1):</w:t>
      </w:r>
    </w:p>
    <w:p>
      <w:pPr>
        <w:pStyle w:val="Normal"/>
        <w:autoSpaceDE w:val="false"/>
        <w:ind w:firstLine="720"/>
        <w:jc w:val="both"/>
        <w:rPr>
          <w:sz w:val="28"/>
          <w:szCs w:val="28"/>
        </w:rPr>
      </w:pPr>
      <w:r>
        <w:rPr>
          <w:sz w:val="28"/>
          <w:szCs w:val="28"/>
        </w:rPr>
        <w:t xml:space="preserve">В Приложении 1 к Правилам разработки и утверждения годового отчета о состоянии регулирования предпринимательской деятельности в Республике Казахстан, утвержденных Постановлением Правительства </w:t>
      </w:r>
      <w:r>
        <w:rPr>
          <w:bCs/>
          <w:sz w:val="28"/>
          <w:szCs w:val="28"/>
        </w:rPr>
        <w:t xml:space="preserve">Республики Казахстан </w:t>
      </w:r>
      <w:r>
        <w:rPr>
          <w:sz w:val="28"/>
          <w:szCs w:val="28"/>
        </w:rPr>
        <w:t xml:space="preserve">от 31.12.2015г. № 1149 (далее – Правила №1149) представлена информация по </w:t>
      </w:r>
      <w:r>
        <w:rPr>
          <w:bCs/>
          <w:sz w:val="28"/>
          <w:szCs w:val="28"/>
        </w:rPr>
        <w:t>разрешительным документам (процедурам) Национального Банка Республики Казахстан (далее – Национальный Банк).</w:t>
      </w:r>
    </w:p>
    <w:p>
      <w:pPr>
        <w:pStyle w:val="Normal"/>
        <w:autoSpaceDE w:val="false"/>
        <w:ind w:firstLine="720"/>
        <w:jc w:val="both"/>
        <w:rPr/>
      </w:pPr>
      <w:r>
        <w:rPr>
          <w:sz w:val="28"/>
          <w:szCs w:val="28"/>
        </w:rPr>
        <w:t xml:space="preserve">В 2017 году по сравнению с 2016 годом не вносились значительные изменения в перечне предоставляемых Национальным Банком </w:t>
      </w:r>
      <w:r>
        <w:rPr>
          <w:bCs/>
          <w:sz w:val="28"/>
          <w:szCs w:val="28"/>
        </w:rPr>
        <w:t>разрешительных документов (процедур), за исключением оптимизации некоторых разрешений первой и второй категорий путем их объединения:</w:t>
      </w:r>
    </w:p>
    <w:p>
      <w:pPr>
        <w:pStyle w:val="Normal"/>
        <w:autoSpaceDE w:val="false"/>
        <w:ind w:firstLine="720"/>
        <w:jc w:val="both"/>
        <w:rPr>
          <w:bCs/>
          <w:sz w:val="28"/>
          <w:szCs w:val="28"/>
        </w:rPr>
      </w:pPr>
      <w:r>
        <w:rPr>
          <w:bCs/>
          <w:sz w:val="28"/>
          <w:szCs w:val="28"/>
        </w:rPr>
        <w:t>1) объединены разрешения второй категории «Выдача разрешения на создание или приобретение дочерней организации страховой (перестраховочной) организацией и (или) страховым холдингом» и «Выдача разрешения на значительное участие страховой (перестраховочной) организации и (или) страхового холдинга в капиталах организаций»;</w:t>
      </w:r>
    </w:p>
    <w:p>
      <w:pPr>
        <w:pStyle w:val="Normal"/>
        <w:autoSpaceDE w:val="false"/>
        <w:ind w:firstLine="720"/>
        <w:jc w:val="both"/>
        <w:rPr>
          <w:bCs/>
          <w:sz w:val="28"/>
          <w:szCs w:val="28"/>
        </w:rPr>
      </w:pPr>
      <w:r>
        <w:rPr>
          <w:bCs/>
          <w:sz w:val="28"/>
          <w:szCs w:val="28"/>
        </w:rPr>
        <w:t>2) объединены лицензии «Выдача лицензии на право осуществления страховой (перестраховочной)  деятельности по отрасли «общее страхование» и «Выдача лицензии на право осуществления исламской страховой деятельности по отрасли «общее страхование»;</w:t>
      </w:r>
    </w:p>
    <w:p>
      <w:pPr>
        <w:pStyle w:val="Normal"/>
        <w:autoSpaceDE w:val="false"/>
        <w:ind w:firstLine="720"/>
        <w:jc w:val="both"/>
        <w:rPr>
          <w:bCs/>
          <w:sz w:val="28"/>
          <w:szCs w:val="28"/>
        </w:rPr>
      </w:pPr>
      <w:r>
        <w:rPr>
          <w:bCs/>
          <w:sz w:val="28"/>
          <w:szCs w:val="28"/>
        </w:rPr>
        <w:t>3) объединены лицензии «Выдача лицензии на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и «Выдача лицензии на виды обязательного страхования, установленные законами Республики Казахстан и являющиеся отдельными классами страхования»;</w:t>
      </w:r>
    </w:p>
    <w:p>
      <w:pPr>
        <w:pStyle w:val="Normal"/>
        <w:autoSpaceDE w:val="false"/>
        <w:ind w:firstLine="720"/>
        <w:jc w:val="both"/>
        <w:rPr>
          <w:bCs/>
          <w:sz w:val="28"/>
          <w:szCs w:val="28"/>
        </w:rPr>
      </w:pPr>
      <w:r>
        <w:rPr>
          <w:bCs/>
          <w:sz w:val="28"/>
          <w:szCs w:val="28"/>
        </w:rPr>
        <w:t>4) объединены лицензии «Выдача лицензии на право осуществления деятельности по перестрахованию» и «Выдача лицензии на право осуществления деятельности по исламскому перестрахованию»;</w:t>
      </w:r>
    </w:p>
    <w:p>
      <w:pPr>
        <w:pStyle w:val="Normal"/>
        <w:autoSpaceDE w:val="false"/>
        <w:ind w:firstLine="720"/>
        <w:jc w:val="both"/>
        <w:rPr>
          <w:bCs/>
          <w:sz w:val="28"/>
          <w:szCs w:val="28"/>
        </w:rPr>
      </w:pPr>
      <w:r>
        <w:rPr>
          <w:bCs/>
          <w:sz w:val="28"/>
          <w:szCs w:val="28"/>
        </w:rPr>
        <w:t>5) объединены лицензии «Выдача лицензии на осуществление деятельности по отрасли «страхование жизни»» и «Выдача лицензии на право осуществления исламской страховой деятельности по отрасли «страхование жизни».</w:t>
      </w:r>
    </w:p>
    <w:p>
      <w:pPr>
        <w:pStyle w:val="Normal"/>
        <w:autoSpaceDE w:val="false"/>
        <w:ind w:firstLine="720"/>
        <w:jc w:val="both"/>
        <w:rPr>
          <w:sz w:val="28"/>
          <w:szCs w:val="28"/>
          <w:u w:val="single"/>
        </w:rPr>
      </w:pPr>
      <w:r>
        <w:rPr>
          <w:sz w:val="28"/>
          <w:szCs w:val="28"/>
          <w:u w:val="single"/>
        </w:rPr>
        <w:t>В рамках государственного контроля и надзора (Приложение 2):</w:t>
      </w:r>
    </w:p>
    <w:p>
      <w:pPr>
        <w:pStyle w:val="Normal"/>
        <w:autoSpaceDE w:val="false"/>
        <w:ind w:firstLine="720"/>
        <w:jc w:val="both"/>
        <w:rPr>
          <w:bCs/>
          <w:sz w:val="28"/>
          <w:szCs w:val="28"/>
        </w:rPr>
      </w:pPr>
      <w:r>
        <w:rPr>
          <w:bCs/>
          <w:sz w:val="28"/>
          <w:szCs w:val="28"/>
        </w:rPr>
        <w:t>В течение 2017 года в рамках государственного контроля и надзора Национальным Банком осуществлялись проверки и иные формы контроля и надзора в отношении субъектов предпринимательства по следующим сферам государственного контроля и надзора:</w:t>
      </w:r>
    </w:p>
    <w:p>
      <w:pPr>
        <w:pStyle w:val="Normal"/>
        <w:autoSpaceDE w:val="false"/>
        <w:ind w:firstLine="720"/>
        <w:jc w:val="both"/>
        <w:rPr>
          <w:bCs/>
          <w:sz w:val="28"/>
          <w:szCs w:val="28"/>
        </w:rPr>
      </w:pPr>
      <w:r>
        <w:rPr>
          <w:bCs/>
          <w:sz w:val="28"/>
          <w:szCs w:val="28"/>
        </w:rPr>
        <w:t>1) в области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w:t>
      </w:r>
    </w:p>
    <w:p>
      <w:pPr>
        <w:pStyle w:val="Normal"/>
        <w:autoSpaceDE w:val="false"/>
        <w:ind w:firstLine="720"/>
        <w:jc w:val="both"/>
        <w:rPr>
          <w:bCs/>
          <w:sz w:val="28"/>
          <w:szCs w:val="28"/>
        </w:rPr>
      </w:pPr>
      <w:r>
        <w:rPr>
          <w:bCs/>
          <w:sz w:val="28"/>
          <w:szCs w:val="28"/>
        </w:rPr>
        <w:t>2) в области обязательного страхования работника от несчастных случаев при исполнении им трудовых (служебных) обязанностей;</w:t>
      </w:r>
    </w:p>
    <w:p>
      <w:pPr>
        <w:pStyle w:val="Normal"/>
        <w:autoSpaceDE w:val="false"/>
        <w:ind w:firstLine="720"/>
        <w:jc w:val="both"/>
        <w:rPr>
          <w:bCs/>
          <w:sz w:val="28"/>
          <w:szCs w:val="28"/>
        </w:rPr>
      </w:pPr>
      <w:r>
        <w:rPr>
          <w:bCs/>
          <w:sz w:val="28"/>
          <w:szCs w:val="28"/>
        </w:rPr>
        <w:t>3) 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pPr>
        <w:pStyle w:val="Normal"/>
        <w:autoSpaceDE w:val="false"/>
        <w:ind w:firstLine="720"/>
        <w:jc w:val="both"/>
        <w:rPr>
          <w:bCs/>
          <w:sz w:val="28"/>
          <w:szCs w:val="28"/>
        </w:rPr>
      </w:pPr>
      <w:r>
        <w:rPr>
          <w:bCs/>
          <w:sz w:val="28"/>
          <w:szCs w:val="28"/>
        </w:rPr>
        <w:t>4) за осуществлением валютных операций и деятельностью, связанной с использованием валютных ценностей;</w:t>
      </w:r>
    </w:p>
    <w:p>
      <w:pPr>
        <w:pStyle w:val="Normal"/>
        <w:autoSpaceDE w:val="false"/>
        <w:ind w:firstLine="720"/>
        <w:jc w:val="both"/>
        <w:rPr>
          <w:bCs/>
          <w:sz w:val="28"/>
          <w:szCs w:val="28"/>
        </w:rPr>
      </w:pPr>
      <w:r>
        <w:rPr>
          <w:bCs/>
          <w:sz w:val="28"/>
          <w:szCs w:val="28"/>
        </w:rPr>
        <w:t>5) за финансовым рынком и финансовыми организациями;</w:t>
      </w:r>
    </w:p>
    <w:p>
      <w:pPr>
        <w:pStyle w:val="Normal"/>
        <w:autoSpaceDE w:val="false"/>
        <w:ind w:firstLine="720"/>
        <w:jc w:val="both"/>
        <w:rPr>
          <w:bCs/>
          <w:sz w:val="28"/>
          <w:szCs w:val="28"/>
        </w:rPr>
      </w:pPr>
      <w:r>
        <w:rPr>
          <w:bCs/>
          <w:sz w:val="28"/>
          <w:szCs w:val="28"/>
        </w:rPr>
        <w:t>6) за деятельностью микрофинансовых организаций;</w:t>
      </w:r>
    </w:p>
    <w:p>
      <w:pPr>
        <w:pStyle w:val="Normal"/>
        <w:autoSpaceDE w:val="false"/>
        <w:ind w:firstLine="720"/>
        <w:jc w:val="both"/>
        <w:rPr>
          <w:bCs/>
          <w:sz w:val="28"/>
          <w:szCs w:val="28"/>
        </w:rPr>
      </w:pPr>
      <w:r>
        <w:rPr>
          <w:bCs/>
          <w:sz w:val="28"/>
          <w:szCs w:val="28"/>
        </w:rPr>
        <w:t>7) за деятельностью коллекторских агентств;</w:t>
      </w:r>
    </w:p>
    <w:p>
      <w:pPr>
        <w:pStyle w:val="Normal"/>
        <w:autoSpaceDE w:val="false"/>
        <w:ind w:firstLine="720"/>
        <w:jc w:val="both"/>
        <w:rPr>
          <w:bCs/>
          <w:sz w:val="28"/>
          <w:szCs w:val="28"/>
        </w:rPr>
      </w:pPr>
      <w:r>
        <w:rPr>
          <w:bCs/>
          <w:sz w:val="28"/>
          <w:szCs w:val="28"/>
        </w:rPr>
        <w:t>8) за соблюдением законодательства Республики Казахстан о платежах и платежных системах, вексельного и валютного законодательства Республики Казахстан;</w:t>
      </w:r>
    </w:p>
    <w:p>
      <w:pPr>
        <w:pStyle w:val="Normal"/>
        <w:autoSpaceDE w:val="false"/>
        <w:ind w:firstLine="720"/>
        <w:jc w:val="both"/>
        <w:rPr>
          <w:bCs/>
          <w:sz w:val="28"/>
          <w:szCs w:val="28"/>
        </w:rPr>
      </w:pPr>
      <w:r>
        <w:rPr>
          <w:bCs/>
          <w:sz w:val="28"/>
          <w:szCs w:val="28"/>
        </w:rPr>
        <w:t>9) в области обязательного страхования гражданско-правовой ответственности владельцев транспортных средств и перевозчика перед пассажирами;</w:t>
      </w:r>
    </w:p>
    <w:p>
      <w:pPr>
        <w:pStyle w:val="Normal"/>
        <w:autoSpaceDE w:val="false"/>
        <w:ind w:firstLine="720"/>
        <w:jc w:val="both"/>
        <w:rPr>
          <w:bCs/>
          <w:sz w:val="28"/>
          <w:szCs w:val="28"/>
        </w:rPr>
      </w:pPr>
      <w:r>
        <w:rPr>
          <w:bCs/>
          <w:sz w:val="28"/>
          <w:szCs w:val="28"/>
        </w:rPr>
        <w:t>10) в области бухгалтерского учета и финансовой отчетности;</w:t>
      </w:r>
    </w:p>
    <w:p>
      <w:pPr>
        <w:pStyle w:val="Normal"/>
        <w:autoSpaceDE w:val="false"/>
        <w:ind w:firstLine="720"/>
        <w:jc w:val="both"/>
        <w:rPr>
          <w:bCs/>
          <w:sz w:val="28"/>
          <w:szCs w:val="28"/>
        </w:rPr>
      </w:pPr>
      <w:r>
        <w:rPr>
          <w:bCs/>
          <w:sz w:val="28"/>
          <w:szCs w:val="28"/>
        </w:rPr>
        <w:t>11) в области разрешительного контроля;</w:t>
      </w:r>
    </w:p>
    <w:p>
      <w:pPr>
        <w:pStyle w:val="Normal"/>
        <w:autoSpaceDE w:val="false"/>
        <w:ind w:firstLine="720"/>
        <w:jc w:val="both"/>
        <w:rPr>
          <w:bCs/>
          <w:sz w:val="28"/>
          <w:szCs w:val="28"/>
        </w:rPr>
      </w:pPr>
      <w:r>
        <w:rPr>
          <w:bCs/>
          <w:sz w:val="28"/>
          <w:szCs w:val="28"/>
        </w:rPr>
        <w:t>12) в области государственной статистики.</w:t>
      </w:r>
    </w:p>
    <w:p>
      <w:pPr>
        <w:pStyle w:val="Normal"/>
        <w:autoSpaceDE w:val="false"/>
        <w:ind w:firstLine="720"/>
        <w:jc w:val="both"/>
        <w:rPr>
          <w:bCs/>
          <w:sz w:val="16"/>
          <w:szCs w:val="28"/>
        </w:rPr>
      </w:pPr>
      <w:r>
        <w:rPr>
          <w:bCs/>
          <w:sz w:val="16"/>
          <w:szCs w:val="28"/>
        </w:rPr>
      </w:r>
    </w:p>
    <w:p>
      <w:pPr>
        <w:pStyle w:val="Normal"/>
        <w:autoSpaceDE w:val="false"/>
        <w:ind w:firstLine="720"/>
        <w:jc w:val="both"/>
        <w:rPr>
          <w:bCs/>
          <w:sz w:val="28"/>
          <w:szCs w:val="28"/>
        </w:rPr>
      </w:pPr>
      <w:r>
        <w:rPr>
          <w:bCs/>
          <w:sz w:val="28"/>
          <w:szCs w:val="28"/>
        </w:rPr>
        <w:t>В рамках указанных сфер государственного контроля и надзора Национальным Банком в 2017 году проведены соответствующие проверки, указанные в нижеследующей таблице в сравнении с 2016 годом:</w:t>
      </w:r>
    </w:p>
    <w:p>
      <w:pPr>
        <w:pStyle w:val="Normal"/>
        <w:autoSpaceDE w:val="false"/>
        <w:ind w:firstLine="720"/>
        <w:jc w:val="both"/>
        <w:rPr>
          <w:bCs/>
          <w:sz w:val="28"/>
          <w:szCs w:val="28"/>
        </w:rPr>
      </w:pPr>
      <w:r>
        <w:rPr>
          <w:bCs/>
          <w:sz w:val="28"/>
          <w:szCs w:val="28"/>
        </w:rPr>
      </w:r>
    </w:p>
    <w:tbl>
      <w:tblPr>
        <w:tblW w:w="9345" w:type="dxa"/>
        <w:jc w:val="left"/>
        <w:tblInd w:w="-113" w:type="dxa"/>
        <w:tblCellMar>
          <w:top w:w="0" w:type="dxa"/>
          <w:left w:w="108" w:type="dxa"/>
          <w:bottom w:w="0" w:type="dxa"/>
          <w:right w:w="108" w:type="dxa"/>
        </w:tblCellMar>
      </w:tblPr>
      <w:tblGrid>
        <w:gridCol w:w="516"/>
        <w:gridCol w:w="4270"/>
        <w:gridCol w:w="2281"/>
        <w:gridCol w:w="2278"/>
      </w:tblGrid>
      <w:tr>
        <w:trPr/>
        <w:tc>
          <w:tcPr>
            <w:tcW w:w="516" w:type="dxa"/>
            <w:tcBorders>
              <w:top w:val="single" w:sz="4" w:space="0" w:color="000000"/>
              <w:left w:val="single" w:sz="4" w:space="0" w:color="000000"/>
              <w:bottom w:val="single" w:sz="4" w:space="0" w:color="000000"/>
            </w:tcBorders>
            <w:shd w:fill="D9D9D9" w:val="clear"/>
            <w:vAlign w:val="center"/>
          </w:tcPr>
          <w:p>
            <w:pPr>
              <w:pStyle w:val="Normal"/>
              <w:autoSpaceDE w:val="false"/>
              <w:jc w:val="center"/>
              <w:rPr>
                <w:b/>
                <w:b/>
                <w:bCs/>
              </w:rPr>
            </w:pPr>
            <w:r>
              <w:rPr>
                <w:b/>
                <w:bCs/>
              </w:rPr>
              <w:t>№</w:t>
            </w:r>
          </w:p>
        </w:tc>
        <w:tc>
          <w:tcPr>
            <w:tcW w:w="4270" w:type="dxa"/>
            <w:tcBorders>
              <w:top w:val="single" w:sz="4" w:space="0" w:color="000000"/>
              <w:left w:val="single" w:sz="4" w:space="0" w:color="000000"/>
              <w:bottom w:val="single" w:sz="4" w:space="0" w:color="000000"/>
            </w:tcBorders>
            <w:shd w:fill="D9D9D9" w:val="clear"/>
            <w:vAlign w:val="center"/>
          </w:tcPr>
          <w:p>
            <w:pPr>
              <w:pStyle w:val="Normal"/>
              <w:autoSpaceDE w:val="false"/>
              <w:jc w:val="center"/>
              <w:rPr>
                <w:b/>
                <w:b/>
                <w:bCs/>
              </w:rPr>
            </w:pPr>
            <w:r>
              <w:rPr>
                <w:b/>
                <w:bCs/>
              </w:rPr>
              <w:t>Государственный контроль и надзор</w:t>
            </w:r>
          </w:p>
        </w:tc>
        <w:tc>
          <w:tcPr>
            <w:tcW w:w="2281" w:type="dxa"/>
            <w:tcBorders>
              <w:top w:val="single" w:sz="4" w:space="0" w:color="000000"/>
              <w:left w:val="single" w:sz="4" w:space="0" w:color="000000"/>
              <w:bottom w:val="single" w:sz="4" w:space="0" w:color="000000"/>
            </w:tcBorders>
            <w:shd w:fill="D9D9D9" w:val="clear"/>
            <w:vAlign w:val="center"/>
          </w:tcPr>
          <w:p>
            <w:pPr>
              <w:pStyle w:val="Normal"/>
              <w:autoSpaceDE w:val="false"/>
              <w:jc w:val="center"/>
              <w:rPr>
                <w:b/>
                <w:b/>
                <w:bCs/>
              </w:rPr>
            </w:pPr>
            <w:r>
              <w:rPr>
                <w:b/>
                <w:bCs/>
              </w:rPr>
              <w:t>За 2017 год</w:t>
            </w:r>
          </w:p>
        </w:tc>
        <w:tc>
          <w:tcPr>
            <w:tcW w:w="2278" w:type="dxa"/>
            <w:tcBorders>
              <w:top w:val="single" w:sz="4" w:space="0" w:color="000000"/>
              <w:left w:val="single" w:sz="4" w:space="0" w:color="000000"/>
              <w:bottom w:val="single" w:sz="4" w:space="0" w:color="000000"/>
              <w:right w:val="single" w:sz="4" w:space="0" w:color="000000"/>
            </w:tcBorders>
            <w:shd w:fill="D9D9D9" w:val="clear"/>
            <w:vAlign w:val="center"/>
          </w:tcPr>
          <w:p>
            <w:pPr>
              <w:pStyle w:val="Normal"/>
              <w:autoSpaceDE w:val="false"/>
              <w:jc w:val="center"/>
              <w:rPr>
                <w:b/>
                <w:b/>
                <w:bCs/>
              </w:rPr>
            </w:pPr>
            <w:r>
              <w:rPr>
                <w:b/>
                <w:bCs/>
              </w:rPr>
              <w:t>За 2016 год</w:t>
            </w:r>
          </w:p>
        </w:tc>
      </w:tr>
      <w:tr>
        <w:trPr/>
        <w:tc>
          <w:tcPr>
            <w:tcW w:w="516" w:type="dxa"/>
            <w:tcBorders>
              <w:top w:val="single" w:sz="4" w:space="0" w:color="000000"/>
              <w:left w:val="single" w:sz="4" w:space="0" w:color="000000"/>
              <w:bottom w:val="single" w:sz="4" w:space="0" w:color="000000"/>
            </w:tcBorders>
            <w:shd w:fill="auto" w:val="clear"/>
          </w:tcPr>
          <w:p>
            <w:pPr>
              <w:pStyle w:val="Normal"/>
              <w:autoSpaceDE w:val="false"/>
              <w:jc w:val="both"/>
              <w:rPr>
                <w:bCs/>
              </w:rPr>
            </w:pPr>
            <w:r>
              <w:rPr>
                <w:bCs/>
              </w:rPr>
              <w:t>1</w:t>
            </w:r>
          </w:p>
        </w:tc>
        <w:tc>
          <w:tcPr>
            <w:tcW w:w="4270" w:type="dxa"/>
            <w:tcBorders>
              <w:top w:val="single" w:sz="4" w:space="0" w:color="000000"/>
              <w:left w:val="single" w:sz="4" w:space="0" w:color="000000"/>
              <w:bottom w:val="single" w:sz="4" w:space="0" w:color="000000"/>
            </w:tcBorders>
            <w:shd w:fill="auto" w:val="clear"/>
          </w:tcPr>
          <w:p>
            <w:pPr>
              <w:pStyle w:val="Normal"/>
              <w:autoSpaceDE w:val="false"/>
              <w:jc w:val="both"/>
              <w:rPr>
                <w:bCs/>
              </w:rPr>
            </w:pPr>
            <w:r>
              <w:rPr>
                <w:bCs/>
              </w:rPr>
              <w:t>Проверки на основе оценки степени риска</w:t>
            </w:r>
          </w:p>
        </w:tc>
        <w:tc>
          <w:tcPr>
            <w:tcW w:w="2281" w:type="dxa"/>
            <w:tcBorders>
              <w:top w:val="single" w:sz="4" w:space="0" w:color="000000"/>
              <w:left w:val="single" w:sz="4" w:space="0" w:color="000000"/>
              <w:bottom w:val="single" w:sz="4" w:space="0" w:color="000000"/>
            </w:tcBorders>
            <w:shd w:fill="auto" w:val="clear"/>
            <w:vAlign w:val="center"/>
          </w:tcPr>
          <w:p>
            <w:pPr>
              <w:pStyle w:val="Normal"/>
              <w:autoSpaceDE w:val="false"/>
              <w:jc w:val="right"/>
              <w:rPr>
                <w:bCs/>
              </w:rPr>
            </w:pPr>
            <w:r>
              <w:rPr>
                <w:bCs/>
              </w:rPr>
              <w:t>285</w:t>
            </w:r>
          </w:p>
        </w:tc>
        <w:tc>
          <w:tcPr>
            <w:tcW w:w="22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jc w:val="right"/>
              <w:rPr>
                <w:bCs/>
              </w:rPr>
            </w:pPr>
            <w:r>
              <w:rPr>
                <w:bCs/>
              </w:rPr>
              <w:t>361</w:t>
            </w:r>
          </w:p>
        </w:tc>
      </w:tr>
      <w:tr>
        <w:trPr/>
        <w:tc>
          <w:tcPr>
            <w:tcW w:w="516" w:type="dxa"/>
            <w:tcBorders>
              <w:top w:val="single" w:sz="4" w:space="0" w:color="000000"/>
              <w:left w:val="single" w:sz="4" w:space="0" w:color="000000"/>
              <w:bottom w:val="single" w:sz="4" w:space="0" w:color="000000"/>
            </w:tcBorders>
            <w:shd w:fill="auto" w:val="clear"/>
          </w:tcPr>
          <w:p>
            <w:pPr>
              <w:pStyle w:val="Normal"/>
              <w:autoSpaceDE w:val="false"/>
              <w:jc w:val="both"/>
              <w:rPr>
                <w:bCs/>
              </w:rPr>
            </w:pPr>
            <w:r>
              <w:rPr>
                <w:bCs/>
              </w:rPr>
              <w:t>2</w:t>
            </w:r>
          </w:p>
        </w:tc>
        <w:tc>
          <w:tcPr>
            <w:tcW w:w="4270" w:type="dxa"/>
            <w:tcBorders>
              <w:top w:val="single" w:sz="4" w:space="0" w:color="000000"/>
              <w:left w:val="single" w:sz="4" w:space="0" w:color="000000"/>
              <w:bottom w:val="single" w:sz="4" w:space="0" w:color="000000"/>
            </w:tcBorders>
            <w:shd w:fill="auto" w:val="clear"/>
          </w:tcPr>
          <w:p>
            <w:pPr>
              <w:pStyle w:val="Normal"/>
              <w:autoSpaceDE w:val="false"/>
              <w:jc w:val="both"/>
              <w:rPr>
                <w:bCs/>
              </w:rPr>
            </w:pPr>
            <w:r>
              <w:rPr>
                <w:bCs/>
              </w:rPr>
              <w:t>Внеплановые проверки</w:t>
            </w:r>
          </w:p>
        </w:tc>
        <w:tc>
          <w:tcPr>
            <w:tcW w:w="2281" w:type="dxa"/>
            <w:tcBorders>
              <w:top w:val="single" w:sz="4" w:space="0" w:color="000000"/>
              <w:left w:val="single" w:sz="4" w:space="0" w:color="000000"/>
              <w:bottom w:val="single" w:sz="4" w:space="0" w:color="000000"/>
            </w:tcBorders>
            <w:shd w:fill="auto" w:val="clear"/>
            <w:vAlign w:val="center"/>
          </w:tcPr>
          <w:p>
            <w:pPr>
              <w:pStyle w:val="Normal"/>
              <w:autoSpaceDE w:val="false"/>
              <w:jc w:val="right"/>
              <w:rPr>
                <w:bCs/>
              </w:rPr>
            </w:pPr>
            <w:r>
              <w:rPr>
                <w:bCs/>
              </w:rPr>
              <w:t>22</w:t>
            </w:r>
          </w:p>
        </w:tc>
        <w:tc>
          <w:tcPr>
            <w:tcW w:w="22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jc w:val="right"/>
              <w:rPr>
                <w:bCs/>
              </w:rPr>
            </w:pPr>
            <w:r>
              <w:rPr>
                <w:bCs/>
              </w:rPr>
              <w:t>76</w:t>
            </w:r>
          </w:p>
        </w:tc>
      </w:tr>
      <w:tr>
        <w:trPr/>
        <w:tc>
          <w:tcPr>
            <w:tcW w:w="516" w:type="dxa"/>
            <w:tcBorders>
              <w:top w:val="single" w:sz="4" w:space="0" w:color="000000"/>
              <w:left w:val="single" w:sz="4" w:space="0" w:color="000000"/>
              <w:bottom w:val="single" w:sz="4" w:space="0" w:color="000000"/>
            </w:tcBorders>
            <w:shd w:fill="auto" w:val="clear"/>
          </w:tcPr>
          <w:p>
            <w:pPr>
              <w:pStyle w:val="Normal"/>
              <w:autoSpaceDE w:val="false"/>
              <w:jc w:val="both"/>
              <w:rPr>
                <w:bCs/>
              </w:rPr>
            </w:pPr>
            <w:r>
              <w:rPr>
                <w:bCs/>
              </w:rPr>
              <w:t>3</w:t>
            </w:r>
          </w:p>
        </w:tc>
        <w:tc>
          <w:tcPr>
            <w:tcW w:w="4270" w:type="dxa"/>
            <w:tcBorders>
              <w:top w:val="single" w:sz="4" w:space="0" w:color="000000"/>
              <w:left w:val="single" w:sz="4" w:space="0" w:color="000000"/>
              <w:bottom w:val="single" w:sz="4" w:space="0" w:color="000000"/>
            </w:tcBorders>
            <w:shd w:fill="auto" w:val="clear"/>
          </w:tcPr>
          <w:p>
            <w:pPr>
              <w:pStyle w:val="Normal"/>
              <w:autoSpaceDE w:val="false"/>
              <w:jc w:val="both"/>
              <w:rPr>
                <w:bCs/>
              </w:rPr>
            </w:pPr>
            <w:r>
              <w:rPr>
                <w:bCs/>
              </w:rPr>
              <w:t>Документальные проверки</w:t>
            </w:r>
          </w:p>
        </w:tc>
        <w:tc>
          <w:tcPr>
            <w:tcW w:w="2281" w:type="dxa"/>
            <w:tcBorders>
              <w:top w:val="single" w:sz="4" w:space="0" w:color="000000"/>
              <w:left w:val="single" w:sz="4" w:space="0" w:color="000000"/>
              <w:bottom w:val="single" w:sz="4" w:space="0" w:color="000000"/>
            </w:tcBorders>
            <w:shd w:fill="auto" w:val="clear"/>
            <w:vAlign w:val="center"/>
          </w:tcPr>
          <w:p>
            <w:pPr>
              <w:pStyle w:val="Normal"/>
              <w:autoSpaceDE w:val="false"/>
              <w:jc w:val="right"/>
              <w:rPr>
                <w:bCs/>
              </w:rPr>
            </w:pPr>
            <w:r>
              <w:rPr>
                <w:bCs/>
              </w:rPr>
              <w:t>5 181</w:t>
            </w:r>
          </w:p>
        </w:tc>
        <w:tc>
          <w:tcPr>
            <w:tcW w:w="22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jc w:val="right"/>
              <w:rPr>
                <w:bCs/>
              </w:rPr>
            </w:pPr>
            <w:r>
              <w:rPr>
                <w:bCs/>
                <w:iCs/>
              </w:rPr>
              <w:t>4 893</w:t>
            </w:r>
          </w:p>
        </w:tc>
      </w:tr>
      <w:tr>
        <w:trPr/>
        <w:tc>
          <w:tcPr>
            <w:tcW w:w="516" w:type="dxa"/>
            <w:tcBorders>
              <w:top w:val="single" w:sz="4" w:space="0" w:color="000000"/>
              <w:left w:val="single" w:sz="4" w:space="0" w:color="000000"/>
              <w:bottom w:val="single" w:sz="4" w:space="0" w:color="000000"/>
            </w:tcBorders>
            <w:shd w:fill="auto" w:val="clear"/>
          </w:tcPr>
          <w:p>
            <w:pPr>
              <w:pStyle w:val="Normal"/>
              <w:autoSpaceDE w:val="false"/>
              <w:jc w:val="both"/>
              <w:rPr>
                <w:bCs/>
              </w:rPr>
            </w:pPr>
            <w:r>
              <w:rPr>
                <w:bCs/>
              </w:rPr>
              <w:t>4</w:t>
            </w:r>
          </w:p>
        </w:tc>
        <w:tc>
          <w:tcPr>
            <w:tcW w:w="4270" w:type="dxa"/>
            <w:tcBorders>
              <w:top w:val="single" w:sz="4" w:space="0" w:color="000000"/>
              <w:left w:val="single" w:sz="4" w:space="0" w:color="000000"/>
              <w:bottom w:val="single" w:sz="4" w:space="0" w:color="000000"/>
            </w:tcBorders>
            <w:shd w:fill="auto" w:val="clear"/>
          </w:tcPr>
          <w:p>
            <w:pPr>
              <w:pStyle w:val="Normal"/>
              <w:autoSpaceDE w:val="false"/>
              <w:jc w:val="both"/>
              <w:rPr>
                <w:bCs/>
              </w:rPr>
            </w:pPr>
            <w:r>
              <w:rPr>
                <w:bCs/>
              </w:rPr>
              <w:t xml:space="preserve">Иные формы контроля и надзора без посещения субъекта предпринимательства  </w:t>
            </w:r>
          </w:p>
        </w:tc>
        <w:tc>
          <w:tcPr>
            <w:tcW w:w="2281" w:type="dxa"/>
            <w:tcBorders>
              <w:top w:val="single" w:sz="4" w:space="0" w:color="000000"/>
              <w:left w:val="single" w:sz="4" w:space="0" w:color="000000"/>
              <w:bottom w:val="single" w:sz="4" w:space="0" w:color="000000"/>
            </w:tcBorders>
            <w:shd w:fill="auto" w:val="clear"/>
            <w:vAlign w:val="center"/>
          </w:tcPr>
          <w:p>
            <w:pPr>
              <w:pStyle w:val="Normal"/>
              <w:autoSpaceDE w:val="false"/>
              <w:jc w:val="right"/>
              <w:rPr>
                <w:bCs/>
              </w:rPr>
            </w:pPr>
            <w:r>
              <w:rPr>
                <w:bCs/>
              </w:rPr>
              <w:t>107 438*</w:t>
            </w:r>
          </w:p>
        </w:tc>
        <w:tc>
          <w:tcPr>
            <w:tcW w:w="22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jc w:val="right"/>
              <w:rPr>
                <w:bCs/>
              </w:rPr>
            </w:pPr>
            <w:r>
              <w:rPr>
                <w:bCs/>
                <w:color w:val="000000"/>
              </w:rPr>
              <w:t>15 797</w:t>
            </w:r>
          </w:p>
        </w:tc>
      </w:tr>
      <w:tr>
        <w:trPr/>
        <w:tc>
          <w:tcPr>
            <w:tcW w:w="516" w:type="dxa"/>
            <w:tcBorders>
              <w:top w:val="single" w:sz="4" w:space="0" w:color="000000"/>
              <w:left w:val="single" w:sz="4" w:space="0" w:color="000000"/>
              <w:bottom w:val="single" w:sz="4" w:space="0" w:color="000000"/>
            </w:tcBorders>
            <w:shd w:fill="auto" w:val="clear"/>
          </w:tcPr>
          <w:p>
            <w:pPr>
              <w:pStyle w:val="Normal"/>
              <w:autoSpaceDE w:val="false"/>
              <w:jc w:val="both"/>
              <w:rPr>
                <w:bCs/>
              </w:rPr>
            </w:pPr>
            <w:r>
              <w:rPr>
                <w:bCs/>
              </w:rPr>
              <w:t>5</w:t>
            </w:r>
          </w:p>
        </w:tc>
        <w:tc>
          <w:tcPr>
            <w:tcW w:w="4270" w:type="dxa"/>
            <w:tcBorders>
              <w:top w:val="single" w:sz="4" w:space="0" w:color="000000"/>
              <w:left w:val="single" w:sz="4" w:space="0" w:color="000000"/>
              <w:bottom w:val="single" w:sz="4" w:space="0" w:color="000000"/>
            </w:tcBorders>
            <w:shd w:fill="auto" w:val="clear"/>
          </w:tcPr>
          <w:p>
            <w:pPr>
              <w:pStyle w:val="Normal"/>
              <w:autoSpaceDE w:val="false"/>
              <w:jc w:val="both"/>
              <w:rPr>
                <w:bCs/>
              </w:rPr>
            </w:pPr>
            <w:r>
              <w:rPr>
                <w:bCs/>
              </w:rPr>
              <w:t>Иные формы контроля и надзора с посещением субъекта предпринимательства</w:t>
            </w:r>
          </w:p>
        </w:tc>
        <w:tc>
          <w:tcPr>
            <w:tcW w:w="2281" w:type="dxa"/>
            <w:tcBorders>
              <w:top w:val="single" w:sz="4" w:space="0" w:color="000000"/>
              <w:left w:val="single" w:sz="4" w:space="0" w:color="000000"/>
              <w:bottom w:val="single" w:sz="4" w:space="0" w:color="000000"/>
            </w:tcBorders>
            <w:shd w:fill="auto" w:val="clear"/>
            <w:vAlign w:val="center"/>
          </w:tcPr>
          <w:p>
            <w:pPr>
              <w:pStyle w:val="Normal"/>
              <w:autoSpaceDE w:val="false"/>
              <w:jc w:val="right"/>
              <w:rPr>
                <w:bCs/>
              </w:rPr>
            </w:pPr>
            <w:r>
              <w:rPr>
                <w:bCs/>
              </w:rPr>
              <w:t>371</w:t>
            </w:r>
          </w:p>
        </w:tc>
        <w:tc>
          <w:tcPr>
            <w:tcW w:w="22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jc w:val="right"/>
              <w:rPr>
                <w:bCs/>
              </w:rPr>
            </w:pPr>
            <w:r>
              <w:rPr>
                <w:bCs/>
                <w:color w:val="000000"/>
              </w:rPr>
              <w:t>249</w:t>
            </w:r>
          </w:p>
        </w:tc>
      </w:tr>
      <w:tr>
        <w:trPr/>
        <w:tc>
          <w:tcPr>
            <w:tcW w:w="516" w:type="dxa"/>
            <w:tcBorders>
              <w:top w:val="single" w:sz="4" w:space="0" w:color="000000"/>
              <w:left w:val="single" w:sz="4" w:space="0" w:color="000000"/>
              <w:bottom w:val="single" w:sz="4" w:space="0" w:color="000000"/>
            </w:tcBorders>
            <w:shd w:fill="auto" w:val="clear"/>
          </w:tcPr>
          <w:p>
            <w:pPr>
              <w:pStyle w:val="Normal"/>
              <w:autoSpaceDE w:val="false"/>
              <w:jc w:val="both"/>
              <w:rPr>
                <w:bCs/>
              </w:rPr>
            </w:pPr>
            <w:r>
              <w:rPr>
                <w:bCs/>
              </w:rPr>
              <w:t>6</w:t>
            </w:r>
          </w:p>
        </w:tc>
        <w:tc>
          <w:tcPr>
            <w:tcW w:w="4270" w:type="dxa"/>
            <w:tcBorders>
              <w:top w:val="single" w:sz="4" w:space="0" w:color="000000"/>
              <w:left w:val="single" w:sz="4" w:space="0" w:color="000000"/>
              <w:bottom w:val="single" w:sz="4" w:space="0" w:color="000000"/>
            </w:tcBorders>
            <w:shd w:fill="auto" w:val="clear"/>
          </w:tcPr>
          <w:p>
            <w:pPr>
              <w:pStyle w:val="Normal"/>
              <w:autoSpaceDE w:val="false"/>
              <w:jc w:val="both"/>
              <w:rPr>
                <w:bCs/>
              </w:rPr>
            </w:pPr>
            <w:r>
              <w:rPr>
                <w:bCs/>
              </w:rPr>
              <w:t>Проверки, по которым выявлены нарушения в результате проверки</w:t>
            </w:r>
          </w:p>
        </w:tc>
        <w:tc>
          <w:tcPr>
            <w:tcW w:w="2281" w:type="dxa"/>
            <w:tcBorders>
              <w:top w:val="single" w:sz="4" w:space="0" w:color="000000"/>
              <w:left w:val="single" w:sz="4" w:space="0" w:color="000000"/>
              <w:bottom w:val="single" w:sz="4" w:space="0" w:color="000000"/>
            </w:tcBorders>
            <w:shd w:fill="auto" w:val="clear"/>
            <w:vAlign w:val="center"/>
          </w:tcPr>
          <w:p>
            <w:pPr>
              <w:pStyle w:val="Normal"/>
              <w:autoSpaceDE w:val="false"/>
              <w:jc w:val="right"/>
              <w:rPr>
                <w:bCs/>
              </w:rPr>
            </w:pPr>
            <w:r>
              <w:rPr>
                <w:bCs/>
              </w:rPr>
              <w:t>1 508</w:t>
            </w:r>
          </w:p>
        </w:tc>
        <w:tc>
          <w:tcPr>
            <w:tcW w:w="22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jc w:val="right"/>
              <w:rPr>
                <w:bCs/>
              </w:rPr>
            </w:pPr>
            <w:r>
              <w:rPr>
                <w:bCs/>
                <w:iCs/>
              </w:rPr>
              <w:t>828</w:t>
            </w:r>
          </w:p>
        </w:tc>
      </w:tr>
      <w:tr>
        <w:trPr/>
        <w:tc>
          <w:tcPr>
            <w:tcW w:w="516" w:type="dxa"/>
            <w:tcBorders>
              <w:top w:val="single" w:sz="4" w:space="0" w:color="000000"/>
              <w:left w:val="single" w:sz="4" w:space="0" w:color="000000"/>
              <w:bottom w:val="single" w:sz="4" w:space="0" w:color="000000"/>
            </w:tcBorders>
            <w:shd w:fill="auto" w:val="clear"/>
          </w:tcPr>
          <w:p>
            <w:pPr>
              <w:pStyle w:val="Normal"/>
              <w:autoSpaceDE w:val="false"/>
              <w:jc w:val="both"/>
              <w:rPr>
                <w:bCs/>
              </w:rPr>
            </w:pPr>
            <w:r>
              <w:rPr>
                <w:bCs/>
              </w:rPr>
              <w:t>7</w:t>
            </w:r>
          </w:p>
        </w:tc>
        <w:tc>
          <w:tcPr>
            <w:tcW w:w="4270" w:type="dxa"/>
            <w:tcBorders>
              <w:top w:val="single" w:sz="4" w:space="0" w:color="000000"/>
              <w:left w:val="single" w:sz="4" w:space="0" w:color="000000"/>
              <w:bottom w:val="single" w:sz="4" w:space="0" w:color="000000"/>
            </w:tcBorders>
            <w:shd w:fill="auto" w:val="clear"/>
          </w:tcPr>
          <w:p>
            <w:pPr>
              <w:pStyle w:val="Normal"/>
              <w:autoSpaceDE w:val="false"/>
              <w:jc w:val="both"/>
              <w:rPr>
                <w:bCs/>
              </w:rPr>
            </w:pPr>
            <w:r>
              <w:rPr>
                <w:bCs/>
              </w:rPr>
              <w:t>Административные взыскания, наложенные по итогам проверок</w:t>
            </w:r>
          </w:p>
        </w:tc>
        <w:tc>
          <w:tcPr>
            <w:tcW w:w="2281" w:type="dxa"/>
            <w:tcBorders>
              <w:top w:val="single" w:sz="4" w:space="0" w:color="000000"/>
              <w:left w:val="single" w:sz="4" w:space="0" w:color="000000"/>
              <w:bottom w:val="single" w:sz="4" w:space="0" w:color="000000"/>
            </w:tcBorders>
            <w:shd w:fill="auto" w:val="clear"/>
            <w:vAlign w:val="center"/>
          </w:tcPr>
          <w:p>
            <w:pPr>
              <w:pStyle w:val="Normal"/>
              <w:autoSpaceDE w:val="false"/>
              <w:jc w:val="right"/>
              <w:rPr>
                <w:bCs/>
              </w:rPr>
            </w:pPr>
            <w:r>
              <w:rPr>
                <w:bCs/>
              </w:rPr>
              <w:t>1 285</w:t>
            </w:r>
          </w:p>
        </w:tc>
        <w:tc>
          <w:tcPr>
            <w:tcW w:w="22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jc w:val="right"/>
              <w:rPr>
                <w:bCs/>
              </w:rPr>
            </w:pPr>
            <w:r>
              <w:rPr>
                <w:bCs/>
                <w:iCs/>
              </w:rPr>
              <w:t>1 172</w:t>
            </w:r>
          </w:p>
        </w:tc>
      </w:tr>
      <w:tr>
        <w:trPr/>
        <w:tc>
          <w:tcPr>
            <w:tcW w:w="516" w:type="dxa"/>
            <w:tcBorders>
              <w:top w:val="single" w:sz="4" w:space="0" w:color="000000"/>
              <w:left w:val="single" w:sz="4" w:space="0" w:color="000000"/>
              <w:bottom w:val="single" w:sz="4" w:space="0" w:color="000000"/>
            </w:tcBorders>
            <w:shd w:fill="auto" w:val="clear"/>
          </w:tcPr>
          <w:p>
            <w:pPr>
              <w:pStyle w:val="Normal"/>
              <w:autoSpaceDE w:val="false"/>
              <w:jc w:val="both"/>
              <w:rPr>
                <w:bCs/>
              </w:rPr>
            </w:pPr>
            <w:r>
              <w:rPr>
                <w:bCs/>
              </w:rPr>
              <w:t>8</w:t>
            </w:r>
          </w:p>
        </w:tc>
        <w:tc>
          <w:tcPr>
            <w:tcW w:w="4270" w:type="dxa"/>
            <w:tcBorders>
              <w:top w:val="single" w:sz="4" w:space="0" w:color="000000"/>
              <w:left w:val="single" w:sz="4" w:space="0" w:color="000000"/>
              <w:bottom w:val="single" w:sz="4" w:space="0" w:color="000000"/>
            </w:tcBorders>
            <w:shd w:fill="auto" w:val="clear"/>
          </w:tcPr>
          <w:p>
            <w:pPr>
              <w:pStyle w:val="Normal"/>
              <w:autoSpaceDE w:val="false"/>
              <w:jc w:val="both"/>
              <w:rPr>
                <w:bCs/>
              </w:rPr>
            </w:pPr>
            <w:r>
              <w:rPr>
                <w:bCs/>
              </w:rPr>
              <w:t xml:space="preserve">Общая сумма наложенных административных штрафов </w:t>
            </w:r>
          </w:p>
        </w:tc>
        <w:tc>
          <w:tcPr>
            <w:tcW w:w="2281" w:type="dxa"/>
            <w:tcBorders>
              <w:top w:val="single" w:sz="4" w:space="0" w:color="000000"/>
              <w:left w:val="single" w:sz="4" w:space="0" w:color="000000"/>
              <w:bottom w:val="single" w:sz="4" w:space="0" w:color="000000"/>
            </w:tcBorders>
            <w:shd w:fill="auto" w:val="clear"/>
            <w:vAlign w:val="center"/>
          </w:tcPr>
          <w:p>
            <w:pPr>
              <w:pStyle w:val="Normal"/>
              <w:autoSpaceDE w:val="false"/>
              <w:jc w:val="right"/>
              <w:rPr>
                <w:bCs/>
              </w:rPr>
            </w:pPr>
            <w:r>
              <w:rPr>
                <w:bCs/>
              </w:rPr>
              <w:t>902 607 506 тенге</w:t>
            </w:r>
          </w:p>
        </w:tc>
        <w:tc>
          <w:tcPr>
            <w:tcW w:w="22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jc w:val="right"/>
              <w:rPr>
                <w:bCs/>
              </w:rPr>
            </w:pPr>
            <w:r>
              <w:rPr>
                <w:bCs/>
                <w:iCs/>
              </w:rPr>
              <w:t>685 325 837 тенге</w:t>
            </w:r>
          </w:p>
        </w:tc>
      </w:tr>
      <w:tr>
        <w:trPr/>
        <w:tc>
          <w:tcPr>
            <w:tcW w:w="516" w:type="dxa"/>
            <w:tcBorders>
              <w:top w:val="single" w:sz="4" w:space="0" w:color="000000"/>
              <w:left w:val="single" w:sz="4" w:space="0" w:color="000000"/>
              <w:bottom w:val="single" w:sz="4" w:space="0" w:color="000000"/>
            </w:tcBorders>
            <w:shd w:fill="auto" w:val="clear"/>
          </w:tcPr>
          <w:p>
            <w:pPr>
              <w:pStyle w:val="Normal"/>
              <w:autoSpaceDE w:val="false"/>
              <w:snapToGrid w:val="false"/>
              <w:jc w:val="both"/>
              <w:rPr>
                <w:bCs/>
              </w:rPr>
            </w:pPr>
            <w:r>
              <w:rPr>
                <w:bCs/>
              </w:rPr>
            </w:r>
          </w:p>
        </w:tc>
        <w:tc>
          <w:tcPr>
            <w:tcW w:w="4270" w:type="dxa"/>
            <w:tcBorders>
              <w:top w:val="single" w:sz="4" w:space="0" w:color="000000"/>
              <w:left w:val="single" w:sz="4" w:space="0" w:color="000000"/>
              <w:bottom w:val="single" w:sz="4" w:space="0" w:color="000000"/>
            </w:tcBorders>
            <w:shd w:fill="auto" w:val="clear"/>
          </w:tcPr>
          <w:p>
            <w:pPr>
              <w:pStyle w:val="Normal"/>
              <w:autoSpaceDE w:val="false"/>
              <w:jc w:val="right"/>
              <w:rPr>
                <w:bCs/>
              </w:rPr>
            </w:pPr>
            <w:r>
              <w:rPr>
                <w:bCs/>
              </w:rPr>
              <w:t>из них, в отношении субъектов:</w:t>
            </w:r>
          </w:p>
        </w:tc>
        <w:tc>
          <w:tcPr>
            <w:tcW w:w="2281" w:type="dxa"/>
            <w:tcBorders>
              <w:top w:val="single" w:sz="4" w:space="0" w:color="000000"/>
              <w:left w:val="single" w:sz="4" w:space="0" w:color="000000"/>
              <w:bottom w:val="single" w:sz="4" w:space="0" w:color="000000"/>
            </w:tcBorders>
            <w:shd w:fill="auto" w:val="clear"/>
            <w:vAlign w:val="center"/>
          </w:tcPr>
          <w:p>
            <w:pPr>
              <w:pStyle w:val="Normal"/>
              <w:autoSpaceDE w:val="false"/>
              <w:snapToGrid w:val="false"/>
              <w:jc w:val="right"/>
              <w:rPr>
                <w:bCs/>
              </w:rPr>
            </w:pPr>
            <w:r>
              <w:rPr>
                <w:bCs/>
              </w:rPr>
            </w:r>
          </w:p>
        </w:tc>
        <w:tc>
          <w:tcPr>
            <w:tcW w:w="22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snapToGrid w:val="false"/>
              <w:jc w:val="right"/>
              <w:rPr>
                <w:bCs/>
              </w:rPr>
            </w:pPr>
            <w:r>
              <w:rPr>
                <w:bCs/>
              </w:rPr>
            </w:r>
          </w:p>
        </w:tc>
      </w:tr>
      <w:tr>
        <w:trPr/>
        <w:tc>
          <w:tcPr>
            <w:tcW w:w="516" w:type="dxa"/>
            <w:tcBorders>
              <w:top w:val="single" w:sz="4" w:space="0" w:color="000000"/>
              <w:left w:val="single" w:sz="4" w:space="0" w:color="000000"/>
              <w:bottom w:val="single" w:sz="4" w:space="0" w:color="000000"/>
            </w:tcBorders>
            <w:shd w:fill="auto" w:val="clear"/>
          </w:tcPr>
          <w:p>
            <w:pPr>
              <w:pStyle w:val="Normal"/>
              <w:autoSpaceDE w:val="false"/>
              <w:snapToGrid w:val="false"/>
              <w:jc w:val="both"/>
              <w:rPr>
                <w:bCs/>
              </w:rPr>
            </w:pPr>
            <w:r>
              <w:rPr>
                <w:bCs/>
              </w:rPr>
            </w:r>
          </w:p>
        </w:tc>
        <w:tc>
          <w:tcPr>
            <w:tcW w:w="4270" w:type="dxa"/>
            <w:tcBorders>
              <w:top w:val="single" w:sz="4" w:space="0" w:color="000000"/>
              <w:left w:val="single" w:sz="4" w:space="0" w:color="000000"/>
              <w:bottom w:val="single" w:sz="4" w:space="0" w:color="000000"/>
            </w:tcBorders>
            <w:shd w:fill="auto" w:val="clear"/>
          </w:tcPr>
          <w:p>
            <w:pPr>
              <w:pStyle w:val="Normal"/>
              <w:autoSpaceDE w:val="false"/>
              <w:jc w:val="right"/>
              <w:rPr>
                <w:bCs/>
              </w:rPr>
            </w:pPr>
            <w:r>
              <w:rPr>
                <w:bCs/>
              </w:rPr>
              <w:t>малого предпринимательства</w:t>
            </w:r>
          </w:p>
        </w:tc>
        <w:tc>
          <w:tcPr>
            <w:tcW w:w="2281" w:type="dxa"/>
            <w:tcBorders>
              <w:top w:val="single" w:sz="4" w:space="0" w:color="000000"/>
              <w:left w:val="single" w:sz="4" w:space="0" w:color="000000"/>
              <w:bottom w:val="single" w:sz="4" w:space="0" w:color="000000"/>
            </w:tcBorders>
            <w:shd w:fill="auto" w:val="clear"/>
            <w:vAlign w:val="center"/>
          </w:tcPr>
          <w:p>
            <w:pPr>
              <w:pStyle w:val="Normal"/>
              <w:autoSpaceDE w:val="false"/>
              <w:jc w:val="right"/>
              <w:rPr>
                <w:bCs/>
              </w:rPr>
            </w:pPr>
            <w:r>
              <w:rPr>
                <w:bCs/>
              </w:rPr>
              <w:t>83 690 334 тенге</w:t>
            </w:r>
          </w:p>
        </w:tc>
        <w:tc>
          <w:tcPr>
            <w:tcW w:w="22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jc w:val="right"/>
              <w:rPr>
                <w:bCs/>
              </w:rPr>
            </w:pPr>
            <w:r>
              <w:rPr/>
              <w:t>2 004 345 тенге</w:t>
            </w:r>
          </w:p>
        </w:tc>
      </w:tr>
      <w:tr>
        <w:trPr/>
        <w:tc>
          <w:tcPr>
            <w:tcW w:w="516" w:type="dxa"/>
            <w:tcBorders>
              <w:top w:val="single" w:sz="4" w:space="0" w:color="000000"/>
              <w:left w:val="single" w:sz="4" w:space="0" w:color="000000"/>
              <w:bottom w:val="single" w:sz="4" w:space="0" w:color="000000"/>
            </w:tcBorders>
            <w:shd w:fill="auto" w:val="clear"/>
          </w:tcPr>
          <w:p>
            <w:pPr>
              <w:pStyle w:val="Normal"/>
              <w:autoSpaceDE w:val="false"/>
              <w:jc w:val="both"/>
              <w:rPr>
                <w:bCs/>
              </w:rPr>
            </w:pPr>
            <w:r>
              <w:rPr>
                <w:bCs/>
              </w:rPr>
              <w:t>8.1</w:t>
            </w:r>
          </w:p>
        </w:tc>
        <w:tc>
          <w:tcPr>
            <w:tcW w:w="4270" w:type="dxa"/>
            <w:tcBorders>
              <w:top w:val="single" w:sz="4" w:space="0" w:color="000000"/>
              <w:left w:val="single" w:sz="4" w:space="0" w:color="000000"/>
              <w:bottom w:val="single" w:sz="4" w:space="0" w:color="000000"/>
            </w:tcBorders>
            <w:shd w:fill="auto" w:val="clear"/>
          </w:tcPr>
          <w:p>
            <w:pPr>
              <w:pStyle w:val="Normal"/>
              <w:autoSpaceDE w:val="false"/>
              <w:jc w:val="right"/>
              <w:rPr>
                <w:bCs/>
              </w:rPr>
            </w:pPr>
            <w:r>
              <w:rPr>
                <w:bCs/>
              </w:rPr>
              <w:t xml:space="preserve">среднего предпринимательства </w:t>
            </w:r>
          </w:p>
        </w:tc>
        <w:tc>
          <w:tcPr>
            <w:tcW w:w="2281" w:type="dxa"/>
            <w:tcBorders>
              <w:top w:val="single" w:sz="4" w:space="0" w:color="000000"/>
              <w:left w:val="single" w:sz="4" w:space="0" w:color="000000"/>
              <w:bottom w:val="single" w:sz="4" w:space="0" w:color="000000"/>
            </w:tcBorders>
            <w:shd w:fill="auto" w:val="clear"/>
            <w:vAlign w:val="center"/>
          </w:tcPr>
          <w:p>
            <w:pPr>
              <w:pStyle w:val="Normal"/>
              <w:autoSpaceDE w:val="false"/>
              <w:jc w:val="right"/>
              <w:rPr>
                <w:bCs/>
              </w:rPr>
            </w:pPr>
            <w:r>
              <w:rPr>
                <w:bCs/>
              </w:rPr>
              <w:t>122 270 256 тенге</w:t>
            </w:r>
          </w:p>
        </w:tc>
        <w:tc>
          <w:tcPr>
            <w:tcW w:w="22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jc w:val="right"/>
              <w:rPr>
                <w:bCs/>
              </w:rPr>
            </w:pPr>
            <w:r>
              <w:rPr/>
              <w:t>175 100 596 тенге</w:t>
            </w:r>
          </w:p>
        </w:tc>
      </w:tr>
      <w:tr>
        <w:trPr/>
        <w:tc>
          <w:tcPr>
            <w:tcW w:w="516" w:type="dxa"/>
            <w:tcBorders>
              <w:top w:val="single" w:sz="4" w:space="0" w:color="000000"/>
              <w:left w:val="single" w:sz="4" w:space="0" w:color="000000"/>
              <w:bottom w:val="single" w:sz="4" w:space="0" w:color="000000"/>
            </w:tcBorders>
            <w:shd w:fill="auto" w:val="clear"/>
          </w:tcPr>
          <w:p>
            <w:pPr>
              <w:pStyle w:val="Normal"/>
              <w:autoSpaceDE w:val="false"/>
              <w:jc w:val="both"/>
              <w:rPr>
                <w:bCs/>
              </w:rPr>
            </w:pPr>
            <w:r>
              <w:rPr>
                <w:bCs/>
              </w:rPr>
              <w:t>8.2</w:t>
            </w:r>
          </w:p>
        </w:tc>
        <w:tc>
          <w:tcPr>
            <w:tcW w:w="4270" w:type="dxa"/>
            <w:tcBorders>
              <w:top w:val="single" w:sz="4" w:space="0" w:color="000000"/>
              <w:left w:val="single" w:sz="4" w:space="0" w:color="000000"/>
              <w:bottom w:val="single" w:sz="4" w:space="0" w:color="000000"/>
            </w:tcBorders>
            <w:shd w:fill="auto" w:val="clear"/>
          </w:tcPr>
          <w:p>
            <w:pPr>
              <w:pStyle w:val="Normal"/>
              <w:autoSpaceDE w:val="false"/>
              <w:jc w:val="right"/>
              <w:rPr>
                <w:bCs/>
              </w:rPr>
            </w:pPr>
            <w:r>
              <w:rPr>
                <w:bCs/>
              </w:rPr>
              <w:t>крупного предпринимательства</w:t>
            </w:r>
          </w:p>
        </w:tc>
        <w:tc>
          <w:tcPr>
            <w:tcW w:w="2281" w:type="dxa"/>
            <w:tcBorders>
              <w:top w:val="single" w:sz="4" w:space="0" w:color="000000"/>
              <w:left w:val="single" w:sz="4" w:space="0" w:color="000000"/>
              <w:bottom w:val="single" w:sz="4" w:space="0" w:color="000000"/>
            </w:tcBorders>
            <w:shd w:fill="auto" w:val="clear"/>
            <w:vAlign w:val="center"/>
          </w:tcPr>
          <w:p>
            <w:pPr>
              <w:pStyle w:val="Normal"/>
              <w:autoSpaceDE w:val="false"/>
              <w:jc w:val="right"/>
              <w:rPr>
                <w:bCs/>
              </w:rPr>
            </w:pPr>
            <w:r>
              <w:rPr>
                <w:bCs/>
              </w:rPr>
              <w:t>561 902 484 тенге</w:t>
            </w:r>
          </w:p>
        </w:tc>
        <w:tc>
          <w:tcPr>
            <w:tcW w:w="22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jc w:val="right"/>
              <w:rPr>
                <w:bCs/>
              </w:rPr>
            </w:pPr>
            <w:r>
              <w:rPr/>
              <w:t>172 321 069 тенге</w:t>
            </w:r>
          </w:p>
        </w:tc>
      </w:tr>
      <w:tr>
        <w:trPr/>
        <w:tc>
          <w:tcPr>
            <w:tcW w:w="516" w:type="dxa"/>
            <w:tcBorders>
              <w:top w:val="single" w:sz="4" w:space="0" w:color="000000"/>
              <w:left w:val="single" w:sz="4" w:space="0" w:color="000000"/>
              <w:bottom w:val="single" w:sz="4" w:space="0" w:color="000000"/>
            </w:tcBorders>
            <w:shd w:fill="auto" w:val="clear"/>
          </w:tcPr>
          <w:p>
            <w:pPr>
              <w:pStyle w:val="Normal"/>
              <w:autoSpaceDE w:val="false"/>
              <w:jc w:val="both"/>
              <w:rPr>
                <w:bCs/>
              </w:rPr>
            </w:pPr>
            <w:r>
              <w:rPr>
                <w:bCs/>
              </w:rPr>
              <w:t>8.3</w:t>
            </w:r>
          </w:p>
        </w:tc>
        <w:tc>
          <w:tcPr>
            <w:tcW w:w="4270" w:type="dxa"/>
            <w:tcBorders>
              <w:top w:val="single" w:sz="4" w:space="0" w:color="000000"/>
              <w:left w:val="single" w:sz="4" w:space="0" w:color="000000"/>
              <w:bottom w:val="single" w:sz="4" w:space="0" w:color="000000"/>
            </w:tcBorders>
            <w:shd w:fill="auto" w:val="clear"/>
          </w:tcPr>
          <w:p>
            <w:pPr>
              <w:pStyle w:val="Normal"/>
              <w:autoSpaceDE w:val="false"/>
              <w:jc w:val="right"/>
              <w:rPr>
                <w:bCs/>
              </w:rPr>
            </w:pPr>
            <w:r>
              <w:rPr>
                <w:bCs/>
              </w:rPr>
              <w:t>предпринимательства, принадлежность которых не определена</w:t>
            </w:r>
          </w:p>
        </w:tc>
        <w:tc>
          <w:tcPr>
            <w:tcW w:w="2281" w:type="dxa"/>
            <w:tcBorders>
              <w:top w:val="single" w:sz="4" w:space="0" w:color="000000"/>
              <w:left w:val="single" w:sz="4" w:space="0" w:color="000000"/>
              <w:bottom w:val="single" w:sz="4" w:space="0" w:color="000000"/>
            </w:tcBorders>
            <w:shd w:fill="auto" w:val="clear"/>
            <w:vAlign w:val="center"/>
          </w:tcPr>
          <w:p>
            <w:pPr>
              <w:pStyle w:val="Normal"/>
              <w:autoSpaceDE w:val="false"/>
              <w:jc w:val="right"/>
              <w:rPr>
                <w:bCs/>
              </w:rPr>
            </w:pPr>
            <w:r>
              <w:rPr>
                <w:bCs/>
              </w:rPr>
              <w:t>134 404 082 тенге</w:t>
            </w:r>
          </w:p>
        </w:tc>
        <w:tc>
          <w:tcPr>
            <w:tcW w:w="22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autoSpaceDE w:val="false"/>
              <w:jc w:val="right"/>
              <w:rPr>
                <w:bCs/>
              </w:rPr>
            </w:pPr>
            <w:r>
              <w:rPr>
                <w:bCs/>
              </w:rPr>
              <w:t>335 899 827</w:t>
            </w:r>
            <w:r>
              <w:rPr/>
              <w:t xml:space="preserve"> тенге</w:t>
            </w:r>
          </w:p>
        </w:tc>
      </w:tr>
    </w:tbl>
    <w:p>
      <w:pPr>
        <w:pStyle w:val="Normal"/>
        <w:autoSpaceDE w:val="false"/>
        <w:ind w:firstLine="720"/>
        <w:jc w:val="both"/>
        <w:rPr>
          <w:bCs/>
          <w:sz w:val="14"/>
          <w:szCs w:val="28"/>
        </w:rPr>
      </w:pPr>
      <w:r>
        <w:rPr>
          <w:bCs/>
          <w:sz w:val="14"/>
          <w:szCs w:val="28"/>
        </w:rPr>
      </w:r>
    </w:p>
    <w:p>
      <w:pPr>
        <w:pStyle w:val="Normal"/>
        <w:autoSpaceDE w:val="false"/>
        <w:ind w:firstLine="720"/>
        <w:jc w:val="both"/>
        <w:rPr>
          <w:bCs/>
          <w:i/>
          <w:i/>
          <w:szCs w:val="28"/>
        </w:rPr>
      </w:pPr>
      <w:r>
        <w:rPr>
          <w:bCs/>
          <w:i/>
          <w:szCs w:val="28"/>
        </w:rPr>
        <w:t>* Значительная разница в количестве иных форм контроля и надзора без посещения субъекта предпринимательства за 2017 год по сравнению с 2016 годом обусловлена тем, что в информацию по государственному контролю и надзору за 2017 год включена информация по статистическим формам ведомственных статистических наблюдений и финансовая отчетность субъектов предпринимательства, предоставляемая в Национальный Банк субъектами на ежедневной/еженедельной/ежемесячной основе/ежеквартальной/ежегодной основе.</w:t>
      </w:r>
    </w:p>
    <w:p>
      <w:pPr>
        <w:pStyle w:val="Normal"/>
        <w:autoSpaceDE w:val="false"/>
        <w:ind w:firstLine="720"/>
        <w:jc w:val="both"/>
        <w:rPr>
          <w:bCs/>
          <w:i/>
          <w:i/>
          <w:sz w:val="28"/>
          <w:szCs w:val="28"/>
        </w:rPr>
      </w:pPr>
      <w:r>
        <w:rPr>
          <w:bCs/>
          <w:i/>
          <w:sz w:val="28"/>
          <w:szCs w:val="28"/>
        </w:rPr>
      </w:r>
    </w:p>
    <w:p>
      <w:pPr>
        <w:pStyle w:val="Normal"/>
        <w:autoSpaceDE w:val="false"/>
        <w:ind w:firstLine="720"/>
        <w:jc w:val="both"/>
        <w:rPr>
          <w:sz w:val="28"/>
          <w:szCs w:val="28"/>
          <w:u w:val="single"/>
        </w:rPr>
      </w:pPr>
      <w:r>
        <w:rPr>
          <w:sz w:val="28"/>
          <w:szCs w:val="28"/>
          <w:u w:val="single"/>
        </w:rPr>
        <w:t>В рамках информационных инструментов (Приложение 3):</w:t>
      </w:r>
    </w:p>
    <w:p>
      <w:pPr>
        <w:pStyle w:val="Normal"/>
        <w:ind w:firstLine="720"/>
        <w:jc w:val="both"/>
        <w:rPr>
          <w:sz w:val="28"/>
          <w:szCs w:val="28"/>
        </w:rPr>
      </w:pPr>
      <w:r>
        <w:rPr>
          <w:sz w:val="28"/>
          <w:szCs w:val="28"/>
        </w:rPr>
        <w:t>Перечень информационных инструментов за 2017 год представлен в приложении 3, составленной в соответствии с Правилами №1149.</w:t>
      </w:r>
    </w:p>
    <w:p>
      <w:pPr>
        <w:pStyle w:val="Normal"/>
        <w:ind w:firstLine="720"/>
        <w:jc w:val="both"/>
        <w:rPr>
          <w:sz w:val="28"/>
          <w:szCs w:val="28"/>
        </w:rPr>
      </w:pPr>
      <w:r>
        <w:rPr>
          <w:sz w:val="28"/>
          <w:szCs w:val="28"/>
        </w:rPr>
      </w:r>
    </w:p>
    <w:p>
      <w:pPr>
        <w:pStyle w:val="Normal"/>
        <w:autoSpaceDE w:val="false"/>
        <w:ind w:firstLine="720"/>
        <w:jc w:val="both"/>
        <w:rPr/>
      </w:pPr>
      <w:r>
        <w:rPr>
          <w:sz w:val="28"/>
          <w:szCs w:val="28"/>
          <w:u w:val="single"/>
        </w:rPr>
        <w:t xml:space="preserve">В рамках информации об инструментах саморегулирования </w:t>
        <w:br/>
        <w:t>(Приложение 4):</w:t>
      </w:r>
    </w:p>
    <w:p>
      <w:pPr>
        <w:pStyle w:val="Normal"/>
        <w:ind w:firstLine="720"/>
        <w:jc w:val="both"/>
        <w:rPr/>
      </w:pPr>
      <w:r>
        <w:rPr>
          <w:rStyle w:val="S0"/>
          <w:sz w:val="28"/>
          <w:szCs w:val="28"/>
        </w:rPr>
        <w:t>Ситуация по инструментам саморегулирования на финансовом секторе не изменилась. В 2017 году, как и в 2016 отчетном году, не рассматривался вопрос создания саморегулируемых организаций на финансовом рынке.</w:t>
      </w:r>
    </w:p>
    <w:p>
      <w:pPr>
        <w:pStyle w:val="Normal"/>
        <w:autoSpaceDE w:val="false"/>
        <w:ind w:firstLine="720"/>
        <w:jc w:val="both"/>
        <w:rPr/>
      </w:pPr>
      <w:r>
        <w:rPr>
          <w:sz w:val="28"/>
          <w:szCs w:val="28"/>
          <w:u w:val="single"/>
        </w:rPr>
        <w:t xml:space="preserve">В рамках информации </w:t>
      </w:r>
      <w:r>
        <w:rPr>
          <w:bCs/>
          <w:sz w:val="28"/>
          <w:szCs w:val="28"/>
          <w:u w:val="single"/>
        </w:rPr>
        <w:t>о введенных новых регуляторных инструментах и  (или) ужесточении регулирования</w:t>
      </w:r>
      <w:r>
        <w:rPr>
          <w:sz w:val="28"/>
          <w:szCs w:val="28"/>
          <w:u w:val="single"/>
        </w:rPr>
        <w:t xml:space="preserve"> (Приложение 5):</w:t>
      </w:r>
    </w:p>
    <w:p>
      <w:pPr>
        <w:pStyle w:val="Normal"/>
        <w:ind w:firstLine="720"/>
        <w:jc w:val="both"/>
        <w:rPr/>
      </w:pPr>
      <w:r>
        <w:rPr>
          <w:rStyle w:val="S0"/>
          <w:sz w:val="28"/>
          <w:szCs w:val="28"/>
        </w:rPr>
        <w:t>13 сентября 2017 года   Правлением Национального Банка Республики Казахстан от 13 сентября 2017 года постановление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в рамках которого введены</w:t>
      </w:r>
      <w:r>
        <w:rPr>
          <w:sz w:val="28"/>
          <w:szCs w:val="28"/>
        </w:rPr>
        <w:t xml:space="preserve"> регуляторные провизии, основанные на базе существующих методик формирования провизий банков согласно принципам МСФО 39, но с более консервативной методологией.</w:t>
      </w:r>
    </w:p>
    <w:p>
      <w:pPr>
        <w:pStyle w:val="Normal"/>
        <w:ind w:firstLine="720"/>
        <w:jc w:val="both"/>
        <w:rPr>
          <w:sz w:val="28"/>
          <w:szCs w:val="28"/>
        </w:rPr>
      </w:pPr>
      <w:r>
        <w:rPr>
          <w:sz w:val="28"/>
          <w:szCs w:val="28"/>
        </w:rPr>
        <w:t>В рамках регуляторных провизий:</w:t>
      </w:r>
    </w:p>
    <w:p>
      <w:pPr>
        <w:pStyle w:val="Normal"/>
        <w:ind w:firstLine="720"/>
        <w:jc w:val="both"/>
        <w:rPr>
          <w:sz w:val="28"/>
          <w:szCs w:val="28"/>
        </w:rPr>
      </w:pPr>
      <w:r>
        <w:rPr>
          <w:sz w:val="28"/>
          <w:szCs w:val="28"/>
        </w:rPr>
        <w:t>ужесточены признаки обесценения займа (критерии реструктуризации займа, выявление фактов нецелевого использования кредитных средств, наличие просроченной задолженности);</w:t>
      </w:r>
    </w:p>
    <w:p>
      <w:pPr>
        <w:pStyle w:val="Normal"/>
        <w:ind w:firstLine="720"/>
        <w:jc w:val="both"/>
        <w:rPr>
          <w:sz w:val="28"/>
          <w:szCs w:val="28"/>
        </w:rPr>
      </w:pPr>
      <w:r>
        <w:rPr>
          <w:sz w:val="28"/>
          <w:szCs w:val="28"/>
        </w:rPr>
        <w:t>ужесточены требования к расчету денежных потоков от основной деятельности, принимаемых при расчете провизий (резервов) (исключены доходы физических лиц, а также потоки заемщиков, по которым отсутствует информация по основной деятельности либо имеются факты, ставящие под сомнение ее достоверность и т.д.);</w:t>
      </w:r>
    </w:p>
    <w:p>
      <w:pPr>
        <w:pStyle w:val="Normal"/>
        <w:ind w:firstLine="720"/>
        <w:jc w:val="both"/>
        <w:rPr>
          <w:sz w:val="28"/>
          <w:szCs w:val="28"/>
        </w:rPr>
      </w:pPr>
      <w:r>
        <w:rPr>
          <w:sz w:val="28"/>
          <w:szCs w:val="28"/>
        </w:rPr>
        <w:t>ужесточены требования к расчету потоков от реализации залогов, принимаемых в расчет при расчете провизий (из состава денежных потоков исключены нетвердые виды залога: ТМЦ, денежные средства и имущество, поступающие в будущем, страховые полиса, поручительства и пр.);</w:t>
      </w:r>
    </w:p>
    <w:p>
      <w:pPr>
        <w:pStyle w:val="Normal"/>
        <w:ind w:firstLine="720"/>
        <w:jc w:val="both"/>
        <w:rPr>
          <w:sz w:val="28"/>
          <w:szCs w:val="28"/>
        </w:rPr>
      </w:pPr>
      <w:r>
        <w:rPr>
          <w:sz w:val="28"/>
          <w:szCs w:val="28"/>
        </w:rPr>
        <w:t>установлено пороговое значение для значимых займов – 0,2% от собственного капитала, но не менее 50 млн. тенге.</w:t>
      </w:r>
    </w:p>
    <w:p>
      <w:pPr>
        <w:pStyle w:val="Normal"/>
        <w:ind w:firstLine="720"/>
        <w:jc w:val="both"/>
        <w:rPr>
          <w:rStyle w:val="S0"/>
          <w:i/>
          <w:i/>
          <w:sz w:val="28"/>
          <w:szCs w:val="28"/>
        </w:rPr>
      </w:pPr>
      <w:r>
        <w:rPr>
          <w:sz w:val="28"/>
          <w:szCs w:val="28"/>
        </w:rPr>
      </w:r>
    </w:p>
    <w:p>
      <w:pPr>
        <w:pStyle w:val="Normal"/>
        <w:ind w:firstLine="720"/>
        <w:jc w:val="both"/>
        <w:rPr>
          <w:rStyle w:val="S0"/>
        </w:rPr>
      </w:pPr>
      <w:r>
        <w:rPr>
          <w:rStyle w:val="S0"/>
          <w:i/>
          <w:sz w:val="28"/>
          <w:szCs w:val="28"/>
        </w:rPr>
        <w:t xml:space="preserve">2) итоги (обзор) основных результатов регуляторной политики в соответствующих сферах государственного органа включают следующее: </w:t>
      </w:r>
    </w:p>
    <w:p>
      <w:pPr>
        <w:pStyle w:val="Normal"/>
        <w:ind w:firstLine="720"/>
        <w:jc w:val="both"/>
        <w:rPr/>
      </w:pPr>
      <w:r>
        <w:rPr>
          <w:rStyle w:val="S0"/>
          <w:i/>
          <w:sz w:val="28"/>
          <w:szCs w:val="28"/>
        </w:rPr>
        <w:t xml:space="preserve">общую информацию о выполнении действующих регуляторных инструментов, включая количество выданных разрешительных документов, проверок, санкций. Данные по количеству штатных работников, задействованных на обеспечении выполнения государственного регулирования; </w:t>
      </w:r>
    </w:p>
    <w:p>
      <w:pPr>
        <w:pStyle w:val="Normal"/>
        <w:ind w:firstLine="720"/>
        <w:jc w:val="both"/>
        <w:rPr/>
      </w:pPr>
      <w:r>
        <w:rPr>
          <w:sz w:val="28"/>
          <w:szCs w:val="28"/>
        </w:rPr>
        <w:t>Регуляторные инструменты выполняются Национальным Банком в соответствии с положениями финансового законодательства.</w:t>
      </w:r>
    </w:p>
    <w:p>
      <w:pPr>
        <w:pStyle w:val="Normal"/>
        <w:ind w:firstLine="720"/>
        <w:jc w:val="both"/>
        <w:rPr>
          <w:sz w:val="28"/>
          <w:szCs w:val="28"/>
        </w:rPr>
      </w:pPr>
      <w:r>
        <w:rPr>
          <w:sz w:val="28"/>
          <w:szCs w:val="28"/>
        </w:rPr>
        <w:t>За отчетный период (2017 год):</w:t>
      </w:r>
    </w:p>
    <w:p>
      <w:pPr>
        <w:pStyle w:val="Normal"/>
        <w:ind w:firstLine="720"/>
        <w:jc w:val="both"/>
        <w:rPr/>
      </w:pPr>
      <w:r>
        <w:rPr>
          <w:sz w:val="28"/>
          <w:szCs w:val="28"/>
        </w:rPr>
        <w:t>- всего оказано 3 782 государственные услуги, из них положительное решение было принято по 3 327 услугам. Штатная численность ответственных работников, задействованных на обеспечении выполнения государственного регулирования (в том числе предоставлении государственных услуг) составляет 436 человек. При этом численность работников, фактически предоставивших государственные услуги составила 113  человек;</w:t>
      </w:r>
    </w:p>
    <w:p>
      <w:pPr>
        <w:pStyle w:val="Normal"/>
        <w:ind w:firstLine="720"/>
        <w:jc w:val="both"/>
        <w:rPr>
          <w:sz w:val="28"/>
          <w:szCs w:val="28"/>
        </w:rPr>
      </w:pPr>
      <w:r>
        <w:rPr>
          <w:sz w:val="28"/>
          <w:szCs w:val="28"/>
        </w:rPr>
        <w:t>- проведены 113 291 проверок и иных форм контроля и надзора, из которых по 1 285 произведены административные взыскания на общую сумму в 902 607 506 тенге. Численность работников, фактически осуществившие проверки, составила 329 человек из 436 задействованных в проверке работников.</w:t>
      </w:r>
    </w:p>
    <w:p>
      <w:pPr>
        <w:pStyle w:val="Normal"/>
        <w:ind w:firstLine="720"/>
        <w:jc w:val="both"/>
        <w:rPr>
          <w:sz w:val="28"/>
          <w:szCs w:val="28"/>
        </w:rPr>
      </w:pPr>
      <w:r>
        <w:rPr>
          <w:sz w:val="28"/>
          <w:szCs w:val="28"/>
        </w:rPr>
      </w:r>
    </w:p>
    <w:p>
      <w:pPr>
        <w:pStyle w:val="Normal"/>
        <w:ind w:firstLine="720"/>
        <w:jc w:val="both"/>
        <w:rPr/>
      </w:pPr>
      <w:r>
        <w:rPr>
          <w:rStyle w:val="S0"/>
          <w:i/>
          <w:sz w:val="28"/>
          <w:szCs w:val="28"/>
        </w:rPr>
        <w:t xml:space="preserve">3) анализ эффективности применения системы оценки рисков </w:t>
        <w:br/>
        <w:t>(с приведением примеров);</w:t>
      </w:r>
    </w:p>
    <w:p>
      <w:pPr>
        <w:pStyle w:val="Normal"/>
        <w:ind w:firstLine="720"/>
        <w:jc w:val="both"/>
        <w:rPr>
          <w:rStyle w:val="S0"/>
          <w:i/>
          <w:i/>
          <w:sz w:val="28"/>
          <w:szCs w:val="28"/>
        </w:rPr>
      </w:pPr>
      <w:r>
        <w:rPr>
          <w:sz w:val="28"/>
          <w:szCs w:val="28"/>
        </w:rPr>
        <w:t>В соответствии с пунктом 4 статьи 141 Предпринимательского кодекса Республики Казахстан формирование государственными органами системы оценки рисков не распространяется на Национальный Банк.</w:t>
      </w:r>
    </w:p>
    <w:p>
      <w:pPr>
        <w:pStyle w:val="Normal"/>
        <w:ind w:firstLine="720"/>
        <w:jc w:val="both"/>
        <w:rPr/>
      </w:pPr>
      <w:r>
        <w:rPr>
          <w:sz w:val="28"/>
          <w:szCs w:val="28"/>
        </w:rPr>
        <w:t>В этой связи Национальный Банк как регулятор субъектов финансового рынка, самостоятельно определяет систему оценки рисков, которая существенно отличается от систем оценки рисков других государственных органов, регулирующих реальный сектор экономики.</w:t>
      </w:r>
    </w:p>
    <w:p>
      <w:pPr>
        <w:pStyle w:val="Normal"/>
        <w:ind w:firstLine="720"/>
        <w:jc w:val="both"/>
        <w:rPr>
          <w:rStyle w:val="S0"/>
          <w:i/>
          <w:i/>
          <w:sz w:val="28"/>
          <w:szCs w:val="28"/>
        </w:rPr>
      </w:pPr>
      <w:r>
        <w:rPr>
          <w:sz w:val="28"/>
          <w:szCs w:val="28"/>
        </w:rPr>
      </w:r>
    </w:p>
    <w:p>
      <w:pPr>
        <w:pStyle w:val="Normal"/>
        <w:ind w:firstLine="720"/>
        <w:jc w:val="both"/>
        <w:rPr>
          <w:i/>
          <w:i/>
          <w:sz w:val="28"/>
          <w:szCs w:val="28"/>
        </w:rPr>
      </w:pPr>
      <w:r>
        <w:rPr>
          <w:rStyle w:val="S0"/>
          <w:i/>
          <w:sz w:val="28"/>
          <w:szCs w:val="28"/>
        </w:rPr>
        <w:t>4) динамика (снижение и увеличение) количественных и качественных показателей;</w:t>
      </w:r>
    </w:p>
    <w:p>
      <w:pPr>
        <w:pStyle w:val="Normal"/>
        <w:ind w:firstLine="720"/>
        <w:jc w:val="both"/>
        <w:rPr/>
      </w:pPr>
      <w:r>
        <w:rPr>
          <w:sz w:val="28"/>
          <w:szCs w:val="28"/>
        </w:rPr>
        <w:t xml:space="preserve">Штатная численность работников, задействованных на обеспечении выполнения государственного регулирования (в том числе предоставлении государственных услуг и осуществлении проверки) составила 436 человек, что выше аналогичного показателя за 2016 года на 5 человек (441 человек в </w:t>
        <w:br/>
        <w:t xml:space="preserve">2016 году). </w:t>
      </w:r>
    </w:p>
    <w:p>
      <w:pPr>
        <w:pStyle w:val="Normal"/>
        <w:ind w:firstLine="720"/>
        <w:jc w:val="both"/>
        <w:rPr>
          <w:sz w:val="28"/>
          <w:szCs w:val="28"/>
        </w:rPr>
      </w:pPr>
      <w:r>
        <w:rPr>
          <w:sz w:val="28"/>
          <w:szCs w:val="28"/>
        </w:rPr>
        <w:t>Несмотря на увеличение количества проверок и иных форм контроля и надзора, осуществленных в отчетном 2017 году, по сравнению с 2016 годом (113 291 проверок в 2017 году; 21 347 проверок в 2016 году), количество работников, ответственных за проведение проверки практически не изменилось (329 человек в 2017 году; 331 человек в 2016 году).</w:t>
      </w:r>
    </w:p>
    <w:p>
      <w:pPr>
        <w:pStyle w:val="Normal"/>
        <w:ind w:firstLine="720"/>
        <w:jc w:val="both"/>
        <w:rPr>
          <w:sz w:val="28"/>
          <w:szCs w:val="28"/>
        </w:rPr>
      </w:pPr>
      <w:r>
        <w:rPr>
          <w:sz w:val="28"/>
          <w:szCs w:val="28"/>
        </w:rPr>
        <w:t>При этом по итогам проведенных в течение 2017 года проверок работниками Национального Банка и его территориальных филиалов  на регулируемых субъектов предпринимательства наложены 1 285 штрафных санкций на сумму 902 607 506 тенге, что на 217 281 669 тенге больше, чем по итогам 2016 года (1 172 административных взысканий на 685 325 837 тенге).</w:t>
      </w:r>
    </w:p>
    <w:p>
      <w:pPr>
        <w:pStyle w:val="Normal"/>
        <w:ind w:firstLine="720"/>
        <w:jc w:val="both"/>
        <w:rPr>
          <w:sz w:val="28"/>
          <w:szCs w:val="28"/>
        </w:rPr>
      </w:pPr>
      <w:r>
        <w:rPr>
          <w:sz w:val="28"/>
          <w:szCs w:val="28"/>
        </w:rPr>
      </w:r>
    </w:p>
    <w:p>
      <w:pPr>
        <w:pStyle w:val="Normal"/>
        <w:ind w:firstLine="720"/>
        <w:jc w:val="both"/>
        <w:rPr>
          <w:rStyle w:val="S0"/>
          <w:sz w:val="28"/>
          <w:szCs w:val="28"/>
        </w:rPr>
      </w:pPr>
      <w:r>
        <w:rPr>
          <w:rStyle w:val="S0"/>
          <w:i/>
          <w:sz w:val="28"/>
          <w:szCs w:val="28"/>
        </w:rPr>
        <w:t xml:space="preserve">5) выводы, результаты достижения цели и задач, основанных на выгодах и издержках, в результате осуществления государственного контроля и надзора в отношении субъектов предпринимательской деятельности; </w:t>
      </w:r>
    </w:p>
    <w:p>
      <w:pPr>
        <w:pStyle w:val="Normal"/>
        <w:ind w:firstLine="720"/>
        <w:jc w:val="both"/>
        <w:rPr/>
      </w:pPr>
      <w:r>
        <w:rPr>
          <w:sz w:val="28"/>
          <w:szCs w:val="28"/>
        </w:rPr>
        <w:t>Осуществление контроля и надзора в отношении субъектов предпринимательской</w:t>
      </w:r>
      <w:r>
        <w:rPr/>
        <w:t xml:space="preserve"> </w:t>
      </w:r>
      <w:r>
        <w:rPr>
          <w:sz w:val="28"/>
          <w:szCs w:val="28"/>
        </w:rPr>
        <w:t xml:space="preserve">деятельности в финансовой сфере обеспечивает реализацию Национальным Банком законодательно установленных задач, направленных на обеспечение стабильности финансовой системы Казахстана и иных задач, предусмотренных Законом Республики Казахстан </w:t>
        <w:br/>
        <w:t>«О Национальном Банке Республики Казахстан».</w:t>
      </w:r>
    </w:p>
    <w:p>
      <w:pPr>
        <w:pStyle w:val="Normal"/>
        <w:ind w:firstLine="720"/>
        <w:jc w:val="both"/>
        <w:rPr>
          <w:rStyle w:val="S0"/>
          <w:i/>
          <w:i/>
          <w:sz w:val="28"/>
          <w:szCs w:val="28"/>
        </w:rPr>
      </w:pPr>
      <w:r>
        <w:rPr>
          <w:sz w:val="28"/>
          <w:szCs w:val="28"/>
        </w:rPr>
      </w:r>
    </w:p>
    <w:p>
      <w:pPr>
        <w:pStyle w:val="Normal"/>
        <w:ind w:firstLine="720"/>
        <w:jc w:val="both"/>
        <w:rPr/>
      </w:pPr>
      <w:r>
        <w:rPr>
          <w:rStyle w:val="S0"/>
          <w:i/>
          <w:sz w:val="28"/>
          <w:szCs w:val="28"/>
        </w:rPr>
        <w:t xml:space="preserve">6) предложения по совершенствованию </w:t>
      </w:r>
      <w:hyperlink r:id="rId33">
        <w:bookmarkStart w:id="10" w:name="sub1003555662"/>
        <w:r>
          <w:rPr>
            <w:rStyle w:val="S0"/>
            <w:i/>
            <w:sz w:val="28"/>
            <w:szCs w:val="28"/>
          </w:rPr>
          <w:t>законодательства</w:t>
        </w:r>
      </w:hyperlink>
      <w:bookmarkEnd w:id="10"/>
      <w:r>
        <w:rPr>
          <w:rStyle w:val="S0"/>
          <w:i/>
          <w:sz w:val="28"/>
          <w:szCs w:val="28"/>
        </w:rPr>
        <w:t xml:space="preserve"> о государственном контроле и надзоре; </w:t>
      </w:r>
    </w:p>
    <w:p>
      <w:pPr>
        <w:pStyle w:val="Normal"/>
        <w:ind w:firstLine="720"/>
        <w:jc w:val="both"/>
        <w:rPr/>
      </w:pPr>
      <w:r>
        <w:rPr>
          <w:rStyle w:val="S0"/>
          <w:sz w:val="28"/>
          <w:szCs w:val="28"/>
        </w:rPr>
        <w:t>Отсутствуют.</w:t>
      </w:r>
    </w:p>
    <w:p>
      <w:pPr>
        <w:pStyle w:val="Normal"/>
        <w:ind w:firstLine="720"/>
        <w:jc w:val="both"/>
        <w:rPr>
          <w:rStyle w:val="S0"/>
          <w:i/>
          <w:i/>
          <w:sz w:val="28"/>
          <w:szCs w:val="28"/>
        </w:rPr>
      </w:pPr>
      <w:r>
        <w:rPr/>
      </w:r>
    </w:p>
    <w:p>
      <w:pPr>
        <w:pStyle w:val="Normal"/>
        <w:ind w:firstLine="720"/>
        <w:jc w:val="both"/>
        <w:rPr/>
      </w:pPr>
      <w:r>
        <w:rPr>
          <w:rStyle w:val="S0"/>
          <w:i/>
          <w:sz w:val="28"/>
          <w:szCs w:val="28"/>
        </w:rPr>
        <w:t>7) данные по информационным инструментам регулирующего государственного органа;</w:t>
      </w:r>
    </w:p>
    <w:p>
      <w:pPr>
        <w:pStyle w:val="Normal"/>
        <w:ind w:firstLine="720"/>
        <w:jc w:val="both"/>
        <w:rPr>
          <w:sz w:val="28"/>
          <w:szCs w:val="28"/>
        </w:rPr>
      </w:pPr>
      <w:r>
        <w:rPr>
          <w:sz w:val="28"/>
          <w:szCs w:val="28"/>
        </w:rPr>
        <w:t xml:space="preserve">Информационные инструменты за 2017 год представлены в </w:t>
        <w:br/>
        <w:t>приложении 3.</w:t>
      </w:r>
    </w:p>
    <w:p>
      <w:pPr>
        <w:pStyle w:val="Normal"/>
        <w:spacing w:before="0" w:after="0"/>
        <w:ind w:firstLine="709"/>
        <w:contextualSpacing/>
        <w:jc w:val="both"/>
        <w:rPr>
          <w:color w:val="000000"/>
          <w:sz w:val="28"/>
          <w:szCs w:val="28"/>
        </w:rPr>
      </w:pPr>
      <w:r>
        <w:rPr>
          <w:sz w:val="28"/>
          <w:szCs w:val="28"/>
        </w:rPr>
        <w:t>В рамках данного приложения представлены и</w:t>
      </w:r>
      <w:r>
        <w:rPr>
          <w:color w:val="000000"/>
          <w:sz w:val="28"/>
          <w:szCs w:val="28"/>
        </w:rPr>
        <w:t xml:space="preserve">нформационные инструменты </w:t>
      </w:r>
      <w:r>
        <w:rPr>
          <w:sz w:val="28"/>
          <w:szCs w:val="28"/>
        </w:rPr>
        <w:t xml:space="preserve">(отчетность и сведения, предоставляемые как на регулярной основе, так и на разовой основе в связи с началом осуществления, осуществлением или прекращением деятельности субъекта предпринимательской деятельности) </w:t>
      </w:r>
      <w:r>
        <w:rPr>
          <w:color w:val="000000"/>
          <w:sz w:val="28"/>
          <w:szCs w:val="28"/>
        </w:rPr>
        <w:t xml:space="preserve">в разрезе </w:t>
      </w:r>
      <w:r>
        <w:rPr>
          <w:sz w:val="28"/>
          <w:szCs w:val="28"/>
        </w:rPr>
        <w:t xml:space="preserve">банковского, </w:t>
      </w:r>
      <w:r>
        <w:rPr>
          <w:color w:val="000000"/>
          <w:sz w:val="28"/>
          <w:szCs w:val="28"/>
        </w:rPr>
        <w:t>страхового сектор</w:t>
      </w:r>
      <w:r>
        <w:rPr>
          <w:sz w:val="28"/>
          <w:szCs w:val="28"/>
        </w:rPr>
        <w:t>ов</w:t>
      </w:r>
      <w:r>
        <w:rPr>
          <w:color w:val="000000"/>
          <w:sz w:val="28"/>
          <w:szCs w:val="28"/>
        </w:rPr>
        <w:t>, с</w:t>
      </w:r>
      <w:r>
        <w:rPr>
          <w:sz w:val="28"/>
          <w:szCs w:val="28"/>
        </w:rPr>
        <w:t xml:space="preserve">ектора </w:t>
      </w:r>
      <w:r>
        <w:rPr>
          <w:color w:val="000000"/>
          <w:sz w:val="28"/>
          <w:szCs w:val="28"/>
        </w:rPr>
        <w:t>рынка ценных бумаг</w:t>
      </w:r>
      <w:r>
        <w:rPr>
          <w:sz w:val="28"/>
          <w:szCs w:val="28"/>
        </w:rPr>
        <w:t xml:space="preserve">, в сфере </w:t>
      </w:r>
      <w:r>
        <w:rPr>
          <w:color w:val="000000"/>
          <w:sz w:val="28"/>
          <w:szCs w:val="28"/>
        </w:rPr>
        <w:t xml:space="preserve">консолидированного надзора, накопительной пенсионной системы, валютного регулирования и валютного контроля, платежной системы, наличного денежного обращения, </w:t>
      </w:r>
      <w:r>
        <w:rPr>
          <w:sz w:val="28"/>
          <w:szCs w:val="28"/>
        </w:rPr>
        <w:t xml:space="preserve">а также </w:t>
      </w:r>
      <w:r>
        <w:rPr>
          <w:color w:val="000000"/>
          <w:sz w:val="28"/>
          <w:szCs w:val="28"/>
        </w:rPr>
        <w:t>небанковск</w:t>
      </w:r>
      <w:r>
        <w:rPr>
          <w:sz w:val="28"/>
          <w:szCs w:val="28"/>
        </w:rPr>
        <w:t>ого</w:t>
      </w:r>
      <w:r>
        <w:rPr>
          <w:color w:val="000000"/>
          <w:sz w:val="28"/>
          <w:szCs w:val="28"/>
        </w:rPr>
        <w:t xml:space="preserve"> сектор</w:t>
      </w:r>
      <w:r>
        <w:rPr>
          <w:sz w:val="28"/>
          <w:szCs w:val="28"/>
        </w:rPr>
        <w:t>а</w:t>
      </w:r>
      <w:r>
        <w:rPr>
          <w:color w:val="000000"/>
          <w:sz w:val="28"/>
          <w:szCs w:val="28"/>
        </w:rPr>
        <w:t>, с</w:t>
      </w:r>
      <w:r>
        <w:rPr>
          <w:sz w:val="28"/>
          <w:szCs w:val="28"/>
        </w:rPr>
        <w:t>феры</w:t>
      </w:r>
      <w:r>
        <w:rPr>
          <w:color w:val="000000"/>
          <w:sz w:val="28"/>
          <w:szCs w:val="28"/>
        </w:rPr>
        <w:t xml:space="preserve"> микрофинансоирования</w:t>
      </w:r>
      <w:r>
        <w:rPr>
          <w:sz w:val="28"/>
          <w:szCs w:val="28"/>
        </w:rPr>
        <w:t xml:space="preserve"> и коллекторской деятельности.</w:t>
      </w:r>
    </w:p>
    <w:p>
      <w:pPr>
        <w:pStyle w:val="Normal"/>
        <w:spacing w:before="0" w:after="0"/>
        <w:ind w:firstLine="709"/>
        <w:contextualSpacing/>
        <w:jc w:val="both"/>
        <w:rPr/>
      </w:pPr>
      <w:r>
        <w:rPr>
          <w:color w:val="000000"/>
          <w:sz w:val="28"/>
          <w:szCs w:val="28"/>
        </w:rPr>
        <w:t xml:space="preserve">В рамках указанных сфер регулируемые субъекты представляют </w:t>
      </w:r>
      <w:r>
        <w:rPr>
          <w:sz w:val="28"/>
          <w:szCs w:val="28"/>
        </w:rPr>
        <w:t>отчетность о проводимых операциях, структуре капитала, активов и обязательств, соблюдении пруденциальных нормативов и иных требований законодательства, а также сведения о руководящем составе, доходах и имуществе, и другую обязательную к представлению информацию.</w:t>
      </w:r>
    </w:p>
    <w:p>
      <w:pPr>
        <w:pStyle w:val="Normal"/>
        <w:spacing w:before="0" w:after="0"/>
        <w:ind w:firstLine="709"/>
        <w:contextualSpacing/>
        <w:jc w:val="both"/>
        <w:rPr>
          <w:sz w:val="28"/>
          <w:szCs w:val="28"/>
        </w:rPr>
      </w:pPr>
      <w:r>
        <w:rPr>
          <w:sz w:val="28"/>
          <w:szCs w:val="28"/>
        </w:rPr>
        <w:t>Регулируемые субъекты предоставляют отчетность и сведения в рамках нижеследующих сфер:</w:t>
      </w:r>
    </w:p>
    <w:p>
      <w:pPr>
        <w:pStyle w:val="Normal"/>
        <w:spacing w:before="0" w:after="0"/>
        <w:ind w:firstLine="709"/>
        <w:contextualSpacing/>
        <w:jc w:val="both"/>
        <w:rPr/>
      </w:pPr>
      <w:r>
        <w:rPr>
          <w:sz w:val="28"/>
          <w:szCs w:val="28"/>
        </w:rPr>
        <w:t>1) банковский сектор – 57 отчетов и сведений;</w:t>
      </w:r>
    </w:p>
    <w:p>
      <w:pPr>
        <w:pStyle w:val="Normal"/>
        <w:spacing w:before="0" w:after="0"/>
        <w:ind w:firstLine="709"/>
        <w:contextualSpacing/>
        <w:jc w:val="both"/>
        <w:rPr>
          <w:sz w:val="28"/>
          <w:szCs w:val="28"/>
        </w:rPr>
      </w:pPr>
      <w:r>
        <w:rPr>
          <w:sz w:val="28"/>
          <w:szCs w:val="28"/>
        </w:rPr>
        <w:t>2) страховой сектор – 54 отчета и сведений;</w:t>
      </w:r>
    </w:p>
    <w:p>
      <w:pPr>
        <w:pStyle w:val="Normal"/>
        <w:spacing w:before="0" w:after="0"/>
        <w:ind w:firstLine="709"/>
        <w:contextualSpacing/>
        <w:jc w:val="both"/>
        <w:rPr/>
      </w:pPr>
      <w:r>
        <w:rPr>
          <w:sz w:val="28"/>
          <w:szCs w:val="28"/>
        </w:rPr>
        <w:t>3) рынок ценных бумаг – 83 отчета и сведений;</w:t>
      </w:r>
    </w:p>
    <w:p>
      <w:pPr>
        <w:pStyle w:val="Normal"/>
        <w:spacing w:before="0" w:after="0"/>
        <w:ind w:firstLine="709"/>
        <w:contextualSpacing/>
        <w:jc w:val="both"/>
        <w:rPr>
          <w:sz w:val="28"/>
          <w:szCs w:val="28"/>
        </w:rPr>
      </w:pPr>
      <w:r>
        <w:rPr>
          <w:sz w:val="28"/>
          <w:szCs w:val="28"/>
        </w:rPr>
        <w:t>4) пенсионная система – 36 отчетов и сведений;</w:t>
      </w:r>
    </w:p>
    <w:p>
      <w:pPr>
        <w:pStyle w:val="Normal"/>
        <w:spacing w:before="0" w:after="0"/>
        <w:ind w:firstLine="709"/>
        <w:contextualSpacing/>
        <w:jc w:val="both"/>
        <w:rPr>
          <w:sz w:val="28"/>
          <w:szCs w:val="28"/>
        </w:rPr>
      </w:pPr>
      <w:r>
        <w:rPr>
          <w:sz w:val="28"/>
          <w:szCs w:val="28"/>
        </w:rPr>
        <w:t>5) платежная система – 18 сведений;</w:t>
      </w:r>
    </w:p>
    <w:p>
      <w:pPr>
        <w:pStyle w:val="Normal"/>
        <w:spacing w:before="0" w:after="0"/>
        <w:ind w:firstLine="709"/>
        <w:contextualSpacing/>
        <w:jc w:val="both"/>
        <w:rPr>
          <w:sz w:val="28"/>
          <w:szCs w:val="28"/>
        </w:rPr>
      </w:pPr>
      <w:r>
        <w:rPr>
          <w:sz w:val="28"/>
          <w:szCs w:val="28"/>
        </w:rPr>
        <w:t>6) небанковский сектор – 139 отчетов и сведений;</w:t>
      </w:r>
    </w:p>
    <w:p>
      <w:pPr>
        <w:pStyle w:val="Normal"/>
        <w:spacing w:before="0" w:after="0"/>
        <w:ind w:firstLine="709"/>
        <w:contextualSpacing/>
        <w:jc w:val="both"/>
        <w:rPr/>
      </w:pPr>
      <w:r>
        <w:rPr>
          <w:sz w:val="28"/>
          <w:szCs w:val="28"/>
        </w:rPr>
        <w:t>7) сектор консолидированного надзора за субъектами финансового рынка – 34 отчета и сведений;</w:t>
      </w:r>
    </w:p>
    <w:p>
      <w:pPr>
        <w:pStyle w:val="Normal"/>
        <w:spacing w:before="0" w:after="0"/>
        <w:ind w:firstLine="709"/>
        <w:contextualSpacing/>
        <w:jc w:val="both"/>
        <w:rPr>
          <w:sz w:val="28"/>
          <w:szCs w:val="28"/>
          <w:lang w:val="kk-KZ"/>
        </w:rPr>
      </w:pPr>
      <w:r>
        <w:rPr>
          <w:sz w:val="28"/>
          <w:szCs w:val="28"/>
        </w:rPr>
        <w:t>8) валютн</w:t>
      </w:r>
      <w:r>
        <w:rPr>
          <w:sz w:val="28"/>
          <w:szCs w:val="28"/>
          <w:lang w:val="kk-KZ"/>
        </w:rPr>
        <w:t>ое регулирование и валютный контроль</w:t>
      </w:r>
      <w:r>
        <w:rPr>
          <w:sz w:val="28"/>
          <w:szCs w:val="28"/>
        </w:rPr>
        <w:t xml:space="preserve"> – </w:t>
      </w:r>
      <w:r>
        <w:rPr>
          <w:sz w:val="28"/>
          <w:szCs w:val="28"/>
          <w:lang w:val="kk-KZ"/>
        </w:rPr>
        <w:t>27</w:t>
      </w:r>
      <w:r>
        <w:rPr>
          <w:sz w:val="28"/>
          <w:szCs w:val="28"/>
        </w:rPr>
        <w:t xml:space="preserve"> отчетов и сведений;</w:t>
      </w:r>
    </w:p>
    <w:p>
      <w:pPr>
        <w:pStyle w:val="Normal"/>
        <w:spacing w:before="0" w:after="0"/>
        <w:ind w:firstLine="709"/>
        <w:contextualSpacing/>
        <w:jc w:val="both"/>
        <w:rPr>
          <w:sz w:val="28"/>
          <w:szCs w:val="28"/>
        </w:rPr>
      </w:pPr>
      <w:r>
        <w:rPr>
          <w:sz w:val="28"/>
          <w:szCs w:val="28"/>
        </w:rPr>
        <w:t>9) статистика внешнего сектора – 14 отчетов;</w:t>
      </w:r>
    </w:p>
    <w:p>
      <w:pPr>
        <w:pStyle w:val="Normal"/>
        <w:spacing w:before="0" w:after="0"/>
        <w:ind w:firstLine="709"/>
        <w:contextualSpacing/>
        <w:jc w:val="both"/>
        <w:rPr/>
      </w:pPr>
      <w:r>
        <w:rPr>
          <w:sz w:val="28"/>
          <w:szCs w:val="28"/>
        </w:rPr>
        <w:t>10) сфера наличных денег – 2 отчет;</w:t>
      </w:r>
    </w:p>
    <w:p>
      <w:pPr>
        <w:pStyle w:val="Normal"/>
        <w:spacing w:before="0" w:after="0"/>
        <w:ind w:firstLine="709"/>
        <w:contextualSpacing/>
        <w:jc w:val="both"/>
        <w:rPr/>
      </w:pPr>
      <w:r>
        <w:rPr>
          <w:sz w:val="28"/>
          <w:szCs w:val="28"/>
        </w:rPr>
        <w:t>11) микрофинансовый сектор – 8 отчетов и сведений;</w:t>
      </w:r>
    </w:p>
    <w:p>
      <w:pPr>
        <w:pStyle w:val="Normal"/>
        <w:spacing w:before="0" w:after="0"/>
        <w:ind w:firstLine="709"/>
        <w:contextualSpacing/>
        <w:jc w:val="both"/>
        <w:rPr>
          <w:sz w:val="28"/>
          <w:szCs w:val="28"/>
        </w:rPr>
      </w:pPr>
      <w:r>
        <w:rPr>
          <w:sz w:val="28"/>
          <w:szCs w:val="28"/>
        </w:rPr>
        <w:t>12) коллекторская деятельность – 5 отчетов и сведений.</w:t>
      </w:r>
    </w:p>
    <w:p>
      <w:pPr>
        <w:pStyle w:val="Normal"/>
        <w:ind w:firstLine="720"/>
        <w:jc w:val="both"/>
        <w:rPr>
          <w:i/>
          <w:i/>
          <w:sz w:val="28"/>
          <w:szCs w:val="28"/>
        </w:rPr>
      </w:pPr>
      <w:r>
        <w:rPr>
          <w:i/>
          <w:sz w:val="28"/>
          <w:szCs w:val="28"/>
        </w:rPr>
      </w:r>
    </w:p>
    <w:p>
      <w:pPr>
        <w:pStyle w:val="Normal"/>
        <w:ind w:firstLine="720"/>
        <w:jc w:val="both"/>
        <w:rPr/>
      </w:pPr>
      <w:r>
        <w:rPr>
          <w:rStyle w:val="S0"/>
          <w:i/>
          <w:sz w:val="28"/>
          <w:szCs w:val="28"/>
        </w:rPr>
        <w:t>8) информацию о саморегулировании в отрасли;</w:t>
      </w:r>
    </w:p>
    <w:p>
      <w:pPr>
        <w:pStyle w:val="Normal"/>
        <w:ind w:firstLine="720"/>
        <w:jc w:val="both"/>
        <w:rPr/>
      </w:pPr>
      <w:r>
        <w:rPr>
          <w:rStyle w:val="S0"/>
          <w:sz w:val="28"/>
          <w:szCs w:val="28"/>
        </w:rPr>
        <w:t>Законодательством Республики Казахстан не предусмотрено создание саморегулируемых организаций на финансовом рынке.</w:t>
      </w:r>
    </w:p>
    <w:p>
      <w:pPr>
        <w:pStyle w:val="Normal"/>
        <w:ind w:firstLine="720"/>
        <w:jc w:val="both"/>
        <w:rPr>
          <w:rStyle w:val="S0"/>
          <w:i/>
          <w:i/>
          <w:sz w:val="28"/>
          <w:szCs w:val="28"/>
        </w:rPr>
      </w:pPr>
      <w:r>
        <w:rPr/>
      </w:r>
    </w:p>
    <w:p>
      <w:pPr>
        <w:pStyle w:val="Normal"/>
        <w:ind w:firstLine="720"/>
        <w:jc w:val="both"/>
        <w:rPr>
          <w:i/>
          <w:i/>
          <w:sz w:val="28"/>
          <w:szCs w:val="28"/>
        </w:rPr>
      </w:pPr>
      <w:r>
        <w:rPr>
          <w:rStyle w:val="S0"/>
          <w:i/>
          <w:sz w:val="28"/>
          <w:szCs w:val="28"/>
        </w:rPr>
        <w:t>9) информация о внедренных системных реформах регулирования в сфере предпринимательства в соответствующей отрасли, если таковые были, и приведение оценки эффективности этих реформ;</w:t>
      </w:r>
    </w:p>
    <w:p>
      <w:pPr>
        <w:pStyle w:val="Normal"/>
        <w:ind w:firstLine="720"/>
        <w:jc w:val="both"/>
        <w:rPr/>
      </w:pPr>
      <w:r>
        <w:rPr>
          <w:rStyle w:val="S0"/>
          <w:sz w:val="28"/>
          <w:szCs w:val="28"/>
        </w:rPr>
        <w:t>Отсутствует.</w:t>
      </w:r>
    </w:p>
    <w:p>
      <w:pPr>
        <w:pStyle w:val="Normal"/>
        <w:ind w:firstLine="720"/>
        <w:jc w:val="both"/>
        <w:rPr>
          <w:rStyle w:val="S0"/>
          <w:i/>
          <w:i/>
          <w:sz w:val="28"/>
          <w:szCs w:val="28"/>
        </w:rPr>
      </w:pPr>
      <w:r>
        <w:rPr/>
      </w:r>
    </w:p>
    <w:p>
      <w:pPr>
        <w:pStyle w:val="Normal"/>
        <w:ind w:firstLine="720"/>
        <w:jc w:val="both"/>
        <w:rPr/>
      </w:pPr>
      <w:r>
        <w:rPr>
          <w:rStyle w:val="S0"/>
          <w:i/>
          <w:sz w:val="28"/>
          <w:szCs w:val="28"/>
        </w:rPr>
        <w:t>10) информацию по реализации планов государственных органов по пересмотру действующих, отмененных или измененных регуляторных инструментов;</w:t>
      </w:r>
    </w:p>
    <w:p>
      <w:pPr>
        <w:pStyle w:val="Normal"/>
        <w:autoSpaceDE w:val="false"/>
        <w:ind w:firstLine="720"/>
        <w:jc w:val="both"/>
        <w:rPr/>
      </w:pPr>
      <w:r>
        <w:rPr>
          <w:bCs/>
          <w:sz w:val="28"/>
          <w:szCs w:val="28"/>
        </w:rPr>
        <w:t>В течение 2017 года Национальным Банком оптимизированы следующие разрешительные документы (процедуры):</w:t>
      </w:r>
    </w:p>
    <w:p>
      <w:pPr>
        <w:pStyle w:val="Normal"/>
        <w:autoSpaceDE w:val="false"/>
        <w:ind w:firstLine="720"/>
        <w:jc w:val="both"/>
        <w:rPr>
          <w:bCs/>
          <w:sz w:val="28"/>
          <w:szCs w:val="28"/>
        </w:rPr>
      </w:pPr>
      <w:r>
        <w:rPr>
          <w:bCs/>
          <w:sz w:val="28"/>
          <w:szCs w:val="28"/>
        </w:rPr>
        <w:t>1) объединены разрешения второй категории «Выдача разрешения на создание или приобретение дочерней организации страховой (перестраховочной) организацией и (или) страховым холдингом» и «Выдача разрешения на значительное участие страховой (перестраховочной) организации и (или) страхового холдинга в капиталах организаций»;</w:t>
      </w:r>
    </w:p>
    <w:p>
      <w:pPr>
        <w:pStyle w:val="Normal"/>
        <w:autoSpaceDE w:val="false"/>
        <w:ind w:firstLine="720"/>
        <w:jc w:val="both"/>
        <w:rPr>
          <w:bCs/>
          <w:sz w:val="28"/>
          <w:szCs w:val="28"/>
        </w:rPr>
      </w:pPr>
      <w:r>
        <w:rPr>
          <w:bCs/>
          <w:sz w:val="28"/>
          <w:szCs w:val="28"/>
        </w:rPr>
        <w:t>2) объединены лицензии «Выдача лицензии на право осуществления страховой (перестраховочной)  деятельности по отрасли «общее страхование» и «Выдача лицензии на право осуществления исламской страховой деятельности по отрасли «общее страхование»;</w:t>
      </w:r>
    </w:p>
    <w:p>
      <w:pPr>
        <w:pStyle w:val="Normal"/>
        <w:autoSpaceDE w:val="false"/>
        <w:ind w:firstLine="720"/>
        <w:jc w:val="both"/>
        <w:rPr>
          <w:bCs/>
          <w:sz w:val="28"/>
          <w:szCs w:val="28"/>
        </w:rPr>
      </w:pPr>
      <w:r>
        <w:rPr>
          <w:bCs/>
          <w:sz w:val="28"/>
          <w:szCs w:val="28"/>
        </w:rPr>
        <w:t>3) объединены лицензии «Выдача лицензии на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 и «Выдача лицензии на виды обязательного страхования, установленные законами Республики Казахстан и являющиеся отдельными классами страхования»;</w:t>
      </w:r>
    </w:p>
    <w:p>
      <w:pPr>
        <w:pStyle w:val="Normal"/>
        <w:autoSpaceDE w:val="false"/>
        <w:ind w:firstLine="720"/>
        <w:jc w:val="both"/>
        <w:rPr>
          <w:bCs/>
          <w:sz w:val="28"/>
          <w:szCs w:val="28"/>
        </w:rPr>
      </w:pPr>
      <w:r>
        <w:rPr>
          <w:bCs/>
          <w:sz w:val="28"/>
          <w:szCs w:val="28"/>
        </w:rPr>
        <w:t>4) объединены лицензии «Выдача лицензии на право осуществления деятельности по перестрахованию» и «Выдача лицензии на право осуществления деятельности по исламскому перестрахованию»;</w:t>
      </w:r>
    </w:p>
    <w:p>
      <w:pPr>
        <w:pStyle w:val="Normal"/>
        <w:autoSpaceDE w:val="false"/>
        <w:ind w:firstLine="720"/>
        <w:jc w:val="both"/>
        <w:rPr>
          <w:bCs/>
          <w:sz w:val="28"/>
          <w:szCs w:val="28"/>
        </w:rPr>
      </w:pPr>
      <w:r>
        <w:rPr>
          <w:bCs/>
          <w:sz w:val="28"/>
          <w:szCs w:val="28"/>
        </w:rPr>
        <w:t>5) объединены лицензии «Выдача лицензии на осуществление деятельности по отрасли «страхование жизни»» и «Выдача лицензии на право осуществления исламской страховой деятельности по отрасли «страхование жизни».</w:t>
      </w:r>
    </w:p>
    <w:p>
      <w:pPr>
        <w:pStyle w:val="Normal"/>
        <w:ind w:firstLine="720"/>
        <w:jc w:val="both"/>
        <w:rPr>
          <w:rStyle w:val="S0"/>
          <w:i/>
          <w:i/>
          <w:sz w:val="28"/>
          <w:szCs w:val="28"/>
        </w:rPr>
      </w:pPr>
      <w:r>
        <w:rPr>
          <w:bCs/>
          <w:sz w:val="28"/>
          <w:szCs w:val="28"/>
        </w:rPr>
      </w:r>
    </w:p>
    <w:p>
      <w:pPr>
        <w:pStyle w:val="Normal"/>
        <w:ind w:firstLine="720"/>
        <w:jc w:val="both"/>
        <w:rPr/>
      </w:pPr>
      <w:r>
        <w:rPr>
          <w:rStyle w:val="S0"/>
          <w:i/>
          <w:sz w:val="28"/>
          <w:szCs w:val="28"/>
        </w:rPr>
        <w:t>11) информация о проведенной реструктуризации после оптимизации регуляторных инструментов (если таковые были);</w:t>
      </w:r>
    </w:p>
    <w:p>
      <w:pPr>
        <w:pStyle w:val="Normal"/>
        <w:ind w:firstLine="720"/>
        <w:jc w:val="both"/>
        <w:rPr/>
      </w:pPr>
      <w:r>
        <w:rPr>
          <w:rStyle w:val="S0"/>
          <w:sz w:val="28"/>
          <w:szCs w:val="28"/>
        </w:rPr>
        <w:t>Отсутствует.</w:t>
      </w:r>
    </w:p>
    <w:p>
      <w:pPr>
        <w:pStyle w:val="Normal"/>
        <w:ind w:firstLine="720"/>
        <w:jc w:val="both"/>
        <w:rPr>
          <w:rStyle w:val="S0"/>
          <w:i/>
          <w:i/>
          <w:sz w:val="28"/>
          <w:szCs w:val="28"/>
        </w:rPr>
      </w:pPr>
      <w:r>
        <w:rPr/>
      </w:r>
    </w:p>
    <w:p>
      <w:pPr>
        <w:pStyle w:val="Normal"/>
        <w:ind w:firstLine="720"/>
        <w:jc w:val="both"/>
        <w:rPr>
          <w:sz w:val="28"/>
          <w:szCs w:val="28"/>
          <w:lang w:val="kk-KZ"/>
        </w:rPr>
      </w:pPr>
      <w:r>
        <w:rPr>
          <w:rStyle w:val="S0"/>
          <w:i/>
          <w:sz w:val="28"/>
          <w:szCs w:val="28"/>
        </w:rPr>
        <w:t>12) планы предполагаемых реформ в сфере регуляторной деятельности государственного органа на следующий год</w:t>
      </w:r>
      <w:r>
        <w:rPr>
          <w:sz w:val="28"/>
          <w:szCs w:val="28"/>
        </w:rPr>
        <w:t>.</w:t>
      </w:r>
    </w:p>
    <w:p>
      <w:pPr>
        <w:pStyle w:val="Normal"/>
        <w:ind w:firstLine="720"/>
        <w:jc w:val="both"/>
        <w:rPr/>
      </w:pPr>
      <w:r>
        <w:rPr>
          <w:rStyle w:val="S0"/>
          <w:sz w:val="28"/>
          <w:szCs w:val="28"/>
        </w:rPr>
        <w:t>Отсутствуют.</w:t>
      </w:r>
    </w:p>
    <w:p>
      <w:pPr>
        <w:pStyle w:val="Normal"/>
        <w:ind w:firstLine="720"/>
        <w:jc w:val="both"/>
        <w:rPr>
          <w:rStyle w:val="S0"/>
          <w:sz w:val="28"/>
          <w:szCs w:val="28"/>
        </w:rPr>
      </w:pPr>
      <w:r>
        <w:rPr/>
      </w:r>
    </w:p>
    <w:p>
      <w:pPr>
        <w:pStyle w:val="Normal"/>
        <w:ind w:firstLine="400"/>
        <w:jc w:val="center"/>
        <w:rPr>
          <w:sz w:val="28"/>
          <w:szCs w:val="28"/>
        </w:rPr>
      </w:pPr>
      <w:r>
        <w:rPr>
          <w:sz w:val="28"/>
          <w:szCs w:val="28"/>
        </w:rPr>
      </w:r>
    </w:p>
    <w:sectPr>
      <w:headerReference w:type="default" r:id="rId34"/>
      <w:headerReference w:type="first" r:id="rId35"/>
      <w:footerReference w:type="default" r:id="rId36"/>
      <w:footerReference w:type="first" r:id="rId37"/>
      <w:footnotePr>
        <w:numFmt w:val="decimal"/>
      </w:footnotePr>
      <w:type w:val="nextPage"/>
      <w:pgSz w:w="11906" w:h="16838"/>
      <w:pgMar w:left="1418" w:right="851" w:header="708" w:top="764" w:footer="708" w:bottom="851"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onsolas">
    <w:charset w:val="cc"/>
    <w:family w:val="modern"/>
    <w:pitch w:val="default"/>
  </w:font>
  <w:font w:name="Courier New">
    <w:charset w:val="cc"/>
    <w:family w:val="modern"/>
    <w:pitch w:val="default"/>
  </w:font>
  <w:font w:name="Zan Courier New">
    <w:charset w:val="cc"/>
    <w:family w:val="modern"/>
    <w:pitch w:val="default"/>
  </w:font>
  <w:font w:name="Calibri">
    <w:charset w:val="cc"/>
    <w:family w:val="swiss"/>
    <w:pitch w:val="variable"/>
  </w:font>
  <w:font w:name="Tahoma">
    <w:charset w:val="cc"/>
    <w:family w:val="swiss"/>
    <w:pitch w:val="variable"/>
  </w:font>
  <w:font w:name="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34"/>
        <w:jc w:val="both"/>
        <w:rPr>
          <w:rFonts w:ascii="Times New Roman" w:hAnsi="Times New Roman" w:cs="Times New Roman"/>
          <w:sz w:val="22"/>
        </w:rPr>
      </w:pPr>
      <w:r>
        <w:rPr>
          <w:rStyle w:val="Style20"/>
        </w:rPr>
        <w:footnoteRef/>
      </w:r>
      <w:r>
        <w:rPr>
          <w:rFonts w:eastAsia="Times New Roman" w:cs="Times New Roman" w:ascii="Times New Roman" w:hAnsi="Times New Roman"/>
        </w:rPr>
        <w:t xml:space="preserve"> </w:t>
      </w:r>
      <w:r>
        <w:rPr>
          <w:rFonts w:cs="Times New Roman" w:ascii="Times New Roman" w:hAnsi="Times New Roman"/>
          <w:sz w:val="18"/>
        </w:rPr>
        <w:t>Постановление Правления Национального Банка РК от 27 августа 2013 года № 216 «Об утверждении Правил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 принудительной ликвидации добровольных НПФ, а также передачи пенсионных активов и обязательств по договорам о пенсионном обеспечении за счет добровольных пенсионных взносов, и установления перечня документов, подтверждающих отсутствие у добровольного НПФ обязательств и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РЦБ»</w:t>
      </w:r>
    </w:p>
  </w:footnote>
  <w:footnote w:id="3">
    <w:p>
      <w:pPr>
        <w:pStyle w:val="Style34"/>
        <w:jc w:val="both"/>
        <w:rPr>
          <w:rFonts w:ascii="Times New Roman" w:hAnsi="Times New Roman" w:cs="Times New Roman"/>
        </w:rPr>
      </w:pPr>
      <w:r>
        <w:rPr>
          <w:rStyle w:val="Style20"/>
        </w:rPr>
        <w:footnoteRef/>
      </w:r>
      <w:r>
        <w:rPr>
          <w:rFonts w:eastAsia="Times New Roman" w:cs="Times New Roman" w:ascii="Times New Roman" w:hAnsi="Times New Roman"/>
          <w:sz w:val="16"/>
        </w:rPr>
        <w:t xml:space="preserve"> </w:t>
      </w:r>
      <w:r>
        <w:rPr>
          <w:rFonts w:cs="Times New Roman" w:ascii="Times New Roman" w:hAnsi="Times New Roman"/>
          <w:sz w:val="16"/>
        </w:rPr>
        <w:t>Постановление Правления Национального Банка Республики Казахстан от 27 августа 2013 года № 217 «Об утверждении Правил выдачи разрешения на проведение реорганизации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реорганизуемый добровольный накопительный пенсионный фонд»</w:t>
      </w:r>
    </w:p>
  </w:footnote>
  <w:footnote w:id="4">
    <w:p>
      <w:pPr>
        <w:pStyle w:val="Style34"/>
        <w:jc w:val="both"/>
        <w:rPr/>
      </w:pPr>
      <w:r>
        <w:rPr>
          <w:rStyle w:val="Style20"/>
        </w:rPr>
        <w:footnoteRef/>
      </w:r>
      <w:r>
        <w:rPr>
          <w:rFonts w:eastAsia="Times New Roman" w:cs="Times New Roman" w:ascii="Times New Roman" w:hAnsi="Times New Roman"/>
          <w:sz w:val="16"/>
          <w:szCs w:val="16"/>
        </w:rPr>
        <w:t xml:space="preserve"> </w:t>
      </w:r>
      <w:r>
        <w:rPr>
          <w:rFonts w:cs="Times New Roman" w:ascii="Times New Roman" w:hAnsi="Times New Roman"/>
          <w:sz w:val="16"/>
          <w:szCs w:val="16"/>
        </w:rPr>
        <w:t>Предпринимательский Кодекс Республики Казахстан</w:t>
      </w:r>
    </w:p>
  </w:footnote>
  <w:footnote w:id="5">
    <w:p>
      <w:pPr>
        <w:pStyle w:val="Style34"/>
        <w:jc w:val="both"/>
        <w:rPr/>
      </w:pPr>
      <w:r>
        <w:rPr>
          <w:rStyle w:val="Style20"/>
        </w:rPr>
        <w:footnoteRef/>
      </w:r>
      <w:r>
        <w:rPr>
          <w:rFonts w:eastAsia="Times New Roman" w:cs="Times New Roman" w:ascii="Times New Roman" w:hAnsi="Times New Roman"/>
          <w:sz w:val="16"/>
          <w:szCs w:val="16"/>
        </w:rPr>
        <w:t xml:space="preserve"> </w:t>
      </w:r>
      <w:r>
        <w:rPr>
          <w:rFonts w:cs="Times New Roman" w:ascii="Times New Roman" w:hAnsi="Times New Roman"/>
          <w:sz w:val="16"/>
          <w:szCs w:val="16"/>
        </w:rPr>
        <w:t>Закон Республики Казахстан «О Национальном Банке Республики Казахстан»</w:t>
      </w:r>
    </w:p>
  </w:footnote>
  <w:footnote w:id="6">
    <w:p>
      <w:pPr>
        <w:pStyle w:val="Style34"/>
        <w:jc w:val="both"/>
        <w:rPr>
          <w:rFonts w:ascii="Times New Roman" w:hAnsi="Times New Roman" w:cs="Times New Roman"/>
        </w:rPr>
      </w:pPr>
      <w:r>
        <w:rPr>
          <w:rStyle w:val="Style20"/>
        </w:rPr>
        <w:footnoteRef/>
      </w:r>
      <w:r>
        <w:rPr>
          <w:rFonts w:eastAsia="Times New Roman" w:cs="Times New Roman" w:ascii="Times New Roman" w:hAnsi="Times New Roman"/>
        </w:rPr>
        <w:t xml:space="preserve"> </w:t>
      </w:r>
      <w:r>
        <w:rPr>
          <w:rFonts w:cs="Times New Roman" w:ascii="Times New Roman" w:hAnsi="Times New Roman"/>
        </w:rPr>
        <w:t>В рамках своего последнего послания Глава государства дал поручение Национальному Банку, в соответствии с которым регулятору «необходимо ускорить работу по расчистке балансов банков от «плохих кредитов» и при необходимости обеспечить их докапитализацию со стороны акционеров»</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fldChar w:fldCharType="begin"/>
    </w:r>
    <w:r>
      <w:rPr/>
      <w:instrText> PAGE </w:instrText>
    </w:r>
    <w:r>
      <w:rPr/>
      <w:fldChar w:fldCharType="separate"/>
    </w:r>
    <w:r>
      <w:rPr/>
      <w:t>63</w:t>
    </w:r>
    <w:r>
      <w:rPr/>
      <w:fldChar w:fldCharType="end"/>
    </w:r>
  </w:p>
  <w:p>
    <w:pPr>
      <w:pStyle w:val="Style32"/>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fldChar w:fldCharType="begin"/>
    </w:r>
    <w:r>
      <w:rPr/>
      <w:instrText> PAGE </w:instrText>
    </w:r>
    <w:r>
      <w:rPr/>
      <w:fldChar w:fldCharType="separate"/>
    </w:r>
    <w:r>
      <w:rPr/>
      <w:t>2</w:t>
    </w:r>
    <w:r>
      <w:rPr/>
      <w:fldChar w:fldCharType="end"/>
    </w:r>
  </w:p>
  <w:p>
    <w:pPr>
      <w:pStyle w:val="Style32"/>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fldChar w:fldCharType="begin"/>
    </w:r>
    <w:r>
      <w:rPr/>
      <w:instrText> PAGE </w:instrText>
    </w:r>
    <w:r>
      <w:rPr/>
      <w:fldChar w:fldCharType="separate"/>
    </w:r>
    <w:r>
      <w:rPr/>
      <w:t>7</w:t>
    </w:r>
    <w:r>
      <w:rPr/>
      <w:fldChar w:fldCharType="end"/>
    </w:r>
  </w:p>
  <w:p>
    <w:pPr>
      <w:pStyle w:val="Style32"/>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fldChar w:fldCharType="begin"/>
    </w:r>
    <w:r>
      <w:rPr/>
      <w:instrText> PAGE </w:instrText>
    </w:r>
    <w:r>
      <w:rPr/>
      <w:fldChar w:fldCharType="separate"/>
    </w:r>
    <w:r>
      <w:rPr/>
      <w:t>5</w:t>
    </w:r>
    <w:r>
      <w:rPr/>
      <w:fldChar w:fldCharType="end"/>
    </w:r>
  </w:p>
  <w:p>
    <w:pPr>
      <w:pStyle w:val="Style3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fldChar w:fldCharType="begin"/>
    </w:r>
    <w:r>
      <w:rPr/>
      <w:instrText> PAGE </w:instrText>
    </w:r>
    <w:r>
      <w:rPr/>
      <w:fldChar w:fldCharType="separate"/>
    </w:r>
    <w:r>
      <w:rPr/>
      <w:t>0</w:t>
    </w:r>
    <w:r>
      <w:rPr/>
      <w:fldChar w:fldCharType="end"/>
    </w:r>
  </w:p>
  <w:p>
    <w:pPr>
      <w:pStyle w:val="Style32"/>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fldChar w:fldCharType="begin"/>
    </w:r>
    <w:r>
      <w:rPr/>
      <w:instrText> PAGE </w:instrText>
    </w:r>
    <w:r>
      <w:rPr/>
      <w:fldChar w:fldCharType="separate"/>
    </w:r>
    <w:r>
      <w:rPr/>
      <w:t>151</w:t>
    </w:r>
    <w:r>
      <w:rPr/>
      <w:fldChar w:fldCharType="end"/>
    </w:r>
  </w:p>
  <w:p>
    <w:pPr>
      <w:pStyle w:val="Style32"/>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jc w:val="center"/>
      <w:rPr/>
    </w:pPr>
    <w:r>
      <w:rPr/>
      <w:fldChar w:fldCharType="begin"/>
    </w:r>
    <w:r>
      <w:rPr/>
      <w:instrText> PAGE </w:instrText>
    </w:r>
    <w:r>
      <w:rPr/>
      <w:fldChar w:fldCharType="separate"/>
    </w:r>
    <w:r>
      <w:rPr/>
      <w:t>0</w:t>
    </w:r>
    <w:r>
      <w:rPr/>
      <w:fldChar w:fldCharType="end"/>
    </w:r>
  </w:p>
  <w:p>
    <w:pPr>
      <w:pStyle w:val="Style3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abstractNum>
  <w:abstractNum w:abstractNumId="2">
    <w:lvl w:ilvl="0">
      <w:start w:val="1"/>
      <w:numFmt w:val="decimal"/>
      <w:lvlText w:val="%1."/>
      <w:lvlJc w:val="left"/>
      <w:pPr>
        <w:ind w:left="720" w:hanging="360"/>
      </w:pPr>
      <w:rPr/>
    </w:lvl>
  </w:abstractNum>
  <w:abstractNum w:abstractNumId="3">
    <w:lvl w:ilvl="0">
      <w:start w:val="1"/>
      <w:numFmt w:val="decimal"/>
      <w:lvlText w:val="%1)"/>
      <w:lvlJc w:val="left"/>
      <w:pPr>
        <w:ind w:left="720" w:hanging="360"/>
      </w:pPr>
      <w:rPr/>
    </w:lvl>
  </w:abstractNum>
  <w:abstractNum w:abstractNumId="4">
    <w:lvl w:ilvl="0">
      <w:start w:val="1"/>
      <w:numFmt w:val="decimal"/>
      <w:lvlText w:val="%1)"/>
      <w:lvlJc w:val="left"/>
      <w:pPr>
        <w:ind w:left="720" w:hanging="360"/>
      </w:pPr>
      <w:rPr>
        <w:rFonts w:cs="Times New Roman"/>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60"/>
  <w:defaultTabStop w:val="708"/>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ru-RU"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000000"/>
      <w:sz w:val="24"/>
      <w:szCs w:val="24"/>
      <w:lang w:val="ru-RU" w:bidi="ar-SA" w:eastAsia="zh-C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cs="Times New Roman"/>
    </w:rPr>
  </w:style>
  <w:style w:type="character" w:styleId="WW8Num12z1">
    <w:name w:val="WW8Num12z1"/>
    <w:qFormat/>
    <w:rPr>
      <w:rFonts w:cs="Times New Roman"/>
    </w:rPr>
  </w:style>
  <w:style w:type="character" w:styleId="Style14">
    <w:name w:val="Основной шрифт абзаца"/>
    <w:qFormat/>
    <w:rPr/>
  </w:style>
  <w:style w:type="character" w:styleId="Style15">
    <w:name w:val="Интернет-ссылка"/>
    <w:rPr>
      <w:color w:val="333399"/>
      <w:u w:val="single"/>
    </w:rPr>
  </w:style>
  <w:style w:type="character" w:styleId="Style16">
    <w:name w:val="Посещённая гиперссылка"/>
    <w:rPr>
      <w:color w:val="800080"/>
      <w:u w:val="single"/>
    </w:rPr>
  </w:style>
  <w:style w:type="character" w:styleId="HTML">
    <w:name w:val="Стандартный HTML Знак"/>
    <w:qFormat/>
    <w:rPr>
      <w:rFonts w:ascii="Consolas" w:hAnsi="Consolas" w:eastAsia="Times New Roman" w:cs="Consolas"/>
      <w:color w:val="000000"/>
    </w:rPr>
  </w:style>
  <w:style w:type="character" w:styleId="S0">
    <w:name w:val="s0"/>
    <w:qFormat/>
    <w:rPr>
      <w:rFonts w:ascii="Times New Roman" w:hAnsi="Times New Roman" w:cs="Times New Roman"/>
      <w:b w:val="false"/>
      <w:bCs w:val="false"/>
      <w:i w:val="false"/>
      <w:iCs w:val="false"/>
      <w:color w:val="000000"/>
    </w:rPr>
  </w:style>
  <w:style w:type="character" w:styleId="S3">
    <w:name w:val="s3"/>
    <w:qFormat/>
    <w:rPr>
      <w:rFonts w:ascii="Times New Roman" w:hAnsi="Times New Roman" w:cs="Times New Roman"/>
      <w:b/>
      <w:bCs/>
      <w:i/>
      <w:iCs/>
      <w:color w:val="FF0000"/>
    </w:rPr>
  </w:style>
  <w:style w:type="character" w:styleId="S2">
    <w:name w:val="s2"/>
    <w:qFormat/>
    <w:rPr>
      <w:rFonts w:ascii="Times New Roman" w:hAnsi="Times New Roman" w:cs="Times New Roman"/>
      <w:b w:val="false"/>
      <w:bCs w:val="false"/>
      <w:color w:val="333399"/>
      <w:u w:val="single"/>
    </w:rPr>
  </w:style>
  <w:style w:type="character" w:styleId="S6">
    <w:name w:val="s6"/>
    <w:qFormat/>
    <w:rPr>
      <w:rFonts w:ascii="Times New Roman" w:hAnsi="Times New Roman" w:cs="Times New Roman"/>
      <w:b/>
      <w:bCs/>
      <w:strike/>
      <w:color w:val="808000"/>
    </w:rPr>
  </w:style>
  <w:style w:type="character" w:styleId="S1">
    <w:name w:val="s1"/>
    <w:qFormat/>
    <w:rPr>
      <w:rFonts w:ascii="Times New Roman" w:hAnsi="Times New Roman" w:cs="Times New Roman"/>
      <w:b/>
      <w:bCs/>
      <w:color w:val="000000"/>
    </w:rPr>
  </w:style>
  <w:style w:type="character" w:styleId="S7">
    <w:name w:val="s7"/>
    <w:qFormat/>
    <w:rPr>
      <w:rFonts w:ascii="Courier New" w:hAnsi="Courier New" w:cs="Courier New"/>
      <w:b w:val="false"/>
      <w:bCs w:val="false"/>
      <w:color w:val="000000"/>
    </w:rPr>
  </w:style>
  <w:style w:type="character" w:styleId="S9">
    <w:name w:val="s9"/>
    <w:qFormat/>
    <w:rPr>
      <w:rFonts w:ascii="Times New Roman" w:hAnsi="Times New Roman" w:cs="Times New Roman"/>
      <w:b/>
      <w:bCs/>
      <w:i/>
      <w:iCs/>
      <w:color w:val="333399"/>
      <w:u w:val="single"/>
    </w:rPr>
  </w:style>
  <w:style w:type="character" w:styleId="S10">
    <w:name w:val="s10"/>
    <w:qFormat/>
    <w:rPr>
      <w:rFonts w:ascii="Times New Roman" w:hAnsi="Times New Roman" w:cs="Times New Roman"/>
      <w:b/>
      <w:bCs/>
      <w:color w:val="333399"/>
      <w:u w:val="single"/>
    </w:rPr>
  </w:style>
  <w:style w:type="character" w:styleId="S11">
    <w:name w:val="s11"/>
    <w:qFormat/>
    <w:rPr>
      <w:rFonts w:ascii="Courier New" w:hAnsi="Courier New" w:cs="Courier New"/>
      <w:b/>
      <w:bCs/>
      <w:color w:val="000000"/>
    </w:rPr>
  </w:style>
  <w:style w:type="character" w:styleId="S12">
    <w:name w:val="s12"/>
    <w:qFormat/>
    <w:rPr>
      <w:rFonts w:ascii="Courier New" w:hAnsi="Courier New" w:cs="Courier New"/>
      <w:b w:val="false"/>
      <w:bCs w:val="false"/>
      <w:color w:val="333399"/>
      <w:u w:val="single"/>
    </w:rPr>
  </w:style>
  <w:style w:type="character" w:styleId="S13">
    <w:name w:val="s13"/>
    <w:qFormat/>
    <w:rPr>
      <w:rFonts w:ascii="Courier New" w:hAnsi="Courier New" w:cs="Courier New"/>
      <w:b/>
      <w:bCs/>
      <w:i/>
      <w:iCs/>
      <w:color w:val="FF0000"/>
    </w:rPr>
  </w:style>
  <w:style w:type="character" w:styleId="S14">
    <w:name w:val="s14"/>
    <w:qFormat/>
    <w:rPr>
      <w:rFonts w:ascii="Courier New" w:hAnsi="Courier New" w:cs="Courier New"/>
      <w:b/>
      <w:bCs/>
      <w:strike/>
      <w:color w:val="008000"/>
    </w:rPr>
  </w:style>
  <w:style w:type="character" w:styleId="S15">
    <w:name w:val="s15"/>
    <w:qFormat/>
    <w:rPr>
      <w:rFonts w:ascii="Courier New" w:hAnsi="Courier New" w:cs="Courier New"/>
      <w:b/>
      <w:bCs/>
      <w:color w:val="333399"/>
      <w:u w:val="single"/>
    </w:rPr>
  </w:style>
  <w:style w:type="character" w:styleId="S19">
    <w:name w:val="s19"/>
    <w:qFormat/>
    <w:rPr>
      <w:rFonts w:ascii="Times New Roman" w:hAnsi="Times New Roman" w:cs="Times New Roman"/>
      <w:b w:val="false"/>
      <w:bCs w:val="false"/>
      <w:i w:val="false"/>
      <w:iCs w:val="false"/>
      <w:color w:val="008000"/>
    </w:rPr>
  </w:style>
  <w:style w:type="character" w:styleId="S16">
    <w:name w:val="s16"/>
    <w:qFormat/>
    <w:rPr>
      <w:rFonts w:ascii="Zan Courier New" w:hAnsi="Zan Courier New" w:cs="Zan Courier New"/>
      <w:b w:val="false"/>
      <w:bCs w:val="false"/>
      <w:i/>
      <w:iCs/>
      <w:caps w:val="false"/>
      <w:smallCaps w:val="false"/>
      <w:color w:val="000000"/>
    </w:rPr>
  </w:style>
  <w:style w:type="character" w:styleId="S17">
    <w:name w:val="s17"/>
    <w:qFormat/>
    <w:rPr>
      <w:rFonts w:ascii="Zan Courier New" w:hAnsi="Zan Courier New" w:cs="Zan Courier New"/>
      <w:b w:val="false"/>
      <w:bCs w:val="false"/>
      <w:color w:val="000000"/>
    </w:rPr>
  </w:style>
  <w:style w:type="character" w:styleId="S18">
    <w:name w:val="s18"/>
    <w:qFormat/>
    <w:rPr>
      <w:rFonts w:ascii="Zan Courier New" w:hAnsi="Zan Courier New" w:cs="Zan Courier New"/>
      <w:b w:val="false"/>
      <w:bCs w:val="false"/>
      <w:color w:val="000000"/>
    </w:rPr>
  </w:style>
  <w:style w:type="character" w:styleId="Style17">
    <w:name w:val="Верхний колонтитул Знак"/>
    <w:qFormat/>
    <w:rPr>
      <w:color w:val="000000"/>
      <w:sz w:val="24"/>
      <w:szCs w:val="24"/>
    </w:rPr>
  </w:style>
  <w:style w:type="character" w:styleId="Style18">
    <w:name w:val="Нижний колонтитул Знак"/>
    <w:qFormat/>
    <w:rPr>
      <w:color w:val="000000"/>
      <w:sz w:val="24"/>
      <w:szCs w:val="24"/>
    </w:rPr>
  </w:style>
  <w:style w:type="character" w:styleId="S202">
    <w:name w:val="s202"/>
    <w:qFormat/>
    <w:rPr/>
  </w:style>
  <w:style w:type="character" w:styleId="A">
    <w:name w:val="a"/>
    <w:qFormat/>
    <w:rPr>
      <w:color w:val="333399"/>
      <w:u w:val="single"/>
    </w:rPr>
  </w:style>
  <w:style w:type="character" w:styleId="Style19">
    <w:name w:val="Текст сноски Знак"/>
    <w:qFormat/>
    <w:rPr>
      <w:rFonts w:ascii="Calibri" w:hAnsi="Calibri" w:eastAsia="Calibri" w:cs="Calibri"/>
    </w:rPr>
  </w:style>
  <w:style w:type="character" w:styleId="Style20">
    <w:name w:val="Символ сноски"/>
    <w:qFormat/>
    <w:rPr>
      <w:vertAlign w:val="superscript"/>
    </w:rPr>
  </w:style>
  <w:style w:type="character" w:styleId="Style21">
    <w:name w:val="Текст выноски Знак"/>
    <w:qFormat/>
    <w:rPr>
      <w:rFonts w:ascii="Tahoma" w:hAnsi="Tahoma" w:cs="Tahoma"/>
      <w:color w:val="000000"/>
      <w:sz w:val="16"/>
      <w:szCs w:val="16"/>
    </w:rPr>
  </w:style>
  <w:style w:type="character" w:styleId="Style22">
    <w:name w:val="Основной текст Знак"/>
    <w:qFormat/>
    <w:rPr>
      <w:rFonts w:eastAsia="Calibri"/>
      <w:sz w:val="24"/>
      <w:szCs w:val="22"/>
    </w:rPr>
  </w:style>
  <w:style w:type="character" w:styleId="S20">
    <w:name w:val="s20"/>
    <w:qFormat/>
    <w:rPr/>
  </w:style>
  <w:style w:type="character" w:styleId="S01">
    <w:name w:val="S0"/>
    <w:qFormat/>
    <w:rPr>
      <w:rFonts w:ascii="Times New Roman" w:hAnsi="Times New Roman" w:cs="Times New Roman"/>
      <w:b w:val="false"/>
      <w:bCs w:val="false"/>
      <w:i w:val="false"/>
      <w:iCs w:val="false"/>
      <w:strike w:val="false"/>
      <w:dstrike w:val="false"/>
      <w:color w:val="000000"/>
      <w:sz w:val="20"/>
      <w:szCs w:val="20"/>
      <w:u w:val="none"/>
    </w:rPr>
  </w:style>
  <w:style w:type="character" w:styleId="Style23">
    <w:name w:val="Привязка сноски"/>
    <w:rPr>
      <w:vertAlign w:val="superscript"/>
    </w:rPr>
  </w:style>
  <w:style w:type="character" w:styleId="Style24">
    <w:name w:val="Привязка концевой сноски"/>
    <w:rPr>
      <w:vertAlign w:val="superscript"/>
    </w:rPr>
  </w:style>
  <w:style w:type="character" w:styleId="Style25">
    <w:name w:val="Символ концевой сноски"/>
    <w:qFormat/>
    <w:rPr/>
  </w:style>
  <w:style w:type="paragraph" w:styleId="Style26">
    <w:name w:val="Заголовок"/>
    <w:basedOn w:val="Normal"/>
    <w:next w:val="Style27"/>
    <w:qFormat/>
    <w:pPr>
      <w:keepNext w:val="true"/>
      <w:spacing w:before="240" w:after="120"/>
    </w:pPr>
    <w:rPr>
      <w:rFonts w:ascii="Arial" w:hAnsi="Arial" w:eastAsia="Microsoft YaHei" w:cs="Arial"/>
      <w:sz w:val="28"/>
      <w:szCs w:val="28"/>
    </w:rPr>
  </w:style>
  <w:style w:type="paragraph" w:styleId="Style27">
    <w:name w:val="Body Text"/>
    <w:basedOn w:val="Normal"/>
    <w:pPr>
      <w:spacing w:before="0" w:after="120"/>
    </w:pPr>
    <w:rPr>
      <w:rFonts w:eastAsia="Calibri"/>
      <w:color w:val="000000"/>
      <w:szCs w:val="22"/>
    </w:rPr>
  </w:style>
  <w:style w:type="paragraph" w:styleId="Style28">
    <w:name w:val="List"/>
    <w:basedOn w:val="Style27"/>
    <w:pPr/>
    <w:rPr>
      <w:rFonts w:cs="Arial"/>
    </w:rPr>
  </w:style>
  <w:style w:type="paragraph" w:styleId="Style29">
    <w:name w:val="Caption"/>
    <w:basedOn w:val="Normal"/>
    <w:qFormat/>
    <w:pPr>
      <w:suppressLineNumbers/>
      <w:spacing w:before="120" w:after="120"/>
    </w:pPr>
    <w:rPr>
      <w:rFonts w:cs="Arial"/>
      <w:i/>
      <w:iCs/>
      <w:sz w:val="24"/>
      <w:szCs w:val="24"/>
    </w:rPr>
  </w:style>
  <w:style w:type="paragraph" w:styleId="Style30">
    <w:name w:val="Указатель"/>
    <w:basedOn w:val="Normal"/>
    <w:qFormat/>
    <w:pPr>
      <w:suppressLineNumbers/>
    </w:pPr>
    <w:rPr>
      <w:rFonts w:cs="Arial"/>
    </w:rPr>
  </w:style>
  <w:style w:type="paragraph" w:styleId="HTML1">
    <w:name w:val="Стандартный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tyle31">
    <w:name w:val="Обычный (веб)"/>
    <w:basedOn w:val="Normal"/>
    <w:qFormat/>
    <w:pPr>
      <w:spacing w:before="280" w:after="280"/>
    </w:pPr>
    <w:rPr/>
  </w:style>
  <w:style w:type="paragraph" w:styleId="S8">
    <w:name w:val="s8"/>
    <w:basedOn w:val="Normal"/>
    <w:qFormat/>
    <w:pPr/>
    <w:rPr>
      <w:color w:val="333399"/>
    </w:rPr>
  </w:style>
  <w:style w:type="paragraph" w:styleId="Style32">
    <w:name w:val="Header"/>
    <w:basedOn w:val="Normal"/>
    <w:pPr>
      <w:tabs>
        <w:tab w:val="clear" w:pos="708"/>
        <w:tab w:val="center" w:pos="4677" w:leader="none"/>
        <w:tab w:val="right" w:pos="9355" w:leader="none"/>
      </w:tabs>
    </w:pPr>
    <w:rPr/>
  </w:style>
  <w:style w:type="paragraph" w:styleId="Style33">
    <w:name w:val="Footer"/>
    <w:basedOn w:val="Normal"/>
    <w:pPr>
      <w:tabs>
        <w:tab w:val="clear" w:pos="708"/>
        <w:tab w:val="center" w:pos="4677" w:leader="none"/>
        <w:tab w:val="right" w:pos="9355" w:leader="none"/>
      </w:tabs>
    </w:pPr>
    <w:rPr/>
  </w:style>
  <w:style w:type="paragraph" w:styleId="Style34">
    <w:name w:val="Footnote Text"/>
    <w:basedOn w:val="Normal"/>
    <w:pPr/>
    <w:rPr>
      <w:rFonts w:ascii="Calibri" w:hAnsi="Calibri" w:eastAsia="Calibri" w:cs="Calibri"/>
      <w:color w:val="000000"/>
      <w:sz w:val="20"/>
      <w:szCs w:val="20"/>
    </w:rPr>
  </w:style>
  <w:style w:type="paragraph" w:styleId="Style35">
    <w:name w:val="Текст выноски"/>
    <w:basedOn w:val="Normal"/>
    <w:qFormat/>
    <w:pPr/>
    <w:rPr>
      <w:rFonts w:ascii="Tahoma" w:hAnsi="Tahoma" w:cs="Tahoma"/>
      <w:sz w:val="16"/>
      <w:szCs w:val="16"/>
    </w:rPr>
  </w:style>
  <w:style w:type="paragraph" w:styleId="Style36">
    <w:name w:val="Без интервала"/>
    <w:qFormat/>
    <w:pPr>
      <w:widowControl/>
    </w:pPr>
    <w:rPr>
      <w:rFonts w:ascii="Times New Roman" w:hAnsi="Times New Roman" w:eastAsia="Times New Roman" w:cs="Times New Roman"/>
      <w:color w:val="000000"/>
      <w:sz w:val="24"/>
      <w:szCs w:val="24"/>
      <w:lang w:val="ru-RU" w:bidi="ar-SA" w:eastAsia="zh-CN"/>
    </w:rPr>
  </w:style>
  <w:style w:type="paragraph" w:styleId="Style37">
    <w:name w:val="Абзац списка"/>
    <w:basedOn w:val="Normal"/>
    <w:qFormat/>
    <w:pPr>
      <w:spacing w:before="0" w:after="0"/>
      <w:ind w:left="720" w:hanging="0"/>
      <w:contextualSpacing/>
    </w:pPr>
    <w:rPr>
      <w:color w:val="000000"/>
    </w:rPr>
  </w:style>
  <w:style w:type="paragraph" w:styleId="Style38">
    <w:name w:val="Содержимое таблицы"/>
    <w:basedOn w:val="Normal"/>
    <w:qFormat/>
    <w:pPr>
      <w:suppressLineNumbers/>
    </w:pPr>
    <w:rPr/>
  </w:style>
  <w:style w:type="paragraph" w:styleId="Style39">
    <w:name w:val="Заголовок таблицы"/>
    <w:basedOn w:val="Style38"/>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l:39794416.100 " TargetMode="External"/><Relationship Id="rId3" Type="http://schemas.openxmlformats.org/officeDocument/2006/relationships/hyperlink" Target="jl:31162961.0.1002397177_0" TargetMode="External"/><Relationship Id="rId4" Type="http://schemas.openxmlformats.org/officeDocument/2006/relationships/hyperlink" Target="jl:31162961.0.1002397177_0" TargetMode="External"/><Relationship Id="rId5" Type="http://schemas.openxmlformats.org/officeDocument/2006/relationships/hyperlink" Target="jl:31162961.0.1002397177_0"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jl:39794416.100 " TargetMode="Externa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header" Target="header8.xml"/><Relationship Id="rId21" Type="http://schemas.openxmlformats.org/officeDocument/2006/relationships/footer" Target="footer7.xml"/><Relationship Id="rId22" Type="http://schemas.openxmlformats.org/officeDocument/2006/relationships/footer" Target="footer8.xml"/><Relationship Id="rId23" Type="http://schemas.openxmlformats.org/officeDocument/2006/relationships/hyperlink" Target="jl:39794416.100 " TargetMode="External"/><Relationship Id="rId24" Type="http://schemas.openxmlformats.org/officeDocument/2006/relationships/header" Target="header9.xml"/><Relationship Id="rId25" Type="http://schemas.openxmlformats.org/officeDocument/2006/relationships/header" Target="header10.xml"/><Relationship Id="rId26" Type="http://schemas.openxmlformats.org/officeDocument/2006/relationships/footer" Target="footer9.xml"/><Relationship Id="rId27" Type="http://schemas.openxmlformats.org/officeDocument/2006/relationships/footer" Target="footer10.xml"/><Relationship Id="rId28" Type="http://schemas.openxmlformats.org/officeDocument/2006/relationships/hyperlink" Target="jl:39794416.100 " TargetMode="External"/><Relationship Id="rId29" Type="http://schemas.openxmlformats.org/officeDocument/2006/relationships/header" Target="header11.xml"/><Relationship Id="rId30" Type="http://schemas.openxmlformats.org/officeDocument/2006/relationships/header" Target="header12.xml"/><Relationship Id="rId31" Type="http://schemas.openxmlformats.org/officeDocument/2006/relationships/footer" Target="footer11.xml"/><Relationship Id="rId32" Type="http://schemas.openxmlformats.org/officeDocument/2006/relationships/footer" Target="footer12.xml"/><Relationship Id="rId33" Type="http://schemas.openxmlformats.org/officeDocument/2006/relationships/hyperlink" Target="jl:30914758.0 " TargetMode="External"/><Relationship Id="rId34" Type="http://schemas.openxmlformats.org/officeDocument/2006/relationships/header" Target="header13.xml"/><Relationship Id="rId35" Type="http://schemas.openxmlformats.org/officeDocument/2006/relationships/header" Target="header14.xml"/><Relationship Id="rId36" Type="http://schemas.openxmlformats.org/officeDocument/2006/relationships/footer" Target="footer13.xml"/><Relationship Id="rId37" Type="http://schemas.openxmlformats.org/officeDocument/2006/relationships/footer" Target="footer14.xml"/><Relationship Id="rId38" Type="http://schemas.openxmlformats.org/officeDocument/2006/relationships/footnotes" Target="footnotes.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1198</TotalTime>
  <Application>Trio_Office/6.2.8.2$Windows_x86 LibreOffice_project/</Application>
  <Pages>235</Pages>
  <Words>41850</Words>
  <Characters>296931</Characters>
  <CharactersWithSpaces>337160</CharactersWithSpaces>
  <Paragraphs>6004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2017-01-09T19:38:00Z</dcterms:created>
  <dc:creator>Raiymbek Shaimerdenov</dc:creator>
  <dc:description/>
  <cp:keywords/>
  <dc:language>ru-RU</dc:language>
  <cp:lastModifiedBy>Айдынбек Сандыбаев</cp:lastModifiedBy>
  <cp:lastPrinted>2018-03-01T14:16:00Z</cp:lastPrinted>
  <dcterms:modified xsi:type="dcterms:W3CDTF">2018-03-24T14:59:00Z</dcterms:modified>
  <cp:revision>123</cp:revision>
  <dc:subject/>
  <dc:title>Постановление Правительства Республики Казахстан от 31 декабря 2015 года № 1149 «Об утверждении Правил разработки и утверждения годового отчета о состоянии регулирования предпринимательской деятельности в Республике Казахстан»</dc:title>
</cp:coreProperties>
</file>