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B368DC" w:rsidRPr="00B368DC" w:rsidTr="004F2A9A">
        <w:trPr>
          <w:trHeight w:val="1843"/>
        </w:trPr>
        <w:tc>
          <w:tcPr>
            <w:tcW w:w="4320" w:type="dxa"/>
            <w:shd w:val="clear" w:color="auto" w:fill="auto"/>
          </w:tcPr>
          <w:p w:rsidR="00B368DC" w:rsidRPr="00B368DC" w:rsidRDefault="00B368DC" w:rsidP="00B368DC">
            <w:pPr>
              <w:ind w:firstLine="0"/>
              <w:jc w:val="center"/>
              <w:rPr>
                <w:rFonts w:eastAsia="Times New Roman"/>
                <w:sz w:val="22"/>
                <w:szCs w:val="22"/>
                <w:lang w:val="en-US" w:eastAsia="ru-RU"/>
              </w:rPr>
            </w:pPr>
          </w:p>
          <w:p w:rsidR="00B368DC" w:rsidRPr="00B368DC" w:rsidRDefault="00B368DC" w:rsidP="00B368DC">
            <w:pPr>
              <w:ind w:firstLine="0"/>
              <w:jc w:val="center"/>
              <w:rPr>
                <w:rFonts w:eastAsia="Times New Roman"/>
                <w:b/>
                <w:sz w:val="22"/>
                <w:szCs w:val="22"/>
                <w:lang w:val="kk-KZ" w:eastAsia="ru-RU"/>
              </w:rPr>
            </w:pPr>
            <w:r w:rsidRPr="00B368DC">
              <w:rPr>
                <w:rFonts w:eastAsia="Times New Roman"/>
                <w:b/>
                <w:sz w:val="22"/>
                <w:szCs w:val="22"/>
                <w:lang w:val="kk-KZ" w:eastAsia="ru-RU"/>
              </w:rPr>
              <w:t>«ҚАЗАҚСТАН РЕСПУБЛИКАСЫНЫҢ</w:t>
            </w:r>
          </w:p>
          <w:p w:rsidR="00B368DC" w:rsidRPr="00B368DC" w:rsidRDefault="00B368DC" w:rsidP="00B368DC">
            <w:pPr>
              <w:ind w:firstLine="0"/>
              <w:jc w:val="center"/>
              <w:rPr>
                <w:rFonts w:eastAsia="Times New Roman"/>
                <w:b/>
                <w:sz w:val="22"/>
                <w:szCs w:val="22"/>
                <w:lang w:val="kk-KZ" w:eastAsia="ru-RU"/>
              </w:rPr>
            </w:pPr>
            <w:r w:rsidRPr="00B368DC">
              <w:rPr>
                <w:rFonts w:eastAsia="Times New Roman"/>
                <w:b/>
                <w:sz w:val="22"/>
                <w:szCs w:val="22"/>
                <w:lang w:val="kk-KZ" w:eastAsia="ru-RU"/>
              </w:rPr>
              <w:t>ҰЛТТЫҚ БАНКІ»</w:t>
            </w:r>
          </w:p>
          <w:p w:rsidR="00B368DC" w:rsidRPr="00B368DC" w:rsidRDefault="00B368DC" w:rsidP="00B368DC">
            <w:pPr>
              <w:ind w:firstLine="0"/>
              <w:jc w:val="center"/>
              <w:rPr>
                <w:rFonts w:eastAsia="Times New Roman"/>
                <w:b/>
                <w:sz w:val="22"/>
                <w:szCs w:val="22"/>
                <w:lang w:val="kk-KZ" w:eastAsia="ru-RU"/>
              </w:rPr>
            </w:pPr>
          </w:p>
          <w:p w:rsidR="00B368DC" w:rsidRPr="00B368DC" w:rsidRDefault="00B368DC" w:rsidP="00B368DC">
            <w:pPr>
              <w:ind w:firstLine="0"/>
              <w:jc w:val="center"/>
              <w:rPr>
                <w:rFonts w:eastAsia="Times New Roman"/>
                <w:sz w:val="22"/>
                <w:szCs w:val="22"/>
                <w:lang w:val="kk-KZ" w:eastAsia="ru-RU"/>
              </w:rPr>
            </w:pPr>
            <w:r w:rsidRPr="00B368DC">
              <w:rPr>
                <w:rFonts w:eastAsia="Times New Roman"/>
                <w:sz w:val="22"/>
                <w:szCs w:val="22"/>
                <w:lang w:val="kk-KZ" w:eastAsia="ru-RU"/>
              </w:rPr>
              <w:t xml:space="preserve">РЕСПУБЛИКАЛЫҚ </w:t>
            </w:r>
          </w:p>
          <w:p w:rsidR="00B368DC" w:rsidRPr="00B368DC" w:rsidRDefault="00B368DC" w:rsidP="00B368DC">
            <w:pPr>
              <w:ind w:firstLine="0"/>
              <w:jc w:val="center"/>
              <w:rPr>
                <w:rFonts w:eastAsia="Times New Roman"/>
                <w:b/>
                <w:sz w:val="22"/>
                <w:szCs w:val="22"/>
                <w:lang w:eastAsia="ru-RU"/>
              </w:rPr>
            </w:pPr>
            <w:r w:rsidRPr="00B368DC">
              <w:rPr>
                <w:rFonts w:eastAsia="Times New Roman"/>
                <w:sz w:val="22"/>
                <w:szCs w:val="22"/>
                <w:lang w:val="kk-KZ" w:eastAsia="ru-RU"/>
              </w:rPr>
              <w:t>МЕМЛЕКЕТТІК</w:t>
            </w:r>
            <w:r w:rsidRPr="00B368DC">
              <w:rPr>
                <w:rFonts w:eastAsia="Times New Roman"/>
                <w:sz w:val="22"/>
                <w:szCs w:val="22"/>
                <w:lang w:eastAsia="ru-RU"/>
              </w:rPr>
              <w:t xml:space="preserve"> </w:t>
            </w:r>
            <w:r w:rsidRPr="00B368DC">
              <w:rPr>
                <w:rFonts w:eastAsia="Times New Roman"/>
                <w:sz w:val="22"/>
                <w:szCs w:val="22"/>
                <w:lang w:val="kk-KZ" w:eastAsia="ru-RU"/>
              </w:rPr>
              <w:t>МЕКЕМЕСІ</w:t>
            </w:r>
          </w:p>
          <w:p w:rsidR="00B368DC" w:rsidRPr="00B368DC" w:rsidRDefault="00B368DC" w:rsidP="00B368DC">
            <w:pPr>
              <w:ind w:firstLine="0"/>
              <w:jc w:val="center"/>
              <w:rPr>
                <w:rFonts w:eastAsia="Times New Roman"/>
                <w:b/>
                <w:sz w:val="22"/>
                <w:szCs w:val="22"/>
                <w:lang w:eastAsia="ru-RU"/>
              </w:rPr>
            </w:pPr>
          </w:p>
        </w:tc>
        <w:tc>
          <w:tcPr>
            <w:tcW w:w="1800" w:type="dxa"/>
            <w:shd w:val="clear" w:color="auto" w:fill="auto"/>
          </w:tcPr>
          <w:p w:rsidR="00B368DC" w:rsidRPr="00B368DC" w:rsidRDefault="00B368DC" w:rsidP="00B368DC">
            <w:pPr>
              <w:ind w:firstLine="0"/>
              <w:jc w:val="left"/>
              <w:rPr>
                <w:rFonts w:eastAsia="Times New Roman"/>
                <w:sz w:val="22"/>
                <w:szCs w:val="22"/>
                <w:lang w:val="kk-KZ" w:eastAsia="ru-RU"/>
              </w:rPr>
            </w:pPr>
            <w:r>
              <w:rPr>
                <w:rFonts w:eastAsia="Times New Roman"/>
                <w:noProof/>
                <w:sz w:val="24"/>
                <w:szCs w:val="24"/>
                <w:lang w:eastAsia="ru-RU"/>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B368DC" w:rsidRPr="00B368DC" w:rsidRDefault="00B368DC" w:rsidP="00B368DC">
            <w:pPr>
              <w:ind w:firstLine="0"/>
              <w:jc w:val="center"/>
              <w:rPr>
                <w:rFonts w:eastAsia="Times New Roman"/>
                <w:b/>
                <w:sz w:val="22"/>
                <w:szCs w:val="22"/>
                <w:lang w:eastAsia="ru-RU"/>
              </w:rPr>
            </w:pPr>
          </w:p>
          <w:p w:rsidR="00B368DC" w:rsidRPr="00B368DC" w:rsidRDefault="00B368DC" w:rsidP="00B368DC">
            <w:pPr>
              <w:ind w:firstLine="0"/>
              <w:jc w:val="center"/>
              <w:rPr>
                <w:rFonts w:eastAsia="Times New Roman"/>
                <w:sz w:val="22"/>
                <w:szCs w:val="22"/>
                <w:lang w:eastAsia="ru-RU"/>
              </w:rPr>
            </w:pPr>
            <w:r w:rsidRPr="00B368DC">
              <w:rPr>
                <w:rFonts w:eastAsia="Times New Roman"/>
                <w:sz w:val="22"/>
                <w:szCs w:val="22"/>
                <w:lang w:eastAsia="ru-RU"/>
              </w:rPr>
              <w:t xml:space="preserve">РЕСПУБЛИКАНСКОЕ </w:t>
            </w:r>
          </w:p>
          <w:p w:rsidR="00B368DC" w:rsidRPr="00B368DC" w:rsidRDefault="00B368DC" w:rsidP="00B368DC">
            <w:pPr>
              <w:ind w:firstLine="0"/>
              <w:jc w:val="center"/>
              <w:rPr>
                <w:rFonts w:eastAsia="Times New Roman"/>
                <w:sz w:val="22"/>
                <w:szCs w:val="22"/>
                <w:lang w:eastAsia="ru-RU"/>
              </w:rPr>
            </w:pPr>
            <w:r w:rsidRPr="00B368DC">
              <w:rPr>
                <w:rFonts w:eastAsia="Times New Roman"/>
                <w:sz w:val="22"/>
                <w:szCs w:val="22"/>
                <w:lang w:eastAsia="ru-RU"/>
              </w:rPr>
              <w:t>ГОСУДАР</w:t>
            </w:r>
            <w:r w:rsidRPr="00B368DC">
              <w:rPr>
                <w:rFonts w:eastAsia="Times New Roman"/>
                <w:sz w:val="22"/>
                <w:szCs w:val="22"/>
                <w:lang w:val="kk-KZ" w:eastAsia="ru-RU"/>
              </w:rPr>
              <w:t>С</w:t>
            </w:r>
            <w:r w:rsidRPr="00B368DC">
              <w:rPr>
                <w:rFonts w:eastAsia="Times New Roman"/>
                <w:sz w:val="22"/>
                <w:szCs w:val="22"/>
                <w:lang w:eastAsia="ru-RU"/>
              </w:rPr>
              <w:t>ТВЕННОЕ УЧРЕЖДЕНИЕ</w:t>
            </w:r>
          </w:p>
          <w:p w:rsidR="00B368DC" w:rsidRPr="00B368DC" w:rsidRDefault="00B368DC" w:rsidP="00B368DC">
            <w:pPr>
              <w:ind w:firstLine="0"/>
              <w:jc w:val="center"/>
              <w:rPr>
                <w:rFonts w:eastAsia="Times New Roman"/>
                <w:b/>
                <w:sz w:val="22"/>
                <w:szCs w:val="22"/>
                <w:lang w:eastAsia="ru-RU"/>
              </w:rPr>
            </w:pPr>
          </w:p>
          <w:p w:rsidR="00B368DC" w:rsidRPr="00B368DC" w:rsidRDefault="00B368DC" w:rsidP="00B368DC">
            <w:pPr>
              <w:ind w:firstLine="0"/>
              <w:jc w:val="center"/>
              <w:rPr>
                <w:rFonts w:eastAsia="Times New Roman"/>
                <w:b/>
                <w:sz w:val="22"/>
                <w:szCs w:val="22"/>
                <w:lang w:eastAsia="ru-RU"/>
              </w:rPr>
            </w:pPr>
            <w:r w:rsidRPr="00B368DC">
              <w:rPr>
                <w:rFonts w:eastAsia="Times New Roman"/>
                <w:b/>
                <w:sz w:val="22"/>
                <w:szCs w:val="22"/>
                <w:lang w:eastAsia="ru-RU"/>
              </w:rPr>
              <w:t>«НАЦИОНАЛЬНЫЙ БАНК</w:t>
            </w:r>
          </w:p>
          <w:p w:rsidR="00B368DC" w:rsidRPr="00B368DC" w:rsidRDefault="00B368DC" w:rsidP="00B368DC">
            <w:pPr>
              <w:ind w:firstLine="0"/>
              <w:jc w:val="center"/>
              <w:rPr>
                <w:rFonts w:eastAsia="Times New Roman"/>
                <w:b/>
                <w:sz w:val="22"/>
                <w:szCs w:val="22"/>
                <w:lang w:eastAsia="ru-RU"/>
              </w:rPr>
            </w:pPr>
            <w:r w:rsidRPr="00B368DC">
              <w:rPr>
                <w:rFonts w:eastAsia="Times New Roman"/>
                <w:b/>
                <w:sz w:val="22"/>
                <w:szCs w:val="22"/>
                <w:lang w:eastAsia="ru-RU"/>
              </w:rPr>
              <w:t>РЕСПУБЛИКИ КАЗАХСТАН»</w:t>
            </w:r>
          </w:p>
          <w:p w:rsidR="00B368DC" w:rsidRPr="00B368DC" w:rsidRDefault="00B368DC" w:rsidP="00B368DC">
            <w:pPr>
              <w:ind w:firstLine="0"/>
              <w:jc w:val="center"/>
              <w:rPr>
                <w:rFonts w:eastAsia="Times New Roman"/>
                <w:b/>
                <w:sz w:val="24"/>
                <w:szCs w:val="24"/>
                <w:lang w:eastAsia="ru-RU"/>
              </w:rPr>
            </w:pPr>
          </w:p>
        </w:tc>
      </w:tr>
      <w:tr w:rsidR="00B368DC" w:rsidRPr="00B368DC" w:rsidTr="004F2A9A">
        <w:trPr>
          <w:trHeight w:val="691"/>
        </w:trPr>
        <w:tc>
          <w:tcPr>
            <w:tcW w:w="4320" w:type="dxa"/>
            <w:shd w:val="clear" w:color="auto" w:fill="auto"/>
          </w:tcPr>
          <w:p w:rsidR="00B368DC" w:rsidRPr="00B368DC" w:rsidRDefault="00B368DC" w:rsidP="00B368DC">
            <w:pPr>
              <w:ind w:firstLine="0"/>
              <w:jc w:val="center"/>
              <w:rPr>
                <w:rFonts w:eastAsia="Times New Roman"/>
                <w:b/>
                <w:sz w:val="24"/>
                <w:szCs w:val="24"/>
                <w:lang w:val="kk-KZ" w:eastAsia="ru-RU"/>
              </w:rPr>
            </w:pPr>
            <w:r w:rsidRPr="00B368DC">
              <w:rPr>
                <w:rFonts w:eastAsia="Times New Roman"/>
                <w:b/>
                <w:sz w:val="24"/>
                <w:szCs w:val="24"/>
                <w:lang w:eastAsia="ru-RU"/>
              </w:rPr>
              <w:t>БА</w:t>
            </w:r>
            <w:r w:rsidRPr="00B368DC">
              <w:rPr>
                <w:rFonts w:eastAsia="Times New Roman"/>
                <w:b/>
                <w:sz w:val="24"/>
                <w:szCs w:val="24"/>
                <w:lang w:val="kk-KZ" w:eastAsia="ru-RU"/>
              </w:rPr>
              <w:t>СҚАРМАСЫНЫҢ</w:t>
            </w:r>
          </w:p>
          <w:p w:rsidR="00B368DC" w:rsidRPr="00B368DC" w:rsidRDefault="00B368DC" w:rsidP="00B368DC">
            <w:pPr>
              <w:ind w:firstLine="0"/>
              <w:jc w:val="center"/>
              <w:rPr>
                <w:rFonts w:eastAsia="Times New Roman"/>
                <w:b/>
                <w:sz w:val="24"/>
                <w:szCs w:val="24"/>
                <w:lang w:val="kk-KZ" w:eastAsia="ru-RU"/>
              </w:rPr>
            </w:pPr>
            <w:r w:rsidRPr="00B368DC">
              <w:rPr>
                <w:rFonts w:eastAsia="Times New Roman"/>
                <w:b/>
                <w:sz w:val="24"/>
                <w:szCs w:val="24"/>
                <w:lang w:val="kk-KZ" w:eastAsia="ru-RU"/>
              </w:rPr>
              <w:t>ҚАУЛЫСЫ</w:t>
            </w:r>
          </w:p>
        </w:tc>
        <w:tc>
          <w:tcPr>
            <w:tcW w:w="1800" w:type="dxa"/>
            <w:shd w:val="clear" w:color="auto" w:fill="auto"/>
          </w:tcPr>
          <w:p w:rsidR="00B368DC" w:rsidRPr="00B368DC" w:rsidRDefault="00B368DC" w:rsidP="00B368DC">
            <w:pPr>
              <w:ind w:left="158" w:firstLine="0"/>
              <w:jc w:val="left"/>
              <w:rPr>
                <w:rFonts w:eastAsia="Times New Roman"/>
                <w:sz w:val="24"/>
                <w:szCs w:val="24"/>
                <w:lang w:val="kk-KZ" w:eastAsia="ru-RU"/>
              </w:rPr>
            </w:pPr>
          </w:p>
        </w:tc>
        <w:tc>
          <w:tcPr>
            <w:tcW w:w="3960" w:type="dxa"/>
            <w:shd w:val="clear" w:color="auto" w:fill="auto"/>
          </w:tcPr>
          <w:p w:rsidR="00B368DC" w:rsidRPr="00B368DC" w:rsidRDefault="00B368DC" w:rsidP="00B368DC">
            <w:pPr>
              <w:ind w:firstLine="0"/>
              <w:jc w:val="center"/>
              <w:rPr>
                <w:rFonts w:eastAsia="Times New Roman"/>
                <w:b/>
                <w:sz w:val="24"/>
                <w:szCs w:val="24"/>
                <w:lang w:val="kk-KZ" w:eastAsia="ru-RU"/>
              </w:rPr>
            </w:pPr>
            <w:r w:rsidRPr="00B368DC">
              <w:rPr>
                <w:rFonts w:eastAsia="Times New Roman"/>
                <w:b/>
                <w:sz w:val="24"/>
                <w:szCs w:val="24"/>
                <w:lang w:val="kk-KZ" w:eastAsia="ru-RU"/>
              </w:rPr>
              <w:t xml:space="preserve">ПОСТАНОВЛЕНИЕ </w:t>
            </w:r>
          </w:p>
          <w:p w:rsidR="00B368DC" w:rsidRPr="00B368DC" w:rsidRDefault="00B368DC" w:rsidP="00B368DC">
            <w:pPr>
              <w:ind w:firstLine="0"/>
              <w:jc w:val="center"/>
              <w:rPr>
                <w:rFonts w:eastAsia="Times New Roman"/>
                <w:b/>
                <w:sz w:val="24"/>
                <w:szCs w:val="24"/>
                <w:lang w:eastAsia="ru-RU"/>
              </w:rPr>
            </w:pPr>
            <w:r w:rsidRPr="00B368DC">
              <w:rPr>
                <w:rFonts w:eastAsia="Times New Roman"/>
                <w:b/>
                <w:sz w:val="24"/>
                <w:szCs w:val="24"/>
                <w:lang w:val="kk-KZ" w:eastAsia="ru-RU"/>
              </w:rPr>
              <w:t>ПРАВЛЕНИЯ</w:t>
            </w:r>
          </w:p>
        </w:tc>
      </w:tr>
      <w:tr w:rsidR="00B368DC" w:rsidRPr="00B368DC" w:rsidTr="004F2A9A">
        <w:trPr>
          <w:trHeight w:val="964"/>
        </w:trPr>
        <w:tc>
          <w:tcPr>
            <w:tcW w:w="4320" w:type="dxa"/>
            <w:shd w:val="clear" w:color="auto" w:fill="auto"/>
          </w:tcPr>
          <w:p w:rsidR="00B368DC" w:rsidRPr="00B368DC" w:rsidRDefault="00B368DC" w:rsidP="00B368DC">
            <w:pPr>
              <w:ind w:firstLine="0"/>
              <w:jc w:val="center"/>
              <w:rPr>
                <w:rFonts w:eastAsia="Times New Roman"/>
                <w:sz w:val="24"/>
                <w:szCs w:val="24"/>
                <w:lang w:eastAsia="ru-RU"/>
              </w:rPr>
            </w:pPr>
          </w:p>
          <w:p w:rsidR="00B368DC" w:rsidRPr="00B368DC" w:rsidRDefault="00B368DC" w:rsidP="00B368DC">
            <w:pPr>
              <w:ind w:firstLine="0"/>
              <w:jc w:val="center"/>
              <w:rPr>
                <w:rFonts w:ascii="KZ Times New Roman" w:eastAsia="Times New Roman" w:hAnsi="KZ Times New Roman"/>
                <w:sz w:val="24"/>
                <w:lang w:val="kk-KZ" w:eastAsia="ru-RU"/>
              </w:rPr>
            </w:pPr>
            <w:r w:rsidRPr="00B368DC">
              <w:rPr>
                <w:rFonts w:eastAsia="Times New Roman"/>
                <w:sz w:val="24"/>
                <w:szCs w:val="24"/>
                <w:lang w:eastAsia="ru-RU"/>
              </w:rPr>
              <w:t xml:space="preserve">2016 жылғы 29 </w:t>
            </w:r>
            <w:r w:rsidRPr="00B368DC">
              <w:rPr>
                <w:rFonts w:ascii="KZ Times New Roman" w:eastAsia="Times New Roman" w:hAnsi="KZ Times New Roman"/>
                <w:sz w:val="24"/>
                <w:szCs w:val="24"/>
                <w:lang w:val="kk-KZ" w:eastAsia="ru-RU"/>
              </w:rPr>
              <w:t>ақпан</w:t>
            </w:r>
          </w:p>
          <w:p w:rsidR="00B368DC" w:rsidRPr="00B368DC" w:rsidRDefault="00B368DC" w:rsidP="00B368DC">
            <w:pPr>
              <w:ind w:firstLine="0"/>
              <w:jc w:val="center"/>
              <w:rPr>
                <w:rFonts w:eastAsia="Times New Roman"/>
                <w:sz w:val="24"/>
                <w:szCs w:val="24"/>
                <w:lang w:val="kk-KZ" w:eastAsia="ru-RU"/>
              </w:rPr>
            </w:pPr>
          </w:p>
          <w:p w:rsidR="00B368DC" w:rsidRPr="00B368DC" w:rsidRDefault="00B368DC" w:rsidP="00B368DC">
            <w:pPr>
              <w:ind w:firstLine="0"/>
              <w:jc w:val="center"/>
              <w:rPr>
                <w:rFonts w:eastAsia="Times New Roman"/>
                <w:sz w:val="24"/>
                <w:szCs w:val="24"/>
                <w:lang w:val="kk-KZ" w:eastAsia="ru-RU"/>
              </w:rPr>
            </w:pPr>
            <w:r w:rsidRPr="00B368DC">
              <w:rPr>
                <w:rFonts w:eastAsia="Times New Roman"/>
                <w:sz w:val="24"/>
                <w:szCs w:val="24"/>
                <w:lang w:eastAsia="ru-RU"/>
              </w:rPr>
              <w:t>Алматы</w:t>
            </w:r>
            <w:r w:rsidRPr="00B368DC">
              <w:rPr>
                <w:rFonts w:eastAsia="Times New Roman"/>
                <w:sz w:val="24"/>
                <w:szCs w:val="24"/>
                <w:lang w:val="kk-KZ" w:eastAsia="ru-RU"/>
              </w:rPr>
              <w:t xml:space="preserve"> қаласы </w:t>
            </w:r>
          </w:p>
        </w:tc>
        <w:tc>
          <w:tcPr>
            <w:tcW w:w="1800" w:type="dxa"/>
            <w:shd w:val="clear" w:color="auto" w:fill="auto"/>
          </w:tcPr>
          <w:p w:rsidR="00B368DC" w:rsidRPr="00B368DC" w:rsidRDefault="00B368DC" w:rsidP="00B368DC">
            <w:pPr>
              <w:ind w:firstLine="0"/>
              <w:jc w:val="center"/>
              <w:rPr>
                <w:rFonts w:eastAsia="Times New Roman"/>
                <w:sz w:val="24"/>
                <w:szCs w:val="24"/>
                <w:lang w:eastAsia="ru-RU"/>
              </w:rPr>
            </w:pPr>
          </w:p>
        </w:tc>
        <w:tc>
          <w:tcPr>
            <w:tcW w:w="3960" w:type="dxa"/>
            <w:shd w:val="clear" w:color="auto" w:fill="auto"/>
          </w:tcPr>
          <w:p w:rsidR="00B368DC" w:rsidRPr="00B368DC" w:rsidRDefault="00B368DC" w:rsidP="00B368DC">
            <w:pPr>
              <w:ind w:firstLine="0"/>
              <w:jc w:val="center"/>
              <w:rPr>
                <w:rFonts w:eastAsia="Times New Roman"/>
                <w:sz w:val="24"/>
                <w:szCs w:val="24"/>
                <w:lang w:eastAsia="ru-RU"/>
              </w:rPr>
            </w:pPr>
          </w:p>
          <w:p w:rsidR="00B368DC" w:rsidRPr="00B368DC" w:rsidRDefault="00B368DC" w:rsidP="00B368DC">
            <w:pPr>
              <w:ind w:firstLine="0"/>
              <w:jc w:val="center"/>
              <w:rPr>
                <w:rFonts w:eastAsia="Times New Roman"/>
                <w:sz w:val="24"/>
                <w:szCs w:val="24"/>
                <w:lang w:val="kk-KZ" w:eastAsia="ru-RU"/>
              </w:rPr>
            </w:pPr>
            <w:r w:rsidRPr="00B368DC">
              <w:rPr>
                <w:rFonts w:eastAsia="Times New Roman"/>
                <w:sz w:val="24"/>
                <w:szCs w:val="24"/>
                <w:lang w:eastAsia="ru-RU"/>
              </w:rPr>
              <w:t>№ 81</w:t>
            </w:r>
          </w:p>
          <w:p w:rsidR="00B368DC" w:rsidRPr="00B368DC" w:rsidRDefault="00B368DC" w:rsidP="00B368DC">
            <w:pPr>
              <w:ind w:firstLine="0"/>
              <w:jc w:val="center"/>
              <w:rPr>
                <w:rFonts w:eastAsia="Times New Roman"/>
                <w:sz w:val="24"/>
                <w:szCs w:val="24"/>
                <w:lang w:eastAsia="ru-RU"/>
              </w:rPr>
            </w:pPr>
          </w:p>
          <w:p w:rsidR="00B368DC" w:rsidRPr="00B368DC" w:rsidRDefault="00B368DC" w:rsidP="00B368DC">
            <w:pPr>
              <w:ind w:firstLine="0"/>
              <w:jc w:val="center"/>
              <w:rPr>
                <w:rFonts w:eastAsia="Times New Roman"/>
                <w:sz w:val="24"/>
                <w:szCs w:val="24"/>
                <w:lang w:eastAsia="ru-RU"/>
              </w:rPr>
            </w:pPr>
            <w:r w:rsidRPr="00B368DC">
              <w:rPr>
                <w:rFonts w:eastAsia="Times New Roman"/>
                <w:sz w:val="24"/>
                <w:szCs w:val="24"/>
                <w:lang w:eastAsia="ru-RU"/>
              </w:rPr>
              <w:t>город Алматы</w:t>
            </w:r>
          </w:p>
        </w:tc>
      </w:tr>
    </w:tbl>
    <w:p w:rsidR="00694EA6" w:rsidRPr="00310595" w:rsidRDefault="00694EA6" w:rsidP="00694EA6">
      <w:pPr>
        <w:ind w:firstLine="0"/>
        <w:rPr>
          <w:rFonts w:eastAsia="Times New Roman"/>
          <w:lang w:val="kk-KZ" w:eastAsia="ru-RU"/>
        </w:rPr>
      </w:pPr>
    </w:p>
    <w:p w:rsidR="00694EA6" w:rsidRPr="00310595" w:rsidRDefault="00694EA6" w:rsidP="00694EA6">
      <w:pPr>
        <w:ind w:firstLine="0"/>
        <w:rPr>
          <w:rFonts w:eastAsia="Times New Roman"/>
          <w:lang w:val="kk-KZ" w:eastAsia="ru-RU"/>
        </w:rPr>
      </w:pPr>
    </w:p>
    <w:tbl>
      <w:tblPr>
        <w:tblW w:w="0" w:type="auto"/>
        <w:tblInd w:w="17" w:type="dxa"/>
        <w:tblLook w:val="0000" w:firstRow="0" w:lastRow="0" w:firstColumn="0" w:lastColumn="0" w:noHBand="0" w:noVBand="0"/>
      </w:tblPr>
      <w:tblGrid>
        <w:gridCol w:w="5478"/>
        <w:gridCol w:w="4352"/>
      </w:tblGrid>
      <w:tr w:rsidR="00FA2055" w:rsidRPr="00652A6F" w:rsidTr="006418D8">
        <w:trPr>
          <w:trHeight w:val="70"/>
        </w:trPr>
        <w:tc>
          <w:tcPr>
            <w:tcW w:w="5478" w:type="dxa"/>
          </w:tcPr>
          <w:p w:rsidR="00694EA6" w:rsidRPr="00310595" w:rsidRDefault="00FA2055" w:rsidP="00FA2055">
            <w:pPr>
              <w:ind w:firstLine="0"/>
              <w:jc w:val="left"/>
              <w:rPr>
                <w:rFonts w:eastAsia="Times New Roman"/>
                <w:b/>
                <w:szCs w:val="20"/>
                <w:lang w:val="kk-KZ" w:eastAsia="ru-RU"/>
              </w:rPr>
            </w:pPr>
            <w:r w:rsidRPr="00310595">
              <w:rPr>
                <w:rFonts w:eastAsia="Times New Roman"/>
                <w:b/>
                <w:szCs w:val="20"/>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 бекіту туралы</w:t>
            </w:r>
          </w:p>
        </w:tc>
        <w:tc>
          <w:tcPr>
            <w:tcW w:w="4352" w:type="dxa"/>
          </w:tcPr>
          <w:p w:rsidR="00694EA6" w:rsidRPr="00310595" w:rsidRDefault="00694EA6" w:rsidP="006418D8">
            <w:pPr>
              <w:ind w:firstLine="0"/>
              <w:jc w:val="left"/>
              <w:rPr>
                <w:rFonts w:eastAsia="Times New Roman"/>
                <w:b/>
                <w:lang w:val="kk-KZ" w:eastAsia="ru-RU"/>
              </w:rPr>
            </w:pPr>
          </w:p>
        </w:tc>
      </w:tr>
    </w:tbl>
    <w:p w:rsidR="00694EA6" w:rsidRPr="00310595" w:rsidRDefault="00694EA6" w:rsidP="00694EA6">
      <w:pPr>
        <w:widowControl w:val="0"/>
        <w:rPr>
          <w:rFonts w:eastAsia="Times New Roman"/>
          <w:lang w:val="kk-KZ" w:eastAsia="ru-RU"/>
        </w:rPr>
      </w:pPr>
    </w:p>
    <w:p w:rsidR="00FA2055" w:rsidRPr="00310595" w:rsidRDefault="00FA2055" w:rsidP="00FA2055">
      <w:pPr>
        <w:widowControl w:val="0"/>
        <w:rPr>
          <w:rFonts w:eastAsia="Times New Roman"/>
          <w:lang w:val="kk-KZ" w:eastAsia="ru-RU"/>
        </w:rPr>
      </w:pPr>
      <w:r w:rsidRPr="00310595">
        <w:rPr>
          <w:rFonts w:eastAsia="Times New Roman"/>
          <w:lang w:val="kk-KZ" w:eastAsia="ru-RU"/>
        </w:rPr>
        <w:t xml:space="preserve">«Қазақстан Республикасының Ұлттық Банкі туралы» 1995 жылғы </w:t>
      </w:r>
      <w:r w:rsidRPr="00310595">
        <w:rPr>
          <w:rFonts w:eastAsia="Times New Roman"/>
          <w:lang w:val="kk-KZ" w:eastAsia="ru-RU"/>
        </w:rPr>
        <w:br/>
        <w:t xml:space="preserve">30 наурыздағы, «Бағалы металдар мен асыл тастар туралы» 2016 жылғы </w:t>
      </w:r>
      <w:r w:rsidRPr="00310595">
        <w:rPr>
          <w:rFonts w:eastAsia="Times New Roman"/>
          <w:lang w:val="kk-KZ" w:eastAsia="ru-RU"/>
        </w:rPr>
        <w:br/>
        <w:t xml:space="preserve">14 қаңтардағы Қазақстан Республикасының заңдарына сәйкес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жетілдіру мақсатында Қазақстан Республикасы Ұлттық Банкінің Басқармасы </w:t>
      </w:r>
      <w:r w:rsidRPr="00310595">
        <w:rPr>
          <w:rFonts w:eastAsia="Times New Roman"/>
          <w:b/>
          <w:lang w:val="kk-KZ" w:eastAsia="ru-RU"/>
        </w:rPr>
        <w:t>ҚАУЛЫ ЕТЕДІ</w:t>
      </w:r>
      <w:r w:rsidRPr="00310595">
        <w:rPr>
          <w:rFonts w:eastAsia="Times New Roman"/>
          <w:lang w:val="kk-KZ" w:eastAsia="ru-RU"/>
        </w:rPr>
        <w:t>:</w:t>
      </w:r>
    </w:p>
    <w:p w:rsidR="00FA2055" w:rsidRPr="00310595" w:rsidRDefault="00FA2055" w:rsidP="00FA2055">
      <w:pPr>
        <w:widowControl w:val="0"/>
        <w:rPr>
          <w:rFonts w:eastAsia="Times New Roman"/>
          <w:lang w:val="kk-KZ" w:eastAsia="ru-RU"/>
        </w:rPr>
      </w:pPr>
      <w:r w:rsidRPr="00310595">
        <w:rPr>
          <w:rFonts w:eastAsia="Times New Roman"/>
          <w:lang w:val="kk-KZ" w:eastAsia="ru-RU"/>
        </w:rPr>
        <w:t>1. Қоса беріліп отырған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бекітілсін.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2. Қолма-қол ақшамен жұмыс жүргізу басқармасы (Әбішева Т.Т.) Қазақстан Республикасының заңнамасында белгіленген тәртіппен:</w:t>
      </w:r>
    </w:p>
    <w:p w:rsidR="00FA2055" w:rsidRPr="00310595" w:rsidRDefault="00FA2055" w:rsidP="00FA2055">
      <w:pPr>
        <w:widowControl w:val="0"/>
        <w:rPr>
          <w:rFonts w:eastAsia="Times New Roman"/>
          <w:lang w:val="kk-KZ" w:eastAsia="ru-RU"/>
        </w:rPr>
      </w:pPr>
      <w:r w:rsidRPr="00310595">
        <w:rPr>
          <w:rFonts w:eastAsia="Times New Roman"/>
          <w:lang w:val="kk-KZ" w:eastAsia="ru-RU"/>
        </w:rPr>
        <w:t>1) Заң департаментімен (Сәрсенова Н.В.) бірлесіп осы қаулыны Қазақстан Республикасының Әділет министрлігінде мемлекеттік тіркеуді;</w:t>
      </w:r>
    </w:p>
    <w:p w:rsidR="00FA2055" w:rsidRPr="00310595" w:rsidRDefault="00FA2055" w:rsidP="00FA2055">
      <w:pPr>
        <w:widowControl w:val="0"/>
        <w:rPr>
          <w:rFonts w:eastAsia="Times New Roman"/>
          <w:lang w:val="kk-KZ" w:eastAsia="ru-RU"/>
        </w:rPr>
      </w:pPr>
      <w:r w:rsidRPr="00310595">
        <w:rPr>
          <w:rFonts w:eastAsia="Times New Roman"/>
          <w:lang w:val="kk-KZ" w:eastAsia="ru-RU"/>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FA2055" w:rsidRPr="00310595" w:rsidRDefault="00FA2055" w:rsidP="00FA2055">
      <w:pPr>
        <w:widowControl w:val="0"/>
        <w:rPr>
          <w:rFonts w:eastAsia="Times New Roman"/>
          <w:lang w:val="kk-KZ" w:eastAsia="ru-RU"/>
        </w:rPr>
      </w:pPr>
      <w:r w:rsidRPr="00310595">
        <w:rPr>
          <w:rFonts w:eastAsia="Times New Roman"/>
          <w:lang w:val="kk-KZ" w:eastAsia="ru-RU"/>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FA2055" w:rsidRPr="00310595" w:rsidRDefault="00FA2055" w:rsidP="00FA2055">
      <w:pPr>
        <w:widowControl w:val="0"/>
        <w:rPr>
          <w:rFonts w:eastAsia="Times New Roman"/>
          <w:lang w:val="kk-KZ" w:eastAsia="ru-RU"/>
        </w:rPr>
      </w:pPr>
      <w:r w:rsidRPr="00310595">
        <w:rPr>
          <w:rFonts w:eastAsia="Times New Roman"/>
          <w:lang w:val="kk-KZ" w:eastAsia="ru-RU"/>
        </w:rPr>
        <w:t>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FA2055" w:rsidRPr="00310595" w:rsidRDefault="00FA2055" w:rsidP="00FA2055">
      <w:pPr>
        <w:widowControl w:val="0"/>
        <w:rPr>
          <w:rFonts w:eastAsia="Times New Roman"/>
          <w:lang w:val="kk-KZ" w:eastAsia="ru-RU"/>
        </w:rPr>
      </w:pPr>
      <w:r w:rsidRPr="00310595">
        <w:rPr>
          <w:rFonts w:eastAsia="Times New Roman"/>
          <w:lang w:val="kk-KZ" w:eastAsia="ru-RU"/>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p w:rsidR="00FA2055" w:rsidRPr="00310595" w:rsidRDefault="00FA2055" w:rsidP="00FA2055">
      <w:pPr>
        <w:widowControl w:val="0"/>
        <w:rPr>
          <w:rFonts w:eastAsia="Times New Roman"/>
          <w:lang w:val="kk-KZ" w:eastAsia="ru-RU"/>
        </w:rPr>
      </w:pPr>
      <w:r w:rsidRPr="00310595">
        <w:rPr>
          <w:rFonts w:eastAsia="Times New Roman"/>
          <w:lang w:val="kk-KZ" w:eastAsia="ru-RU"/>
        </w:rPr>
        <w:t xml:space="preserve">4. Осы қаулының орындалуын бақылау Қазақстан Республикасының Ұлттық Банкі Төрағасының орынбасары Д.Т. Ғалиеваға жүктелсін. </w:t>
      </w:r>
    </w:p>
    <w:p w:rsidR="00694EA6" w:rsidRPr="00310595" w:rsidRDefault="00FA2055" w:rsidP="00FA2055">
      <w:pPr>
        <w:widowControl w:val="0"/>
        <w:rPr>
          <w:rFonts w:eastAsia="Times New Roman"/>
          <w:lang w:val="kk-KZ" w:eastAsia="ru-RU"/>
        </w:rPr>
      </w:pPr>
      <w:r w:rsidRPr="00310595">
        <w:rPr>
          <w:rFonts w:eastAsia="Times New Roman"/>
          <w:lang w:val="kk-KZ" w:eastAsia="ru-RU"/>
        </w:rPr>
        <w:t>5. Осы қаулы алғашқы ресми жарияланған күнінен кейін күнтізбелік он күн өткен соң қолданысқа енгізіледі.</w:t>
      </w:r>
    </w:p>
    <w:p w:rsidR="00694EA6" w:rsidRPr="00310595" w:rsidRDefault="00694EA6" w:rsidP="00694EA6">
      <w:pPr>
        <w:widowControl w:val="0"/>
        <w:rPr>
          <w:rFonts w:eastAsia="Times New Roman"/>
          <w:szCs w:val="20"/>
          <w:lang w:val="kk-KZ" w:eastAsia="ru-RU"/>
        </w:rPr>
      </w:pPr>
    </w:p>
    <w:p w:rsidR="00694EA6" w:rsidRPr="00310595" w:rsidRDefault="00694EA6" w:rsidP="00694EA6">
      <w:pPr>
        <w:widowControl w:val="0"/>
        <w:rPr>
          <w:rFonts w:eastAsia="Times New Roman"/>
          <w:szCs w:val="20"/>
          <w:lang w:val="kk-KZ" w:eastAsia="ru-RU"/>
        </w:rPr>
      </w:pPr>
    </w:p>
    <w:tbl>
      <w:tblPr>
        <w:tblW w:w="0" w:type="auto"/>
        <w:tblInd w:w="17" w:type="dxa"/>
        <w:tblLook w:val="0000" w:firstRow="0" w:lastRow="0" w:firstColumn="0" w:lastColumn="0" w:noHBand="0" w:noVBand="0"/>
      </w:tblPr>
      <w:tblGrid>
        <w:gridCol w:w="5009"/>
        <w:gridCol w:w="4821"/>
      </w:tblGrid>
      <w:tr w:rsidR="00FA2055" w:rsidRPr="00310595" w:rsidTr="006418D8">
        <w:trPr>
          <w:trHeight w:val="70"/>
        </w:trPr>
        <w:tc>
          <w:tcPr>
            <w:tcW w:w="5009" w:type="dxa"/>
          </w:tcPr>
          <w:p w:rsidR="00694EA6" w:rsidRPr="00310595" w:rsidRDefault="00694EA6" w:rsidP="006418D8">
            <w:pPr>
              <w:ind w:firstLine="0"/>
              <w:rPr>
                <w:rFonts w:eastAsia="Times New Roman"/>
                <w:b/>
                <w:lang w:eastAsia="ru-RU"/>
              </w:rPr>
            </w:pPr>
            <w:r w:rsidRPr="00310595">
              <w:rPr>
                <w:rFonts w:eastAsia="Times New Roman"/>
                <w:b/>
                <w:lang w:val="kk-KZ" w:eastAsia="ru-RU"/>
              </w:rPr>
              <w:t>Ұлттық</w:t>
            </w:r>
            <w:r w:rsidRPr="00310595">
              <w:rPr>
                <w:rFonts w:eastAsia="Times New Roman"/>
                <w:b/>
                <w:lang w:eastAsia="ru-RU"/>
              </w:rPr>
              <w:t xml:space="preserve"> Банк </w:t>
            </w:r>
          </w:p>
          <w:p w:rsidR="00694EA6" w:rsidRPr="00310595" w:rsidRDefault="00694EA6" w:rsidP="006418D8">
            <w:pPr>
              <w:ind w:firstLine="0"/>
              <w:rPr>
                <w:rFonts w:eastAsia="Times New Roman"/>
                <w:b/>
                <w:lang w:val="kk-KZ" w:eastAsia="ru-RU"/>
              </w:rPr>
            </w:pPr>
            <w:r w:rsidRPr="00310595">
              <w:rPr>
                <w:rFonts w:eastAsia="Times New Roman"/>
                <w:b/>
                <w:lang w:eastAsia="ru-RU"/>
              </w:rPr>
              <w:t xml:space="preserve">   </w:t>
            </w:r>
            <w:r w:rsidRPr="00310595">
              <w:rPr>
                <w:rFonts w:eastAsia="Times New Roman"/>
                <w:b/>
                <w:lang w:val="kk-KZ" w:eastAsia="ru-RU"/>
              </w:rPr>
              <w:t>Төрағасы</w:t>
            </w:r>
          </w:p>
        </w:tc>
        <w:tc>
          <w:tcPr>
            <w:tcW w:w="4821" w:type="dxa"/>
            <w:vAlign w:val="bottom"/>
          </w:tcPr>
          <w:p w:rsidR="00694EA6" w:rsidRPr="00310595" w:rsidRDefault="00694EA6" w:rsidP="006418D8">
            <w:pPr>
              <w:ind w:firstLine="0"/>
              <w:jc w:val="right"/>
              <w:rPr>
                <w:rFonts w:eastAsia="Times New Roman"/>
                <w:b/>
                <w:lang w:val="kk-KZ" w:eastAsia="ru-RU"/>
              </w:rPr>
            </w:pPr>
            <w:r w:rsidRPr="00310595">
              <w:rPr>
                <w:rFonts w:eastAsia="Times New Roman"/>
                <w:b/>
                <w:lang w:val="kk-KZ" w:eastAsia="ru-RU"/>
              </w:rPr>
              <w:t>Д. Ақышев</w:t>
            </w:r>
          </w:p>
        </w:tc>
      </w:tr>
    </w:tbl>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widowControl w:val="0"/>
        <w:rPr>
          <w:rFonts w:eastAsia="Times New Roman"/>
          <w:lang w:val="kk-KZ" w:eastAsia="ru-RU"/>
        </w:rPr>
      </w:pPr>
    </w:p>
    <w:p w:rsidR="00694EA6" w:rsidRPr="00310595" w:rsidRDefault="00694EA6" w:rsidP="00694EA6">
      <w:pPr>
        <w:rPr>
          <w:rFonts w:eastAsia="Times New Roman"/>
          <w:lang w:val="kk-KZ" w:eastAsia="ru-RU"/>
        </w:rPr>
      </w:pPr>
    </w:p>
    <w:p w:rsidR="00694EA6" w:rsidRPr="00310595" w:rsidRDefault="00694EA6" w:rsidP="00694EA6">
      <w:pPr>
        <w:widowControl w:val="0"/>
        <w:rPr>
          <w:rFonts w:eastAsia="Times New Roman"/>
          <w:lang w:val="kk-KZ" w:eastAsia="ru-RU"/>
        </w:rPr>
      </w:pPr>
    </w:p>
    <w:p w:rsidR="00FA2055" w:rsidRPr="00310595" w:rsidRDefault="00FA2055" w:rsidP="00694EA6">
      <w:pPr>
        <w:widowControl w:val="0"/>
        <w:rPr>
          <w:rFonts w:eastAsia="Times New Roman"/>
          <w:lang w:val="kk-KZ" w:eastAsia="ru-RU"/>
        </w:rPr>
      </w:pPr>
    </w:p>
    <w:p w:rsidR="00FA2055" w:rsidRPr="00310595" w:rsidRDefault="00FA2055" w:rsidP="00694EA6">
      <w:pPr>
        <w:widowControl w:val="0"/>
        <w:rPr>
          <w:rFonts w:eastAsia="Times New Roman"/>
          <w:lang w:val="kk-KZ" w:eastAsia="ru-RU"/>
        </w:rPr>
        <w:sectPr w:rsidR="00FA2055" w:rsidRPr="00310595" w:rsidSect="00FA2055">
          <w:headerReference w:type="even" r:id="rId8"/>
          <w:headerReference w:type="default" r:id="rId9"/>
          <w:pgSz w:w="11906" w:h="16838" w:code="9"/>
          <w:pgMar w:top="1418" w:right="851" w:bottom="1418" w:left="1418" w:header="709" w:footer="709" w:gutter="0"/>
          <w:pgNumType w:start="1"/>
          <w:cols w:space="708"/>
          <w:titlePg/>
          <w:docGrid w:linePitch="381"/>
        </w:sectPr>
      </w:pP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Қазақстан Республикасы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Ұлттық Банкі Басқармасының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2016 жылғы 29 ақпандағы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 81 қаулысымен </w:t>
      </w:r>
    </w:p>
    <w:p w:rsidR="00FA2055" w:rsidRPr="00310595" w:rsidRDefault="00FA2055" w:rsidP="00FA2055">
      <w:pPr>
        <w:jc w:val="right"/>
        <w:rPr>
          <w:rFonts w:eastAsia="Times New Roman"/>
          <w:lang w:val="kk-KZ" w:eastAsia="ru-RU"/>
        </w:rPr>
      </w:pPr>
      <w:r w:rsidRPr="00310595">
        <w:rPr>
          <w:rFonts w:eastAsia="Times New Roman"/>
          <w:lang w:val="kk-KZ" w:eastAsia="ru-RU"/>
        </w:rPr>
        <w:t xml:space="preserve">бекітілген </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w:t>
      </w:r>
    </w:p>
    <w:p w:rsidR="00FA2055" w:rsidRPr="00310595" w:rsidRDefault="00FA2055" w:rsidP="00FA2055">
      <w:pPr>
        <w:ind w:firstLine="0"/>
        <w:jc w:val="center"/>
        <w:rPr>
          <w:rFonts w:eastAsia="Times New Roman"/>
          <w:b/>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1. Жалпы ережелер</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1. Осы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 (бұдан әрі – Қағидалар) «Бағалы металдар мен асыл тастар туралы» 2016 жылғы 14 қаңтардағы Қазақстан Республикасының Заңына (бұдан әрі – Бағалы металдар мен асыл тастар туралы заң) сәйкес әзірленген және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 мыналарды:</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беруді;</w:t>
      </w:r>
    </w:p>
    <w:p w:rsidR="00FA2055" w:rsidRPr="00310595" w:rsidRDefault="00FA2055" w:rsidP="00FA2055">
      <w:pPr>
        <w:rPr>
          <w:rFonts w:eastAsia="Times New Roman"/>
          <w:lang w:val="kk-KZ" w:eastAsia="ru-RU"/>
        </w:rPr>
      </w:pPr>
      <w:r w:rsidRPr="00310595">
        <w:rPr>
          <w:rFonts w:eastAsia="Times New Roman"/>
          <w:lang w:val="kk-KZ" w:eastAsia="ru-RU"/>
        </w:rPr>
        <w:t>жекелеген негіздер бойынша мемлекет меншігіне айналдырылған бағалы металдардың сынықтары мен қалдықтарын аффинаждағаннан кейін аффинирленген алтын құймаларын алу және аффинирленген алтын құймаларын Қазақстан Республикасы Ұлттық Банкінің (бұдан әрі – Ұлттық Банк) бағалы металдардағы активтеріне есепке алуды қамтиды.</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2. Қағидаларда пайдаланылатын негізгі ұғымдар</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2. Қағидаларда Бағалы металдар мен асыл тастар туралы заңда көзделген ұғымдар, сондай-ақ мынадай ұғымдар пайдаланылады:</w:t>
      </w:r>
    </w:p>
    <w:p w:rsidR="00FA2055" w:rsidRPr="00310595" w:rsidRDefault="00FA2055" w:rsidP="00FA2055">
      <w:pPr>
        <w:rPr>
          <w:rFonts w:eastAsia="Times New Roman"/>
          <w:lang w:val="kk-KZ" w:eastAsia="ru-RU"/>
        </w:rPr>
      </w:pPr>
      <w:r w:rsidRPr="00310595">
        <w:rPr>
          <w:rFonts w:eastAsia="Times New Roman"/>
          <w:lang w:val="kk-KZ" w:eastAsia="ru-RU"/>
        </w:rPr>
        <w:t>1) аффинирленген алтын құймаларының партиясы – ұлттық немесе халықаралық стандартқа сәйкес келетін аффинирленген алтынның стандартты құймаларынан, аффинирленген алтынның стандартты және өлшеуіш құймаларынан немесе аффинирленген алтынның өлшеуіш құймаларынан және партиямен қатар жүретін сынамалардан тұратын өнімнің партиясы;</w:t>
      </w:r>
    </w:p>
    <w:p w:rsidR="00FA2055" w:rsidRPr="00310595" w:rsidRDefault="00FA2055" w:rsidP="00FA2055">
      <w:pPr>
        <w:rPr>
          <w:rFonts w:eastAsia="Times New Roman"/>
          <w:lang w:val="kk-KZ" w:eastAsia="ru-RU"/>
        </w:rPr>
      </w:pPr>
      <w:r w:rsidRPr="00310595">
        <w:rPr>
          <w:rFonts w:eastAsia="Times New Roman"/>
          <w:lang w:val="kk-KZ" w:eastAsia="ru-RU"/>
        </w:rPr>
        <w:t>2) жекелеген негіздер бойынша мемлекет меншігіне айналдырылған бағалы металдардың сынықтары мен қалдықтары (бағалы металдардың сынықтары мен қалдықтары) – жекелеген негіздер бойынша мемлекет меншігіне айналдырылған және Ұлттық Банктің Кассалық операциялар және құндылықтарды сақтау орталығына (филиалына) сақтауға тапсырылған бағалы металдардың сынықтары мен қалдықтары;</w:t>
      </w:r>
    </w:p>
    <w:p w:rsidR="00FA2055" w:rsidRPr="00310595" w:rsidRDefault="00FA2055" w:rsidP="00FA2055">
      <w:pPr>
        <w:rPr>
          <w:rFonts w:eastAsia="Times New Roman"/>
          <w:lang w:val="kk-KZ" w:eastAsia="ru-RU"/>
        </w:rPr>
      </w:pPr>
      <w:r w:rsidRPr="00310595">
        <w:rPr>
          <w:rFonts w:eastAsia="Times New Roman"/>
          <w:lang w:val="kk-KZ" w:eastAsia="ru-RU"/>
        </w:rPr>
        <w:t>3) мемлекеттік мүлікті басқару жөніндегі уәкілетті орган – функцияларына республикалық меншікке айналдырылған (келіп түскен) мүлікті есепке алу, сақтау, бағалау және одан әрі пайдалану жөніндегі жұмысты ұйымдастыру кіретін орталық атқарушы органның ведомствосы;</w:t>
      </w:r>
    </w:p>
    <w:p w:rsidR="00FA2055" w:rsidRPr="00310595" w:rsidRDefault="00FA2055" w:rsidP="00FA2055">
      <w:pPr>
        <w:rPr>
          <w:rFonts w:eastAsia="Times New Roman"/>
          <w:lang w:val="kk-KZ" w:eastAsia="ru-RU"/>
        </w:rPr>
      </w:pPr>
      <w:r w:rsidRPr="00310595">
        <w:rPr>
          <w:rFonts w:eastAsia="Times New Roman"/>
          <w:lang w:val="kk-KZ" w:eastAsia="ru-RU"/>
        </w:rPr>
        <w:t>4) өзге аффинирленген бағалы металдар – алтынды қоспағанда, бағалы металдардың сынықтары мен қалдықтарын аффинаждағаннан кейін алынған, ұлттық немесе халықаралық стандартқа сәйкес келетін стандартты және өлшеуіш құймалар түріндегі аффинирленген бағалы металдар және олармен қатар жүретін сынамалар;</w:t>
      </w:r>
    </w:p>
    <w:p w:rsidR="00FA2055" w:rsidRPr="00310595" w:rsidRDefault="00FA2055" w:rsidP="00FA2055">
      <w:pPr>
        <w:rPr>
          <w:rFonts w:eastAsia="Times New Roman"/>
          <w:lang w:val="kk-KZ" w:eastAsia="ru-RU"/>
        </w:rPr>
      </w:pPr>
      <w:r w:rsidRPr="00310595">
        <w:rPr>
          <w:rFonts w:eastAsia="Times New Roman"/>
          <w:lang w:val="kk-KZ" w:eastAsia="ru-RU"/>
        </w:rPr>
        <w:t>5) сынақтар – аффинирленген бағалы металдардың сандық және сапалық сипаттамаларын белгілеу мақсатында өткізілетін жұмыстар кешені.</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3. Бағалы металдардың сынықтары мен қалдықтарын аффинирленген алтын құймалары етіп аффинаждауға беру</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3. Ұлттық Банк жыл сайын 20 қарашаға (қоса алғанда) дейін ағымдағы жылғы 1 қарашадағы жағдай бойынша мемлекеттік мүлікті басқару жөніндегі уәкілетті орган бойынша және оның аумақтық бөлімшелері бойынша мыналарды: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металдың түрі мен оның сынамасы (құрамы) бойынша бағалы металдар сынықтарының жалпы массасын;</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 қалдықтарының жалпы массасын есептейді.</w:t>
      </w:r>
    </w:p>
    <w:p w:rsidR="00FA2055" w:rsidRPr="00310595" w:rsidRDefault="00FA2055" w:rsidP="00DB00B9">
      <w:pPr>
        <w:rPr>
          <w:rFonts w:eastAsia="Times New Roman"/>
          <w:lang w:val="kk-KZ" w:eastAsia="ru-RU"/>
        </w:rPr>
      </w:pPr>
      <w:r w:rsidRPr="00310595">
        <w:rPr>
          <w:rFonts w:eastAsia="Times New Roman"/>
          <w:lang w:val="kk-KZ" w:eastAsia="ru-RU"/>
        </w:rPr>
        <w:t xml:space="preserve">4. Мемлекеттік мүлікті басқару жөніндегі уәкілетті орган бойынша, оның аумақтық бөлімшелері бойынша аффинаждалғаннан кейін салмағы 11 025 граммнан кем емес аффинирленген алтын құймаларының партиясын алу үшін бағалы металдардың сынықтары мен қалдықтарының жеткілікті көлемі болған кезде, Ұлттық Банк ағымдағы жылғы 5 желтоқсаннан (қоса алғанда) кешіктірмей мемлекеттік мүлікті басқару жөніндегі уәкілетті органның, оның тиісті аумақтық бөлімшелерінің атына ағымдағы жылғы 1 қарашадағы жағдай бойынша Қағидаларға 1-қосымшаға сәйкес нысан бойынша </w:t>
      </w:r>
      <w:r w:rsidR="00DB00B9" w:rsidRPr="00310595">
        <w:rPr>
          <w:rFonts w:eastAsia="Times New Roman"/>
          <w:lang w:val="kk-KZ" w:eastAsia="ru-RU"/>
        </w:rPr>
        <w:t>мемлекеттің меншігіне жекелеген негіздер бойынша айналдырылған бағалы металдар сынықтарының және қалдықтарының көлемі жөніндегі</w:t>
      </w:r>
      <w:r w:rsidRPr="00310595">
        <w:rPr>
          <w:rFonts w:eastAsia="Times New Roman"/>
          <w:lang w:val="kk-KZ" w:eastAsia="ru-RU"/>
        </w:rPr>
        <w:t xml:space="preserve"> мәліметтер жібереді.</w:t>
      </w:r>
    </w:p>
    <w:p w:rsidR="00FA2055" w:rsidRPr="00310595" w:rsidRDefault="00FA2055" w:rsidP="00FA2055">
      <w:pPr>
        <w:rPr>
          <w:rFonts w:eastAsia="Times New Roman"/>
          <w:lang w:val="kk-KZ" w:eastAsia="ru-RU"/>
        </w:rPr>
      </w:pPr>
      <w:r w:rsidRPr="00310595">
        <w:rPr>
          <w:rFonts w:eastAsia="Times New Roman"/>
          <w:lang w:val="kk-KZ" w:eastAsia="ru-RU"/>
        </w:rPr>
        <w:t>Мемлекеттік мүлікті басқару жөніндегі уәкілетті органның аумақтық бөлімшесінің атына жіберілетін бағалы металдардың сынықтары мен қалдықтарының көлемі туралы мәліметтер бір мезгілде мемлекеттік мүлікті басқару жөніндегі мемлекеттік органға да ақпарат ретінде жіберіледі.</w:t>
      </w:r>
    </w:p>
    <w:p w:rsidR="00FA2055" w:rsidRPr="00310595" w:rsidRDefault="00FA2055" w:rsidP="00FA2055">
      <w:pPr>
        <w:rPr>
          <w:rFonts w:eastAsia="Times New Roman"/>
          <w:lang w:val="kk-KZ" w:eastAsia="ru-RU"/>
        </w:rPr>
      </w:pPr>
      <w:r w:rsidRPr="00310595">
        <w:rPr>
          <w:rFonts w:eastAsia="Times New Roman"/>
          <w:lang w:val="kk-KZ" w:eastAsia="ru-RU"/>
        </w:rPr>
        <w:t>5. Мемлекеттік мүлікті басқару жөніндегі уәкілетті орган, оның тиісті аумақтық бөлімшесі Қағидалардың 4-тармағының бірінші бөлігінде көрсетілген мәліметтер келіп түскен күнінен бастап он бес жұмыс күні ішінде мәліметтерде көрсетілген бағалы металдардың сынықтары мен қалдықтарының көлемімен келіседі немесе келіспейді.</w:t>
      </w:r>
    </w:p>
    <w:p w:rsidR="00FA2055" w:rsidRPr="00310595" w:rsidRDefault="00FA2055" w:rsidP="00FA2055">
      <w:pPr>
        <w:rPr>
          <w:rFonts w:eastAsia="Times New Roman"/>
          <w:lang w:val="kk-KZ" w:eastAsia="ru-RU"/>
        </w:rPr>
      </w:pPr>
      <w:r w:rsidRPr="00310595">
        <w:rPr>
          <w:rFonts w:eastAsia="Times New Roman"/>
          <w:lang w:val="kk-KZ" w:eastAsia="ru-RU"/>
        </w:rPr>
        <w:t>Ұлттық Банк бағалы металдардың сынықтары мен қалдықтарының келісілген көлемін Қазақстан Республикасы Ұлттық Банкі Басқармасының 2015 жылғы 19 желтоқсандағы № 237 қаулысымен (Нормативтік құқықтық актілерді мемлекеттік тіркеу тізілімінде № 12994 тіркелген)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қағидаларына сәйкес айқындалған, бағалы металдарды аффинаждауды жүзеге асыратын бағалы металдарды өндіру субъектісіне аффинаждау жұмыстарын орындау туралы шарттың негізінде аффинирленген алтын құймалары етіп аффинаждауға тапсырады.</w:t>
      </w:r>
    </w:p>
    <w:p w:rsidR="00FA2055" w:rsidRPr="00310595" w:rsidRDefault="00FA2055" w:rsidP="00FA2055">
      <w:pPr>
        <w:rPr>
          <w:rFonts w:eastAsia="Times New Roman"/>
          <w:lang w:val="kk-KZ" w:eastAsia="ru-RU"/>
        </w:rPr>
      </w:pPr>
      <w:r w:rsidRPr="00310595">
        <w:rPr>
          <w:rFonts w:eastAsia="Times New Roman"/>
          <w:lang w:val="kk-KZ" w:eastAsia="ru-RU"/>
        </w:rPr>
        <w:t>6. Ағымдағы жылғы 1 қарашадағы жағдай бойынша мемлекеттік мүлікті басқару жөніндегі уәкілетті орган бойынша, оның аумақтық бөлімшелері бойынша аффинаждалғаннан кейін салмағы 11 025 граммнан кем емес аффинирленген алтын құймаларының партиясын алу үшін бағалы металдардың сынықтары мен қалдықтарының жеткілікті көлемі болмаған кезде, Ұлттық Банк ағымдағы жылғы 5 желтоқсаннан (қоса алғанда) кешіктірмей мемлекеттік мүлікті басқару жөніндегі уәкілетті органның, оның тиісті аумақтық бөлімшесінің атына ағымдағы жылғы 1 қарашадағы жағдай бойынша аффинаждауға тапсыру үшін бағалы металдардың сынықтары мен қалдықтарының жеткілікті көлемінің жоғы туралы ақпарат жібереді.</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 xml:space="preserve">4. Бағалы металдардың сынықтары мен қалдықтары </w:t>
      </w:r>
    </w:p>
    <w:p w:rsidR="00FA2055" w:rsidRPr="00310595" w:rsidRDefault="00FA2055" w:rsidP="00FA2055">
      <w:pPr>
        <w:ind w:firstLine="0"/>
        <w:jc w:val="center"/>
        <w:rPr>
          <w:rFonts w:eastAsia="Times New Roman"/>
          <w:b/>
          <w:lang w:val="kk-KZ" w:eastAsia="ru-RU"/>
        </w:rPr>
      </w:pPr>
      <w:r w:rsidRPr="00310595">
        <w:rPr>
          <w:rFonts w:eastAsia="Times New Roman"/>
          <w:b/>
          <w:lang w:val="kk-KZ" w:eastAsia="ru-RU"/>
        </w:rPr>
        <w:t>аффинаждалғаннан кейін аффинирленген алтынды алу және аффинирленген алтын құймаларын Ұлттық Банктің бағалы металдардағы активтеріне есепке алу</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r w:rsidRPr="00310595">
        <w:rPr>
          <w:rFonts w:eastAsia="Times New Roman"/>
          <w:lang w:val="kk-KZ" w:eastAsia="ru-RU"/>
        </w:rPr>
        <w:t>7. Ұлттық Банктің бағалы металдарды аффинаждауды жүзеге асыратын бағалы металдарды өндіру субъектісінен бағалы металдардың сынықтары мен қалдықтары аффинаждалғаннан кейін аффинирленген алтын құймаларын алу мерзімдері мен тәртібі аффинаждау жұмыстарын орындау туралы шарттың талаптарында айқындалады.</w:t>
      </w:r>
    </w:p>
    <w:p w:rsidR="00FA2055" w:rsidRPr="00310595" w:rsidRDefault="00FA2055" w:rsidP="00FA2055">
      <w:pPr>
        <w:rPr>
          <w:rFonts w:eastAsia="Times New Roman"/>
          <w:lang w:val="kk-KZ" w:eastAsia="ru-RU"/>
        </w:rPr>
      </w:pPr>
      <w:r w:rsidRPr="00310595">
        <w:rPr>
          <w:rFonts w:eastAsia="Times New Roman"/>
          <w:lang w:val="kk-KZ" w:eastAsia="ru-RU"/>
        </w:rPr>
        <w:t>8. Бағалы металдардың сынықтары мен қалдықтарын аффинаждағаннан кейін алынған аффинирленген алтын құймаларына, өзге аффинирленген бағалы металдарға сынақтар өткізу және аффинирленген алтын құймаларының, өзге аффинирленген бағалы металдардың сапасы бойынша шағым-талапты ұсыну тәртібі аффинаж бойынша жұмысты орындауға арналған шарттың талаптарында айқындалады.</w:t>
      </w:r>
    </w:p>
    <w:p w:rsidR="00FA2055" w:rsidRPr="00310595" w:rsidRDefault="00FA2055" w:rsidP="00FA2055">
      <w:pPr>
        <w:rPr>
          <w:rFonts w:eastAsia="Times New Roman"/>
          <w:lang w:val="kk-KZ" w:eastAsia="ru-RU"/>
        </w:rPr>
      </w:pPr>
      <w:r w:rsidRPr="00310595">
        <w:rPr>
          <w:rFonts w:eastAsia="Times New Roman"/>
          <w:lang w:val="kk-KZ" w:eastAsia="ru-RU"/>
        </w:rPr>
        <w:t>9. Ұлттық Банк өткізілген сынақтардың нәтижелері бойынша бағалы металдардың сынықтары мен қалдықтарын аффинаждағаннан кейін алынған аффинирленген алтын құймаларының, өзге аффинирленген бағалы металдардың тиісті сапасын анықтаған күннен бастап немесе бағалы металдардың аффинажын жүзеге асыратын бағалы металдарды өндіру субъектілерімен бағалы металдардың сынықтары мен қалдықтарын аффинаждағаннан кейін алынған аффинирленген алтын құймаларының, өзге аффинирленген бағалы металдардың сапасы бойынша шағым-талаптарды реттеген күннен бастап жиырма жұмыс күні ішінде:</w:t>
      </w:r>
    </w:p>
    <w:p w:rsidR="00FA2055" w:rsidRPr="00310595" w:rsidRDefault="00FA2055" w:rsidP="00FA2055">
      <w:pPr>
        <w:rPr>
          <w:rFonts w:eastAsia="Times New Roman"/>
          <w:lang w:val="kk-KZ" w:eastAsia="ru-RU"/>
        </w:rPr>
      </w:pPr>
      <w:r w:rsidRPr="00310595">
        <w:rPr>
          <w:rFonts w:eastAsia="Times New Roman"/>
          <w:lang w:val="kk-KZ" w:eastAsia="ru-RU"/>
        </w:rPr>
        <w:t>1) бағалы металдардың сынықтары мен қалдықтарын өндеумен байланысты шығындардың сомасын есептейді және мемлекеттік мүлікті басқару жөніндегі уәкілетті органның, оның тиісті аумақтық бөлімшесінің атына:</w:t>
      </w:r>
    </w:p>
    <w:p w:rsidR="00FA2055" w:rsidRPr="00310595" w:rsidRDefault="00FA2055" w:rsidP="00FA2055">
      <w:pPr>
        <w:rPr>
          <w:rFonts w:eastAsia="Times New Roman"/>
          <w:lang w:val="kk-KZ" w:eastAsia="ru-RU"/>
        </w:rPr>
      </w:pPr>
      <w:r w:rsidRPr="00310595">
        <w:rPr>
          <w:rFonts w:eastAsia="Times New Roman"/>
          <w:lang w:val="kk-KZ" w:eastAsia="ru-RU"/>
        </w:rPr>
        <w:t>осы тармақшаның бірінші абзацында көрсетілген шығындардың есептелген сомасы туралы;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металдардың сынықтары мен қалдықтарын аффинаждағаннан кейін алынған аффинирленген алтын құймалардың және өзге аффинирленген бағалы металдардың саны мен жалпы массасы туралы;</w:t>
      </w:r>
    </w:p>
    <w:p w:rsidR="00FA2055" w:rsidRPr="00310595" w:rsidRDefault="00FA2055" w:rsidP="00FA2055">
      <w:pPr>
        <w:rPr>
          <w:rFonts w:eastAsia="Times New Roman"/>
          <w:lang w:val="kk-KZ" w:eastAsia="ru-RU"/>
        </w:rPr>
      </w:pPr>
      <w:r w:rsidRPr="00310595">
        <w:rPr>
          <w:rFonts w:eastAsia="Times New Roman"/>
          <w:lang w:val="kk-KZ" w:eastAsia="ru-RU"/>
        </w:rPr>
        <w:t>Ұлттық Банктен өзге аффинирленген бағалы металдарды алу қажеттілігі туралы, сондай-ақ өзге аффинирленген бағалы металдарға сынақтарды өткізумен байланысты болған нақты жоғалтулар туралы ақпаратты жібереді;</w:t>
      </w:r>
    </w:p>
    <w:p w:rsidR="00FA2055" w:rsidRPr="00310595" w:rsidRDefault="00FA2055" w:rsidP="00FA2055">
      <w:pPr>
        <w:rPr>
          <w:rFonts w:eastAsia="Times New Roman"/>
          <w:lang w:val="kk-KZ" w:eastAsia="ru-RU"/>
        </w:rPr>
      </w:pPr>
      <w:r w:rsidRPr="00310595">
        <w:rPr>
          <w:rFonts w:eastAsia="Times New Roman"/>
          <w:lang w:val="kk-KZ" w:eastAsia="ru-RU"/>
        </w:rPr>
        <w:t>2) Ұлттық Банктің бағалы металдардағы активтеріне бағалы металдардың сынықтары мен қалдықтарын аффинаждағаннан кейін алынған аффинирленген алтын құймаларын есепке алады;</w:t>
      </w:r>
    </w:p>
    <w:p w:rsidR="00FA2055" w:rsidRPr="00310595" w:rsidRDefault="00FA2055" w:rsidP="00FA2055">
      <w:pPr>
        <w:rPr>
          <w:rFonts w:eastAsia="Times New Roman"/>
          <w:lang w:val="kk-KZ" w:eastAsia="ru-RU"/>
        </w:rPr>
      </w:pPr>
      <w:r w:rsidRPr="00310595">
        <w:rPr>
          <w:rFonts w:eastAsia="Times New Roman"/>
          <w:lang w:val="kk-KZ" w:eastAsia="ru-RU"/>
        </w:rPr>
        <w:t>3) аффинирленген алтын құймаларының партиясымен бірге жүретін сынаманы қоса алғанда, бағалы металдардың сынықтары мен қалдықтарын аффинаждағаннан кейін алынған аффинирленген алтын құймаларының құнын бағалы металдардың сынықтары мен қалдықтарын өндеумен байланысты шығындарды шегере отырып бюджетке аударады.</w:t>
      </w:r>
    </w:p>
    <w:p w:rsidR="00FA2055" w:rsidRPr="00310595" w:rsidRDefault="00FA2055" w:rsidP="00FA2055">
      <w:pPr>
        <w:rPr>
          <w:rFonts w:eastAsia="Times New Roman"/>
          <w:lang w:val="kk-KZ" w:eastAsia="ru-RU"/>
        </w:rPr>
      </w:pPr>
      <w:r w:rsidRPr="00310595">
        <w:rPr>
          <w:rFonts w:eastAsia="Times New Roman"/>
          <w:lang w:val="kk-KZ" w:eastAsia="ru-RU"/>
        </w:rPr>
        <w:t>Мемлекеттік мүлікті басқару жөніндегі уәкілетті орган, оның тиісті аумақтық бөлімшесі осы тармақтың бірінші бөлігінің 1) тармақшасында көрсетілген ақпаратты алған күннен бастап жиырма жұмыс күні ішінде Ұлттық Банктен өзге аффинирленген бағалы металдарды Қағидаларға 2-қосымшаға сәйкес нысан бойынша құндылықтарды беру актісі бойынша алады. Бұл ретте өзге аффинирленген бағалы металдарға сынақтарды жүргізумен байланысты нақты жоғалтулар қайтарылмайды.</w:t>
      </w:r>
    </w:p>
    <w:p w:rsidR="00FA2055" w:rsidRPr="00310595" w:rsidRDefault="00FA2055" w:rsidP="00FA2055">
      <w:pPr>
        <w:rPr>
          <w:rFonts w:eastAsia="Times New Roman"/>
          <w:lang w:val="kk-KZ" w:eastAsia="ru-RU"/>
        </w:rPr>
      </w:pPr>
      <w:r w:rsidRPr="00310595">
        <w:rPr>
          <w:rFonts w:eastAsia="Times New Roman"/>
          <w:lang w:val="kk-KZ" w:eastAsia="ru-RU"/>
        </w:rPr>
        <w:t>10. Аффинирленген алтын құймаларының партиясымен бірге жүретін сынаманы қоса алғанда, бағалы металдардың сынықтары мен қалдықтарын аффинаждағаннан кейін алынған және Ұлттық Банктің бағалы металдардағы активтеріне есепке алынатын аффинирленген алтын құймаларының құны аталған аффинирленген алтын құймаларын Ұлттық Банктің бағалы металдардағы активтеріне есепке алу күніндегі теңгенің Америка Құрама Штаттарының долларына қатысты ресми бағамына және аталған аффинирленген алтын құймаларын Ұлттық Банктің бағалы металдардағы активтеріне есепке алу күніндегі Лондон бағалы металдар нарығының қауымдастығы (London bullion market association) алтынға белгіленген таңғы фиксингке (баға белгілеуге) қарай теңгемен анықталады.</w:t>
      </w:r>
    </w:p>
    <w:p w:rsidR="00FA2055" w:rsidRPr="00310595" w:rsidRDefault="00FA2055" w:rsidP="00FA2055">
      <w:pPr>
        <w:rPr>
          <w:rFonts w:eastAsia="Times New Roman"/>
          <w:lang w:val="kk-KZ" w:eastAsia="ru-RU"/>
        </w:rPr>
      </w:pPr>
      <w:r w:rsidRPr="00310595">
        <w:rPr>
          <w:rFonts w:eastAsia="Times New Roman"/>
          <w:lang w:val="kk-KZ" w:eastAsia="ru-RU"/>
        </w:rPr>
        <w:t>Бағалы металдардың сынықтары мен қалдықтарын аффинаждағаннан кейін алынған аффинирленген алтын құймалары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стандарттарға сай келмеген жағдайда, онда олардың құнын анықтау кезінде сапа үшін жеңілдік (дисконт) қолданылады.</w:t>
      </w: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DB00B9" w:rsidRPr="00310595" w:rsidRDefault="00DB00B9"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rPr>
          <w:rFonts w:eastAsia="Times New Roman"/>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Жекелеген негіздер бойынша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мемлекет меншігіне айналдырылған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бағалы металдардың сынықтары мен қалдықтарын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аффинирленген алтын құймалары етіп аффинаждауға беру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және оларды аффинаждалғаннан кейін алу қағидаларына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1-қосымша </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Нысан </w:t>
      </w: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Мемлекеттің меншігіне жекелеген негіздер бойынша айналдырылған </w:t>
      </w: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бағалы металдар сынықтарының және қалдықтарының көлемі жөніндегі мәліметтер</w:t>
      </w:r>
    </w:p>
    <w:p w:rsidR="00FA2055" w:rsidRPr="00310595" w:rsidRDefault="00FA2055" w:rsidP="00FA2055">
      <w:pPr>
        <w:ind w:firstLine="0"/>
        <w:jc w:val="center"/>
        <w:rPr>
          <w:rFonts w:eastAsia="Times New Roman"/>
          <w:b/>
          <w:sz w:val="24"/>
          <w:szCs w:val="24"/>
          <w:lang w:val="kk-KZ" w:eastAsia="ru-RU"/>
        </w:rPr>
      </w:pP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_____ жылғы 1 қарашадағы жағдай бойынша </w:t>
      </w: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___________________________________</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 xml:space="preserve">(Мәліметтер ұсынылатын мемлекеттік </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органның атауы)</w:t>
      </w:r>
    </w:p>
    <w:p w:rsidR="00FA2055" w:rsidRPr="00310595" w:rsidRDefault="00FA2055" w:rsidP="00FA2055">
      <w:pPr>
        <w:rPr>
          <w:rFonts w:eastAsia="Times New Roman"/>
          <w:sz w:val="24"/>
          <w:szCs w:val="24"/>
          <w:lang w:val="kk-KZ" w:eastAsia="ru-RU"/>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642"/>
        <w:gridCol w:w="2201"/>
        <w:gridCol w:w="2126"/>
        <w:gridCol w:w="2009"/>
      </w:tblGrid>
      <w:tr w:rsidR="00FA2055" w:rsidRPr="00310595" w:rsidTr="004A4B36">
        <w:trPr>
          <w:trHeight w:val="288"/>
        </w:trPr>
        <w:tc>
          <w:tcPr>
            <w:tcW w:w="714"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Р/с</w:t>
            </w:r>
          </w:p>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 xml:space="preserve">№ </w:t>
            </w:r>
          </w:p>
        </w:tc>
        <w:tc>
          <w:tcPr>
            <w:tcW w:w="2642"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Құндылықтардың атауы</w:t>
            </w:r>
          </w:p>
        </w:tc>
        <w:tc>
          <w:tcPr>
            <w:tcW w:w="2201"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Жалпы массасы, грамм</w:t>
            </w:r>
          </w:p>
        </w:tc>
        <w:tc>
          <w:tcPr>
            <w:tcW w:w="2126"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Химиялық таза массасы, грамм (бар болса)</w:t>
            </w:r>
          </w:p>
        </w:tc>
        <w:tc>
          <w:tcPr>
            <w:tcW w:w="2009" w:type="dxa"/>
            <w:vAlign w:val="center"/>
          </w:tcPr>
          <w:p w:rsidR="00FA2055" w:rsidRPr="00310595" w:rsidRDefault="00FA2055" w:rsidP="00FA2055">
            <w:pPr>
              <w:ind w:firstLine="0"/>
              <w:jc w:val="center"/>
              <w:rPr>
                <w:rFonts w:eastAsia="Times New Roman"/>
                <w:b/>
                <w:sz w:val="24"/>
                <w:szCs w:val="24"/>
                <w:lang w:val="kk-KZ" w:eastAsia="ru-RU"/>
              </w:rPr>
            </w:pPr>
            <w:r w:rsidRPr="00310595">
              <w:rPr>
                <w:rFonts w:eastAsia="Times New Roman"/>
                <w:b/>
                <w:sz w:val="24"/>
                <w:szCs w:val="24"/>
                <w:lang w:val="kk-KZ" w:eastAsia="ru-RU"/>
              </w:rPr>
              <w:t>Ескертпе</w:t>
            </w: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1.</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2.</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3.</w:t>
            </w: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r w:rsidR="00FA2055" w:rsidRPr="00310595" w:rsidTr="004A4B36">
        <w:trPr>
          <w:trHeight w:val="275"/>
        </w:trPr>
        <w:tc>
          <w:tcPr>
            <w:tcW w:w="714" w:type="dxa"/>
          </w:tcPr>
          <w:p w:rsidR="00FA2055" w:rsidRPr="00310595" w:rsidRDefault="00FA2055" w:rsidP="00FA2055">
            <w:pPr>
              <w:ind w:firstLine="0"/>
              <w:jc w:val="center"/>
              <w:rPr>
                <w:rFonts w:eastAsia="Times New Roman"/>
                <w:sz w:val="24"/>
                <w:szCs w:val="24"/>
                <w:lang w:val="kk-KZ" w:eastAsia="ru-RU"/>
              </w:rPr>
            </w:pPr>
          </w:p>
        </w:tc>
        <w:tc>
          <w:tcPr>
            <w:tcW w:w="2642" w:type="dxa"/>
          </w:tcPr>
          <w:p w:rsidR="00FA2055" w:rsidRPr="00310595" w:rsidRDefault="00FA2055" w:rsidP="00FA2055">
            <w:pPr>
              <w:ind w:firstLine="0"/>
              <w:rPr>
                <w:rFonts w:eastAsia="Times New Roman"/>
                <w:sz w:val="24"/>
                <w:szCs w:val="24"/>
                <w:lang w:val="kk-KZ" w:eastAsia="ru-RU"/>
              </w:rPr>
            </w:pPr>
          </w:p>
        </w:tc>
        <w:tc>
          <w:tcPr>
            <w:tcW w:w="2201" w:type="dxa"/>
          </w:tcPr>
          <w:p w:rsidR="00FA2055" w:rsidRPr="00310595" w:rsidRDefault="00FA2055" w:rsidP="00FA2055">
            <w:pPr>
              <w:ind w:firstLine="0"/>
              <w:rPr>
                <w:rFonts w:eastAsia="Times New Roman"/>
                <w:sz w:val="24"/>
                <w:szCs w:val="24"/>
                <w:lang w:val="kk-KZ" w:eastAsia="ru-RU"/>
              </w:rPr>
            </w:pPr>
          </w:p>
        </w:tc>
        <w:tc>
          <w:tcPr>
            <w:tcW w:w="2126" w:type="dxa"/>
          </w:tcPr>
          <w:p w:rsidR="00FA2055" w:rsidRPr="00310595" w:rsidRDefault="00FA2055" w:rsidP="00FA2055">
            <w:pPr>
              <w:ind w:firstLine="0"/>
              <w:rPr>
                <w:rFonts w:eastAsia="Times New Roman"/>
                <w:sz w:val="24"/>
                <w:szCs w:val="24"/>
                <w:lang w:val="kk-KZ" w:eastAsia="ru-RU"/>
              </w:rPr>
            </w:pPr>
          </w:p>
        </w:tc>
        <w:tc>
          <w:tcPr>
            <w:tcW w:w="2009" w:type="dxa"/>
          </w:tcPr>
          <w:p w:rsidR="00FA2055" w:rsidRPr="00310595" w:rsidRDefault="00FA2055" w:rsidP="00FA2055">
            <w:pPr>
              <w:ind w:firstLine="0"/>
              <w:rPr>
                <w:rFonts w:eastAsia="Times New Roman"/>
                <w:sz w:val="24"/>
                <w:szCs w:val="24"/>
                <w:lang w:val="kk-KZ" w:eastAsia="ru-RU"/>
              </w:rPr>
            </w:pPr>
          </w:p>
        </w:tc>
      </w:tr>
    </w:tbl>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Жекелеген негіздер бойынша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мемлекет меншігіне айналдырылған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бағалы металдардың сынықтары мен қалдықтарын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аффинирленген алтын құймалары етіп аффинаждауға беру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және оларды аффинаждалғаннан кейін алу қағидаларына </w:t>
      </w: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2-қосымша </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4"/>
          <w:szCs w:val="24"/>
          <w:lang w:val="kk-KZ" w:eastAsia="ru-RU"/>
        </w:rPr>
      </w:pPr>
      <w:r w:rsidRPr="00310595">
        <w:rPr>
          <w:rFonts w:eastAsia="Times New Roman"/>
          <w:sz w:val="24"/>
          <w:szCs w:val="24"/>
          <w:lang w:val="kk-KZ" w:eastAsia="ru-RU"/>
        </w:rPr>
        <w:t xml:space="preserve">Нысан </w:t>
      </w:r>
    </w:p>
    <w:p w:rsidR="00FA2055" w:rsidRPr="00310595" w:rsidRDefault="00FA2055" w:rsidP="00FA2055">
      <w:pPr>
        <w:rPr>
          <w:rFonts w:eastAsia="Times New Roman"/>
          <w:sz w:val="24"/>
          <w:szCs w:val="24"/>
          <w:lang w:val="kk-KZ" w:eastAsia="ru-RU"/>
        </w:rPr>
      </w:pPr>
    </w:p>
    <w:p w:rsidR="00FA2055" w:rsidRPr="00310595" w:rsidRDefault="00FA2055" w:rsidP="00FA2055">
      <w:pPr>
        <w:ind w:firstLine="0"/>
        <w:jc w:val="center"/>
        <w:rPr>
          <w:rFonts w:eastAsia="Times New Roman"/>
          <w:sz w:val="24"/>
          <w:szCs w:val="24"/>
          <w:lang w:val="kk-KZ" w:eastAsia="ru-RU"/>
        </w:rPr>
      </w:pPr>
      <w:r w:rsidRPr="00310595">
        <w:rPr>
          <w:rFonts w:eastAsia="Times New Roman"/>
          <w:sz w:val="24"/>
          <w:szCs w:val="24"/>
          <w:lang w:val="kk-KZ" w:eastAsia="ru-RU"/>
        </w:rPr>
        <w:t xml:space="preserve">Қазақстан Республикасы Ұлттық Банкінің </w:t>
      </w:r>
    </w:p>
    <w:p w:rsidR="00FA2055" w:rsidRPr="00310595" w:rsidRDefault="00FA2055" w:rsidP="00FA2055">
      <w:pPr>
        <w:rPr>
          <w:rFonts w:eastAsia="Times New Roman"/>
          <w:sz w:val="24"/>
          <w:szCs w:val="24"/>
          <w:lang w:val="kk-KZ" w:eastAsia="ru-RU"/>
        </w:rPr>
      </w:pPr>
      <w:r w:rsidRPr="00310595">
        <w:rPr>
          <w:rFonts w:eastAsia="Times New Roman"/>
          <w:sz w:val="24"/>
          <w:szCs w:val="24"/>
          <w:lang w:val="kk-KZ" w:eastAsia="ru-RU"/>
        </w:rPr>
        <w:t>Кассалық операциялар және құндылықтарды сақтау орталығы (филиалы)</w:t>
      </w:r>
    </w:p>
    <w:p w:rsidR="00FA2055" w:rsidRPr="00310595" w:rsidRDefault="00FA2055" w:rsidP="00FA2055">
      <w:pPr>
        <w:rPr>
          <w:rFonts w:eastAsia="Times New Roman"/>
          <w:sz w:val="24"/>
          <w:szCs w:val="24"/>
          <w:lang w:val="kk-KZ" w:eastAsia="ru-RU"/>
        </w:rPr>
      </w:pPr>
    </w:p>
    <w:p w:rsidR="00FA2055" w:rsidRPr="00310595" w:rsidRDefault="00FA2055" w:rsidP="00FA2055">
      <w:pPr>
        <w:jc w:val="right"/>
        <w:rPr>
          <w:rFonts w:eastAsia="Times New Roman"/>
          <w:sz w:val="22"/>
          <w:szCs w:val="22"/>
          <w:lang w:val="kk-KZ" w:eastAsia="ru-RU"/>
        </w:rPr>
      </w:pPr>
      <w:r w:rsidRPr="00310595">
        <w:rPr>
          <w:rFonts w:eastAsia="Times New Roman"/>
          <w:sz w:val="22"/>
          <w:szCs w:val="22"/>
          <w:lang w:val="kk-KZ" w:eastAsia="ru-RU"/>
        </w:rPr>
        <w:t xml:space="preserve">№ ___ дана </w:t>
      </w:r>
    </w:p>
    <w:p w:rsidR="00FA2055" w:rsidRPr="00310595" w:rsidRDefault="00FA2055" w:rsidP="00FA2055">
      <w:pPr>
        <w:spacing w:after="60"/>
        <w:ind w:left="5398" w:firstLine="0"/>
        <w:jc w:val="right"/>
        <w:rPr>
          <w:rFonts w:eastAsia="Times New Roman"/>
          <w:sz w:val="22"/>
          <w:szCs w:val="22"/>
          <w:lang w:val="kk-KZ" w:eastAsia="ru-RU"/>
        </w:rPr>
      </w:pPr>
    </w:p>
    <w:p w:rsidR="00FA2055" w:rsidRPr="00310595" w:rsidRDefault="00FA2055" w:rsidP="00FA2055">
      <w:pPr>
        <w:spacing w:after="60"/>
        <w:ind w:left="5398" w:firstLine="0"/>
        <w:jc w:val="right"/>
        <w:rPr>
          <w:rFonts w:eastAsia="Times New Roman"/>
          <w:sz w:val="22"/>
          <w:szCs w:val="22"/>
          <w:lang w:val="kk-KZ" w:eastAsia="ru-RU"/>
        </w:rPr>
      </w:pPr>
      <w:r w:rsidRPr="00310595">
        <w:rPr>
          <w:rFonts w:eastAsia="Times New Roman"/>
          <w:sz w:val="22"/>
          <w:szCs w:val="22"/>
          <w:lang w:val="kk-KZ" w:eastAsia="ru-RU"/>
        </w:rPr>
        <w:t xml:space="preserve">Бекітемін </w:t>
      </w:r>
    </w:p>
    <w:p w:rsidR="00FA2055" w:rsidRPr="00310595" w:rsidRDefault="00FA2055" w:rsidP="00FA2055">
      <w:pPr>
        <w:spacing w:after="60"/>
        <w:ind w:left="5398" w:firstLine="0"/>
        <w:jc w:val="right"/>
        <w:rPr>
          <w:rFonts w:eastAsia="Times New Roman"/>
          <w:sz w:val="22"/>
          <w:szCs w:val="22"/>
          <w:lang w:val="kk-KZ" w:eastAsia="ru-RU"/>
        </w:rPr>
      </w:pPr>
      <w:r w:rsidRPr="00310595">
        <w:rPr>
          <w:rFonts w:eastAsia="Times New Roman"/>
          <w:bCs/>
          <w:sz w:val="22"/>
          <w:szCs w:val="22"/>
          <w:lang w:val="kk-KZ" w:eastAsia="ru-RU"/>
        </w:rPr>
        <w:t>&lt;</w:t>
      </w:r>
      <w:r w:rsidRPr="00310595">
        <w:rPr>
          <w:rFonts w:eastAsia="Times New Roman"/>
          <w:sz w:val="22"/>
          <w:szCs w:val="22"/>
          <w:lang w:val="kk-KZ" w:eastAsia="ru-RU"/>
        </w:rPr>
        <w:t>Лауазымы</w:t>
      </w:r>
      <w:r w:rsidRPr="00310595">
        <w:rPr>
          <w:rFonts w:eastAsia="Times New Roman"/>
          <w:bCs/>
          <w:sz w:val="22"/>
          <w:szCs w:val="22"/>
          <w:lang w:val="kk-KZ" w:eastAsia="ru-RU"/>
        </w:rPr>
        <w:t>&gt;</w:t>
      </w:r>
      <w:r w:rsidRPr="00310595">
        <w:rPr>
          <w:rFonts w:eastAsia="Times New Roman"/>
          <w:sz w:val="22"/>
          <w:szCs w:val="22"/>
          <w:lang w:val="kk-KZ" w:eastAsia="ru-RU"/>
        </w:rPr>
        <w:t xml:space="preserve"> </w:t>
      </w:r>
    </w:p>
    <w:p w:rsidR="00FA2055" w:rsidRPr="00310595" w:rsidRDefault="00FA2055" w:rsidP="00FA2055">
      <w:pPr>
        <w:ind w:left="5398" w:firstLine="0"/>
        <w:jc w:val="right"/>
        <w:rPr>
          <w:rFonts w:eastAsia="Times New Roman"/>
          <w:sz w:val="24"/>
          <w:szCs w:val="24"/>
          <w:lang w:val="kk-KZ" w:eastAsia="ru-RU"/>
        </w:rPr>
      </w:pPr>
      <w:r w:rsidRPr="00310595">
        <w:rPr>
          <w:rFonts w:eastAsia="Times New Roman"/>
          <w:bCs/>
          <w:sz w:val="22"/>
          <w:szCs w:val="22"/>
          <w:lang w:val="kk-KZ" w:eastAsia="ru-RU"/>
        </w:rPr>
        <w:t>&lt;</w:t>
      </w:r>
      <w:r w:rsidRPr="00310595">
        <w:rPr>
          <w:rFonts w:eastAsia="Times New Roman"/>
          <w:sz w:val="22"/>
          <w:szCs w:val="22"/>
          <w:lang w:val="kk-KZ" w:eastAsia="ru-RU"/>
        </w:rPr>
        <w:t>Аты-жөні</w:t>
      </w:r>
      <w:r w:rsidRPr="00310595">
        <w:rPr>
          <w:rFonts w:eastAsia="Times New Roman"/>
          <w:bCs/>
          <w:sz w:val="22"/>
          <w:szCs w:val="22"/>
          <w:lang w:val="kk-KZ" w:eastAsia="ru-RU"/>
        </w:rPr>
        <w:t xml:space="preserve">&gt; </w:t>
      </w:r>
    </w:p>
    <w:p w:rsidR="00FA2055" w:rsidRPr="00310595" w:rsidRDefault="00FA2055" w:rsidP="00FA2055">
      <w:pPr>
        <w:ind w:left="5398" w:firstLine="0"/>
        <w:jc w:val="right"/>
        <w:rPr>
          <w:rFonts w:eastAsia="Times New Roman"/>
          <w:sz w:val="24"/>
          <w:szCs w:val="24"/>
          <w:lang w:val="kk-KZ" w:eastAsia="ru-RU"/>
        </w:rPr>
      </w:pPr>
      <w:r w:rsidRPr="00310595">
        <w:rPr>
          <w:rFonts w:eastAsia="Times New Roman"/>
          <w:sz w:val="22"/>
          <w:szCs w:val="22"/>
          <w:lang w:val="kk-KZ" w:eastAsia="ru-RU"/>
        </w:rPr>
        <w:t xml:space="preserve">____ жылғы «___» ____________ </w:t>
      </w:r>
    </w:p>
    <w:p w:rsidR="00FA2055" w:rsidRPr="00310595" w:rsidRDefault="00FA2055" w:rsidP="00FA2055">
      <w:pPr>
        <w:ind w:firstLine="0"/>
        <w:jc w:val="center"/>
        <w:rPr>
          <w:rFonts w:eastAsia="Times New Roman"/>
          <w:sz w:val="22"/>
          <w:szCs w:val="22"/>
          <w:lang w:val="kk-KZ" w:eastAsia="ru-RU"/>
        </w:rPr>
      </w:pP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 ____</w:t>
      </w: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құндылықтарды беру</w:t>
      </w:r>
    </w:p>
    <w:p w:rsidR="00FA2055" w:rsidRPr="00310595" w:rsidRDefault="00FA2055" w:rsidP="00FA2055">
      <w:pPr>
        <w:ind w:firstLine="0"/>
        <w:jc w:val="center"/>
        <w:rPr>
          <w:rFonts w:eastAsia="Times New Roman"/>
          <w:sz w:val="22"/>
          <w:szCs w:val="22"/>
          <w:lang w:val="kk-KZ" w:eastAsia="ru-RU"/>
        </w:rPr>
      </w:pPr>
      <w:r w:rsidRPr="00310595">
        <w:rPr>
          <w:rFonts w:eastAsia="Times New Roman"/>
          <w:sz w:val="22"/>
          <w:szCs w:val="22"/>
          <w:lang w:val="kk-KZ" w:eastAsia="ru-RU"/>
        </w:rPr>
        <w:t>актісі</w:t>
      </w:r>
    </w:p>
    <w:p w:rsidR="00FA2055" w:rsidRPr="00310595" w:rsidRDefault="00FA2055" w:rsidP="00FA2055">
      <w:pPr>
        <w:ind w:firstLine="539"/>
        <w:rPr>
          <w:rFonts w:eastAsia="Times New Roman"/>
          <w:sz w:val="22"/>
          <w:szCs w:val="22"/>
          <w:lang w:val="kk-KZ" w:eastAsia="ru-RU"/>
        </w:rPr>
      </w:pPr>
    </w:p>
    <w:p w:rsidR="00FA2055" w:rsidRPr="00310595" w:rsidRDefault="00FA2055" w:rsidP="00FA2055">
      <w:pPr>
        <w:ind w:firstLine="539"/>
        <w:rPr>
          <w:rFonts w:eastAsia="Times New Roman"/>
          <w:sz w:val="24"/>
          <w:szCs w:val="24"/>
          <w:lang w:val="kk-KZ" w:eastAsia="ru-RU"/>
        </w:rPr>
      </w:pPr>
      <w:r w:rsidRPr="00310595">
        <w:rPr>
          <w:rFonts w:eastAsia="Times New Roman"/>
          <w:sz w:val="22"/>
          <w:szCs w:val="22"/>
          <w:lang w:val="kk-KZ" w:eastAsia="ru-RU"/>
        </w:rPr>
        <w:t>Құндылықтардың атауы: &lt;Шоттың атауы&gt;</w:t>
      </w:r>
    </w:p>
    <w:p w:rsidR="00FA2055" w:rsidRPr="00310595" w:rsidRDefault="00FA2055" w:rsidP="00FA2055">
      <w:pPr>
        <w:ind w:firstLine="539"/>
        <w:rPr>
          <w:rFonts w:eastAsia="Times New Roman"/>
          <w:sz w:val="24"/>
          <w:szCs w:val="24"/>
          <w:lang w:val="kk-KZ" w:eastAsia="ru-RU"/>
        </w:rPr>
      </w:pPr>
      <w:r w:rsidRPr="00310595">
        <w:rPr>
          <w:rFonts w:eastAsia="Times New Roman"/>
          <w:sz w:val="22"/>
          <w:szCs w:val="22"/>
          <w:lang w:val="kk-KZ" w:eastAsia="ru-RU"/>
        </w:rPr>
        <w:t>Иесі: &lt;Иесінің атауы&gt;</w:t>
      </w:r>
    </w:p>
    <w:p w:rsidR="00FA2055" w:rsidRPr="00310595" w:rsidRDefault="00FA2055" w:rsidP="00FA2055">
      <w:pPr>
        <w:ind w:firstLine="567"/>
        <w:rPr>
          <w:rFonts w:eastAsia="Times New Roman"/>
          <w:bCs/>
          <w:sz w:val="22"/>
          <w:szCs w:val="24"/>
          <w:lang w:val="kk-KZ" w:eastAsia="ru-RU"/>
        </w:rPr>
      </w:pPr>
      <w:r w:rsidRPr="00310595">
        <w:rPr>
          <w:rFonts w:eastAsia="Times New Roman"/>
          <w:sz w:val="22"/>
          <w:szCs w:val="22"/>
          <w:lang w:val="kk-KZ" w:eastAsia="ru-RU"/>
        </w:rPr>
        <w:t xml:space="preserve">Беру үшін негіздеме: &lt;Құжаттың аты&gt; № &lt;Құжаттың нөмірі&gt;  </w:t>
      </w:r>
      <w:r w:rsidRPr="00310595">
        <w:rPr>
          <w:rFonts w:eastAsia="Times New Roman"/>
          <w:bCs/>
          <w:sz w:val="22"/>
          <w:szCs w:val="24"/>
          <w:lang w:val="kk-KZ" w:eastAsia="ru-RU"/>
        </w:rPr>
        <w:t>&lt;Күні&gt;</w:t>
      </w:r>
    </w:p>
    <w:p w:rsidR="00FA2055" w:rsidRPr="00310595" w:rsidRDefault="00FA2055" w:rsidP="00FA2055">
      <w:pPr>
        <w:spacing w:before="60"/>
        <w:ind w:firstLine="539"/>
        <w:rPr>
          <w:rFonts w:eastAsia="Times New Roman"/>
          <w:sz w:val="24"/>
          <w:szCs w:val="24"/>
          <w:lang w:val="kk-KZ" w:eastAsia="ru-RU"/>
        </w:rPr>
      </w:pPr>
      <w:r w:rsidRPr="00310595">
        <w:rPr>
          <w:rFonts w:eastAsia="Times New Roman"/>
          <w:sz w:val="22"/>
          <w:szCs w:val="22"/>
          <w:lang w:val="kk-KZ" w:eastAsia="ru-RU"/>
        </w:rPr>
        <w:t xml:space="preserve">Нақты берілгені: </w:t>
      </w:r>
    </w:p>
    <w:tbl>
      <w:tblPr>
        <w:tblW w:w="5000" w:type="pct"/>
        <w:tblInd w:w="2" w:type="dxa"/>
        <w:tblCellMar>
          <w:left w:w="0" w:type="dxa"/>
          <w:right w:w="0" w:type="dxa"/>
        </w:tblCellMar>
        <w:tblLook w:val="0000" w:firstRow="0" w:lastRow="0" w:firstColumn="0" w:lastColumn="0" w:noHBand="0" w:noVBand="0"/>
      </w:tblPr>
      <w:tblGrid>
        <w:gridCol w:w="4188"/>
        <w:gridCol w:w="5665"/>
      </w:tblGrid>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Саны, дана/орын:</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eastAsia="ru-RU"/>
              </w:rPr>
              <w:t>&lt;</w:t>
            </w:r>
            <w:r w:rsidRPr="00310595">
              <w:rPr>
                <w:rFonts w:eastAsia="Times New Roman"/>
                <w:sz w:val="22"/>
                <w:szCs w:val="22"/>
                <w:lang w:val="kk-KZ" w:eastAsia="ru-RU"/>
              </w:rPr>
              <w:t>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val="kk-KZ" w:eastAsia="ru-RU"/>
              </w:rPr>
              <w:t>Жалпы/</w:t>
            </w:r>
            <w:r w:rsidRPr="00310595">
              <w:rPr>
                <w:rFonts w:eastAsia="Times New Roman"/>
                <w:sz w:val="22"/>
                <w:szCs w:val="22"/>
                <w:lang w:eastAsia="ru-RU"/>
              </w:rPr>
              <w:t>лигатуралық массасы</w:t>
            </w:r>
            <w:r w:rsidRPr="00310595">
              <w:rPr>
                <w:rFonts w:eastAsia="Times New Roman"/>
                <w:bCs/>
                <w:sz w:val="22"/>
                <w:szCs w:val="24"/>
                <w:lang w:eastAsia="ru-RU"/>
              </w:rPr>
              <w:t>*</w:t>
            </w:r>
            <w:r w:rsidRPr="00310595">
              <w:rPr>
                <w:rFonts w:eastAsia="Times New Roman"/>
                <w:sz w:val="22"/>
                <w:szCs w:val="22"/>
                <w:lang w:eastAsia="ru-RU"/>
              </w:rPr>
              <w:t>, г</w:t>
            </w:r>
            <w:r w:rsidRPr="00310595">
              <w:rPr>
                <w:rFonts w:eastAsia="Times New Roman"/>
                <w:sz w:val="22"/>
                <w:szCs w:val="22"/>
                <w:lang w:val="kk-KZ" w:eastAsia="ru-RU"/>
              </w:rPr>
              <w:t xml:space="preserve">рамм: </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Л</w:t>
            </w:r>
            <w:r w:rsidRPr="00310595">
              <w:rPr>
                <w:rFonts w:eastAsia="Times New Roman"/>
                <w:sz w:val="22"/>
                <w:szCs w:val="22"/>
                <w:lang w:eastAsia="ru-RU"/>
              </w:rPr>
              <w:t>игатуралық массасы,</w:t>
            </w:r>
            <w:r w:rsidRPr="00310595">
              <w:rPr>
                <w:rFonts w:eastAsia="Times New Roman"/>
                <w:sz w:val="22"/>
                <w:szCs w:val="22"/>
                <w:lang w:val="kk-KZ" w:eastAsia="ru-RU"/>
              </w:rPr>
              <w:t xml:space="preserve"> унция:</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Химиялық таза массасы, грамм:</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r w:rsidR="00FA2055" w:rsidRPr="00310595" w:rsidTr="004A4B36">
        <w:tc>
          <w:tcPr>
            <w:tcW w:w="4188" w:type="dxa"/>
            <w:tcMar>
              <w:top w:w="0" w:type="dxa"/>
              <w:left w:w="108" w:type="dxa"/>
              <w:bottom w:w="0" w:type="dxa"/>
              <w:right w:w="108" w:type="dxa"/>
            </w:tcMar>
          </w:tcPr>
          <w:p w:rsidR="00FA2055" w:rsidRPr="00310595" w:rsidRDefault="00FA2055" w:rsidP="00FA2055">
            <w:pPr>
              <w:ind w:firstLine="0"/>
              <w:rPr>
                <w:rFonts w:eastAsia="Times New Roman"/>
                <w:sz w:val="22"/>
                <w:szCs w:val="22"/>
                <w:lang w:val="kk-KZ" w:eastAsia="ru-RU"/>
              </w:rPr>
            </w:pPr>
            <w:r w:rsidRPr="00310595">
              <w:rPr>
                <w:rFonts w:eastAsia="Times New Roman"/>
                <w:sz w:val="22"/>
                <w:szCs w:val="22"/>
                <w:lang w:val="kk-KZ" w:eastAsia="ru-RU"/>
              </w:rPr>
              <w:t>Химиялық таза массасы, унция:</w:t>
            </w:r>
          </w:p>
        </w:tc>
        <w:tc>
          <w:tcPr>
            <w:tcW w:w="5665" w:type="dxa"/>
            <w:tcMar>
              <w:top w:w="0" w:type="dxa"/>
              <w:left w:w="108" w:type="dxa"/>
              <w:bottom w:w="0" w:type="dxa"/>
              <w:right w:w="108" w:type="dxa"/>
            </w:tcMar>
          </w:tcPr>
          <w:p w:rsidR="00FA2055" w:rsidRPr="00310595" w:rsidRDefault="00FA2055" w:rsidP="00FA2055">
            <w:pPr>
              <w:ind w:firstLine="0"/>
              <w:rPr>
                <w:rFonts w:eastAsia="Times New Roman"/>
                <w:sz w:val="22"/>
                <w:szCs w:val="22"/>
                <w:lang w:eastAsia="ru-RU"/>
              </w:rPr>
            </w:pPr>
            <w:r w:rsidRPr="00310595">
              <w:rPr>
                <w:rFonts w:eastAsia="Times New Roman"/>
                <w:sz w:val="22"/>
                <w:szCs w:val="22"/>
                <w:lang w:eastAsia="ru-RU"/>
              </w:rPr>
              <w:t>&lt;</w:t>
            </w:r>
            <w:r w:rsidRPr="00310595">
              <w:rPr>
                <w:rFonts w:eastAsia="Times New Roman"/>
                <w:sz w:val="22"/>
                <w:szCs w:val="22"/>
                <w:lang w:val="kk-KZ" w:eastAsia="ru-RU"/>
              </w:rPr>
              <w:t xml:space="preserve"> Цифрлармен</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&lt;</w:t>
            </w:r>
            <w:r w:rsidRPr="00310595">
              <w:rPr>
                <w:rFonts w:eastAsia="Times New Roman"/>
                <w:sz w:val="22"/>
                <w:szCs w:val="22"/>
                <w:lang w:val="kk-KZ" w:eastAsia="ru-RU"/>
              </w:rPr>
              <w:t>жазумен</w:t>
            </w:r>
            <w:r w:rsidRPr="00310595">
              <w:rPr>
                <w:rFonts w:eastAsia="Times New Roman"/>
                <w:sz w:val="22"/>
                <w:szCs w:val="22"/>
                <w:lang w:eastAsia="ru-RU"/>
              </w:rPr>
              <w:t>&gt;</w:t>
            </w:r>
            <w:r w:rsidRPr="00310595">
              <w:rPr>
                <w:rFonts w:eastAsia="Times New Roman"/>
                <w:sz w:val="22"/>
                <w:szCs w:val="22"/>
                <w:lang w:val="kk-KZ" w:eastAsia="ru-RU"/>
              </w:rPr>
              <w:t>)</w:t>
            </w:r>
          </w:p>
        </w:tc>
      </w:tr>
    </w:tbl>
    <w:p w:rsidR="00FA2055" w:rsidRPr="00310595" w:rsidRDefault="00FA2055" w:rsidP="00FA2055">
      <w:pPr>
        <w:spacing w:before="60"/>
        <w:ind w:firstLine="539"/>
        <w:rPr>
          <w:rFonts w:eastAsia="Times New Roman"/>
          <w:sz w:val="24"/>
          <w:szCs w:val="24"/>
          <w:lang w:val="kk-KZ" w:eastAsia="ru-RU"/>
        </w:rPr>
      </w:pPr>
    </w:p>
    <w:tbl>
      <w:tblPr>
        <w:tblW w:w="5000" w:type="pct"/>
        <w:tblInd w:w="2" w:type="dxa"/>
        <w:tblCellMar>
          <w:left w:w="0" w:type="dxa"/>
          <w:right w:w="0" w:type="dxa"/>
        </w:tblCellMar>
        <w:tblLook w:val="0000" w:firstRow="0" w:lastRow="0" w:firstColumn="0" w:lastColumn="0" w:noHBand="0" w:noVBand="0"/>
      </w:tblPr>
      <w:tblGrid>
        <w:gridCol w:w="2627"/>
        <w:gridCol w:w="946"/>
        <w:gridCol w:w="5334"/>
        <w:gridCol w:w="946"/>
      </w:tblGrid>
      <w:tr w:rsidR="00FA2055" w:rsidRPr="00310595" w:rsidTr="004A4B36">
        <w:trPr>
          <w:trHeight w:val="78"/>
        </w:trPr>
        <w:tc>
          <w:tcPr>
            <w:tcW w:w="2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Орам түрі </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Саны </w:t>
            </w:r>
          </w:p>
        </w:tc>
        <w:tc>
          <w:tcPr>
            <w:tcW w:w="5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Таңбалардың сипаттамасы </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r w:rsidRPr="00310595">
              <w:rPr>
                <w:rFonts w:eastAsia="Times New Roman"/>
                <w:sz w:val="22"/>
                <w:szCs w:val="22"/>
                <w:lang w:eastAsia="ru-RU"/>
              </w:rPr>
              <w:t xml:space="preserve">Саны </w:t>
            </w:r>
          </w:p>
        </w:tc>
      </w:tr>
      <w:tr w:rsidR="00FA2055" w:rsidRPr="00310595" w:rsidTr="004A4B36">
        <w:trPr>
          <w:trHeight w:val="284"/>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left"/>
              <w:rPr>
                <w:rFonts w:eastAsia="Times New Roman"/>
                <w:sz w:val="24"/>
                <w:szCs w:val="24"/>
                <w:lang w:eastAsia="ru-RU"/>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p>
        </w:tc>
        <w:tc>
          <w:tcPr>
            <w:tcW w:w="5212"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left"/>
              <w:rPr>
                <w:rFonts w:eastAsia="Times New Roman"/>
                <w:sz w:val="24"/>
                <w:szCs w:val="24"/>
                <w:lang w:eastAsia="ru-RU"/>
              </w:rPr>
            </w:pP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tcPr>
          <w:p w:rsidR="00FA2055" w:rsidRPr="00310595" w:rsidRDefault="00FA2055" w:rsidP="00FA2055">
            <w:pPr>
              <w:ind w:firstLine="0"/>
              <w:jc w:val="center"/>
              <w:rPr>
                <w:rFonts w:eastAsia="Times New Roman"/>
                <w:sz w:val="24"/>
                <w:szCs w:val="24"/>
                <w:lang w:eastAsia="ru-RU"/>
              </w:rPr>
            </w:pPr>
          </w:p>
        </w:tc>
      </w:tr>
    </w:tbl>
    <w:p w:rsidR="00FA2055" w:rsidRPr="00310595" w:rsidRDefault="00FA2055" w:rsidP="00FA2055">
      <w:pPr>
        <w:ind w:firstLine="539"/>
        <w:jc w:val="left"/>
        <w:rPr>
          <w:rFonts w:eastAsia="Times New Roman"/>
          <w:sz w:val="24"/>
          <w:szCs w:val="24"/>
          <w:lang w:eastAsia="ru-RU"/>
        </w:rPr>
      </w:pPr>
      <w:r w:rsidRPr="00310595">
        <w:rPr>
          <w:rFonts w:eastAsia="Times New Roman"/>
          <w:sz w:val="22"/>
          <w:szCs w:val="22"/>
          <w:lang w:eastAsia="ru-RU"/>
        </w:rPr>
        <w:t>Ие</w:t>
      </w:r>
      <w:r w:rsidRPr="00310595">
        <w:rPr>
          <w:rFonts w:eastAsia="Times New Roman"/>
          <w:sz w:val="22"/>
          <w:szCs w:val="22"/>
          <w:lang w:val="kk-KZ" w:eastAsia="ru-RU"/>
        </w:rPr>
        <w:t xml:space="preserve">сінің </w:t>
      </w:r>
      <w:r w:rsidRPr="00310595">
        <w:rPr>
          <w:rFonts w:eastAsia="Times New Roman"/>
          <w:sz w:val="22"/>
          <w:szCs w:val="22"/>
          <w:lang w:eastAsia="ru-RU"/>
        </w:rPr>
        <w:t>өкілі: &lt;</w:t>
      </w:r>
      <w:r w:rsidRPr="00310595">
        <w:rPr>
          <w:rFonts w:eastAsia="Times New Roman"/>
          <w:sz w:val="22"/>
          <w:szCs w:val="22"/>
          <w:lang w:val="kk-KZ" w:eastAsia="ru-RU"/>
        </w:rPr>
        <w:t xml:space="preserve">Тегі аты әкесінің аты </w:t>
      </w:r>
      <w:r w:rsidR="00DB00B9" w:rsidRPr="00310595">
        <w:rPr>
          <w:rFonts w:eastAsia="Times New Roman"/>
          <w:sz w:val="22"/>
          <w:szCs w:val="22"/>
          <w:lang w:val="kk-KZ" w:eastAsia="ru-RU"/>
        </w:rPr>
        <w:t>(ол бар болса)</w:t>
      </w:r>
      <w:r w:rsidRPr="00310595">
        <w:rPr>
          <w:rFonts w:eastAsia="Times New Roman"/>
          <w:sz w:val="22"/>
          <w:szCs w:val="22"/>
          <w:lang w:eastAsia="ru-RU"/>
        </w:rPr>
        <w:t>&gt;</w:t>
      </w:r>
    </w:p>
    <w:p w:rsidR="00FA2055" w:rsidRPr="00310595" w:rsidRDefault="00FA2055" w:rsidP="00FA2055">
      <w:pPr>
        <w:ind w:firstLine="539"/>
        <w:jc w:val="left"/>
        <w:rPr>
          <w:rFonts w:eastAsia="Times New Roman"/>
          <w:sz w:val="24"/>
          <w:szCs w:val="24"/>
          <w:lang w:val="kk-KZ" w:eastAsia="ru-RU"/>
        </w:rPr>
      </w:pPr>
      <w:r w:rsidRPr="00310595">
        <w:rPr>
          <w:rFonts w:eastAsia="Times New Roman"/>
          <w:sz w:val="22"/>
          <w:szCs w:val="22"/>
          <w:lang w:eastAsia="ru-RU"/>
        </w:rPr>
        <w:t>Құндылықтарды алу кезінде &lt;</w:t>
      </w:r>
      <w:r w:rsidRPr="00310595">
        <w:rPr>
          <w:rFonts w:eastAsia="Times New Roman"/>
          <w:sz w:val="22"/>
          <w:szCs w:val="22"/>
          <w:lang w:val="kk-KZ" w:eastAsia="ru-RU"/>
        </w:rPr>
        <w:t>Күні</w:t>
      </w:r>
      <w:r w:rsidRPr="00310595">
        <w:rPr>
          <w:rFonts w:eastAsia="Times New Roman"/>
          <w:sz w:val="22"/>
          <w:szCs w:val="22"/>
          <w:lang w:eastAsia="ru-RU"/>
        </w:rPr>
        <w:t xml:space="preserve">&gt; </w:t>
      </w:r>
      <w:r w:rsidRPr="00310595">
        <w:rPr>
          <w:rFonts w:eastAsia="Times New Roman"/>
          <w:sz w:val="22"/>
          <w:szCs w:val="22"/>
          <w:lang w:val="kk-KZ" w:eastAsia="ru-RU"/>
        </w:rPr>
        <w:t>№</w:t>
      </w:r>
      <w:r w:rsidRPr="00310595">
        <w:rPr>
          <w:rFonts w:eastAsia="Times New Roman"/>
          <w:sz w:val="22"/>
          <w:szCs w:val="22"/>
          <w:lang w:eastAsia="ru-RU"/>
        </w:rPr>
        <w:t>&lt;</w:t>
      </w:r>
      <w:r w:rsidRPr="00310595">
        <w:rPr>
          <w:rFonts w:eastAsia="Times New Roman"/>
          <w:sz w:val="22"/>
          <w:szCs w:val="22"/>
          <w:lang w:val="kk-KZ" w:eastAsia="ru-RU"/>
        </w:rPr>
        <w:t>Нөмірі</w:t>
      </w:r>
      <w:r w:rsidRPr="00310595">
        <w:rPr>
          <w:rFonts w:eastAsia="Times New Roman"/>
          <w:sz w:val="22"/>
          <w:szCs w:val="22"/>
          <w:lang w:eastAsia="ru-RU"/>
        </w:rPr>
        <w:t>&gt;</w:t>
      </w:r>
      <w:r w:rsidRPr="00310595">
        <w:rPr>
          <w:rFonts w:eastAsia="Times New Roman"/>
          <w:sz w:val="22"/>
          <w:szCs w:val="22"/>
          <w:lang w:val="kk-KZ" w:eastAsia="ru-RU"/>
        </w:rPr>
        <w:t xml:space="preserve"> </w:t>
      </w:r>
      <w:r w:rsidRPr="00310595">
        <w:rPr>
          <w:rFonts w:eastAsia="Times New Roman"/>
          <w:sz w:val="22"/>
          <w:szCs w:val="22"/>
          <w:lang w:eastAsia="ru-RU"/>
        </w:rPr>
        <w:t>сенімхат ұсынылды.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Берілген құндылықтар:  иесінің &lt;Иесінің атауы&gt; «&lt;Шоттың атауы&gt;» шотынан есептен шығарылды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Қалдық мынаны құрайды**:</w:t>
      </w:r>
    </w:p>
    <w:p w:rsidR="00FA2055" w:rsidRPr="00310595" w:rsidRDefault="00FA2055" w:rsidP="00FA2055">
      <w:pPr>
        <w:ind w:firstLine="539"/>
        <w:rPr>
          <w:rFonts w:eastAsia="Times New Roman"/>
          <w:sz w:val="22"/>
          <w:szCs w:val="22"/>
          <w:lang w:val="kk-KZ" w:eastAsia="ru-RU"/>
        </w:rPr>
      </w:pPr>
      <w:r w:rsidRPr="00310595">
        <w:rPr>
          <w:rFonts w:eastAsia="Times New Roman"/>
          <w:sz w:val="22"/>
          <w:szCs w:val="22"/>
          <w:lang w:val="kk-KZ" w:eastAsia="ru-RU"/>
        </w:rPr>
        <w:t xml:space="preserve">&lt;Күні&gt; № &lt;Құжаттың нөмірі&gt; &lt;Құжаттың атауы&gt; құжат бойынша: </w:t>
      </w:r>
    </w:p>
    <w:tbl>
      <w:tblPr>
        <w:tblW w:w="5000" w:type="pct"/>
        <w:tblInd w:w="2" w:type="dxa"/>
        <w:tblCellMar>
          <w:left w:w="0" w:type="dxa"/>
          <w:right w:w="0" w:type="dxa"/>
        </w:tblCellMar>
        <w:tblLook w:val="0000" w:firstRow="0" w:lastRow="0" w:firstColumn="0" w:lastColumn="0" w:noHBand="0" w:noVBand="0"/>
      </w:tblPr>
      <w:tblGrid>
        <w:gridCol w:w="4195"/>
        <w:gridCol w:w="5658"/>
      </w:tblGrid>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xml:space="preserve">Саны: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4"/>
                <w:szCs w:val="24"/>
                <w:lang w:val="kk-KZ" w:eastAsia="ru-RU"/>
              </w:rPr>
            </w:pPr>
            <w:r w:rsidRPr="00310595">
              <w:rPr>
                <w:rFonts w:eastAsia="Times New Roman"/>
                <w:i/>
                <w:sz w:val="22"/>
                <w:szCs w:val="22"/>
                <w:lang w:eastAsia="ru-RU"/>
              </w:rPr>
              <w:t>&lt;</w:t>
            </w:r>
            <w:r w:rsidRPr="00310595">
              <w:rPr>
                <w:rFonts w:eastAsia="Times New Roman"/>
                <w:i/>
                <w:sz w:val="22"/>
                <w:szCs w:val="22"/>
                <w:lang w:val="kk-KZ" w:eastAsia="ru-RU"/>
              </w:rPr>
              <w:t>Цифрлармен</w:t>
            </w:r>
            <w:r w:rsidRPr="00310595">
              <w:rPr>
                <w:rFonts w:eastAsia="Times New Roman"/>
                <w:i/>
                <w:sz w:val="22"/>
                <w:szCs w:val="22"/>
                <w:lang w:eastAsia="ru-RU"/>
              </w:rPr>
              <w:t>&gt;</w:t>
            </w:r>
            <w:r w:rsidRPr="00310595">
              <w:rPr>
                <w:rFonts w:eastAsia="Times New Roman"/>
                <w:i/>
                <w:sz w:val="22"/>
                <w:szCs w:val="22"/>
                <w:lang w:val="kk-KZ" w:eastAsia="ru-RU"/>
              </w:rPr>
              <w:t xml:space="preserve"> </w:t>
            </w:r>
          </w:p>
        </w:tc>
      </w:tr>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xml:space="preserve">Жалпы/лигатуралық** массасы, грамм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2"/>
                <w:szCs w:val="22"/>
                <w:lang w:eastAsia="ru-RU"/>
              </w:rPr>
            </w:pPr>
            <w:r w:rsidRPr="00310595">
              <w:rPr>
                <w:rFonts w:eastAsia="Times New Roman"/>
                <w:i/>
                <w:sz w:val="22"/>
                <w:szCs w:val="22"/>
                <w:lang w:eastAsia="ru-RU"/>
              </w:rPr>
              <w:t>&lt;</w:t>
            </w:r>
            <w:r w:rsidRPr="00310595">
              <w:rPr>
                <w:rFonts w:eastAsia="Times New Roman"/>
                <w:i/>
                <w:sz w:val="22"/>
                <w:szCs w:val="22"/>
                <w:lang w:val="kk-KZ" w:eastAsia="ru-RU"/>
              </w:rPr>
              <w:t>Цифрлармен</w:t>
            </w:r>
            <w:r w:rsidRPr="00310595">
              <w:rPr>
                <w:rFonts w:eastAsia="Times New Roman"/>
                <w:i/>
                <w:sz w:val="22"/>
                <w:szCs w:val="22"/>
                <w:lang w:eastAsia="ru-RU"/>
              </w:rPr>
              <w:t>&gt;</w:t>
            </w:r>
            <w:r w:rsidRPr="00310595">
              <w:rPr>
                <w:rFonts w:eastAsia="Times New Roman"/>
                <w:i/>
                <w:sz w:val="22"/>
                <w:szCs w:val="22"/>
                <w:lang w:val="kk-KZ" w:eastAsia="ru-RU"/>
              </w:rPr>
              <w:t xml:space="preserve"> </w:t>
            </w:r>
          </w:p>
        </w:tc>
      </w:tr>
      <w:tr w:rsidR="00FA2055" w:rsidRPr="00310595" w:rsidTr="004A4B36">
        <w:tc>
          <w:tcPr>
            <w:tcW w:w="4195"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val="kk-KZ" w:eastAsia="ru-RU"/>
              </w:rPr>
              <w:t>Т</w:t>
            </w:r>
            <w:r w:rsidRPr="00310595">
              <w:rPr>
                <w:rFonts w:eastAsia="Times New Roman"/>
                <w:sz w:val="22"/>
                <w:szCs w:val="22"/>
                <w:lang w:eastAsia="ru-RU"/>
              </w:rPr>
              <w:t xml:space="preserve">аза химиялық массасы, грамм </w:t>
            </w:r>
          </w:p>
        </w:tc>
        <w:tc>
          <w:tcPr>
            <w:tcW w:w="5658" w:type="dxa"/>
            <w:tcMar>
              <w:top w:w="0" w:type="dxa"/>
              <w:left w:w="108" w:type="dxa"/>
              <w:bottom w:w="0" w:type="dxa"/>
              <w:right w:w="108" w:type="dxa"/>
            </w:tcMar>
          </w:tcPr>
          <w:p w:rsidR="00FA2055" w:rsidRPr="00310595" w:rsidRDefault="00FA2055" w:rsidP="00FA2055">
            <w:pPr>
              <w:ind w:firstLine="0"/>
              <w:rPr>
                <w:rFonts w:eastAsia="Times New Roman"/>
                <w:i/>
                <w:sz w:val="22"/>
                <w:szCs w:val="22"/>
                <w:lang w:val="kk-KZ" w:eastAsia="ru-RU"/>
              </w:rPr>
            </w:pPr>
            <w:r w:rsidRPr="00310595">
              <w:rPr>
                <w:rFonts w:eastAsia="Times New Roman"/>
                <w:i/>
                <w:sz w:val="22"/>
                <w:szCs w:val="22"/>
                <w:lang w:val="kk-KZ" w:eastAsia="ru-RU"/>
              </w:rPr>
              <w:t xml:space="preserve">&lt;Цифрлармен&gt; </w:t>
            </w:r>
          </w:p>
        </w:tc>
      </w:tr>
    </w:tbl>
    <w:p w:rsidR="00FA2055" w:rsidRPr="00310595" w:rsidRDefault="00FA2055" w:rsidP="00FA2055">
      <w:pPr>
        <w:ind w:firstLine="539"/>
        <w:rPr>
          <w:rFonts w:eastAsia="Times New Roman"/>
          <w:sz w:val="24"/>
          <w:szCs w:val="24"/>
          <w:lang w:eastAsia="ru-RU"/>
        </w:rPr>
      </w:pPr>
      <w:r w:rsidRPr="00310595">
        <w:rPr>
          <w:rFonts w:eastAsia="Times New Roman"/>
          <w:sz w:val="22"/>
          <w:szCs w:val="22"/>
          <w:lang w:eastAsia="ru-RU"/>
        </w:rPr>
        <w:t>Бергендер:</w:t>
      </w:r>
    </w:p>
    <w:tbl>
      <w:tblPr>
        <w:tblW w:w="5000" w:type="pct"/>
        <w:tblInd w:w="2" w:type="dxa"/>
        <w:tblCellMar>
          <w:left w:w="0" w:type="dxa"/>
          <w:right w:w="0" w:type="dxa"/>
        </w:tblCellMar>
        <w:tblLook w:val="0000" w:firstRow="0" w:lastRow="0" w:firstColumn="0" w:lastColumn="0" w:noHBand="0" w:noVBand="0"/>
      </w:tblPr>
      <w:tblGrid>
        <w:gridCol w:w="4558"/>
        <w:gridCol w:w="1297"/>
        <w:gridCol w:w="3998"/>
      </w:tblGrid>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Лауазымы</w:t>
            </w:r>
            <w:r w:rsidRPr="00310595">
              <w:rPr>
                <w:rFonts w:eastAsia="Times New Roman"/>
                <w:sz w:val="22"/>
                <w:szCs w:val="22"/>
                <w:lang w:val="kk-KZ" w:eastAsia="ru-RU"/>
              </w:rPr>
              <w:t>&gt;</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Лауазымы</w:t>
            </w:r>
            <w:r w:rsidRPr="00310595">
              <w:rPr>
                <w:rFonts w:eastAsia="Times New Roman"/>
                <w:sz w:val="22"/>
                <w:szCs w:val="22"/>
                <w:lang w:val="kk-KZ" w:eastAsia="ru-RU"/>
              </w:rPr>
              <w:t>&gt;</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bl>
    <w:p w:rsidR="00FA2055" w:rsidRPr="00310595" w:rsidRDefault="00FA2055" w:rsidP="00FA2055">
      <w:pPr>
        <w:ind w:firstLine="539"/>
        <w:rPr>
          <w:rFonts w:eastAsia="Times New Roman"/>
          <w:sz w:val="24"/>
          <w:szCs w:val="24"/>
          <w:lang w:eastAsia="ru-RU"/>
        </w:rPr>
      </w:pPr>
      <w:r w:rsidRPr="00310595">
        <w:rPr>
          <w:rFonts w:eastAsia="Times New Roman"/>
          <w:sz w:val="22"/>
          <w:szCs w:val="22"/>
          <w:lang w:eastAsia="ru-RU"/>
        </w:rPr>
        <w:t>Қабылдады:</w:t>
      </w:r>
    </w:p>
    <w:tbl>
      <w:tblPr>
        <w:tblW w:w="5000" w:type="pct"/>
        <w:tblInd w:w="2" w:type="dxa"/>
        <w:tblCellMar>
          <w:left w:w="0" w:type="dxa"/>
          <w:right w:w="0" w:type="dxa"/>
        </w:tblCellMar>
        <w:tblLook w:val="0000" w:firstRow="0" w:lastRow="0" w:firstColumn="0" w:lastColumn="0" w:noHBand="0" w:noVBand="0"/>
      </w:tblPr>
      <w:tblGrid>
        <w:gridCol w:w="4558"/>
        <w:gridCol w:w="1297"/>
        <w:gridCol w:w="3998"/>
      </w:tblGrid>
      <w:tr w:rsidR="00FA2055" w:rsidRPr="00310595" w:rsidTr="004A4B36">
        <w:tc>
          <w:tcPr>
            <w:tcW w:w="4454" w:type="dxa"/>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Ие</w:t>
            </w:r>
            <w:r w:rsidRPr="00310595">
              <w:rPr>
                <w:rFonts w:eastAsia="Times New Roman"/>
                <w:sz w:val="22"/>
                <w:szCs w:val="22"/>
                <w:lang w:val="kk-KZ" w:eastAsia="ru-RU"/>
              </w:rPr>
              <w:t xml:space="preserve">сінің </w:t>
            </w:r>
            <w:r w:rsidRPr="00310595">
              <w:rPr>
                <w:rFonts w:eastAsia="Times New Roman"/>
                <w:sz w:val="22"/>
                <w:szCs w:val="22"/>
                <w:lang w:eastAsia="ru-RU"/>
              </w:rPr>
              <w:t xml:space="preserve">өкілі </w:t>
            </w:r>
          </w:p>
        </w:tc>
        <w:tc>
          <w:tcPr>
            <w:tcW w:w="1267"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 </w:t>
            </w:r>
          </w:p>
        </w:tc>
        <w:tc>
          <w:tcPr>
            <w:tcW w:w="3906" w:type="dxa"/>
            <w:tcMar>
              <w:top w:w="0" w:type="dxa"/>
              <w:left w:w="108" w:type="dxa"/>
              <w:bottom w:w="0" w:type="dxa"/>
              <w:right w:w="108" w:type="dxa"/>
            </w:tcMar>
          </w:tcPr>
          <w:p w:rsidR="00FA2055" w:rsidRPr="00310595" w:rsidRDefault="00FA2055" w:rsidP="00FA2055">
            <w:pPr>
              <w:ind w:firstLine="0"/>
              <w:jc w:val="left"/>
              <w:rPr>
                <w:rFonts w:eastAsia="Times New Roman"/>
                <w:sz w:val="24"/>
                <w:szCs w:val="24"/>
                <w:lang w:eastAsia="ru-RU"/>
              </w:rPr>
            </w:pPr>
            <w:r w:rsidRPr="00310595">
              <w:rPr>
                <w:rFonts w:eastAsia="Times New Roman"/>
                <w:sz w:val="22"/>
                <w:szCs w:val="22"/>
                <w:lang w:eastAsia="ru-RU"/>
              </w:rPr>
              <w:t>&lt;</w:t>
            </w:r>
            <w:r w:rsidRPr="00310595">
              <w:rPr>
                <w:rFonts w:eastAsia="Times New Roman"/>
                <w:sz w:val="22"/>
                <w:szCs w:val="22"/>
                <w:lang w:val="kk-KZ" w:eastAsia="ru-RU"/>
              </w:rPr>
              <w:t>Аты-жөні</w:t>
            </w:r>
            <w:r w:rsidRPr="00310595">
              <w:rPr>
                <w:rFonts w:eastAsia="Times New Roman"/>
                <w:sz w:val="22"/>
                <w:szCs w:val="22"/>
                <w:lang w:eastAsia="ru-RU"/>
              </w:rPr>
              <w:t>&gt;</w:t>
            </w:r>
          </w:p>
        </w:tc>
      </w:tr>
    </w:tbl>
    <w:p w:rsidR="00FA2055" w:rsidRPr="00310595" w:rsidRDefault="00FA2055" w:rsidP="00FA2055">
      <w:pPr>
        <w:ind w:firstLine="0"/>
        <w:rPr>
          <w:rFonts w:eastAsia="Times New Roman"/>
          <w:sz w:val="24"/>
          <w:szCs w:val="24"/>
          <w:lang w:eastAsia="ru-RU"/>
        </w:rPr>
      </w:pPr>
      <w:r w:rsidRPr="00310595">
        <w:rPr>
          <w:rFonts w:eastAsia="Times New Roman"/>
          <w:sz w:val="22"/>
          <w:szCs w:val="22"/>
          <w:lang w:eastAsia="ru-RU"/>
        </w:rPr>
        <w:t>Құндылықтардың берілгенін растаймыз:</w:t>
      </w:r>
    </w:p>
    <w:tbl>
      <w:tblPr>
        <w:tblW w:w="5000" w:type="pct"/>
        <w:tblInd w:w="2" w:type="dxa"/>
        <w:tblCellMar>
          <w:left w:w="0" w:type="dxa"/>
          <w:right w:w="0" w:type="dxa"/>
        </w:tblCellMar>
        <w:tblLook w:val="0000" w:firstRow="0" w:lastRow="0" w:firstColumn="0" w:lastColumn="0" w:noHBand="0" w:noVBand="0"/>
      </w:tblPr>
      <w:tblGrid>
        <w:gridCol w:w="4560"/>
        <w:gridCol w:w="1297"/>
        <w:gridCol w:w="3996"/>
      </w:tblGrid>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r w:rsidR="00FA2055" w:rsidRPr="00310595" w:rsidTr="004A4B36">
        <w:tc>
          <w:tcPr>
            <w:tcW w:w="4429"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xml:space="preserve"> &lt;</w:t>
            </w:r>
            <w:r w:rsidRPr="00310595">
              <w:rPr>
                <w:rFonts w:eastAsia="Times New Roman"/>
                <w:sz w:val="22"/>
                <w:szCs w:val="22"/>
                <w:lang w:eastAsia="ru-RU"/>
              </w:rPr>
              <w:t xml:space="preserve"> Лауазымы</w:t>
            </w:r>
            <w:r w:rsidRPr="00310595">
              <w:rPr>
                <w:rFonts w:eastAsia="Times New Roman"/>
                <w:sz w:val="22"/>
                <w:szCs w:val="22"/>
                <w:lang w:val="kk-KZ" w:eastAsia="ru-RU"/>
              </w:rPr>
              <w:t xml:space="preserve"> &gt;</w:t>
            </w:r>
          </w:p>
        </w:tc>
        <w:tc>
          <w:tcPr>
            <w:tcW w:w="1260" w:type="dxa"/>
            <w:tcBorders>
              <w:top w:val="nil"/>
              <w:left w:val="nil"/>
              <w:bottom w:val="single" w:sz="8" w:space="0" w:color="auto"/>
              <w:right w:val="nil"/>
            </w:tcBorders>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 </w:t>
            </w:r>
          </w:p>
        </w:tc>
        <w:tc>
          <w:tcPr>
            <w:tcW w:w="3882" w:type="dxa"/>
            <w:tcMar>
              <w:top w:w="0" w:type="dxa"/>
              <w:left w:w="108" w:type="dxa"/>
              <w:bottom w:w="0" w:type="dxa"/>
              <w:right w:w="108" w:type="dxa"/>
            </w:tcMar>
          </w:tcPr>
          <w:p w:rsidR="00FA2055" w:rsidRPr="00310595" w:rsidRDefault="00FA2055" w:rsidP="00FA2055">
            <w:pPr>
              <w:ind w:firstLine="0"/>
              <w:rPr>
                <w:rFonts w:eastAsia="Times New Roman"/>
                <w:sz w:val="24"/>
                <w:szCs w:val="24"/>
                <w:lang w:val="kk-KZ" w:eastAsia="ru-RU"/>
              </w:rPr>
            </w:pPr>
            <w:r w:rsidRPr="00310595">
              <w:rPr>
                <w:rFonts w:eastAsia="Times New Roman"/>
                <w:sz w:val="22"/>
                <w:szCs w:val="22"/>
                <w:lang w:val="kk-KZ" w:eastAsia="ru-RU"/>
              </w:rPr>
              <w:t>&lt;Аты-жөні&gt;</w:t>
            </w:r>
          </w:p>
        </w:tc>
      </w:tr>
    </w:tbl>
    <w:p w:rsidR="00FA2055" w:rsidRPr="00310595" w:rsidRDefault="00FA2055" w:rsidP="00FA2055">
      <w:pPr>
        <w:ind w:firstLine="0"/>
        <w:jc w:val="left"/>
        <w:rPr>
          <w:rFonts w:eastAsia="Times New Roman"/>
          <w:sz w:val="22"/>
          <w:szCs w:val="22"/>
          <w:lang w:val="kk-KZ" w:eastAsia="ru-RU"/>
        </w:rPr>
      </w:pPr>
      <w:r w:rsidRPr="00310595">
        <w:rPr>
          <w:rFonts w:eastAsia="Times New Roman"/>
          <w:sz w:val="22"/>
          <w:szCs w:val="22"/>
          <w:lang w:val="kk-KZ" w:eastAsia="ru-RU"/>
        </w:rPr>
        <w:t xml:space="preserve">Акт екі дана етіп жасалды: 1-данасы – іске тігіледі, 2-данасы – иесіне, 1-данасының көшірмесі есепке алу бөлімшесіне беріледі. </w:t>
      </w:r>
    </w:p>
    <w:p w:rsidR="00FA2055" w:rsidRPr="00310595" w:rsidRDefault="00FA2055" w:rsidP="00FA2055">
      <w:pPr>
        <w:ind w:firstLine="0"/>
        <w:jc w:val="left"/>
        <w:rPr>
          <w:rFonts w:eastAsia="Times New Roman"/>
          <w:sz w:val="22"/>
          <w:szCs w:val="22"/>
          <w:lang w:val="kk-KZ" w:eastAsia="ru-RU"/>
        </w:rPr>
      </w:pPr>
      <w:r w:rsidRPr="00310595">
        <w:rPr>
          <w:rFonts w:eastAsia="Times New Roman"/>
          <w:sz w:val="22"/>
          <w:szCs w:val="22"/>
          <w:lang w:val="kk-KZ" w:eastAsia="ru-RU"/>
        </w:rPr>
        <w:t>Есептік № &lt;Есептік нөмірі&gt;  &lt;Күні&gt;</w:t>
      </w:r>
    </w:p>
    <w:p w:rsidR="00FA2055" w:rsidRPr="00310595" w:rsidRDefault="00FA2055" w:rsidP="00FA2055">
      <w:pPr>
        <w:ind w:firstLine="0"/>
        <w:jc w:val="left"/>
        <w:rPr>
          <w:rFonts w:eastAsia="Times New Roman"/>
          <w:sz w:val="24"/>
          <w:szCs w:val="24"/>
          <w:lang w:val="kk-KZ" w:eastAsia="ru-RU"/>
        </w:rPr>
      </w:pPr>
      <w:r w:rsidRPr="00310595">
        <w:rPr>
          <w:rFonts w:eastAsia="Times New Roman"/>
          <w:sz w:val="22"/>
          <w:szCs w:val="22"/>
          <w:lang w:val="kk-KZ" w:eastAsia="ru-RU"/>
        </w:rPr>
        <w:t>Орындаушы: &lt;Аты-жөні&gt;</w:t>
      </w:r>
    </w:p>
    <w:p w:rsidR="00FA2055" w:rsidRPr="00310595" w:rsidRDefault="00FA2055" w:rsidP="00FA2055">
      <w:pPr>
        <w:tabs>
          <w:tab w:val="right" w:pos="9637"/>
        </w:tabs>
        <w:ind w:firstLine="0"/>
        <w:jc w:val="left"/>
        <w:rPr>
          <w:rFonts w:eastAsia="Times New Roman"/>
          <w:i/>
          <w:iCs/>
          <w:sz w:val="22"/>
          <w:szCs w:val="22"/>
          <w:lang w:val="kk-KZ" w:eastAsia="ru-RU"/>
        </w:rPr>
      </w:pPr>
    </w:p>
    <w:p w:rsidR="00FA2055" w:rsidRPr="00310595" w:rsidRDefault="00FA2055" w:rsidP="00FA2055">
      <w:pPr>
        <w:tabs>
          <w:tab w:val="right" w:pos="9637"/>
        </w:tabs>
        <w:ind w:firstLine="0"/>
        <w:jc w:val="left"/>
        <w:rPr>
          <w:rFonts w:eastAsia="Times New Roman"/>
          <w:i/>
          <w:iCs/>
          <w:sz w:val="22"/>
          <w:szCs w:val="22"/>
          <w:lang w:val="kk-KZ" w:eastAsia="ru-RU"/>
        </w:rPr>
      </w:pPr>
    </w:p>
    <w:p w:rsidR="00FA2055" w:rsidRPr="00310595" w:rsidRDefault="00FA2055" w:rsidP="00FA2055">
      <w:pPr>
        <w:tabs>
          <w:tab w:val="right" w:pos="9637"/>
        </w:tabs>
        <w:ind w:firstLine="0"/>
        <w:rPr>
          <w:rFonts w:eastAsia="Times New Roman"/>
          <w:iCs/>
          <w:sz w:val="22"/>
          <w:szCs w:val="22"/>
          <w:lang w:val="kk-KZ" w:eastAsia="ru-RU"/>
        </w:rPr>
      </w:pPr>
      <w:r w:rsidRPr="00310595">
        <w:rPr>
          <w:rFonts w:eastAsia="Times New Roman"/>
          <w:iCs/>
          <w:sz w:val="22"/>
          <w:szCs w:val="22"/>
          <w:lang w:val="kk-KZ" w:eastAsia="ru-RU"/>
        </w:rPr>
        <w:t>Ескертпе:</w:t>
      </w:r>
    </w:p>
    <w:p w:rsidR="00FA2055" w:rsidRPr="00310595" w:rsidRDefault="00FA2055" w:rsidP="00FA2055">
      <w:pPr>
        <w:tabs>
          <w:tab w:val="right" w:pos="9637"/>
        </w:tabs>
        <w:ind w:firstLine="0"/>
        <w:rPr>
          <w:rFonts w:eastAsia="Times New Roman"/>
          <w:i/>
          <w:iCs/>
          <w:sz w:val="22"/>
          <w:szCs w:val="22"/>
          <w:lang w:val="kk-KZ" w:eastAsia="ru-RU"/>
        </w:rPr>
      </w:pPr>
      <w:r w:rsidRPr="00310595">
        <w:rPr>
          <w:rFonts w:eastAsia="Times New Roman"/>
          <w:i/>
          <w:iCs/>
          <w:sz w:val="22"/>
          <w:szCs w:val="22"/>
          <w:lang w:val="kk-KZ" w:eastAsia="ru-RU"/>
        </w:rPr>
        <w:t>* - лигатуралық масса құйма және түйіршік түріндегі бағалы металдар, сондай-ақ Доре қорытпасы, катод алтыны, сынықтар, қорытпа түріндегі техникалық мақсаттағы өнім үшін көрсетіледі, ал жалпы  масса  қондырғылары бар бұйымдар үшін көрсетіледі;</w:t>
      </w:r>
    </w:p>
    <w:p w:rsidR="00FA2055" w:rsidRPr="00FA2055" w:rsidRDefault="00FA2055" w:rsidP="00FA2055">
      <w:pPr>
        <w:tabs>
          <w:tab w:val="right" w:pos="9637"/>
        </w:tabs>
        <w:ind w:firstLine="0"/>
        <w:rPr>
          <w:rFonts w:eastAsia="Times New Roman"/>
          <w:i/>
          <w:iCs/>
          <w:sz w:val="22"/>
          <w:szCs w:val="22"/>
          <w:lang w:val="kk-KZ" w:eastAsia="ru-RU"/>
        </w:rPr>
      </w:pPr>
      <w:r w:rsidRPr="00310595">
        <w:rPr>
          <w:rFonts w:eastAsia="Times New Roman"/>
          <w:i/>
          <w:iCs/>
          <w:sz w:val="22"/>
          <w:szCs w:val="22"/>
          <w:lang w:val="kk-KZ" w:eastAsia="ru-RU"/>
        </w:rPr>
        <w:t>** - сақтауда тұрған құндылықтардың қалдығы болған жағдайда көрсетіледі</w:t>
      </w:r>
    </w:p>
    <w:sectPr w:rsidR="00FA2055" w:rsidRPr="00FA2055" w:rsidSect="00FA2055">
      <w:pgSz w:w="11906" w:h="16838" w:code="9"/>
      <w:pgMar w:top="1418" w:right="851" w:bottom="1418" w:left="1418"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CB4" w:rsidRDefault="003B0CB4">
      <w:r>
        <w:separator/>
      </w:r>
    </w:p>
  </w:endnote>
  <w:endnote w:type="continuationSeparator" w:id="0">
    <w:p w:rsidR="003B0CB4" w:rsidRDefault="003B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Z Times New Roman">
    <w:panose1 w:val="020206030504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CB4" w:rsidRDefault="003B0CB4">
      <w:r>
        <w:separator/>
      </w:r>
    </w:p>
  </w:footnote>
  <w:footnote w:type="continuationSeparator" w:id="0">
    <w:p w:rsidR="003B0CB4" w:rsidRDefault="003B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874" w:rsidRDefault="00042F91" w:rsidP="00BC1F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55874" w:rsidRDefault="003B0C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742845"/>
      <w:docPartObj>
        <w:docPartGallery w:val="Page Numbers (Top of Page)"/>
        <w:docPartUnique/>
      </w:docPartObj>
    </w:sdtPr>
    <w:sdtEndPr/>
    <w:sdtContent>
      <w:p w:rsidR="00FA2055" w:rsidRDefault="00FA2055">
        <w:pPr>
          <w:pStyle w:val="a3"/>
          <w:jc w:val="center"/>
        </w:pPr>
        <w:r>
          <w:fldChar w:fldCharType="begin"/>
        </w:r>
        <w:r>
          <w:instrText>PAGE   \* MERGEFORMAT</w:instrText>
        </w:r>
        <w:r>
          <w:fldChar w:fldCharType="separate"/>
        </w:r>
        <w:r w:rsidR="00B75FDA">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2" w15:restartNumberingAfterBreak="0">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3" w15:restartNumberingAfterBreak="0">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drawingGridHorizontalSpacing w:val="175"/>
  <w:drawingGridVerticalSpacing w:val="23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13"/>
    <w:rsid w:val="00010B0A"/>
    <w:rsid w:val="00011427"/>
    <w:rsid w:val="00016F71"/>
    <w:rsid w:val="000248F5"/>
    <w:rsid w:val="00030614"/>
    <w:rsid w:val="000333AA"/>
    <w:rsid w:val="0003399D"/>
    <w:rsid w:val="00037B66"/>
    <w:rsid w:val="00040D06"/>
    <w:rsid w:val="000413FD"/>
    <w:rsid w:val="00041A6D"/>
    <w:rsid w:val="000429E7"/>
    <w:rsid w:val="00042F91"/>
    <w:rsid w:val="00043B03"/>
    <w:rsid w:val="000471E7"/>
    <w:rsid w:val="0005125D"/>
    <w:rsid w:val="00052D16"/>
    <w:rsid w:val="00071FCD"/>
    <w:rsid w:val="00072531"/>
    <w:rsid w:val="00077745"/>
    <w:rsid w:val="000813D6"/>
    <w:rsid w:val="00085EB1"/>
    <w:rsid w:val="00086AA9"/>
    <w:rsid w:val="00086DE5"/>
    <w:rsid w:val="00093187"/>
    <w:rsid w:val="000A3444"/>
    <w:rsid w:val="000A3DC6"/>
    <w:rsid w:val="000A6708"/>
    <w:rsid w:val="000A78BF"/>
    <w:rsid w:val="000A790E"/>
    <w:rsid w:val="000B329C"/>
    <w:rsid w:val="000B52A5"/>
    <w:rsid w:val="000C260A"/>
    <w:rsid w:val="000C337D"/>
    <w:rsid w:val="000C4AF0"/>
    <w:rsid w:val="000D3D51"/>
    <w:rsid w:val="000D3FB6"/>
    <w:rsid w:val="000D4114"/>
    <w:rsid w:val="000E39D0"/>
    <w:rsid w:val="000E5B4A"/>
    <w:rsid w:val="000E7DEF"/>
    <w:rsid w:val="000F10ED"/>
    <w:rsid w:val="000F2312"/>
    <w:rsid w:val="000F5A68"/>
    <w:rsid w:val="000F6B3C"/>
    <w:rsid w:val="001051C3"/>
    <w:rsid w:val="00105C79"/>
    <w:rsid w:val="0011368C"/>
    <w:rsid w:val="00113A13"/>
    <w:rsid w:val="00115696"/>
    <w:rsid w:val="00117DC8"/>
    <w:rsid w:val="00123EBE"/>
    <w:rsid w:val="00124D9C"/>
    <w:rsid w:val="00130F79"/>
    <w:rsid w:val="0013352B"/>
    <w:rsid w:val="00145E82"/>
    <w:rsid w:val="001463A9"/>
    <w:rsid w:val="00147ED1"/>
    <w:rsid w:val="00150FDD"/>
    <w:rsid w:val="0015138E"/>
    <w:rsid w:val="001541B0"/>
    <w:rsid w:val="00155D10"/>
    <w:rsid w:val="0016322E"/>
    <w:rsid w:val="00163DC1"/>
    <w:rsid w:val="0016490F"/>
    <w:rsid w:val="001670C7"/>
    <w:rsid w:val="0016792F"/>
    <w:rsid w:val="00175404"/>
    <w:rsid w:val="001756F3"/>
    <w:rsid w:val="001811CB"/>
    <w:rsid w:val="00184027"/>
    <w:rsid w:val="0018728F"/>
    <w:rsid w:val="00187403"/>
    <w:rsid w:val="00194732"/>
    <w:rsid w:val="00197B8F"/>
    <w:rsid w:val="001A35A3"/>
    <w:rsid w:val="001C31BE"/>
    <w:rsid w:val="001C31C6"/>
    <w:rsid w:val="001C5DAA"/>
    <w:rsid w:val="001D0FC5"/>
    <w:rsid w:val="001D1E09"/>
    <w:rsid w:val="001D2182"/>
    <w:rsid w:val="001D39EA"/>
    <w:rsid w:val="001D4082"/>
    <w:rsid w:val="001E2142"/>
    <w:rsid w:val="001E32D4"/>
    <w:rsid w:val="00200039"/>
    <w:rsid w:val="00213E69"/>
    <w:rsid w:val="00214B28"/>
    <w:rsid w:val="00216AEA"/>
    <w:rsid w:val="00227D5C"/>
    <w:rsid w:val="00232588"/>
    <w:rsid w:val="002326C2"/>
    <w:rsid w:val="00236905"/>
    <w:rsid w:val="00251E16"/>
    <w:rsid w:val="00255395"/>
    <w:rsid w:val="00256066"/>
    <w:rsid w:val="00265E33"/>
    <w:rsid w:val="00276254"/>
    <w:rsid w:val="002943DC"/>
    <w:rsid w:val="00296C54"/>
    <w:rsid w:val="002A4BD3"/>
    <w:rsid w:val="002A5864"/>
    <w:rsid w:val="002B5361"/>
    <w:rsid w:val="002B6F33"/>
    <w:rsid w:val="002C48FE"/>
    <w:rsid w:val="002C5AD3"/>
    <w:rsid w:val="002D0ED3"/>
    <w:rsid w:val="002D7F13"/>
    <w:rsid w:val="002E60CE"/>
    <w:rsid w:val="002E6355"/>
    <w:rsid w:val="002E702F"/>
    <w:rsid w:val="002F0CBD"/>
    <w:rsid w:val="002F53BD"/>
    <w:rsid w:val="002F62AF"/>
    <w:rsid w:val="002F7944"/>
    <w:rsid w:val="002F7E21"/>
    <w:rsid w:val="00304120"/>
    <w:rsid w:val="0031038D"/>
    <w:rsid w:val="003104C2"/>
    <w:rsid w:val="00310595"/>
    <w:rsid w:val="00311935"/>
    <w:rsid w:val="00315580"/>
    <w:rsid w:val="00324D57"/>
    <w:rsid w:val="003315B9"/>
    <w:rsid w:val="003330B2"/>
    <w:rsid w:val="00333257"/>
    <w:rsid w:val="00337217"/>
    <w:rsid w:val="00340B35"/>
    <w:rsid w:val="0034267A"/>
    <w:rsid w:val="003439E0"/>
    <w:rsid w:val="00346C06"/>
    <w:rsid w:val="00357550"/>
    <w:rsid w:val="00357B88"/>
    <w:rsid w:val="00360D36"/>
    <w:rsid w:val="00363426"/>
    <w:rsid w:val="0036415F"/>
    <w:rsid w:val="00365508"/>
    <w:rsid w:val="00373744"/>
    <w:rsid w:val="003741BE"/>
    <w:rsid w:val="003831F2"/>
    <w:rsid w:val="0038744B"/>
    <w:rsid w:val="0039024F"/>
    <w:rsid w:val="003938EF"/>
    <w:rsid w:val="003958DB"/>
    <w:rsid w:val="003A162D"/>
    <w:rsid w:val="003A55CF"/>
    <w:rsid w:val="003A65F2"/>
    <w:rsid w:val="003A7F71"/>
    <w:rsid w:val="003B0CB4"/>
    <w:rsid w:val="003B275C"/>
    <w:rsid w:val="003B3525"/>
    <w:rsid w:val="003B6E1A"/>
    <w:rsid w:val="003B7C18"/>
    <w:rsid w:val="003C1B5E"/>
    <w:rsid w:val="003C4EA6"/>
    <w:rsid w:val="003C745A"/>
    <w:rsid w:val="003D09D7"/>
    <w:rsid w:val="003D460C"/>
    <w:rsid w:val="003E053A"/>
    <w:rsid w:val="003E1BC0"/>
    <w:rsid w:val="003E437E"/>
    <w:rsid w:val="003F18F8"/>
    <w:rsid w:val="00410543"/>
    <w:rsid w:val="004160DA"/>
    <w:rsid w:val="00423D3D"/>
    <w:rsid w:val="00425020"/>
    <w:rsid w:val="004260AF"/>
    <w:rsid w:val="00426B11"/>
    <w:rsid w:val="00426BBB"/>
    <w:rsid w:val="00436006"/>
    <w:rsid w:val="00441FAF"/>
    <w:rsid w:val="00446181"/>
    <w:rsid w:val="00446248"/>
    <w:rsid w:val="004509B2"/>
    <w:rsid w:val="00455086"/>
    <w:rsid w:val="00457003"/>
    <w:rsid w:val="00462D5B"/>
    <w:rsid w:val="00463898"/>
    <w:rsid w:val="0046771B"/>
    <w:rsid w:val="004677A3"/>
    <w:rsid w:val="0047668E"/>
    <w:rsid w:val="00486B87"/>
    <w:rsid w:val="00486CB9"/>
    <w:rsid w:val="004911B4"/>
    <w:rsid w:val="0049133E"/>
    <w:rsid w:val="004A1C4B"/>
    <w:rsid w:val="004A2CED"/>
    <w:rsid w:val="004A6D2F"/>
    <w:rsid w:val="004B0957"/>
    <w:rsid w:val="004B1E2D"/>
    <w:rsid w:val="004B351E"/>
    <w:rsid w:val="004B487C"/>
    <w:rsid w:val="004C31F4"/>
    <w:rsid w:val="004C337A"/>
    <w:rsid w:val="004C3543"/>
    <w:rsid w:val="004E19A9"/>
    <w:rsid w:val="004E465F"/>
    <w:rsid w:val="004F1A1D"/>
    <w:rsid w:val="004F1E12"/>
    <w:rsid w:val="004F45C8"/>
    <w:rsid w:val="00506AE7"/>
    <w:rsid w:val="005158E5"/>
    <w:rsid w:val="0052496E"/>
    <w:rsid w:val="005254E7"/>
    <w:rsid w:val="00531A9B"/>
    <w:rsid w:val="00532C47"/>
    <w:rsid w:val="00537C3D"/>
    <w:rsid w:val="005413CC"/>
    <w:rsid w:val="00560E8E"/>
    <w:rsid w:val="005652B4"/>
    <w:rsid w:val="00580932"/>
    <w:rsid w:val="00580A02"/>
    <w:rsid w:val="0058131A"/>
    <w:rsid w:val="00582FE6"/>
    <w:rsid w:val="005847B2"/>
    <w:rsid w:val="00584EB0"/>
    <w:rsid w:val="0058522C"/>
    <w:rsid w:val="005853A5"/>
    <w:rsid w:val="00586AD8"/>
    <w:rsid w:val="00587201"/>
    <w:rsid w:val="00592D4F"/>
    <w:rsid w:val="005933E7"/>
    <w:rsid w:val="00594091"/>
    <w:rsid w:val="00596BC5"/>
    <w:rsid w:val="005975C1"/>
    <w:rsid w:val="00597C12"/>
    <w:rsid w:val="005A0536"/>
    <w:rsid w:val="005A061C"/>
    <w:rsid w:val="005A072E"/>
    <w:rsid w:val="005A1837"/>
    <w:rsid w:val="005A664F"/>
    <w:rsid w:val="005A7FD6"/>
    <w:rsid w:val="005B179E"/>
    <w:rsid w:val="005B2781"/>
    <w:rsid w:val="005B323A"/>
    <w:rsid w:val="005B36BC"/>
    <w:rsid w:val="005B6A59"/>
    <w:rsid w:val="005C12BE"/>
    <w:rsid w:val="005C13A1"/>
    <w:rsid w:val="005C1981"/>
    <w:rsid w:val="005C3379"/>
    <w:rsid w:val="005C57FD"/>
    <w:rsid w:val="005C6544"/>
    <w:rsid w:val="005D105F"/>
    <w:rsid w:val="005E2D5C"/>
    <w:rsid w:val="005F1C7B"/>
    <w:rsid w:val="00602C48"/>
    <w:rsid w:val="00605870"/>
    <w:rsid w:val="00606F3D"/>
    <w:rsid w:val="0060702D"/>
    <w:rsid w:val="00614F64"/>
    <w:rsid w:val="006163FF"/>
    <w:rsid w:val="00620071"/>
    <w:rsid w:val="00626ED7"/>
    <w:rsid w:val="00632D61"/>
    <w:rsid w:val="00634E27"/>
    <w:rsid w:val="00637894"/>
    <w:rsid w:val="006414CC"/>
    <w:rsid w:val="006508B9"/>
    <w:rsid w:val="00652A6F"/>
    <w:rsid w:val="00652DE7"/>
    <w:rsid w:val="0065734B"/>
    <w:rsid w:val="0065759B"/>
    <w:rsid w:val="00663CAE"/>
    <w:rsid w:val="00664BE2"/>
    <w:rsid w:val="0067178C"/>
    <w:rsid w:val="00676D81"/>
    <w:rsid w:val="006776A9"/>
    <w:rsid w:val="006845B3"/>
    <w:rsid w:val="006862AB"/>
    <w:rsid w:val="00690EE6"/>
    <w:rsid w:val="00693D3B"/>
    <w:rsid w:val="00694EA6"/>
    <w:rsid w:val="00695060"/>
    <w:rsid w:val="006A379A"/>
    <w:rsid w:val="006A461E"/>
    <w:rsid w:val="006A5A87"/>
    <w:rsid w:val="006A796B"/>
    <w:rsid w:val="006B3067"/>
    <w:rsid w:val="006B5FBE"/>
    <w:rsid w:val="006C192C"/>
    <w:rsid w:val="006C58A3"/>
    <w:rsid w:val="006D40E6"/>
    <w:rsid w:val="006E2A3C"/>
    <w:rsid w:val="006E2FD0"/>
    <w:rsid w:val="006E3B89"/>
    <w:rsid w:val="006E61A1"/>
    <w:rsid w:val="006F09B2"/>
    <w:rsid w:val="006F0B21"/>
    <w:rsid w:val="006F3D8F"/>
    <w:rsid w:val="007133C5"/>
    <w:rsid w:val="00720E92"/>
    <w:rsid w:val="007246D4"/>
    <w:rsid w:val="00726A32"/>
    <w:rsid w:val="00732857"/>
    <w:rsid w:val="00735604"/>
    <w:rsid w:val="00735693"/>
    <w:rsid w:val="00736559"/>
    <w:rsid w:val="0074173E"/>
    <w:rsid w:val="00743AA1"/>
    <w:rsid w:val="00746027"/>
    <w:rsid w:val="007465AC"/>
    <w:rsid w:val="007536A4"/>
    <w:rsid w:val="00753A70"/>
    <w:rsid w:val="007667C2"/>
    <w:rsid w:val="00770706"/>
    <w:rsid w:val="00771843"/>
    <w:rsid w:val="00773C6A"/>
    <w:rsid w:val="00782AC4"/>
    <w:rsid w:val="0078463B"/>
    <w:rsid w:val="007954DB"/>
    <w:rsid w:val="007972B5"/>
    <w:rsid w:val="007A7B96"/>
    <w:rsid w:val="007B041D"/>
    <w:rsid w:val="007B09C2"/>
    <w:rsid w:val="007B2DE6"/>
    <w:rsid w:val="007B2E78"/>
    <w:rsid w:val="007B3E4A"/>
    <w:rsid w:val="007C1306"/>
    <w:rsid w:val="007C6F23"/>
    <w:rsid w:val="007D2905"/>
    <w:rsid w:val="007E7F07"/>
    <w:rsid w:val="007F10E7"/>
    <w:rsid w:val="007F3E93"/>
    <w:rsid w:val="007F603E"/>
    <w:rsid w:val="00812D22"/>
    <w:rsid w:val="00815170"/>
    <w:rsid w:val="0082598E"/>
    <w:rsid w:val="008265D9"/>
    <w:rsid w:val="008317F4"/>
    <w:rsid w:val="008348F1"/>
    <w:rsid w:val="00835870"/>
    <w:rsid w:val="00842E91"/>
    <w:rsid w:val="008445AA"/>
    <w:rsid w:val="00846E41"/>
    <w:rsid w:val="00846F26"/>
    <w:rsid w:val="00847B75"/>
    <w:rsid w:val="00853008"/>
    <w:rsid w:val="0085353E"/>
    <w:rsid w:val="00855FC0"/>
    <w:rsid w:val="008564DE"/>
    <w:rsid w:val="00856783"/>
    <w:rsid w:val="00860272"/>
    <w:rsid w:val="008673BE"/>
    <w:rsid w:val="0087410A"/>
    <w:rsid w:val="00881D3D"/>
    <w:rsid w:val="00886405"/>
    <w:rsid w:val="008960CE"/>
    <w:rsid w:val="0089617E"/>
    <w:rsid w:val="008A1C2B"/>
    <w:rsid w:val="008A2410"/>
    <w:rsid w:val="008B33AB"/>
    <w:rsid w:val="008B3DA6"/>
    <w:rsid w:val="008B53EA"/>
    <w:rsid w:val="008B653E"/>
    <w:rsid w:val="008C7AAA"/>
    <w:rsid w:val="008D014B"/>
    <w:rsid w:val="008D3BF0"/>
    <w:rsid w:val="008E4A92"/>
    <w:rsid w:val="008E507B"/>
    <w:rsid w:val="008F0E10"/>
    <w:rsid w:val="008F1071"/>
    <w:rsid w:val="008F1621"/>
    <w:rsid w:val="008F1860"/>
    <w:rsid w:val="008F20CD"/>
    <w:rsid w:val="008F3586"/>
    <w:rsid w:val="008F59A0"/>
    <w:rsid w:val="00900A8E"/>
    <w:rsid w:val="00900AFB"/>
    <w:rsid w:val="00905E9A"/>
    <w:rsid w:val="00910D85"/>
    <w:rsid w:val="00915252"/>
    <w:rsid w:val="009165C5"/>
    <w:rsid w:val="009222AF"/>
    <w:rsid w:val="009249CE"/>
    <w:rsid w:val="009251FD"/>
    <w:rsid w:val="00925AA8"/>
    <w:rsid w:val="0093152D"/>
    <w:rsid w:val="009347D7"/>
    <w:rsid w:val="009354E2"/>
    <w:rsid w:val="00936586"/>
    <w:rsid w:val="00942067"/>
    <w:rsid w:val="00942DA4"/>
    <w:rsid w:val="00947C63"/>
    <w:rsid w:val="00960713"/>
    <w:rsid w:val="00963DF3"/>
    <w:rsid w:val="0096655A"/>
    <w:rsid w:val="00971468"/>
    <w:rsid w:val="009714F3"/>
    <w:rsid w:val="00971C90"/>
    <w:rsid w:val="009750BE"/>
    <w:rsid w:val="00975241"/>
    <w:rsid w:val="00977265"/>
    <w:rsid w:val="0098009F"/>
    <w:rsid w:val="00980915"/>
    <w:rsid w:val="00980EC2"/>
    <w:rsid w:val="00987460"/>
    <w:rsid w:val="0099187D"/>
    <w:rsid w:val="00995BE0"/>
    <w:rsid w:val="009B1B15"/>
    <w:rsid w:val="009C0978"/>
    <w:rsid w:val="009C2A49"/>
    <w:rsid w:val="009C4EBB"/>
    <w:rsid w:val="009C5211"/>
    <w:rsid w:val="009D04E0"/>
    <w:rsid w:val="009D096C"/>
    <w:rsid w:val="009D1721"/>
    <w:rsid w:val="009E1B03"/>
    <w:rsid w:val="009E296C"/>
    <w:rsid w:val="009E5A13"/>
    <w:rsid w:val="009F034B"/>
    <w:rsid w:val="009F2BBB"/>
    <w:rsid w:val="009F643A"/>
    <w:rsid w:val="00A04ED9"/>
    <w:rsid w:val="00A06B8C"/>
    <w:rsid w:val="00A10729"/>
    <w:rsid w:val="00A11617"/>
    <w:rsid w:val="00A147D7"/>
    <w:rsid w:val="00A14ED9"/>
    <w:rsid w:val="00A179D3"/>
    <w:rsid w:val="00A20D7C"/>
    <w:rsid w:val="00A2454B"/>
    <w:rsid w:val="00A24D96"/>
    <w:rsid w:val="00A25FE7"/>
    <w:rsid w:val="00A279CF"/>
    <w:rsid w:val="00A40AE5"/>
    <w:rsid w:val="00A410E3"/>
    <w:rsid w:val="00A44918"/>
    <w:rsid w:val="00A45B40"/>
    <w:rsid w:val="00A647F7"/>
    <w:rsid w:val="00A662B5"/>
    <w:rsid w:val="00A66359"/>
    <w:rsid w:val="00A71A54"/>
    <w:rsid w:val="00A74081"/>
    <w:rsid w:val="00A75404"/>
    <w:rsid w:val="00A80311"/>
    <w:rsid w:val="00A87BC5"/>
    <w:rsid w:val="00AA57D1"/>
    <w:rsid w:val="00AA655E"/>
    <w:rsid w:val="00AB2D8A"/>
    <w:rsid w:val="00AB4891"/>
    <w:rsid w:val="00AC3A7F"/>
    <w:rsid w:val="00AC3F12"/>
    <w:rsid w:val="00AC553F"/>
    <w:rsid w:val="00AC7AA0"/>
    <w:rsid w:val="00AC7D41"/>
    <w:rsid w:val="00AD73E6"/>
    <w:rsid w:val="00AD76C8"/>
    <w:rsid w:val="00AE2C36"/>
    <w:rsid w:val="00AE7BC6"/>
    <w:rsid w:val="00B00015"/>
    <w:rsid w:val="00B02E2F"/>
    <w:rsid w:val="00B07F74"/>
    <w:rsid w:val="00B10542"/>
    <w:rsid w:val="00B12F0E"/>
    <w:rsid w:val="00B14D5A"/>
    <w:rsid w:val="00B15FDA"/>
    <w:rsid w:val="00B261D8"/>
    <w:rsid w:val="00B2715F"/>
    <w:rsid w:val="00B32263"/>
    <w:rsid w:val="00B34713"/>
    <w:rsid w:val="00B3540A"/>
    <w:rsid w:val="00B368DC"/>
    <w:rsid w:val="00B41BE3"/>
    <w:rsid w:val="00B41DF8"/>
    <w:rsid w:val="00B47ECB"/>
    <w:rsid w:val="00B611A8"/>
    <w:rsid w:val="00B61563"/>
    <w:rsid w:val="00B66083"/>
    <w:rsid w:val="00B67E34"/>
    <w:rsid w:val="00B72B23"/>
    <w:rsid w:val="00B7406C"/>
    <w:rsid w:val="00B75FDA"/>
    <w:rsid w:val="00B76722"/>
    <w:rsid w:val="00B86AA3"/>
    <w:rsid w:val="00B97751"/>
    <w:rsid w:val="00BA1369"/>
    <w:rsid w:val="00BA266C"/>
    <w:rsid w:val="00BA4C1F"/>
    <w:rsid w:val="00BA65F4"/>
    <w:rsid w:val="00BB6B62"/>
    <w:rsid w:val="00BC5064"/>
    <w:rsid w:val="00BC6B0E"/>
    <w:rsid w:val="00BC7A8F"/>
    <w:rsid w:val="00BD16D4"/>
    <w:rsid w:val="00BD4305"/>
    <w:rsid w:val="00BD7AB5"/>
    <w:rsid w:val="00BF2248"/>
    <w:rsid w:val="00BF4DAC"/>
    <w:rsid w:val="00BF7FE0"/>
    <w:rsid w:val="00C06450"/>
    <w:rsid w:val="00C070C8"/>
    <w:rsid w:val="00C220FD"/>
    <w:rsid w:val="00C23215"/>
    <w:rsid w:val="00C26117"/>
    <w:rsid w:val="00C27301"/>
    <w:rsid w:val="00C30F40"/>
    <w:rsid w:val="00C31DB2"/>
    <w:rsid w:val="00C32D41"/>
    <w:rsid w:val="00C34D93"/>
    <w:rsid w:val="00C36455"/>
    <w:rsid w:val="00C42E9F"/>
    <w:rsid w:val="00C50983"/>
    <w:rsid w:val="00C6354A"/>
    <w:rsid w:val="00C66A32"/>
    <w:rsid w:val="00C66CBE"/>
    <w:rsid w:val="00C80190"/>
    <w:rsid w:val="00C87FFA"/>
    <w:rsid w:val="00C90867"/>
    <w:rsid w:val="00C9206E"/>
    <w:rsid w:val="00C96C08"/>
    <w:rsid w:val="00CA293F"/>
    <w:rsid w:val="00CA2CCA"/>
    <w:rsid w:val="00CB0019"/>
    <w:rsid w:val="00CB2F77"/>
    <w:rsid w:val="00CB65A1"/>
    <w:rsid w:val="00CB6BF6"/>
    <w:rsid w:val="00CC0014"/>
    <w:rsid w:val="00CC3564"/>
    <w:rsid w:val="00CC51C7"/>
    <w:rsid w:val="00CD3540"/>
    <w:rsid w:val="00CE0A82"/>
    <w:rsid w:val="00CE4787"/>
    <w:rsid w:val="00CE55AE"/>
    <w:rsid w:val="00CE7178"/>
    <w:rsid w:val="00CF0CAF"/>
    <w:rsid w:val="00CF11F6"/>
    <w:rsid w:val="00CF3E28"/>
    <w:rsid w:val="00CF4E2C"/>
    <w:rsid w:val="00D0216F"/>
    <w:rsid w:val="00D04AAE"/>
    <w:rsid w:val="00D122B7"/>
    <w:rsid w:val="00D12B46"/>
    <w:rsid w:val="00D15619"/>
    <w:rsid w:val="00D20098"/>
    <w:rsid w:val="00D21DB4"/>
    <w:rsid w:val="00D260C2"/>
    <w:rsid w:val="00D26CFF"/>
    <w:rsid w:val="00D40BB4"/>
    <w:rsid w:val="00D45BAC"/>
    <w:rsid w:val="00D52A7F"/>
    <w:rsid w:val="00D543EF"/>
    <w:rsid w:val="00D54C8E"/>
    <w:rsid w:val="00D567C6"/>
    <w:rsid w:val="00D6266D"/>
    <w:rsid w:val="00D6394B"/>
    <w:rsid w:val="00D83F32"/>
    <w:rsid w:val="00D83F6C"/>
    <w:rsid w:val="00D852AD"/>
    <w:rsid w:val="00D856C1"/>
    <w:rsid w:val="00D9695A"/>
    <w:rsid w:val="00DA2BE3"/>
    <w:rsid w:val="00DA3AC4"/>
    <w:rsid w:val="00DA71C3"/>
    <w:rsid w:val="00DB00B9"/>
    <w:rsid w:val="00DB403F"/>
    <w:rsid w:val="00DC53CC"/>
    <w:rsid w:val="00DC58F2"/>
    <w:rsid w:val="00DD1952"/>
    <w:rsid w:val="00DE2719"/>
    <w:rsid w:val="00DE4971"/>
    <w:rsid w:val="00DE5793"/>
    <w:rsid w:val="00DE5C9A"/>
    <w:rsid w:val="00DF1890"/>
    <w:rsid w:val="00DF19C0"/>
    <w:rsid w:val="00DF4318"/>
    <w:rsid w:val="00E00040"/>
    <w:rsid w:val="00E104E8"/>
    <w:rsid w:val="00E22FE2"/>
    <w:rsid w:val="00E2651D"/>
    <w:rsid w:val="00E27198"/>
    <w:rsid w:val="00E27A4C"/>
    <w:rsid w:val="00E30171"/>
    <w:rsid w:val="00E313B4"/>
    <w:rsid w:val="00E470D9"/>
    <w:rsid w:val="00E5364C"/>
    <w:rsid w:val="00E540FB"/>
    <w:rsid w:val="00E56DEF"/>
    <w:rsid w:val="00E633FF"/>
    <w:rsid w:val="00E644E9"/>
    <w:rsid w:val="00E669E2"/>
    <w:rsid w:val="00E72175"/>
    <w:rsid w:val="00E725FE"/>
    <w:rsid w:val="00E747F4"/>
    <w:rsid w:val="00E7749A"/>
    <w:rsid w:val="00E81DFD"/>
    <w:rsid w:val="00E85FDD"/>
    <w:rsid w:val="00E90F60"/>
    <w:rsid w:val="00E93D65"/>
    <w:rsid w:val="00E954DC"/>
    <w:rsid w:val="00E9590A"/>
    <w:rsid w:val="00E978EB"/>
    <w:rsid w:val="00EA43D1"/>
    <w:rsid w:val="00EB29C2"/>
    <w:rsid w:val="00EC228E"/>
    <w:rsid w:val="00EC6166"/>
    <w:rsid w:val="00ED5967"/>
    <w:rsid w:val="00EE0682"/>
    <w:rsid w:val="00EF02D0"/>
    <w:rsid w:val="00EF02F5"/>
    <w:rsid w:val="00EF1A76"/>
    <w:rsid w:val="00EF3EC4"/>
    <w:rsid w:val="00F1113C"/>
    <w:rsid w:val="00F11E06"/>
    <w:rsid w:val="00F12743"/>
    <w:rsid w:val="00F41828"/>
    <w:rsid w:val="00F451DD"/>
    <w:rsid w:val="00F54B83"/>
    <w:rsid w:val="00F56F18"/>
    <w:rsid w:val="00F655A5"/>
    <w:rsid w:val="00F6707E"/>
    <w:rsid w:val="00F7086C"/>
    <w:rsid w:val="00F70B38"/>
    <w:rsid w:val="00F710FE"/>
    <w:rsid w:val="00F7138A"/>
    <w:rsid w:val="00F72DEA"/>
    <w:rsid w:val="00F76B64"/>
    <w:rsid w:val="00F76E0F"/>
    <w:rsid w:val="00F82ABF"/>
    <w:rsid w:val="00F8777C"/>
    <w:rsid w:val="00F90CC8"/>
    <w:rsid w:val="00F92E2A"/>
    <w:rsid w:val="00FA0C23"/>
    <w:rsid w:val="00FA2055"/>
    <w:rsid w:val="00FA3BE0"/>
    <w:rsid w:val="00FA77AD"/>
    <w:rsid w:val="00FB56EB"/>
    <w:rsid w:val="00FC22B8"/>
    <w:rsid w:val="00FC28F6"/>
    <w:rsid w:val="00FC4A2A"/>
    <w:rsid w:val="00FC664E"/>
    <w:rsid w:val="00FC67DB"/>
    <w:rsid w:val="00FC7E4C"/>
    <w:rsid w:val="00FD1392"/>
    <w:rsid w:val="00FD2519"/>
    <w:rsid w:val="00FE09C9"/>
    <w:rsid w:val="00FE17FE"/>
    <w:rsid w:val="00FE2A63"/>
    <w:rsid w:val="00FF1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81292-FC13-48CF-8F01-63C8E752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7B2"/>
  </w:style>
  <w:style w:type="paragraph" w:styleId="2">
    <w:name w:val="heading 2"/>
    <w:basedOn w:val="a"/>
    <w:next w:val="a"/>
    <w:link w:val="20"/>
    <w:uiPriority w:val="9"/>
    <w:semiHidden/>
    <w:unhideWhenUsed/>
    <w:qFormat/>
    <w:rsid w:val="00BA1369"/>
    <w:pPr>
      <w:keepNext/>
      <w:keepLines/>
      <w:spacing w:before="200"/>
      <w:ind w:firstLine="0"/>
      <w:jc w:val="left"/>
      <w:outlineLvl w:val="1"/>
    </w:pPr>
    <w:rPr>
      <w:rFonts w:asciiTheme="majorHAnsi" w:eastAsiaTheme="majorEastAsia" w:hAnsiTheme="majorHAnsi" w:cstheme="majorBidi"/>
      <w:b/>
      <w:bCs/>
      <w:color w:val="4F81BD" w:themeColor="accent1"/>
      <w:sz w:val="26"/>
      <w:szCs w:val="26"/>
      <w:lang w:eastAsia="ru-RU"/>
    </w:rPr>
  </w:style>
  <w:style w:type="paragraph" w:styleId="9">
    <w:name w:val="heading 9"/>
    <w:basedOn w:val="a"/>
    <w:next w:val="a"/>
    <w:link w:val="90"/>
    <w:qFormat/>
    <w:rsid w:val="00BA1369"/>
    <w:pPr>
      <w:keepNext/>
      <w:ind w:firstLine="708"/>
      <w:outlineLvl w:val="8"/>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2F91"/>
    <w:pPr>
      <w:tabs>
        <w:tab w:val="center" w:pos="4677"/>
        <w:tab w:val="right" w:pos="9355"/>
      </w:tabs>
      <w:ind w:firstLine="0"/>
    </w:pPr>
    <w:rPr>
      <w:rFonts w:eastAsia="Times New Roman"/>
      <w:szCs w:val="20"/>
      <w:lang w:eastAsia="ru-RU"/>
    </w:rPr>
  </w:style>
  <w:style w:type="character" w:customStyle="1" w:styleId="a4">
    <w:name w:val="Верхний колонтитул Знак"/>
    <w:basedOn w:val="a0"/>
    <w:link w:val="a3"/>
    <w:uiPriority w:val="99"/>
    <w:rsid w:val="00042F91"/>
    <w:rPr>
      <w:rFonts w:eastAsia="Times New Roman"/>
      <w:szCs w:val="20"/>
      <w:lang w:eastAsia="ru-RU"/>
    </w:rPr>
  </w:style>
  <w:style w:type="character" w:styleId="a5">
    <w:name w:val="page number"/>
    <w:basedOn w:val="a0"/>
    <w:rsid w:val="00042F91"/>
  </w:style>
  <w:style w:type="character" w:styleId="a6">
    <w:name w:val="footnote reference"/>
    <w:rsid w:val="00CC0014"/>
    <w:rPr>
      <w:vertAlign w:val="superscript"/>
    </w:rPr>
  </w:style>
  <w:style w:type="paragraph" w:styleId="a7">
    <w:name w:val="Balloon Text"/>
    <w:basedOn w:val="a"/>
    <w:link w:val="a8"/>
    <w:uiPriority w:val="99"/>
    <w:semiHidden/>
    <w:unhideWhenUsed/>
    <w:rsid w:val="00942DA4"/>
    <w:rPr>
      <w:rFonts w:ascii="Tahoma" w:hAnsi="Tahoma" w:cs="Tahoma"/>
      <w:sz w:val="16"/>
      <w:szCs w:val="16"/>
    </w:rPr>
  </w:style>
  <w:style w:type="character" w:customStyle="1" w:styleId="a8">
    <w:name w:val="Текст выноски Знак"/>
    <w:basedOn w:val="a0"/>
    <w:link w:val="a7"/>
    <w:uiPriority w:val="99"/>
    <w:semiHidden/>
    <w:rsid w:val="00942DA4"/>
    <w:rPr>
      <w:rFonts w:ascii="Tahoma" w:hAnsi="Tahoma" w:cs="Tahoma"/>
      <w:sz w:val="16"/>
      <w:szCs w:val="16"/>
    </w:rPr>
  </w:style>
  <w:style w:type="paragraph" w:styleId="a9">
    <w:name w:val="footer"/>
    <w:basedOn w:val="a"/>
    <w:link w:val="aa"/>
    <w:uiPriority w:val="99"/>
    <w:unhideWhenUsed/>
    <w:rsid w:val="00040D06"/>
    <w:pPr>
      <w:tabs>
        <w:tab w:val="center" w:pos="4677"/>
        <w:tab w:val="right" w:pos="9355"/>
      </w:tabs>
    </w:pPr>
  </w:style>
  <w:style w:type="character" w:customStyle="1" w:styleId="aa">
    <w:name w:val="Нижний колонтитул Знак"/>
    <w:basedOn w:val="a0"/>
    <w:link w:val="a9"/>
    <w:uiPriority w:val="99"/>
    <w:rsid w:val="00040D06"/>
  </w:style>
  <w:style w:type="character" w:customStyle="1" w:styleId="20">
    <w:name w:val="Заголовок 2 Знак"/>
    <w:basedOn w:val="a0"/>
    <w:link w:val="2"/>
    <w:uiPriority w:val="9"/>
    <w:semiHidden/>
    <w:rsid w:val="00BA136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rsid w:val="00BA1369"/>
    <w:rPr>
      <w:rFonts w:eastAsia="Times New Roman"/>
      <w:b/>
      <w:szCs w:val="20"/>
      <w:lang w:eastAsia="ru-RU"/>
    </w:rPr>
  </w:style>
  <w:style w:type="numbering" w:customStyle="1" w:styleId="1">
    <w:name w:val="Нет списка1"/>
    <w:next w:val="a2"/>
    <w:uiPriority w:val="99"/>
    <w:semiHidden/>
    <w:unhideWhenUsed/>
    <w:rsid w:val="00BA1369"/>
  </w:style>
  <w:style w:type="paragraph" w:customStyle="1" w:styleId="ab">
    <w:name w:val="Знак Знак Знак Знак Знак Знак"/>
    <w:basedOn w:val="a"/>
    <w:autoRedefine/>
    <w:rsid w:val="00BA1369"/>
    <w:pPr>
      <w:spacing w:after="160" w:line="240" w:lineRule="exact"/>
      <w:ind w:firstLine="0"/>
      <w:jc w:val="left"/>
    </w:pPr>
    <w:rPr>
      <w:rFonts w:eastAsia="SimSun"/>
      <w:b/>
      <w:szCs w:val="24"/>
      <w:lang w:val="en-US"/>
    </w:rPr>
  </w:style>
  <w:style w:type="paragraph" w:styleId="ac">
    <w:name w:val="List Paragraph"/>
    <w:basedOn w:val="a"/>
    <w:uiPriority w:val="34"/>
    <w:qFormat/>
    <w:rsid w:val="00BA1369"/>
    <w:pPr>
      <w:ind w:left="720" w:firstLine="0"/>
      <w:contextualSpacing/>
      <w:jc w:val="left"/>
    </w:pPr>
    <w:rPr>
      <w:rFonts w:eastAsia="Times New Roman"/>
      <w:sz w:val="24"/>
      <w:szCs w:val="24"/>
      <w:lang w:eastAsia="ru-RU"/>
    </w:rPr>
  </w:style>
  <w:style w:type="numbering" w:customStyle="1" w:styleId="11">
    <w:name w:val="Нет списка11"/>
    <w:next w:val="a2"/>
    <w:uiPriority w:val="99"/>
    <w:semiHidden/>
    <w:unhideWhenUsed/>
    <w:rsid w:val="00BA1369"/>
  </w:style>
  <w:style w:type="character" w:customStyle="1" w:styleId="s0">
    <w:name w:val="s0"/>
    <w:basedOn w:val="a0"/>
    <w:rsid w:val="00BA1369"/>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BA1369"/>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BA1369"/>
    <w:pPr>
      <w:spacing w:after="160"/>
      <w:ind w:firstLine="720"/>
    </w:pPr>
    <w:rPr>
      <w:rFonts w:eastAsia="Times New Roman"/>
      <w:lang w:val="en-US"/>
    </w:rPr>
  </w:style>
  <w:style w:type="character" w:customStyle="1" w:styleId="s20">
    <w:name w:val="s20"/>
    <w:basedOn w:val="a0"/>
    <w:rsid w:val="00BA1369"/>
    <w:rPr>
      <w:shd w:val="clear" w:color="auto" w:fill="FFFFFF"/>
    </w:rPr>
  </w:style>
  <w:style w:type="character" w:styleId="ad">
    <w:name w:val="Hyperlink"/>
    <w:basedOn w:val="a0"/>
    <w:uiPriority w:val="99"/>
    <w:semiHidden/>
    <w:unhideWhenUsed/>
    <w:rsid w:val="00BA1369"/>
    <w:rPr>
      <w:rFonts w:ascii="Times New Roman" w:hAnsi="Times New Roman" w:cs="Times New Roman" w:hint="default"/>
      <w:b/>
      <w:bCs/>
      <w:i w:val="0"/>
      <w:iCs w:val="0"/>
      <w:color w:val="000080"/>
      <w:sz w:val="32"/>
      <w:szCs w:val="32"/>
      <w:u w:val="single"/>
    </w:rPr>
  </w:style>
  <w:style w:type="table" w:styleId="ae">
    <w:name w:val="Table Grid"/>
    <w:basedOn w:val="a1"/>
    <w:uiPriority w:val="59"/>
    <w:rsid w:val="00BA1369"/>
    <w:pPr>
      <w:ind w:firstLine="0"/>
      <w:jc w:val="left"/>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a0"/>
    <w:rsid w:val="00BA1369"/>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basedOn w:val="a0"/>
    <w:rsid w:val="00BA1369"/>
    <w:rPr>
      <w:rFonts w:ascii="Times New Roman" w:hAnsi="Times New Roman" w:cs="Times New Roman" w:hint="default"/>
      <w:i/>
      <w:iCs/>
      <w:color w:val="333399"/>
      <w:u w:val="single"/>
    </w:rPr>
  </w:style>
  <w:style w:type="character" w:styleId="af">
    <w:name w:val="annotation reference"/>
    <w:basedOn w:val="a0"/>
    <w:uiPriority w:val="99"/>
    <w:semiHidden/>
    <w:unhideWhenUsed/>
    <w:rsid w:val="00BA1369"/>
    <w:rPr>
      <w:sz w:val="16"/>
      <w:szCs w:val="16"/>
    </w:rPr>
  </w:style>
  <w:style w:type="paragraph" w:styleId="af0">
    <w:name w:val="annotation text"/>
    <w:basedOn w:val="a"/>
    <w:link w:val="af1"/>
    <w:uiPriority w:val="99"/>
    <w:semiHidden/>
    <w:unhideWhenUsed/>
    <w:rsid w:val="00BA1369"/>
    <w:pPr>
      <w:ind w:firstLine="0"/>
      <w:jc w:val="left"/>
    </w:pPr>
    <w:rPr>
      <w:rFonts w:eastAsia="Times New Roman"/>
      <w:sz w:val="20"/>
      <w:szCs w:val="20"/>
      <w:lang w:eastAsia="ru-RU"/>
    </w:rPr>
  </w:style>
  <w:style w:type="character" w:customStyle="1" w:styleId="af1">
    <w:name w:val="Текст примечания Знак"/>
    <w:basedOn w:val="a0"/>
    <w:link w:val="af0"/>
    <w:uiPriority w:val="99"/>
    <w:semiHidden/>
    <w:rsid w:val="00BA1369"/>
    <w:rPr>
      <w:rFonts w:eastAsia="Times New Roman"/>
      <w:sz w:val="20"/>
      <w:szCs w:val="20"/>
      <w:lang w:eastAsia="ru-RU"/>
    </w:rPr>
  </w:style>
  <w:style w:type="paragraph" w:styleId="af2">
    <w:name w:val="annotation subject"/>
    <w:basedOn w:val="af0"/>
    <w:next w:val="af0"/>
    <w:link w:val="af3"/>
    <w:uiPriority w:val="99"/>
    <w:semiHidden/>
    <w:unhideWhenUsed/>
    <w:rsid w:val="00BA1369"/>
    <w:rPr>
      <w:b/>
      <w:bCs/>
    </w:rPr>
  </w:style>
  <w:style w:type="character" w:customStyle="1" w:styleId="af3">
    <w:name w:val="Тема примечания Знак"/>
    <w:basedOn w:val="af1"/>
    <w:link w:val="af2"/>
    <w:uiPriority w:val="99"/>
    <w:semiHidden/>
    <w:rsid w:val="00BA1369"/>
    <w:rPr>
      <w:rFonts w:eastAsia="Times New Roman"/>
      <w:b/>
      <w:bCs/>
      <w:sz w:val="20"/>
      <w:szCs w:val="20"/>
      <w:lang w:eastAsia="ru-RU"/>
    </w:rPr>
  </w:style>
  <w:style w:type="paragraph" w:styleId="af4">
    <w:name w:val="Revision"/>
    <w:hidden/>
    <w:uiPriority w:val="99"/>
    <w:semiHidden/>
    <w:rsid w:val="00BA1369"/>
    <w:pPr>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Любаша</cp:lastModifiedBy>
  <cp:revision>1</cp:revision>
  <cp:lastPrinted>2016-02-13T06:22:00Z</cp:lastPrinted>
  <dcterms:created xsi:type="dcterms:W3CDTF">2020-04-27T00:04:00Z</dcterms:created>
  <dcterms:modified xsi:type="dcterms:W3CDTF">2020-04-27T00:04:00Z</dcterms:modified>
</cp:coreProperties>
</file>