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30" w:rsidRPr="00216E07" w:rsidRDefault="00B46130" w:rsidP="00B46130">
      <w:pPr>
        <w:pStyle w:val="a3"/>
      </w:pPr>
      <w:r w:rsidRPr="00216E07">
        <w:rPr>
          <w:i/>
          <w:iCs/>
          <w:lang w:val="kk-KZ"/>
        </w:rPr>
        <w:t>Қазақстан Республикасы Әділет министрлігінде 2020 жылғы 3 наурызда  № 20085 тіркелді</w:t>
      </w:r>
    </w:p>
    <w:p w:rsidR="00B46130" w:rsidRDefault="00B46130"/>
    <w:tbl>
      <w:tblPr>
        <w:tblW w:w="10080" w:type="dxa"/>
        <w:tblInd w:w="108" w:type="dxa"/>
        <w:tblLayout w:type="fixed"/>
        <w:tblLook w:val="01E0" w:firstRow="1" w:lastRow="1" w:firstColumn="1" w:lastColumn="1" w:noHBand="0" w:noVBand="0"/>
      </w:tblPr>
      <w:tblGrid>
        <w:gridCol w:w="4320"/>
        <w:gridCol w:w="1800"/>
        <w:gridCol w:w="3960"/>
      </w:tblGrid>
      <w:tr w:rsidR="003D52E3" w:rsidRPr="002D0C1E" w:rsidTr="001E5F29">
        <w:trPr>
          <w:trHeight w:val="1843"/>
        </w:trPr>
        <w:tc>
          <w:tcPr>
            <w:tcW w:w="4320" w:type="dxa"/>
            <w:shd w:val="clear" w:color="auto" w:fill="auto"/>
          </w:tcPr>
          <w:p w:rsidR="003D52E3" w:rsidRPr="001E57A0" w:rsidRDefault="003D52E3" w:rsidP="001E5F29">
            <w:pPr>
              <w:jc w:val="center"/>
              <w:rPr>
                <w:sz w:val="22"/>
                <w:szCs w:val="22"/>
              </w:rPr>
            </w:pPr>
          </w:p>
          <w:p w:rsidR="003D52E3" w:rsidRPr="002D0C1E" w:rsidRDefault="003D52E3" w:rsidP="001E5F29">
            <w:pPr>
              <w:jc w:val="center"/>
              <w:rPr>
                <w:b/>
                <w:sz w:val="22"/>
                <w:szCs w:val="22"/>
                <w:lang w:val="kk-KZ"/>
              </w:rPr>
            </w:pPr>
            <w:r w:rsidRPr="002D0C1E">
              <w:rPr>
                <w:b/>
                <w:sz w:val="22"/>
                <w:szCs w:val="22"/>
                <w:lang w:val="kk-KZ"/>
              </w:rPr>
              <w:t>«ҚАЗАҚСТАН РЕСПУБЛИКАСЫНЫҢ</w:t>
            </w:r>
          </w:p>
          <w:p w:rsidR="003D52E3" w:rsidRPr="002D0C1E" w:rsidRDefault="003D52E3" w:rsidP="001E5F29">
            <w:pPr>
              <w:jc w:val="center"/>
              <w:rPr>
                <w:b/>
                <w:sz w:val="22"/>
                <w:szCs w:val="22"/>
                <w:lang w:val="kk-KZ"/>
              </w:rPr>
            </w:pPr>
            <w:r w:rsidRPr="002D0C1E">
              <w:rPr>
                <w:b/>
                <w:sz w:val="22"/>
                <w:szCs w:val="22"/>
                <w:lang w:val="kk-KZ"/>
              </w:rPr>
              <w:t>ҰЛТТЫҚ БАНКІ»</w:t>
            </w:r>
          </w:p>
          <w:p w:rsidR="003D52E3" w:rsidRPr="002D0C1E" w:rsidRDefault="003D52E3" w:rsidP="001E5F29">
            <w:pPr>
              <w:jc w:val="center"/>
              <w:rPr>
                <w:b/>
                <w:sz w:val="22"/>
                <w:szCs w:val="22"/>
                <w:lang w:val="kk-KZ"/>
              </w:rPr>
            </w:pPr>
          </w:p>
          <w:p w:rsidR="003D52E3" w:rsidRPr="002D0C1E" w:rsidRDefault="003D52E3" w:rsidP="001E5F29">
            <w:pPr>
              <w:jc w:val="center"/>
              <w:rPr>
                <w:sz w:val="22"/>
                <w:szCs w:val="22"/>
                <w:lang w:val="kk-KZ"/>
              </w:rPr>
            </w:pPr>
            <w:r w:rsidRPr="002D0C1E">
              <w:rPr>
                <w:sz w:val="22"/>
                <w:szCs w:val="22"/>
                <w:lang w:val="kk-KZ"/>
              </w:rPr>
              <w:t xml:space="preserve">РЕСПУБЛИКАЛЫҚ </w:t>
            </w:r>
          </w:p>
          <w:p w:rsidR="003D52E3" w:rsidRPr="0061318D" w:rsidRDefault="003D52E3" w:rsidP="001E5F29">
            <w:pPr>
              <w:jc w:val="center"/>
              <w:rPr>
                <w:b/>
                <w:sz w:val="22"/>
                <w:szCs w:val="22"/>
              </w:rPr>
            </w:pPr>
            <w:r w:rsidRPr="002D0C1E">
              <w:rPr>
                <w:sz w:val="22"/>
                <w:szCs w:val="22"/>
                <w:lang w:val="kk-KZ"/>
              </w:rPr>
              <w:t>МЕМЛЕКЕТТІК</w:t>
            </w:r>
            <w:r w:rsidRPr="0061318D">
              <w:rPr>
                <w:sz w:val="22"/>
                <w:szCs w:val="22"/>
              </w:rPr>
              <w:t xml:space="preserve"> </w:t>
            </w:r>
            <w:r w:rsidRPr="002D0C1E">
              <w:rPr>
                <w:sz w:val="22"/>
                <w:szCs w:val="22"/>
                <w:lang w:val="kk-KZ"/>
              </w:rPr>
              <w:t>МЕКЕМЕСІ</w:t>
            </w:r>
          </w:p>
          <w:p w:rsidR="003D52E3" w:rsidRPr="0061318D" w:rsidRDefault="003D52E3" w:rsidP="001E5F29">
            <w:pPr>
              <w:jc w:val="center"/>
              <w:rPr>
                <w:b/>
                <w:sz w:val="22"/>
                <w:szCs w:val="22"/>
              </w:rPr>
            </w:pPr>
          </w:p>
        </w:tc>
        <w:tc>
          <w:tcPr>
            <w:tcW w:w="1800" w:type="dxa"/>
            <w:shd w:val="clear" w:color="auto" w:fill="auto"/>
          </w:tcPr>
          <w:p w:rsidR="003D52E3" w:rsidRPr="002D0C1E" w:rsidRDefault="003D52E3" w:rsidP="001E5F29">
            <w:pPr>
              <w:jc w:val="center"/>
              <w:rPr>
                <w:sz w:val="22"/>
                <w:szCs w:val="22"/>
                <w:lang w:val="kk-KZ"/>
              </w:rPr>
            </w:pPr>
            <w:r>
              <w:rPr>
                <w:noProof/>
              </w:rPr>
              <w:drawing>
                <wp:inline distT="0" distB="0" distL="0" distR="0" wp14:anchorId="4490E20B" wp14:editId="053C95F1">
                  <wp:extent cx="974090" cy="1033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090" cy="1033145"/>
                          </a:xfrm>
                          <a:prstGeom prst="rect">
                            <a:avLst/>
                          </a:prstGeom>
                          <a:noFill/>
                          <a:ln>
                            <a:noFill/>
                          </a:ln>
                        </pic:spPr>
                      </pic:pic>
                    </a:graphicData>
                  </a:graphic>
                </wp:inline>
              </w:drawing>
            </w:r>
          </w:p>
        </w:tc>
        <w:tc>
          <w:tcPr>
            <w:tcW w:w="3960" w:type="dxa"/>
            <w:shd w:val="clear" w:color="auto" w:fill="auto"/>
          </w:tcPr>
          <w:p w:rsidR="003D52E3" w:rsidRPr="002D0C1E" w:rsidRDefault="003D52E3" w:rsidP="001E5F29">
            <w:pPr>
              <w:jc w:val="center"/>
              <w:rPr>
                <w:b/>
                <w:sz w:val="22"/>
                <w:szCs w:val="22"/>
              </w:rPr>
            </w:pPr>
          </w:p>
          <w:p w:rsidR="003D52E3" w:rsidRPr="002D0C1E" w:rsidRDefault="003D52E3" w:rsidP="001E5F29">
            <w:pPr>
              <w:jc w:val="center"/>
              <w:rPr>
                <w:sz w:val="22"/>
                <w:szCs w:val="22"/>
              </w:rPr>
            </w:pPr>
            <w:r w:rsidRPr="002D0C1E">
              <w:rPr>
                <w:sz w:val="22"/>
                <w:szCs w:val="22"/>
              </w:rPr>
              <w:t xml:space="preserve">РЕСПУБЛИКАНСКОЕ </w:t>
            </w:r>
          </w:p>
          <w:p w:rsidR="003D52E3" w:rsidRPr="002D0C1E" w:rsidRDefault="003D52E3" w:rsidP="001E5F29">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3D52E3" w:rsidRPr="002D0C1E" w:rsidRDefault="003D52E3" w:rsidP="001E5F29">
            <w:pPr>
              <w:jc w:val="center"/>
              <w:rPr>
                <w:b/>
                <w:sz w:val="22"/>
                <w:szCs w:val="22"/>
              </w:rPr>
            </w:pPr>
          </w:p>
          <w:p w:rsidR="003D52E3" w:rsidRPr="002D0C1E" w:rsidRDefault="003D52E3" w:rsidP="001E5F29">
            <w:pPr>
              <w:jc w:val="center"/>
              <w:rPr>
                <w:b/>
                <w:sz w:val="22"/>
                <w:szCs w:val="22"/>
              </w:rPr>
            </w:pPr>
            <w:r w:rsidRPr="002D0C1E">
              <w:rPr>
                <w:b/>
                <w:sz w:val="22"/>
                <w:szCs w:val="22"/>
              </w:rPr>
              <w:t>«НАЦИОНАЛЬНЫЙ БАНК</w:t>
            </w:r>
          </w:p>
          <w:p w:rsidR="003D52E3" w:rsidRPr="0061318D" w:rsidRDefault="003D52E3" w:rsidP="001E5F29">
            <w:pPr>
              <w:jc w:val="center"/>
              <w:rPr>
                <w:b/>
                <w:sz w:val="22"/>
                <w:szCs w:val="22"/>
              </w:rPr>
            </w:pPr>
            <w:r w:rsidRPr="002D0C1E">
              <w:rPr>
                <w:b/>
                <w:sz w:val="22"/>
                <w:szCs w:val="22"/>
              </w:rPr>
              <w:t>РЕСПУБЛИКИ КАЗАХСТАН»</w:t>
            </w:r>
          </w:p>
          <w:p w:rsidR="003D52E3" w:rsidRPr="0061318D" w:rsidRDefault="003D52E3" w:rsidP="001E5F29">
            <w:pPr>
              <w:jc w:val="center"/>
              <w:rPr>
                <w:b/>
              </w:rPr>
            </w:pPr>
          </w:p>
        </w:tc>
      </w:tr>
      <w:tr w:rsidR="003D52E3" w:rsidRPr="00C136A5" w:rsidTr="001E5F29">
        <w:trPr>
          <w:trHeight w:val="691"/>
        </w:trPr>
        <w:tc>
          <w:tcPr>
            <w:tcW w:w="4320" w:type="dxa"/>
            <w:shd w:val="clear" w:color="auto" w:fill="auto"/>
          </w:tcPr>
          <w:p w:rsidR="003D52E3" w:rsidRPr="00C136A5" w:rsidRDefault="003D52E3" w:rsidP="001E5F29">
            <w:pPr>
              <w:jc w:val="center"/>
              <w:rPr>
                <w:b/>
                <w:lang w:val="kk-KZ"/>
              </w:rPr>
            </w:pPr>
            <w:r w:rsidRPr="00C136A5">
              <w:rPr>
                <w:b/>
              </w:rPr>
              <w:t>БА</w:t>
            </w:r>
            <w:r w:rsidRPr="00C136A5">
              <w:rPr>
                <w:b/>
                <w:lang w:val="kk-KZ"/>
              </w:rPr>
              <w:t>СҚАРМАСЫНЫҢ</w:t>
            </w:r>
          </w:p>
          <w:p w:rsidR="003D52E3" w:rsidRPr="00C136A5" w:rsidRDefault="003D52E3" w:rsidP="001E5F29">
            <w:pPr>
              <w:jc w:val="center"/>
              <w:rPr>
                <w:b/>
                <w:lang w:val="kk-KZ"/>
              </w:rPr>
            </w:pPr>
            <w:r w:rsidRPr="00C136A5">
              <w:rPr>
                <w:b/>
                <w:lang w:val="kk-KZ"/>
              </w:rPr>
              <w:t>ҚАУЛЫСЫ</w:t>
            </w:r>
          </w:p>
        </w:tc>
        <w:tc>
          <w:tcPr>
            <w:tcW w:w="1800" w:type="dxa"/>
            <w:shd w:val="clear" w:color="auto" w:fill="auto"/>
          </w:tcPr>
          <w:p w:rsidR="003D52E3" w:rsidRPr="00C136A5" w:rsidRDefault="003D52E3" w:rsidP="001E5F29">
            <w:pPr>
              <w:ind w:left="158"/>
              <w:rPr>
                <w:lang w:val="kk-KZ"/>
              </w:rPr>
            </w:pPr>
          </w:p>
        </w:tc>
        <w:tc>
          <w:tcPr>
            <w:tcW w:w="3960" w:type="dxa"/>
            <w:shd w:val="clear" w:color="auto" w:fill="auto"/>
          </w:tcPr>
          <w:p w:rsidR="003D52E3" w:rsidRPr="00C136A5" w:rsidRDefault="003D52E3" w:rsidP="001E5F29">
            <w:pPr>
              <w:jc w:val="center"/>
              <w:rPr>
                <w:b/>
                <w:lang w:val="kk-KZ"/>
              </w:rPr>
            </w:pPr>
            <w:r w:rsidRPr="00C136A5">
              <w:rPr>
                <w:b/>
                <w:lang w:val="kk-KZ"/>
              </w:rPr>
              <w:t xml:space="preserve">ПОСТАНОВЛЕНИЕ </w:t>
            </w:r>
          </w:p>
          <w:p w:rsidR="003D52E3" w:rsidRPr="00C136A5" w:rsidRDefault="003D52E3" w:rsidP="001E5F29">
            <w:pPr>
              <w:jc w:val="center"/>
              <w:rPr>
                <w:b/>
              </w:rPr>
            </w:pPr>
            <w:r w:rsidRPr="00C136A5">
              <w:rPr>
                <w:b/>
                <w:lang w:val="kk-KZ"/>
              </w:rPr>
              <w:t>ПРАВЛЕНИЯ</w:t>
            </w:r>
          </w:p>
        </w:tc>
      </w:tr>
      <w:tr w:rsidR="003D52E3" w:rsidRPr="008C544A" w:rsidTr="001E5F29">
        <w:trPr>
          <w:trHeight w:val="964"/>
        </w:trPr>
        <w:tc>
          <w:tcPr>
            <w:tcW w:w="4320" w:type="dxa"/>
            <w:shd w:val="clear" w:color="auto" w:fill="auto"/>
          </w:tcPr>
          <w:p w:rsidR="003D52E3" w:rsidRPr="008C544A" w:rsidRDefault="003D52E3" w:rsidP="001E5F29">
            <w:pPr>
              <w:jc w:val="center"/>
            </w:pPr>
          </w:p>
          <w:p w:rsidR="003D52E3" w:rsidRDefault="003D52E3" w:rsidP="001E5F29">
            <w:pPr>
              <w:jc w:val="center"/>
            </w:pPr>
            <w:r>
              <w:t xml:space="preserve">     </w:t>
            </w:r>
            <w:r w:rsidRPr="008C544A">
              <w:t>20</w:t>
            </w:r>
            <w:r>
              <w:t>20</w:t>
            </w:r>
            <w:r w:rsidRPr="008C544A">
              <w:t xml:space="preserve"> </w:t>
            </w:r>
            <w:r>
              <w:rPr>
                <w:lang w:val="kk-KZ"/>
              </w:rPr>
              <w:t>жылғы</w:t>
            </w:r>
            <w:r>
              <w:t xml:space="preserve"> </w:t>
            </w:r>
            <w:r w:rsidR="00DE221B">
              <w:rPr>
                <w:lang w:val="kk-KZ"/>
              </w:rPr>
              <w:t>24</w:t>
            </w:r>
            <w:r>
              <w:t xml:space="preserve"> </w:t>
            </w:r>
            <w:r>
              <w:rPr>
                <w:lang w:val="kk-KZ"/>
              </w:rPr>
              <w:t>ақпан</w:t>
            </w:r>
            <w:r>
              <w:t xml:space="preserve">  </w:t>
            </w:r>
          </w:p>
          <w:p w:rsidR="003D52E3" w:rsidRPr="008C544A" w:rsidRDefault="003D52E3" w:rsidP="001E5F29">
            <w:pPr>
              <w:jc w:val="center"/>
            </w:pPr>
          </w:p>
          <w:p w:rsidR="003D52E3" w:rsidRPr="008C544A" w:rsidRDefault="003D52E3" w:rsidP="001E5F29">
            <w:pPr>
              <w:jc w:val="center"/>
            </w:pPr>
            <w:r w:rsidRPr="008C544A">
              <w:t xml:space="preserve">Алматы </w:t>
            </w:r>
            <w:proofErr w:type="spellStart"/>
            <w:r w:rsidRPr="008C544A">
              <w:t>қаласы</w:t>
            </w:r>
            <w:proofErr w:type="spellEnd"/>
          </w:p>
        </w:tc>
        <w:tc>
          <w:tcPr>
            <w:tcW w:w="1800" w:type="dxa"/>
            <w:shd w:val="clear" w:color="auto" w:fill="auto"/>
          </w:tcPr>
          <w:p w:rsidR="003D52E3" w:rsidRPr="008C544A" w:rsidRDefault="003D52E3" w:rsidP="001E5F29">
            <w:pPr>
              <w:jc w:val="center"/>
            </w:pPr>
          </w:p>
        </w:tc>
        <w:tc>
          <w:tcPr>
            <w:tcW w:w="3960" w:type="dxa"/>
            <w:shd w:val="clear" w:color="auto" w:fill="auto"/>
          </w:tcPr>
          <w:p w:rsidR="003D52E3" w:rsidRPr="008C544A" w:rsidRDefault="003D52E3" w:rsidP="001E5F29">
            <w:pPr>
              <w:jc w:val="center"/>
            </w:pPr>
          </w:p>
          <w:p w:rsidR="003D52E3" w:rsidRPr="007B6E85" w:rsidRDefault="003D52E3" w:rsidP="001E5F29">
            <w:pPr>
              <w:jc w:val="center"/>
              <w:rPr>
                <w:lang w:val="kk-KZ"/>
              </w:rPr>
            </w:pPr>
            <w:r w:rsidRPr="008C544A">
              <w:t>№</w:t>
            </w:r>
            <w:r>
              <w:t xml:space="preserve"> </w:t>
            </w:r>
            <w:r w:rsidR="007B6E85">
              <w:rPr>
                <w:lang w:val="kk-KZ"/>
              </w:rPr>
              <w:t>13</w:t>
            </w:r>
          </w:p>
          <w:p w:rsidR="003D52E3" w:rsidRDefault="003D52E3" w:rsidP="001E5F29">
            <w:pPr>
              <w:jc w:val="center"/>
            </w:pPr>
          </w:p>
          <w:p w:rsidR="003D52E3" w:rsidRPr="008C544A" w:rsidRDefault="003D52E3" w:rsidP="001E5F29">
            <w:pPr>
              <w:jc w:val="center"/>
            </w:pPr>
            <w:r w:rsidRPr="008C544A">
              <w:t>город Алматы</w:t>
            </w:r>
          </w:p>
        </w:tc>
      </w:tr>
    </w:tbl>
    <w:p w:rsidR="003D52E3" w:rsidRDefault="003D52E3" w:rsidP="003D52E3">
      <w:pPr>
        <w:jc w:val="both"/>
        <w:rPr>
          <w:b/>
          <w:sz w:val="28"/>
          <w:szCs w:val="28"/>
        </w:rPr>
      </w:pPr>
    </w:p>
    <w:p w:rsidR="007B6E85" w:rsidRPr="00216E07" w:rsidRDefault="007B6E85" w:rsidP="007B6E85">
      <w:pPr>
        <w:jc w:val="center"/>
        <w:rPr>
          <w:sz w:val="28"/>
          <w:szCs w:val="28"/>
          <w:lang w:val="kk-KZ"/>
        </w:rPr>
      </w:pPr>
      <w:r w:rsidRPr="00216E07">
        <w:rPr>
          <w:b/>
          <w:sz w:val="28"/>
          <w:szCs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қаулысына өзгерістер енгізу туралы</w:t>
      </w:r>
    </w:p>
    <w:p w:rsidR="007B6E85" w:rsidRPr="00216E07" w:rsidRDefault="007B6E85" w:rsidP="007B6E85">
      <w:pPr>
        <w:widowControl w:val="0"/>
        <w:ind w:firstLine="708"/>
        <w:jc w:val="both"/>
        <w:rPr>
          <w:sz w:val="28"/>
          <w:szCs w:val="28"/>
          <w:lang w:val="kk-KZ"/>
        </w:rPr>
      </w:pPr>
    </w:p>
    <w:p w:rsidR="007B6E85" w:rsidRPr="00216E07" w:rsidRDefault="00580C96" w:rsidP="007B6E85">
      <w:pPr>
        <w:widowControl w:val="0"/>
        <w:ind w:firstLine="708"/>
        <w:jc w:val="both"/>
        <w:rPr>
          <w:sz w:val="28"/>
          <w:szCs w:val="28"/>
          <w:lang w:val="kk-KZ"/>
        </w:rPr>
      </w:pPr>
      <w:r w:rsidRPr="00216E07">
        <w:rPr>
          <w:sz w:val="28"/>
          <w:szCs w:val="28"/>
          <w:lang w:val="kk-KZ"/>
        </w:rPr>
        <w:t xml:space="preserve"> </w:t>
      </w:r>
      <w:r w:rsidR="007B6E85" w:rsidRPr="00216E07">
        <w:rPr>
          <w:sz w:val="28"/>
          <w:szCs w:val="28"/>
          <w:lang w:val="kk-KZ"/>
        </w:rPr>
        <w:t xml:space="preserve">«Бағалы металдар мен асыл тастар туралы» 2016 жылғы 14 қаңтардағы Қазақстан Республикасының Заңына сәйкес Қазақстан Республикасы Ұлттық Банкінің Басқармасы </w:t>
      </w:r>
      <w:r w:rsidR="007B6E85" w:rsidRPr="00216E07">
        <w:rPr>
          <w:b/>
          <w:sz w:val="28"/>
          <w:szCs w:val="28"/>
          <w:lang w:val="kk-KZ"/>
        </w:rPr>
        <w:t>ҚАУЛЫ ЕТЕДІ</w:t>
      </w:r>
      <w:r w:rsidR="007B6E85" w:rsidRPr="00216E07">
        <w:rPr>
          <w:sz w:val="28"/>
          <w:szCs w:val="28"/>
          <w:lang w:val="kk-KZ"/>
        </w:rPr>
        <w:t>:</w:t>
      </w:r>
    </w:p>
    <w:p w:rsidR="007B6E85" w:rsidRPr="00216E07" w:rsidRDefault="007B6E85" w:rsidP="007B6E85">
      <w:pPr>
        <w:ind w:firstLine="708"/>
        <w:jc w:val="both"/>
        <w:rPr>
          <w:sz w:val="28"/>
          <w:szCs w:val="28"/>
          <w:lang w:val="kk-KZ"/>
        </w:rPr>
      </w:pPr>
      <w:r w:rsidRPr="00216E07">
        <w:rPr>
          <w:sz w:val="28"/>
          <w:szCs w:val="28"/>
          <w:lang w:val="kk-KZ"/>
        </w:rPr>
        <w:t>1.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қаулысына (</w:t>
      </w:r>
      <w:r w:rsidRPr="00216E07">
        <w:rPr>
          <w:bCs/>
          <w:sz w:val="28"/>
          <w:szCs w:val="28"/>
          <w:lang w:val="kk-KZ"/>
        </w:rPr>
        <w:t>Нормативтік құқықтық актілерді мемлекеттік тіркеу тізілімінде № 13598 болып тіркелген, 2016 жылғы 29 сәуірде «Әділет» ақпараттық-құқықтық жүйесінде жарияланған)</w:t>
      </w:r>
      <w:r w:rsidRPr="00216E07">
        <w:rPr>
          <w:sz w:val="28"/>
          <w:szCs w:val="28"/>
          <w:lang w:val="kk-KZ"/>
        </w:rPr>
        <w:t xml:space="preserve"> мынадай өзгерістер енгізілсін:</w:t>
      </w:r>
    </w:p>
    <w:p w:rsidR="007B6E85" w:rsidRPr="00216E07" w:rsidRDefault="007B6E85" w:rsidP="007B6E85">
      <w:pPr>
        <w:ind w:firstLine="708"/>
        <w:jc w:val="both"/>
        <w:rPr>
          <w:sz w:val="28"/>
          <w:szCs w:val="28"/>
          <w:lang w:val="kk-KZ"/>
        </w:rPr>
      </w:pPr>
      <w:r w:rsidRPr="00216E07">
        <w:rPr>
          <w:sz w:val="28"/>
          <w:szCs w:val="28"/>
          <w:lang w:val="kk-KZ"/>
        </w:rPr>
        <w:t>көрсетілген қаулымен бекітілген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қағидаларында:</w:t>
      </w:r>
    </w:p>
    <w:p w:rsidR="007B6E85" w:rsidRPr="00216E07" w:rsidRDefault="007B6E85" w:rsidP="007B6E85">
      <w:pPr>
        <w:ind w:firstLine="708"/>
        <w:jc w:val="both"/>
        <w:rPr>
          <w:sz w:val="28"/>
          <w:szCs w:val="28"/>
          <w:lang w:val="kk-KZ"/>
        </w:rPr>
      </w:pPr>
      <w:r w:rsidRPr="00216E07">
        <w:rPr>
          <w:sz w:val="28"/>
          <w:szCs w:val="28"/>
          <w:lang w:val="kk-KZ"/>
        </w:rPr>
        <w:t>1-тараудың тақырыбы мынадай редакцияда жазылсын:</w:t>
      </w:r>
    </w:p>
    <w:p w:rsidR="007B6E85" w:rsidRPr="00216E07" w:rsidRDefault="007B6E85" w:rsidP="007B6E85">
      <w:pPr>
        <w:ind w:firstLine="708"/>
        <w:jc w:val="both"/>
        <w:rPr>
          <w:sz w:val="28"/>
          <w:szCs w:val="28"/>
          <w:lang w:val="kk-KZ"/>
        </w:rPr>
      </w:pPr>
      <w:r w:rsidRPr="00216E07">
        <w:rPr>
          <w:sz w:val="28"/>
          <w:szCs w:val="28"/>
          <w:lang w:val="kk-KZ"/>
        </w:rPr>
        <w:t>«1-тарау. Жалпы ережелер»;</w:t>
      </w:r>
    </w:p>
    <w:p w:rsidR="007B6E85" w:rsidRPr="00216E07" w:rsidRDefault="007B6E85" w:rsidP="007B6E85">
      <w:pPr>
        <w:ind w:firstLine="708"/>
        <w:jc w:val="both"/>
        <w:rPr>
          <w:sz w:val="28"/>
          <w:szCs w:val="28"/>
          <w:lang w:val="kk-KZ"/>
        </w:rPr>
      </w:pPr>
      <w:r w:rsidRPr="00216E07">
        <w:rPr>
          <w:sz w:val="28"/>
          <w:szCs w:val="28"/>
          <w:lang w:val="kk-KZ"/>
        </w:rPr>
        <w:t>2-тараудың тақырыбы мынадай редакцияда жазылсын:</w:t>
      </w:r>
    </w:p>
    <w:p w:rsidR="007B6E85" w:rsidRPr="00216E07" w:rsidRDefault="007B6E85" w:rsidP="007B6E85">
      <w:pPr>
        <w:ind w:firstLine="708"/>
        <w:jc w:val="both"/>
        <w:rPr>
          <w:sz w:val="28"/>
          <w:szCs w:val="28"/>
          <w:lang w:val="kk-KZ"/>
        </w:rPr>
      </w:pPr>
      <w:r w:rsidRPr="00216E07">
        <w:rPr>
          <w:sz w:val="28"/>
          <w:szCs w:val="28"/>
          <w:lang w:val="kk-KZ"/>
        </w:rPr>
        <w:t>«2-тарау. Қағидаларда пайдаланылатын негізгі ұғымдар»;</w:t>
      </w:r>
    </w:p>
    <w:p w:rsidR="007B6E85" w:rsidRPr="00216E07" w:rsidRDefault="007B6E85" w:rsidP="007B6E85">
      <w:pPr>
        <w:ind w:firstLine="708"/>
        <w:jc w:val="both"/>
        <w:rPr>
          <w:sz w:val="28"/>
          <w:szCs w:val="28"/>
          <w:lang w:val="kk-KZ"/>
        </w:rPr>
      </w:pPr>
      <w:r w:rsidRPr="00216E07">
        <w:rPr>
          <w:sz w:val="28"/>
          <w:szCs w:val="28"/>
          <w:lang w:val="kk-KZ"/>
        </w:rPr>
        <w:t>3-тараудың тақырыбы мынадай редакцияда жазылсын:</w:t>
      </w:r>
    </w:p>
    <w:p w:rsidR="007B6E85" w:rsidRPr="00216E07" w:rsidRDefault="007B6E85" w:rsidP="007B6E85">
      <w:pPr>
        <w:ind w:firstLine="708"/>
        <w:jc w:val="both"/>
        <w:rPr>
          <w:sz w:val="28"/>
          <w:szCs w:val="28"/>
          <w:lang w:val="kk-KZ"/>
        </w:rPr>
      </w:pPr>
      <w:r w:rsidRPr="00216E07">
        <w:rPr>
          <w:sz w:val="28"/>
          <w:szCs w:val="28"/>
          <w:lang w:val="kk-KZ"/>
        </w:rPr>
        <w:t>«3-тарау. Бағалы металдардың сынықтары мен қалдықтарын аффинирленген алтын құймалары етіп аффинаждауға беру»;</w:t>
      </w:r>
    </w:p>
    <w:p w:rsidR="007B6E85" w:rsidRPr="00216E07" w:rsidRDefault="007B6E85" w:rsidP="007B6E85">
      <w:pPr>
        <w:ind w:firstLine="708"/>
        <w:jc w:val="both"/>
        <w:rPr>
          <w:sz w:val="28"/>
          <w:szCs w:val="28"/>
          <w:lang w:val="kk-KZ"/>
        </w:rPr>
      </w:pPr>
      <w:r w:rsidRPr="00216E07">
        <w:rPr>
          <w:sz w:val="28"/>
          <w:szCs w:val="28"/>
          <w:lang w:val="kk-KZ"/>
        </w:rPr>
        <w:t>5-тармақтың екінші бөлігі мынадай редакцияда жазылсын:</w:t>
      </w:r>
    </w:p>
    <w:p w:rsidR="007B6E85" w:rsidRPr="00216E07" w:rsidRDefault="007B6E85" w:rsidP="007B6E85">
      <w:pPr>
        <w:ind w:firstLine="708"/>
        <w:jc w:val="both"/>
        <w:rPr>
          <w:sz w:val="28"/>
          <w:szCs w:val="28"/>
          <w:lang w:val="kk-KZ"/>
        </w:rPr>
      </w:pPr>
      <w:r w:rsidRPr="00216E07">
        <w:rPr>
          <w:sz w:val="28"/>
          <w:szCs w:val="28"/>
          <w:lang w:val="kk-KZ"/>
        </w:rPr>
        <w:t>«Ұлттық Банк бағалы металдардың сынықтары мен қалдықтарының келісілген көлемін Нормативтік құқықтық актілерді мемлекеттік тіркеу тізілімінде № 17374 болып тіркелген Қазақстан Республикасы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сәйкес айқындалған, бағалы металдарды аффинаждауды жүзеге асыратын бағалы металдарды өндіру субъектісіне аффинаждау жұмыстарын орындау туралы шарттың негізінде аффинирленген алтын құймалары етіп аффинаждауға тапсырады.»;</w:t>
      </w:r>
    </w:p>
    <w:p w:rsidR="007B6E85" w:rsidRPr="00216E07" w:rsidRDefault="007B6E85" w:rsidP="007B6E85">
      <w:pPr>
        <w:ind w:firstLine="708"/>
        <w:jc w:val="both"/>
        <w:rPr>
          <w:sz w:val="28"/>
          <w:szCs w:val="28"/>
          <w:lang w:val="kk-KZ"/>
        </w:rPr>
      </w:pPr>
      <w:r w:rsidRPr="00216E07">
        <w:rPr>
          <w:sz w:val="28"/>
          <w:szCs w:val="28"/>
          <w:lang w:val="kk-KZ"/>
        </w:rPr>
        <w:t>4-тараудың тақырыбы мынадай редакцияда жазылсын:</w:t>
      </w:r>
    </w:p>
    <w:p w:rsidR="007B6E85" w:rsidRPr="00216E07" w:rsidRDefault="007B6E85" w:rsidP="007B6E85">
      <w:pPr>
        <w:ind w:firstLine="708"/>
        <w:jc w:val="both"/>
        <w:rPr>
          <w:sz w:val="28"/>
          <w:szCs w:val="28"/>
          <w:lang w:val="kk-KZ"/>
        </w:rPr>
      </w:pPr>
      <w:r w:rsidRPr="00216E07">
        <w:rPr>
          <w:sz w:val="28"/>
          <w:szCs w:val="28"/>
          <w:lang w:val="kk-KZ"/>
        </w:rPr>
        <w:t>«4-тарау. Бағалы металдардың сынықтары мен қалдықтары аффинаждалғаннан кейін аффинирленген алтынды алу және аффинирленген алтын құймаларын Ұлттық Банктің бағалы металдардағы активтеріне есепке алу».</w:t>
      </w:r>
    </w:p>
    <w:p w:rsidR="007B6E85" w:rsidRPr="00216E07" w:rsidRDefault="007B6E85" w:rsidP="007B6E85">
      <w:pPr>
        <w:ind w:firstLine="708"/>
        <w:jc w:val="both"/>
        <w:rPr>
          <w:sz w:val="28"/>
          <w:szCs w:val="28"/>
        </w:rPr>
      </w:pPr>
      <w:r w:rsidRPr="00216E07">
        <w:rPr>
          <w:sz w:val="28"/>
          <w:szCs w:val="28"/>
          <w:lang w:val="kk-KZ"/>
        </w:rPr>
        <w:t>2. Қолма-қол ақша айналысы департаменті (Қажымұратов Ж.Т.) Қазақстан Республикасының заңнамасында белгіленген тәртіппен:</w:t>
      </w:r>
    </w:p>
    <w:p w:rsidR="007B6E85" w:rsidRPr="00216E07" w:rsidRDefault="007B6E85" w:rsidP="007B6E85">
      <w:pPr>
        <w:ind w:firstLine="708"/>
        <w:jc w:val="both"/>
        <w:rPr>
          <w:sz w:val="28"/>
          <w:szCs w:val="28"/>
        </w:rPr>
      </w:pPr>
      <w:r w:rsidRPr="00216E07">
        <w:rPr>
          <w:sz w:val="28"/>
          <w:szCs w:val="28"/>
          <w:lang w:val="kk-KZ" w:eastAsia="kk-KZ"/>
        </w:rPr>
        <w:t xml:space="preserve">1) Заң департаментімен </w:t>
      </w:r>
      <w:r w:rsidRPr="00216E07">
        <w:rPr>
          <w:sz w:val="28"/>
          <w:szCs w:val="28"/>
          <w:lang w:val="kk-KZ"/>
        </w:rPr>
        <w:t xml:space="preserve">(Қасенов А.С.) </w:t>
      </w:r>
      <w:r w:rsidRPr="00216E07">
        <w:rPr>
          <w:sz w:val="28"/>
          <w:szCs w:val="28"/>
          <w:lang w:val="kk-KZ" w:eastAsia="kk-KZ"/>
        </w:rPr>
        <w:t xml:space="preserve">бірлесіп осы қаулыны Қазақстан Республикасының Әділет министрлігінде мемлекеттік </w:t>
      </w:r>
      <w:hyperlink r:id="rId8" w:tooltip="АНЫҚТАМА ҚР ҰЛТТЫҚ БАНКІ БАСҚАРМАСЫНЫҢ 2018.29.10 № 246 ҚАУЛЫСЫ" w:history="1">
        <w:r w:rsidRPr="00216E07">
          <w:rPr>
            <w:sz w:val="28"/>
            <w:szCs w:val="28"/>
            <w:lang w:val="kk-KZ" w:eastAsia="kk-KZ"/>
          </w:rPr>
          <w:t>тіркеуді</w:t>
        </w:r>
      </w:hyperlink>
      <w:r w:rsidRPr="00216E07">
        <w:rPr>
          <w:sz w:val="28"/>
          <w:szCs w:val="28"/>
          <w:lang w:val="kk-KZ" w:eastAsia="kk-KZ"/>
        </w:rPr>
        <w:t>;</w:t>
      </w:r>
    </w:p>
    <w:p w:rsidR="007B6E85" w:rsidRPr="00216E07" w:rsidRDefault="007B6E85" w:rsidP="007B6E85">
      <w:pPr>
        <w:ind w:firstLine="720"/>
        <w:jc w:val="both"/>
        <w:rPr>
          <w:sz w:val="28"/>
          <w:szCs w:val="28"/>
          <w:lang w:val="kk-KZ"/>
        </w:rPr>
      </w:pPr>
      <w:r w:rsidRPr="00216E07">
        <w:rPr>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7B6E85" w:rsidRPr="00216E07" w:rsidRDefault="007B6E85" w:rsidP="007B6E85">
      <w:pPr>
        <w:ind w:firstLine="720"/>
        <w:jc w:val="both"/>
        <w:rPr>
          <w:sz w:val="28"/>
          <w:szCs w:val="28"/>
          <w:lang w:val="kk-KZ"/>
        </w:rPr>
      </w:pPr>
      <w:r w:rsidRPr="00216E07">
        <w:rPr>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216E07">
        <w:rPr>
          <w:sz w:val="28"/>
          <w:szCs w:val="28"/>
          <w:lang w:val="kk-KZ"/>
        </w:rPr>
        <w:br/>
      </w:r>
      <w:r w:rsidRPr="00216E07">
        <w:rPr>
          <w:sz w:val="28"/>
          <w:szCs w:val="28"/>
          <w:lang w:val="kk-KZ" w:eastAsia="kk-KZ"/>
        </w:rPr>
        <w:t>3-тармағында көзделген іс-шаралардың орындалуы туралы мәліметтерді ұсынуды қамтамасыз етсін.</w:t>
      </w:r>
    </w:p>
    <w:p w:rsidR="007B6E85" w:rsidRPr="00216E07" w:rsidRDefault="007B6E85" w:rsidP="007B6E85">
      <w:pPr>
        <w:ind w:firstLine="720"/>
        <w:jc w:val="both"/>
        <w:rPr>
          <w:sz w:val="28"/>
          <w:szCs w:val="28"/>
          <w:lang w:val="kk-KZ"/>
        </w:rPr>
      </w:pPr>
      <w:r w:rsidRPr="00216E07">
        <w:rPr>
          <w:sz w:val="28"/>
          <w:szCs w:val="28"/>
          <w:lang w:val="kk-KZ"/>
        </w:rPr>
        <w:t>3. Ақпарат және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7B6E85" w:rsidRPr="00216E07" w:rsidRDefault="007B6E85" w:rsidP="007B6E85">
      <w:pPr>
        <w:ind w:firstLine="720"/>
        <w:jc w:val="both"/>
        <w:rPr>
          <w:sz w:val="28"/>
          <w:szCs w:val="28"/>
          <w:lang w:val="kk-KZ"/>
        </w:rPr>
      </w:pPr>
      <w:r w:rsidRPr="00216E07">
        <w:rPr>
          <w:sz w:val="28"/>
          <w:szCs w:val="28"/>
          <w:lang w:val="kk-KZ"/>
        </w:rPr>
        <w:t>4. Осы қаулының орындалуын бақылау Қазақстан Республикасының Ұлттық Банкі Төрағасының орынбасары Д.Т. Ғалиеваға жүктелсін.</w:t>
      </w:r>
    </w:p>
    <w:p w:rsidR="007B6E85" w:rsidRPr="00216E07" w:rsidRDefault="007B6E85" w:rsidP="007B6E85">
      <w:pPr>
        <w:ind w:firstLine="720"/>
        <w:jc w:val="both"/>
        <w:rPr>
          <w:sz w:val="28"/>
          <w:szCs w:val="28"/>
          <w:lang w:val="kk-KZ"/>
        </w:rPr>
      </w:pPr>
      <w:r w:rsidRPr="00216E07">
        <w:rPr>
          <w:sz w:val="28"/>
          <w:szCs w:val="28"/>
          <w:lang w:val="kk-KZ"/>
        </w:rPr>
        <w:t>5. Осы қаулы алғашқы ресми жарияланған күнінен кейін күнтізбелік он күн өткен соң қолданысқа енгізіледі.</w:t>
      </w:r>
    </w:p>
    <w:p w:rsidR="003D52E3" w:rsidRDefault="003D52E3" w:rsidP="003D52E3">
      <w:pPr>
        <w:jc w:val="both"/>
        <w:rPr>
          <w:b/>
          <w:sz w:val="28"/>
          <w:szCs w:val="28"/>
          <w:lang w:val="kk-KZ"/>
        </w:rPr>
      </w:pPr>
    </w:p>
    <w:p w:rsidR="003D52E3" w:rsidRPr="00746568" w:rsidRDefault="003D52E3" w:rsidP="003D52E3">
      <w:pPr>
        <w:jc w:val="both"/>
        <w:rPr>
          <w:b/>
          <w:sz w:val="28"/>
          <w:szCs w:val="28"/>
          <w:lang w:val="kk-KZ"/>
        </w:rPr>
      </w:pPr>
    </w:p>
    <w:tbl>
      <w:tblPr>
        <w:tblW w:w="9199" w:type="dxa"/>
        <w:tblInd w:w="675" w:type="dxa"/>
        <w:tblLook w:val="04A0" w:firstRow="1" w:lastRow="0" w:firstColumn="1" w:lastColumn="0" w:noHBand="0" w:noVBand="1"/>
      </w:tblPr>
      <w:tblGrid>
        <w:gridCol w:w="7008"/>
        <w:gridCol w:w="2191"/>
      </w:tblGrid>
      <w:tr w:rsidR="003D52E3" w:rsidTr="001E5F29">
        <w:trPr>
          <w:trHeight w:val="442"/>
        </w:trPr>
        <w:tc>
          <w:tcPr>
            <w:tcW w:w="7008" w:type="dxa"/>
            <w:hideMark/>
          </w:tcPr>
          <w:p w:rsidR="003D52E3" w:rsidRPr="00746568" w:rsidRDefault="003D52E3" w:rsidP="001E5F29">
            <w:pPr>
              <w:jc w:val="both"/>
              <w:rPr>
                <w:b/>
                <w:sz w:val="28"/>
                <w:szCs w:val="28"/>
                <w:lang w:val="kk-KZ"/>
              </w:rPr>
            </w:pPr>
            <w:r w:rsidRPr="00746568">
              <w:rPr>
                <w:b/>
                <w:sz w:val="28"/>
                <w:szCs w:val="28"/>
                <w:lang w:val="kk-KZ"/>
              </w:rPr>
              <w:t xml:space="preserve">        Ұлттық Банк </w:t>
            </w:r>
          </w:p>
          <w:p w:rsidR="003D52E3" w:rsidRPr="00746568" w:rsidRDefault="003D52E3" w:rsidP="001E5F29">
            <w:pPr>
              <w:jc w:val="both"/>
              <w:rPr>
                <w:b/>
                <w:sz w:val="28"/>
                <w:szCs w:val="28"/>
                <w:lang w:val="kk-KZ"/>
              </w:rPr>
            </w:pPr>
            <w:r w:rsidRPr="00746568">
              <w:rPr>
                <w:b/>
                <w:sz w:val="28"/>
                <w:szCs w:val="28"/>
                <w:lang w:val="kk-KZ"/>
              </w:rPr>
              <w:t xml:space="preserve">           Төрағасы</w:t>
            </w:r>
          </w:p>
        </w:tc>
        <w:tc>
          <w:tcPr>
            <w:tcW w:w="2191" w:type="dxa"/>
          </w:tcPr>
          <w:p w:rsidR="003D52E3" w:rsidRPr="00746568" w:rsidRDefault="003D52E3" w:rsidP="001E5F29">
            <w:pPr>
              <w:jc w:val="both"/>
              <w:rPr>
                <w:b/>
                <w:sz w:val="28"/>
                <w:szCs w:val="28"/>
              </w:rPr>
            </w:pPr>
          </w:p>
          <w:p w:rsidR="003D52E3" w:rsidRDefault="003D52E3" w:rsidP="001E5F29">
            <w:pPr>
              <w:rPr>
                <w:b/>
                <w:sz w:val="28"/>
                <w:szCs w:val="28"/>
              </w:rPr>
            </w:pPr>
            <w:r w:rsidRPr="00746568">
              <w:rPr>
                <w:b/>
                <w:sz w:val="28"/>
                <w:szCs w:val="28"/>
              </w:rPr>
              <w:t xml:space="preserve">Е. </w:t>
            </w:r>
            <w:proofErr w:type="spellStart"/>
            <w:r w:rsidRPr="00746568">
              <w:rPr>
                <w:b/>
                <w:sz w:val="28"/>
                <w:szCs w:val="28"/>
              </w:rPr>
              <w:t>Досаев</w:t>
            </w:r>
            <w:proofErr w:type="spellEnd"/>
          </w:p>
        </w:tc>
      </w:tr>
    </w:tbl>
    <w:p w:rsidR="00A05D2B" w:rsidRDefault="00A05D2B"/>
    <w:sectPr w:rsidR="00A05D2B" w:rsidSect="00B46130">
      <w:headerReference w:type="default" r:id="rId9"/>
      <w:headerReference w:type="first" r:id="rId10"/>
      <w:pgSz w:w="11906" w:h="16838"/>
      <w:pgMar w:top="56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206" w:rsidRDefault="00B05206">
      <w:r>
        <w:separator/>
      </w:r>
    </w:p>
  </w:endnote>
  <w:endnote w:type="continuationSeparator" w:id="0">
    <w:p w:rsidR="00B05206" w:rsidRDefault="00B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206" w:rsidRDefault="00B05206">
      <w:r>
        <w:separator/>
      </w:r>
    </w:p>
  </w:footnote>
  <w:footnote w:type="continuationSeparator" w:id="0">
    <w:p w:rsidR="00B05206" w:rsidRDefault="00B05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14" w:rsidRPr="00720D37" w:rsidRDefault="003D52E3">
    <w:pPr>
      <w:pStyle w:val="a3"/>
      <w:jc w:val="center"/>
      <w:rPr>
        <w:sz w:val="28"/>
      </w:rPr>
    </w:pPr>
    <w:r w:rsidRPr="00720D37">
      <w:rPr>
        <w:sz w:val="28"/>
      </w:rPr>
      <w:fldChar w:fldCharType="begin"/>
    </w:r>
    <w:r w:rsidRPr="00720D37">
      <w:rPr>
        <w:sz w:val="28"/>
      </w:rPr>
      <w:instrText>PAGE   \* MERGEFORMAT</w:instrText>
    </w:r>
    <w:r w:rsidRPr="00720D37">
      <w:rPr>
        <w:sz w:val="28"/>
      </w:rPr>
      <w:fldChar w:fldCharType="separate"/>
    </w:r>
    <w:r w:rsidR="00325A56">
      <w:rPr>
        <w:noProof/>
        <w:sz w:val="28"/>
      </w:rPr>
      <w:t>2</w:t>
    </w:r>
    <w:r w:rsidRPr="00720D37">
      <w:rPr>
        <w:sz w:val="28"/>
      </w:rPr>
      <w:fldChar w:fldCharType="end"/>
    </w:r>
  </w:p>
  <w:p w:rsidR="00E05814" w:rsidRDefault="00B052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14" w:rsidRPr="004D4920" w:rsidRDefault="00B05206" w:rsidP="0018511C">
    <w:pPr>
      <w:pStyle w:val="a3"/>
      <w:jc w:val="right"/>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5BE"/>
    <w:multiLevelType w:val="hybridMultilevel"/>
    <w:tmpl w:val="DC9618E0"/>
    <w:lvl w:ilvl="0" w:tplc="7638A5E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E3"/>
    <w:rsid w:val="000F65D8"/>
    <w:rsid w:val="001605FB"/>
    <w:rsid w:val="00325A56"/>
    <w:rsid w:val="003D52E3"/>
    <w:rsid w:val="00417349"/>
    <w:rsid w:val="00580C96"/>
    <w:rsid w:val="006D1662"/>
    <w:rsid w:val="007B6E85"/>
    <w:rsid w:val="008A6843"/>
    <w:rsid w:val="009B788E"/>
    <w:rsid w:val="00A05D2B"/>
    <w:rsid w:val="00B05206"/>
    <w:rsid w:val="00B46130"/>
    <w:rsid w:val="00CB2B0D"/>
    <w:rsid w:val="00DE2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CE89F-C9E8-48AF-B3DF-C621CF6F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52E3"/>
    <w:pPr>
      <w:tabs>
        <w:tab w:val="center" w:pos="4677"/>
        <w:tab w:val="right" w:pos="9355"/>
      </w:tabs>
    </w:pPr>
  </w:style>
  <w:style w:type="character" w:customStyle="1" w:styleId="a4">
    <w:name w:val="Верхний колонтитул Знак"/>
    <w:basedOn w:val="a0"/>
    <w:link w:val="a3"/>
    <w:uiPriority w:val="99"/>
    <w:rsid w:val="003D52E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D52E3"/>
    <w:rPr>
      <w:rFonts w:ascii="Tahoma" w:hAnsi="Tahoma" w:cs="Tahoma"/>
      <w:sz w:val="16"/>
      <w:szCs w:val="16"/>
    </w:rPr>
  </w:style>
  <w:style w:type="character" w:customStyle="1" w:styleId="a6">
    <w:name w:val="Текст выноски Знак"/>
    <w:basedOn w:val="a0"/>
    <w:link w:val="a5"/>
    <w:uiPriority w:val="99"/>
    <w:semiHidden/>
    <w:rsid w:val="003D52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5115636.0.1006741078_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Ахметали Ержан</dc:creator>
  <cp:lastModifiedBy>Любаша</cp:lastModifiedBy>
  <cp:revision>1</cp:revision>
  <dcterms:created xsi:type="dcterms:W3CDTF">2020-04-27T00:03:00Z</dcterms:created>
  <dcterms:modified xsi:type="dcterms:W3CDTF">2020-04-27T00:03:00Z</dcterms:modified>
</cp:coreProperties>
</file>