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ayout w:type="fixed"/>
        <w:tblLook w:val="01E0" w:firstRow="1" w:lastRow="1" w:firstColumn="1" w:lastColumn="1" w:noHBand="0" w:noVBand="0"/>
      </w:tblPr>
      <w:tblGrid>
        <w:gridCol w:w="4320"/>
        <w:gridCol w:w="1800"/>
        <w:gridCol w:w="3960"/>
      </w:tblGrid>
      <w:tr w:rsidR="00440C87" w:rsidRPr="002D0C1E" w:rsidTr="00775FCE">
        <w:trPr>
          <w:trHeight w:val="1843"/>
        </w:trPr>
        <w:tc>
          <w:tcPr>
            <w:tcW w:w="4320" w:type="dxa"/>
            <w:shd w:val="clear" w:color="auto" w:fill="auto"/>
          </w:tcPr>
          <w:p w:rsidR="00440C87" w:rsidRPr="002D0C1E" w:rsidRDefault="00440C87" w:rsidP="00775FCE">
            <w:pPr>
              <w:jc w:val="center"/>
              <w:rPr>
                <w:sz w:val="22"/>
                <w:szCs w:val="22"/>
                <w:lang w:val="en-US"/>
              </w:rPr>
            </w:pPr>
          </w:p>
          <w:p w:rsidR="00440C87" w:rsidRPr="002D0C1E" w:rsidRDefault="00440C87" w:rsidP="00775FCE">
            <w:pPr>
              <w:jc w:val="center"/>
              <w:rPr>
                <w:b/>
                <w:sz w:val="22"/>
                <w:szCs w:val="22"/>
                <w:lang w:val="kk-KZ"/>
              </w:rPr>
            </w:pPr>
            <w:r w:rsidRPr="002D0C1E">
              <w:rPr>
                <w:b/>
                <w:sz w:val="22"/>
                <w:szCs w:val="22"/>
                <w:lang w:val="kk-KZ"/>
              </w:rPr>
              <w:t>«ҚАЗАҚСТАН РЕСПУБЛИКАСЫНЫҢ</w:t>
            </w:r>
          </w:p>
          <w:p w:rsidR="00440C87" w:rsidRPr="002D0C1E" w:rsidRDefault="00440C87" w:rsidP="00775FCE">
            <w:pPr>
              <w:jc w:val="center"/>
              <w:rPr>
                <w:b/>
                <w:sz w:val="22"/>
                <w:szCs w:val="22"/>
                <w:lang w:val="kk-KZ"/>
              </w:rPr>
            </w:pPr>
            <w:r w:rsidRPr="002D0C1E">
              <w:rPr>
                <w:b/>
                <w:sz w:val="22"/>
                <w:szCs w:val="22"/>
                <w:lang w:val="kk-KZ"/>
              </w:rPr>
              <w:t>ҰЛТТЫҚ БАНКІ»</w:t>
            </w:r>
          </w:p>
          <w:p w:rsidR="00440C87" w:rsidRPr="002D0C1E" w:rsidRDefault="00440C87" w:rsidP="00775FCE">
            <w:pPr>
              <w:jc w:val="center"/>
              <w:rPr>
                <w:b/>
                <w:sz w:val="22"/>
                <w:szCs w:val="22"/>
                <w:lang w:val="kk-KZ"/>
              </w:rPr>
            </w:pPr>
          </w:p>
          <w:p w:rsidR="00440C87" w:rsidRPr="002D0C1E" w:rsidRDefault="00440C87" w:rsidP="00775FCE">
            <w:pPr>
              <w:jc w:val="center"/>
              <w:rPr>
                <w:sz w:val="22"/>
                <w:szCs w:val="22"/>
                <w:lang w:val="kk-KZ"/>
              </w:rPr>
            </w:pPr>
            <w:r w:rsidRPr="002D0C1E">
              <w:rPr>
                <w:sz w:val="22"/>
                <w:szCs w:val="22"/>
                <w:lang w:val="kk-KZ"/>
              </w:rPr>
              <w:t xml:space="preserve">РЕСПУБЛИКАЛЫҚ </w:t>
            </w:r>
          </w:p>
          <w:p w:rsidR="00440C87" w:rsidRPr="00440C87" w:rsidRDefault="00440C87" w:rsidP="00775FCE">
            <w:pPr>
              <w:jc w:val="center"/>
              <w:rPr>
                <w:b/>
                <w:sz w:val="22"/>
                <w:szCs w:val="22"/>
              </w:rPr>
            </w:pPr>
            <w:r w:rsidRPr="002D0C1E">
              <w:rPr>
                <w:sz w:val="22"/>
                <w:szCs w:val="22"/>
                <w:lang w:val="kk-KZ"/>
              </w:rPr>
              <w:t>МЕМЛЕКЕТТІК</w:t>
            </w:r>
            <w:r w:rsidRPr="00440C87">
              <w:rPr>
                <w:sz w:val="22"/>
                <w:szCs w:val="22"/>
              </w:rPr>
              <w:t xml:space="preserve"> </w:t>
            </w:r>
            <w:r w:rsidRPr="002D0C1E">
              <w:rPr>
                <w:sz w:val="22"/>
                <w:szCs w:val="22"/>
                <w:lang w:val="kk-KZ"/>
              </w:rPr>
              <w:t>МЕКЕМЕСІ</w:t>
            </w:r>
          </w:p>
          <w:p w:rsidR="00440C87" w:rsidRPr="00440C87" w:rsidRDefault="00440C87" w:rsidP="00775FCE">
            <w:pPr>
              <w:jc w:val="center"/>
              <w:rPr>
                <w:b/>
                <w:sz w:val="22"/>
                <w:szCs w:val="22"/>
              </w:rPr>
            </w:pPr>
          </w:p>
        </w:tc>
        <w:tc>
          <w:tcPr>
            <w:tcW w:w="1800" w:type="dxa"/>
            <w:shd w:val="clear" w:color="auto" w:fill="auto"/>
          </w:tcPr>
          <w:p w:rsidR="00440C87" w:rsidRPr="002D0C1E" w:rsidRDefault="000936C4" w:rsidP="00775FCE">
            <w:pPr>
              <w:jc w:val="center"/>
              <w:rPr>
                <w:sz w:val="22"/>
                <w:szCs w:val="22"/>
                <w:lang w:val="kk-KZ"/>
              </w:rPr>
            </w:pPr>
            <w:r>
              <w:rPr>
                <w:noProof/>
              </w:rPr>
              <w:drawing>
                <wp:inline distT="0" distB="0" distL="0" distR="0">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440C87" w:rsidRPr="002D0C1E" w:rsidRDefault="00440C87" w:rsidP="00775FCE">
            <w:pPr>
              <w:jc w:val="center"/>
              <w:rPr>
                <w:b/>
                <w:sz w:val="22"/>
                <w:szCs w:val="22"/>
              </w:rPr>
            </w:pPr>
          </w:p>
          <w:p w:rsidR="00440C87" w:rsidRPr="002D0C1E" w:rsidRDefault="00440C87" w:rsidP="00775FCE">
            <w:pPr>
              <w:jc w:val="center"/>
              <w:rPr>
                <w:sz w:val="22"/>
                <w:szCs w:val="22"/>
              </w:rPr>
            </w:pPr>
            <w:r w:rsidRPr="002D0C1E">
              <w:rPr>
                <w:sz w:val="22"/>
                <w:szCs w:val="22"/>
              </w:rPr>
              <w:t xml:space="preserve">РЕСПУБЛИКАНСКОЕ </w:t>
            </w:r>
          </w:p>
          <w:p w:rsidR="00440C87" w:rsidRPr="002D0C1E" w:rsidRDefault="00440C87" w:rsidP="00775FCE">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440C87" w:rsidRPr="002D0C1E" w:rsidRDefault="00440C87" w:rsidP="00775FCE">
            <w:pPr>
              <w:jc w:val="center"/>
              <w:rPr>
                <w:b/>
                <w:sz w:val="22"/>
                <w:szCs w:val="22"/>
              </w:rPr>
            </w:pPr>
          </w:p>
          <w:p w:rsidR="00440C87" w:rsidRPr="002D0C1E" w:rsidRDefault="00440C87" w:rsidP="00775FCE">
            <w:pPr>
              <w:jc w:val="center"/>
              <w:rPr>
                <w:b/>
                <w:sz w:val="22"/>
                <w:szCs w:val="22"/>
              </w:rPr>
            </w:pPr>
            <w:r w:rsidRPr="002D0C1E">
              <w:rPr>
                <w:b/>
                <w:sz w:val="22"/>
                <w:szCs w:val="22"/>
              </w:rPr>
              <w:t>«НАЦИОНАЛЬНЫЙ БАНК</w:t>
            </w:r>
          </w:p>
          <w:p w:rsidR="00440C87" w:rsidRPr="00440C87" w:rsidRDefault="00440C87" w:rsidP="00775FCE">
            <w:pPr>
              <w:jc w:val="center"/>
              <w:rPr>
                <w:b/>
                <w:sz w:val="22"/>
                <w:szCs w:val="22"/>
              </w:rPr>
            </w:pPr>
            <w:r w:rsidRPr="002D0C1E">
              <w:rPr>
                <w:b/>
                <w:sz w:val="22"/>
                <w:szCs w:val="22"/>
              </w:rPr>
              <w:t>РЕСПУБЛИКИ КАЗАХСТАН»</w:t>
            </w:r>
          </w:p>
          <w:p w:rsidR="00440C87" w:rsidRPr="00440C87" w:rsidRDefault="00440C87" w:rsidP="00775FCE">
            <w:pPr>
              <w:jc w:val="center"/>
              <w:rPr>
                <w:b/>
              </w:rPr>
            </w:pPr>
          </w:p>
        </w:tc>
      </w:tr>
      <w:tr w:rsidR="00440C87" w:rsidRPr="0060736A" w:rsidTr="00775FCE">
        <w:trPr>
          <w:trHeight w:val="691"/>
        </w:trPr>
        <w:tc>
          <w:tcPr>
            <w:tcW w:w="4320" w:type="dxa"/>
            <w:shd w:val="clear" w:color="auto" w:fill="auto"/>
          </w:tcPr>
          <w:p w:rsidR="00440C87" w:rsidRPr="0060736A" w:rsidRDefault="00440C87" w:rsidP="00775FCE">
            <w:pPr>
              <w:jc w:val="center"/>
              <w:rPr>
                <w:b/>
                <w:lang w:val="kk-KZ"/>
              </w:rPr>
            </w:pPr>
            <w:r w:rsidRPr="0060736A">
              <w:rPr>
                <w:b/>
              </w:rPr>
              <w:t>БА</w:t>
            </w:r>
            <w:r w:rsidRPr="0060736A">
              <w:rPr>
                <w:b/>
                <w:lang w:val="kk-KZ"/>
              </w:rPr>
              <w:t>СҚАРМАСЫНЫҢ</w:t>
            </w:r>
          </w:p>
          <w:p w:rsidR="00440C87" w:rsidRPr="0060736A" w:rsidRDefault="00440C87" w:rsidP="00775FCE">
            <w:pPr>
              <w:jc w:val="center"/>
              <w:rPr>
                <w:b/>
                <w:lang w:val="kk-KZ"/>
              </w:rPr>
            </w:pPr>
            <w:r w:rsidRPr="0060736A">
              <w:rPr>
                <w:b/>
                <w:lang w:val="kk-KZ"/>
              </w:rPr>
              <w:t>ҚАУЛЫСЫ</w:t>
            </w:r>
          </w:p>
        </w:tc>
        <w:tc>
          <w:tcPr>
            <w:tcW w:w="1800" w:type="dxa"/>
            <w:shd w:val="clear" w:color="auto" w:fill="auto"/>
          </w:tcPr>
          <w:p w:rsidR="00440C87" w:rsidRPr="0060736A" w:rsidRDefault="00440C87" w:rsidP="00775FCE">
            <w:pPr>
              <w:ind w:left="158"/>
              <w:rPr>
                <w:lang w:val="kk-KZ"/>
              </w:rPr>
            </w:pPr>
          </w:p>
        </w:tc>
        <w:tc>
          <w:tcPr>
            <w:tcW w:w="3960" w:type="dxa"/>
            <w:shd w:val="clear" w:color="auto" w:fill="auto"/>
          </w:tcPr>
          <w:p w:rsidR="00440C87" w:rsidRPr="0060736A" w:rsidRDefault="00440C87" w:rsidP="00775FCE">
            <w:pPr>
              <w:jc w:val="center"/>
              <w:rPr>
                <w:b/>
                <w:lang w:val="kk-KZ"/>
              </w:rPr>
            </w:pPr>
            <w:r w:rsidRPr="0060736A">
              <w:rPr>
                <w:b/>
                <w:lang w:val="kk-KZ"/>
              </w:rPr>
              <w:t xml:space="preserve">ПОСТАНОВЛЕНИЕ </w:t>
            </w:r>
          </w:p>
          <w:p w:rsidR="00440C87" w:rsidRPr="0060736A" w:rsidRDefault="00440C87" w:rsidP="00775FCE">
            <w:pPr>
              <w:jc w:val="center"/>
              <w:rPr>
                <w:b/>
              </w:rPr>
            </w:pPr>
            <w:r w:rsidRPr="0060736A">
              <w:rPr>
                <w:b/>
                <w:lang w:val="kk-KZ"/>
              </w:rPr>
              <w:t>ПРАВЛЕНИЯ</w:t>
            </w:r>
          </w:p>
        </w:tc>
      </w:tr>
      <w:tr w:rsidR="00440C87" w:rsidRPr="00062C1F" w:rsidTr="00775FCE">
        <w:trPr>
          <w:trHeight w:val="964"/>
        </w:trPr>
        <w:tc>
          <w:tcPr>
            <w:tcW w:w="4320" w:type="dxa"/>
            <w:shd w:val="clear" w:color="auto" w:fill="auto"/>
          </w:tcPr>
          <w:p w:rsidR="00440C87" w:rsidRPr="00062C1F" w:rsidRDefault="00440C87" w:rsidP="00775FCE">
            <w:pPr>
              <w:jc w:val="center"/>
            </w:pPr>
          </w:p>
          <w:p w:rsidR="00440C87" w:rsidRPr="007D1ACD" w:rsidRDefault="00440C87" w:rsidP="00775FCE">
            <w:pPr>
              <w:jc w:val="center"/>
            </w:pPr>
            <w:r w:rsidRPr="007D1ACD">
              <w:t>201</w:t>
            </w:r>
            <w:r>
              <w:t>7</w:t>
            </w:r>
            <w:r w:rsidRPr="007D1ACD">
              <w:t xml:space="preserve"> жылғы </w:t>
            </w:r>
            <w:r>
              <w:t xml:space="preserve">27 </w:t>
            </w:r>
            <w:r w:rsidRPr="00E34B0E">
              <w:t>қыркүйек</w:t>
            </w:r>
          </w:p>
          <w:p w:rsidR="00440C87" w:rsidRDefault="00440C87" w:rsidP="00775FCE">
            <w:pPr>
              <w:jc w:val="center"/>
              <w:rPr>
                <w:lang w:val="kk-KZ"/>
              </w:rPr>
            </w:pPr>
            <w:r>
              <w:rPr>
                <w:lang w:val="kk-KZ"/>
              </w:rPr>
              <w:t xml:space="preserve"> </w:t>
            </w:r>
          </w:p>
          <w:p w:rsidR="00440C87" w:rsidRPr="00062C1F" w:rsidRDefault="00440C87" w:rsidP="00775FCE">
            <w:pPr>
              <w:jc w:val="center"/>
              <w:rPr>
                <w:lang w:val="kk-KZ"/>
              </w:rPr>
            </w:pPr>
            <w:r w:rsidRPr="00062C1F">
              <w:t>Алматы</w:t>
            </w:r>
            <w:r>
              <w:rPr>
                <w:lang w:val="kk-KZ"/>
              </w:rPr>
              <w:t xml:space="preserve"> қаласы </w:t>
            </w:r>
          </w:p>
        </w:tc>
        <w:tc>
          <w:tcPr>
            <w:tcW w:w="1800" w:type="dxa"/>
            <w:shd w:val="clear" w:color="auto" w:fill="auto"/>
          </w:tcPr>
          <w:p w:rsidR="00440C87" w:rsidRPr="00062C1F" w:rsidRDefault="00440C87" w:rsidP="00775FCE">
            <w:pPr>
              <w:jc w:val="center"/>
            </w:pPr>
          </w:p>
        </w:tc>
        <w:tc>
          <w:tcPr>
            <w:tcW w:w="3960" w:type="dxa"/>
            <w:shd w:val="clear" w:color="auto" w:fill="auto"/>
          </w:tcPr>
          <w:p w:rsidR="00440C87" w:rsidRPr="00062C1F" w:rsidRDefault="00440C87" w:rsidP="00775FCE">
            <w:pPr>
              <w:jc w:val="center"/>
            </w:pPr>
          </w:p>
          <w:p w:rsidR="00440C87" w:rsidRPr="00BC4162" w:rsidRDefault="00440C87" w:rsidP="00775FCE">
            <w:pPr>
              <w:jc w:val="center"/>
              <w:rPr>
                <w:lang w:val="kk-KZ"/>
              </w:rPr>
            </w:pPr>
            <w:r w:rsidRPr="00062C1F">
              <w:t>№</w:t>
            </w:r>
            <w:r>
              <w:t xml:space="preserve"> 173</w:t>
            </w:r>
          </w:p>
          <w:p w:rsidR="00440C87" w:rsidRPr="00062C1F" w:rsidRDefault="00440C87" w:rsidP="00775FCE">
            <w:pPr>
              <w:jc w:val="center"/>
            </w:pPr>
          </w:p>
          <w:p w:rsidR="00440C87" w:rsidRPr="00062C1F" w:rsidRDefault="00440C87" w:rsidP="00775FCE">
            <w:pPr>
              <w:jc w:val="center"/>
            </w:pPr>
            <w:r w:rsidRPr="00062C1F">
              <w:t>город Алматы</w:t>
            </w:r>
          </w:p>
        </w:tc>
      </w:tr>
    </w:tbl>
    <w:p w:rsidR="00440C87" w:rsidRDefault="00440C87" w:rsidP="00440C87">
      <w:pPr>
        <w:jc w:val="both"/>
        <w:rPr>
          <w:sz w:val="28"/>
          <w:szCs w:val="28"/>
          <w:lang w:val="kk-KZ"/>
        </w:rPr>
      </w:pPr>
    </w:p>
    <w:p w:rsidR="00440C87" w:rsidRPr="00A60C86" w:rsidRDefault="00440C87" w:rsidP="00440C87">
      <w:pPr>
        <w:jc w:val="both"/>
        <w:rPr>
          <w:b/>
          <w:sz w:val="28"/>
          <w:szCs w:val="28"/>
          <w:lang w:val="kk-KZ"/>
        </w:rPr>
      </w:pPr>
      <w:r w:rsidRPr="00A60C86">
        <w:rPr>
          <w:b/>
          <w:sz w:val="28"/>
          <w:szCs w:val="28"/>
          <w:lang w:val="kk-KZ"/>
        </w:rPr>
        <w:t xml:space="preserve">Бірыңғай жинақтаушы зейнетақы </w:t>
      </w:r>
    </w:p>
    <w:p w:rsidR="00440C87" w:rsidRPr="00A60C86" w:rsidRDefault="00440C87" w:rsidP="00440C87">
      <w:pPr>
        <w:jc w:val="both"/>
        <w:rPr>
          <w:b/>
          <w:sz w:val="28"/>
          <w:szCs w:val="28"/>
          <w:lang w:val="kk-KZ"/>
        </w:rPr>
      </w:pPr>
      <w:r w:rsidRPr="00A60C86">
        <w:rPr>
          <w:b/>
          <w:sz w:val="28"/>
          <w:szCs w:val="28"/>
          <w:lang w:val="kk-KZ"/>
        </w:rPr>
        <w:t xml:space="preserve">қорының зейнетақы активтерін </w:t>
      </w:r>
    </w:p>
    <w:p w:rsidR="00440C87" w:rsidRPr="00A60C86" w:rsidRDefault="00440C87" w:rsidP="00440C87">
      <w:pPr>
        <w:jc w:val="both"/>
        <w:rPr>
          <w:b/>
          <w:sz w:val="28"/>
          <w:szCs w:val="28"/>
          <w:lang w:val="kk-KZ"/>
        </w:rPr>
      </w:pPr>
      <w:r w:rsidRPr="00A60C86">
        <w:rPr>
          <w:b/>
          <w:sz w:val="28"/>
          <w:szCs w:val="28"/>
          <w:lang w:val="kk-KZ"/>
        </w:rPr>
        <w:t xml:space="preserve">басқаратын шетелдік ұйымдарға </w:t>
      </w:r>
    </w:p>
    <w:p w:rsidR="00440C87" w:rsidRPr="00A60C86" w:rsidRDefault="00440C87" w:rsidP="00440C87">
      <w:pPr>
        <w:jc w:val="both"/>
        <w:rPr>
          <w:b/>
          <w:sz w:val="28"/>
          <w:szCs w:val="28"/>
          <w:lang w:val="kk-KZ"/>
        </w:rPr>
      </w:pPr>
      <w:r w:rsidRPr="00A60C86">
        <w:rPr>
          <w:b/>
          <w:sz w:val="28"/>
          <w:szCs w:val="28"/>
          <w:lang w:val="kk-KZ"/>
        </w:rPr>
        <w:t xml:space="preserve">қойылатын талаптарды қоса алғанда, </w:t>
      </w:r>
    </w:p>
    <w:p w:rsidR="00440C87" w:rsidRPr="00A60C86" w:rsidRDefault="00440C87" w:rsidP="00440C87">
      <w:pPr>
        <w:jc w:val="both"/>
        <w:rPr>
          <w:b/>
          <w:sz w:val="28"/>
          <w:szCs w:val="28"/>
          <w:lang w:val="kk-KZ"/>
        </w:rPr>
      </w:pPr>
      <w:r w:rsidRPr="00A60C86">
        <w:rPr>
          <w:b/>
          <w:sz w:val="28"/>
          <w:szCs w:val="28"/>
          <w:lang w:val="kk-KZ"/>
        </w:rPr>
        <w:t xml:space="preserve">бірыңғай жинақтаушы зейнетақы </w:t>
      </w:r>
    </w:p>
    <w:p w:rsidR="00440C87" w:rsidRPr="00A60C86" w:rsidRDefault="00440C87" w:rsidP="00440C87">
      <w:pPr>
        <w:jc w:val="both"/>
        <w:rPr>
          <w:b/>
          <w:sz w:val="28"/>
          <w:szCs w:val="28"/>
          <w:lang w:val="kk-KZ"/>
        </w:rPr>
      </w:pPr>
      <w:r w:rsidRPr="00A60C86">
        <w:rPr>
          <w:b/>
          <w:sz w:val="28"/>
          <w:szCs w:val="28"/>
          <w:lang w:val="kk-KZ"/>
        </w:rPr>
        <w:t>қорының зейнетақы активтерін басқару</w:t>
      </w:r>
    </w:p>
    <w:p w:rsidR="00440C87" w:rsidRPr="00A60C86" w:rsidRDefault="00440C87" w:rsidP="00440C87">
      <w:pPr>
        <w:jc w:val="both"/>
        <w:rPr>
          <w:b/>
          <w:sz w:val="28"/>
          <w:szCs w:val="28"/>
          <w:lang w:val="kk-KZ"/>
        </w:rPr>
      </w:pPr>
      <w:r w:rsidRPr="00A60C86">
        <w:rPr>
          <w:b/>
          <w:sz w:val="28"/>
          <w:szCs w:val="28"/>
          <w:lang w:val="kk-KZ"/>
        </w:rPr>
        <w:t xml:space="preserve"> үшін қажетті іс-қимылдар жасау </w:t>
      </w:r>
    </w:p>
    <w:p w:rsidR="00440C87" w:rsidRPr="00A60C86" w:rsidRDefault="00440C87" w:rsidP="00440C87">
      <w:pPr>
        <w:jc w:val="both"/>
        <w:rPr>
          <w:b/>
          <w:sz w:val="28"/>
          <w:szCs w:val="28"/>
          <w:lang w:val="kk-KZ"/>
        </w:rPr>
      </w:pPr>
      <w:r w:rsidRPr="00A60C86">
        <w:rPr>
          <w:b/>
          <w:sz w:val="28"/>
          <w:szCs w:val="28"/>
          <w:lang w:val="kk-KZ"/>
        </w:rPr>
        <w:t xml:space="preserve">өздеріне тапсырылған кезде, оларды </w:t>
      </w:r>
    </w:p>
    <w:p w:rsidR="00440C87" w:rsidRPr="00A60C86" w:rsidRDefault="00440C87" w:rsidP="00440C87">
      <w:pPr>
        <w:jc w:val="both"/>
        <w:rPr>
          <w:b/>
          <w:sz w:val="28"/>
          <w:szCs w:val="28"/>
          <w:lang w:val="kk-KZ"/>
        </w:rPr>
      </w:pPr>
      <w:r w:rsidRPr="00A60C86">
        <w:rPr>
          <w:b/>
          <w:sz w:val="28"/>
          <w:szCs w:val="28"/>
          <w:lang w:val="kk-KZ"/>
        </w:rPr>
        <w:t xml:space="preserve">таңдау </w:t>
      </w:r>
      <w:hyperlink r:id="rId9" w:history="1">
        <w:r w:rsidRPr="00A60C86">
          <w:rPr>
            <w:b/>
            <w:sz w:val="28"/>
            <w:szCs w:val="28"/>
            <w:lang w:val="kk-KZ"/>
          </w:rPr>
          <w:t>қағидаларын</w:t>
        </w:r>
      </w:hyperlink>
      <w:r w:rsidRPr="00A60C86">
        <w:rPr>
          <w:b/>
          <w:sz w:val="28"/>
          <w:szCs w:val="28"/>
          <w:lang w:val="kk-KZ"/>
        </w:rPr>
        <w:t xml:space="preserve"> бекіту туралы</w:t>
      </w:r>
    </w:p>
    <w:p w:rsidR="00440C87" w:rsidRPr="00A60C86" w:rsidRDefault="00440C87" w:rsidP="00440C87">
      <w:pPr>
        <w:jc w:val="both"/>
        <w:rPr>
          <w:b/>
          <w:sz w:val="28"/>
          <w:szCs w:val="28"/>
          <w:lang w:val="kk-KZ"/>
        </w:rPr>
      </w:pPr>
    </w:p>
    <w:p w:rsidR="00440C87" w:rsidRPr="00A60C86" w:rsidRDefault="00440C87" w:rsidP="00440C87">
      <w:pPr>
        <w:jc w:val="both"/>
        <w:rPr>
          <w:b/>
          <w:sz w:val="28"/>
          <w:szCs w:val="28"/>
          <w:lang w:val="kk-KZ"/>
        </w:rPr>
      </w:pPr>
    </w:p>
    <w:p w:rsidR="00440C87" w:rsidRPr="00A60C86" w:rsidRDefault="00440C87" w:rsidP="00440C87">
      <w:pPr>
        <w:snapToGrid w:val="0"/>
        <w:ind w:firstLine="709"/>
        <w:jc w:val="both"/>
        <w:rPr>
          <w:sz w:val="28"/>
          <w:lang w:val="kk-KZ"/>
        </w:rPr>
      </w:pPr>
      <w:r w:rsidRPr="00A60C86">
        <w:rPr>
          <w:sz w:val="28"/>
          <w:szCs w:val="28"/>
          <w:lang w:val="kk-KZ"/>
        </w:rPr>
        <w:t xml:space="preserve">«Қазақстан Республикасының Ұлттық Банкі туралы» 1995 жылғы 30 наурыздағы Қазақстан Республикасының Заңына сәйкес және бірыңғай жинақтаушы зейнетақы қорының зейнетақы активтерін басқарудың тиімділігін қамтамасыз ету мақсатында Қазақстан Республикасы Ұлттық Банкінің Басқармасы </w:t>
      </w:r>
      <w:r w:rsidRPr="00A60C86">
        <w:rPr>
          <w:b/>
          <w:sz w:val="28"/>
          <w:szCs w:val="28"/>
          <w:lang w:val="kk-KZ"/>
        </w:rPr>
        <w:t>ҚАУЛЫ ЕТЕДІ</w:t>
      </w:r>
      <w:r w:rsidRPr="00A60C86">
        <w:rPr>
          <w:sz w:val="28"/>
          <w:lang w:val="kk-KZ"/>
        </w:rPr>
        <w:t>:</w:t>
      </w:r>
    </w:p>
    <w:p w:rsidR="00440C87" w:rsidRPr="00A60C86" w:rsidRDefault="00440C87" w:rsidP="00440C87">
      <w:pPr>
        <w:snapToGrid w:val="0"/>
        <w:ind w:firstLine="709"/>
        <w:jc w:val="both"/>
        <w:rPr>
          <w:sz w:val="28"/>
          <w:lang w:val="kk-KZ"/>
        </w:rPr>
      </w:pPr>
      <w:r w:rsidRPr="00A60C86">
        <w:rPr>
          <w:sz w:val="28"/>
          <w:lang w:val="kk-KZ"/>
        </w:rPr>
        <w:t xml:space="preserve">1. </w:t>
      </w:r>
      <w:r w:rsidRPr="00A60C86">
        <w:rPr>
          <w:sz w:val="28"/>
          <w:szCs w:val="28"/>
          <w:lang w:val="kk-KZ"/>
        </w:rPr>
        <w:t>Қоса беріліп отырған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 бекітілсін</w:t>
      </w:r>
      <w:r w:rsidRPr="00A60C86">
        <w:rPr>
          <w:sz w:val="28"/>
          <w:lang w:val="kk-KZ"/>
        </w:rPr>
        <w:t>.</w:t>
      </w:r>
    </w:p>
    <w:p w:rsidR="00440C87" w:rsidRPr="00A60C86" w:rsidRDefault="00440C87" w:rsidP="00440C87">
      <w:pPr>
        <w:snapToGrid w:val="0"/>
        <w:ind w:firstLine="709"/>
        <w:jc w:val="both"/>
        <w:rPr>
          <w:sz w:val="28"/>
          <w:lang w:val="kk-KZ"/>
        </w:rPr>
      </w:pPr>
      <w:r w:rsidRPr="00A60C86">
        <w:rPr>
          <w:sz w:val="28"/>
          <w:lang w:val="kk-KZ"/>
        </w:rPr>
        <w:t xml:space="preserve">2. «Бірыңғай жинақтаушы зейнетақы қорының зейнетақы активтерін басқарушы шетелдік ұйымдарға бірыңғай жинақтаушы зейнетақы қорының зейнетақы активтерін басқару үшін қажетті іс-қимылдарды жасауды тапсырған кезде оларға қойылатын талаптарды қоса алғанда, оларды таңдау қағидаларын бекіту туралы» </w:t>
      </w:r>
      <w:r w:rsidRPr="00A60C86">
        <w:rPr>
          <w:sz w:val="28"/>
          <w:szCs w:val="28"/>
          <w:lang w:val="kk-KZ"/>
        </w:rPr>
        <w:t>Қазақстан Республикасы Ұлттық Банкі Басқармасының 2013 жылғы 27 тамыздағы № 222 қаулысының (</w:t>
      </w:r>
      <w:r w:rsidRPr="00A60C86">
        <w:rPr>
          <w:color w:val="000000"/>
          <w:sz w:val="28"/>
          <w:lang w:val="kk-KZ"/>
        </w:rPr>
        <w:t>Нормативтік құқықтық актілерді мемлекеттік тіркеу тізілімінде №</w:t>
      </w:r>
      <w:r w:rsidRPr="00A60C86">
        <w:rPr>
          <w:color w:val="FFFFFF"/>
          <w:sz w:val="28"/>
          <w:lang w:val="kk-KZ"/>
        </w:rPr>
        <w:t xml:space="preserve"> </w:t>
      </w:r>
      <w:r w:rsidRPr="00A60C86">
        <w:rPr>
          <w:sz w:val="28"/>
          <w:szCs w:val="28"/>
          <w:lang w:val="kk-KZ"/>
        </w:rPr>
        <w:t>8813</w:t>
      </w:r>
      <w:r w:rsidRPr="00A60C86">
        <w:rPr>
          <w:color w:val="000000"/>
          <w:sz w:val="28"/>
          <w:lang w:val="kk-KZ"/>
        </w:rPr>
        <w:t xml:space="preserve"> тіркелген, 2013 жылғы 28 қарашада </w:t>
      </w:r>
      <w:r w:rsidRPr="00A60C86">
        <w:rPr>
          <w:sz w:val="28"/>
          <w:lang w:val="kk-KZ"/>
        </w:rPr>
        <w:t>«Егемен Қазақстан» газетінде № 263 (28202) жарияланған) күші жойылды деп танылсын.</w:t>
      </w:r>
    </w:p>
    <w:p w:rsidR="00440C87" w:rsidRPr="00A60C86" w:rsidRDefault="00440C87" w:rsidP="00440C87">
      <w:pPr>
        <w:widowControl w:val="0"/>
        <w:tabs>
          <w:tab w:val="left" w:pos="1134"/>
        </w:tabs>
        <w:ind w:firstLine="709"/>
        <w:jc w:val="both"/>
        <w:rPr>
          <w:sz w:val="28"/>
          <w:szCs w:val="28"/>
          <w:lang w:val="kk-KZ"/>
        </w:rPr>
      </w:pPr>
      <w:r w:rsidRPr="00A60C86">
        <w:rPr>
          <w:sz w:val="28"/>
          <w:lang w:val="kk-KZ"/>
        </w:rPr>
        <w:t>3.</w:t>
      </w:r>
      <w:r w:rsidRPr="00A60C86">
        <w:rPr>
          <w:b/>
          <w:sz w:val="28"/>
          <w:lang w:val="kk-KZ"/>
        </w:rPr>
        <w:t xml:space="preserve"> </w:t>
      </w:r>
      <w:r w:rsidRPr="00A60C86">
        <w:rPr>
          <w:sz w:val="28"/>
          <w:lang w:val="kk-KZ"/>
        </w:rPr>
        <w:t>М</w:t>
      </w:r>
      <w:r w:rsidRPr="00A60C86">
        <w:rPr>
          <w:sz w:val="28"/>
          <w:szCs w:val="28"/>
          <w:lang w:val="kk-KZ"/>
        </w:rPr>
        <w:t>онетарлық операциялар департаменті</w:t>
      </w:r>
      <w:r w:rsidRPr="00A60C86">
        <w:rPr>
          <w:spacing w:val="4"/>
          <w:sz w:val="28"/>
          <w:szCs w:val="28"/>
          <w:lang w:val="kk-KZ"/>
        </w:rPr>
        <w:t xml:space="preserve">  (</w:t>
      </w:r>
      <w:r w:rsidRPr="00A60C86">
        <w:rPr>
          <w:sz w:val="28"/>
          <w:szCs w:val="28"/>
          <w:lang w:val="kk-KZ"/>
        </w:rPr>
        <w:t>Молдабекова Ә.М</w:t>
      </w:r>
      <w:r w:rsidRPr="00A60C86">
        <w:rPr>
          <w:spacing w:val="4"/>
          <w:sz w:val="28"/>
          <w:szCs w:val="28"/>
          <w:lang w:val="kk-KZ"/>
        </w:rPr>
        <w:t>.) Қазақстан Республикасының заңнамасында белгіленген тәртіппен</w:t>
      </w:r>
      <w:r w:rsidRPr="00A60C86">
        <w:rPr>
          <w:sz w:val="28"/>
          <w:szCs w:val="28"/>
          <w:lang w:val="kk-KZ"/>
        </w:rPr>
        <w:t>:</w:t>
      </w:r>
    </w:p>
    <w:p w:rsidR="00440C87" w:rsidRPr="00A60C86" w:rsidRDefault="00440C87" w:rsidP="00440C87">
      <w:pPr>
        <w:widowControl w:val="0"/>
        <w:ind w:firstLine="709"/>
        <w:jc w:val="both"/>
        <w:rPr>
          <w:sz w:val="28"/>
          <w:szCs w:val="28"/>
          <w:lang w:val="kk-KZ"/>
        </w:rPr>
      </w:pPr>
      <w:r w:rsidRPr="00A60C86">
        <w:rPr>
          <w:sz w:val="28"/>
          <w:szCs w:val="28"/>
          <w:lang w:val="kk-KZ"/>
        </w:rPr>
        <w:t xml:space="preserve">1) </w:t>
      </w:r>
      <w:r w:rsidRPr="00A60C86">
        <w:rPr>
          <w:spacing w:val="2"/>
          <w:kern w:val="28"/>
          <w:sz w:val="28"/>
          <w:szCs w:val="28"/>
          <w:lang w:val="kk-KZ"/>
        </w:rPr>
        <w:t xml:space="preserve">Заң департаментімен (Сәрсенова Н.В.) бірлесіп осы қаулыны Қазақстан Республикасының Әділет министрлігінде мемлекеттік </w:t>
      </w:r>
      <w:bookmarkStart w:id="0" w:name="sub1005291365"/>
      <w:r w:rsidRPr="00A60C86">
        <w:rPr>
          <w:spacing w:val="2"/>
          <w:kern w:val="28"/>
          <w:sz w:val="28"/>
          <w:szCs w:val="28"/>
          <w:lang w:val="kk-KZ"/>
        </w:rPr>
        <w:fldChar w:fldCharType="begin"/>
      </w:r>
      <w:r w:rsidRPr="00A60C86">
        <w:rPr>
          <w:spacing w:val="2"/>
          <w:kern w:val="28"/>
          <w:sz w:val="28"/>
          <w:szCs w:val="28"/>
          <w:lang w:val="kk-KZ"/>
        </w:rPr>
        <w:instrText xml:space="preserve"> HYPERLINK "jl:38870870.0%20" </w:instrText>
      </w:r>
      <w:r w:rsidRPr="00A60C86">
        <w:rPr>
          <w:spacing w:val="2"/>
          <w:kern w:val="28"/>
          <w:sz w:val="28"/>
          <w:szCs w:val="28"/>
          <w:lang w:val="kk-KZ"/>
        </w:rPr>
        <w:fldChar w:fldCharType="separate"/>
      </w:r>
      <w:r w:rsidRPr="00A60C86">
        <w:rPr>
          <w:spacing w:val="2"/>
          <w:kern w:val="28"/>
          <w:sz w:val="28"/>
          <w:szCs w:val="28"/>
          <w:lang w:val="kk-KZ"/>
        </w:rPr>
        <w:t>тіркеуді</w:t>
      </w:r>
      <w:r w:rsidRPr="00A60C86">
        <w:rPr>
          <w:spacing w:val="2"/>
          <w:kern w:val="28"/>
          <w:sz w:val="28"/>
          <w:szCs w:val="28"/>
          <w:lang w:val="kk-KZ"/>
        </w:rPr>
        <w:fldChar w:fldCharType="end"/>
      </w:r>
      <w:bookmarkEnd w:id="0"/>
      <w:r w:rsidRPr="00A60C86">
        <w:rPr>
          <w:sz w:val="28"/>
          <w:szCs w:val="28"/>
          <w:lang w:val="kk-KZ"/>
        </w:rPr>
        <w:t>;</w:t>
      </w:r>
    </w:p>
    <w:p w:rsidR="00440C87" w:rsidRPr="00A60C86" w:rsidRDefault="00440C87" w:rsidP="00440C87">
      <w:pPr>
        <w:widowControl w:val="0"/>
        <w:tabs>
          <w:tab w:val="left" w:pos="1134"/>
        </w:tabs>
        <w:autoSpaceDE w:val="0"/>
        <w:autoSpaceDN w:val="0"/>
        <w:adjustRightInd w:val="0"/>
        <w:ind w:firstLine="709"/>
        <w:jc w:val="both"/>
        <w:rPr>
          <w:sz w:val="28"/>
          <w:szCs w:val="28"/>
          <w:lang w:val="kk-KZ"/>
        </w:rPr>
      </w:pPr>
      <w:r w:rsidRPr="00A60C86">
        <w:rPr>
          <w:sz w:val="28"/>
          <w:szCs w:val="28"/>
          <w:lang w:val="kk-KZ"/>
        </w:rPr>
        <w:t>2)</w:t>
      </w:r>
      <w:r w:rsidRPr="00A60C86">
        <w:rPr>
          <w:sz w:val="28"/>
          <w:szCs w:val="28"/>
          <w:lang w:val="kk-KZ"/>
        </w:rPr>
        <w:tab/>
      </w:r>
      <w:r w:rsidRPr="00A60C86">
        <w:rPr>
          <w:color w:val="000000"/>
          <w:spacing w:val="4"/>
          <w:sz w:val="28"/>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r w:rsidRPr="00A60C86">
        <w:rPr>
          <w:sz w:val="28"/>
          <w:szCs w:val="28"/>
          <w:lang w:val="kk-KZ"/>
        </w:rPr>
        <w:t>;</w:t>
      </w:r>
    </w:p>
    <w:p w:rsidR="00440C87" w:rsidRPr="00A60C86" w:rsidRDefault="00440C87" w:rsidP="00440C87">
      <w:pPr>
        <w:widowControl w:val="0"/>
        <w:tabs>
          <w:tab w:val="left" w:pos="1134"/>
        </w:tabs>
        <w:autoSpaceDE w:val="0"/>
        <w:autoSpaceDN w:val="0"/>
        <w:adjustRightInd w:val="0"/>
        <w:ind w:firstLine="709"/>
        <w:jc w:val="both"/>
        <w:rPr>
          <w:sz w:val="28"/>
          <w:szCs w:val="28"/>
          <w:lang w:val="kk-KZ"/>
        </w:rPr>
      </w:pPr>
      <w:r w:rsidRPr="00A60C86">
        <w:rPr>
          <w:sz w:val="28"/>
          <w:szCs w:val="28"/>
          <w:lang w:val="kk-KZ"/>
        </w:rPr>
        <w:t>3)</w:t>
      </w:r>
      <w:r w:rsidRPr="00A60C86">
        <w:rPr>
          <w:sz w:val="28"/>
          <w:szCs w:val="28"/>
          <w:lang w:val="kk-KZ"/>
        </w:rPr>
        <w:tab/>
      </w:r>
      <w:r w:rsidRPr="00A60C86">
        <w:rPr>
          <w:color w:val="000000"/>
          <w:spacing w:val="4"/>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A60C86">
        <w:rPr>
          <w:sz w:val="28"/>
          <w:szCs w:val="28"/>
          <w:lang w:val="kk-KZ"/>
        </w:rPr>
        <w:t>.</w:t>
      </w:r>
    </w:p>
    <w:p w:rsidR="00440C87" w:rsidRPr="00A60C86" w:rsidRDefault="00440C87" w:rsidP="00440C87">
      <w:pPr>
        <w:widowControl w:val="0"/>
        <w:ind w:firstLine="709"/>
        <w:jc w:val="both"/>
        <w:rPr>
          <w:sz w:val="28"/>
          <w:szCs w:val="28"/>
          <w:lang w:val="kk-KZ"/>
        </w:rPr>
      </w:pPr>
      <w:r w:rsidRPr="00A60C86">
        <w:rPr>
          <w:sz w:val="28"/>
          <w:szCs w:val="28"/>
          <w:lang w:val="kk-KZ"/>
        </w:rPr>
        <w:t xml:space="preserve">4. </w:t>
      </w:r>
      <w:r w:rsidRPr="00A60C86">
        <w:rPr>
          <w:spacing w:val="4"/>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A60C86">
        <w:rPr>
          <w:sz w:val="28"/>
          <w:szCs w:val="28"/>
          <w:lang w:val="kk-KZ"/>
        </w:rPr>
        <w:t>.</w:t>
      </w:r>
    </w:p>
    <w:p w:rsidR="00440C87" w:rsidRPr="00A60C86" w:rsidRDefault="00440C87" w:rsidP="00440C87">
      <w:pPr>
        <w:ind w:firstLine="708"/>
        <w:jc w:val="both"/>
        <w:rPr>
          <w:sz w:val="28"/>
          <w:szCs w:val="28"/>
          <w:lang w:val="kk-KZ"/>
        </w:rPr>
      </w:pPr>
      <w:r w:rsidRPr="00A60C86">
        <w:rPr>
          <w:sz w:val="28"/>
          <w:szCs w:val="28"/>
          <w:lang w:val="kk-KZ"/>
        </w:rPr>
        <w:t xml:space="preserve">5. </w:t>
      </w:r>
      <w:r w:rsidRPr="00A60C86">
        <w:rPr>
          <w:spacing w:val="4"/>
          <w:sz w:val="28"/>
          <w:szCs w:val="28"/>
          <w:lang w:val="kk-KZ"/>
        </w:rPr>
        <w:t xml:space="preserve">Осы қаулының орындалуын бақылау Қазақстан Республикасының Ұлттық Банкі Төрағасының орынбасары Ж.Б. </w:t>
      </w:r>
      <w:r w:rsidRPr="00A60C86">
        <w:rPr>
          <w:sz w:val="28"/>
          <w:szCs w:val="28"/>
          <w:lang w:val="kk-KZ"/>
        </w:rPr>
        <w:t>Құрмановқ</w:t>
      </w:r>
      <w:r w:rsidRPr="00A60C86">
        <w:rPr>
          <w:spacing w:val="4"/>
          <w:sz w:val="28"/>
          <w:szCs w:val="28"/>
          <w:lang w:val="kk-KZ"/>
        </w:rPr>
        <w:t>а жүктелсін</w:t>
      </w:r>
      <w:r w:rsidRPr="00A60C86">
        <w:rPr>
          <w:sz w:val="28"/>
          <w:szCs w:val="28"/>
          <w:lang w:val="kk-KZ"/>
        </w:rPr>
        <w:t>.</w:t>
      </w:r>
    </w:p>
    <w:p w:rsidR="00440C87" w:rsidRPr="00A60C86" w:rsidRDefault="00440C87" w:rsidP="00440C87">
      <w:pPr>
        <w:keepNext/>
        <w:ind w:firstLine="720"/>
        <w:jc w:val="both"/>
        <w:outlineLvl w:val="3"/>
        <w:rPr>
          <w:sz w:val="28"/>
          <w:lang w:val="kk-KZ"/>
        </w:rPr>
      </w:pPr>
      <w:r w:rsidRPr="00A60C86">
        <w:rPr>
          <w:sz w:val="28"/>
          <w:lang w:val="kk-KZ"/>
        </w:rPr>
        <w:t>6. Осы қаулы алғашқы ресми жарияланған күнінен кейін күнтізбелік он күн өткен соң қолданысқа енгізіледі.</w:t>
      </w:r>
    </w:p>
    <w:p w:rsidR="00440C87" w:rsidRDefault="00440C87" w:rsidP="00440C87">
      <w:pPr>
        <w:jc w:val="both"/>
        <w:rPr>
          <w:sz w:val="28"/>
          <w:szCs w:val="28"/>
          <w:lang w:val="kk-KZ"/>
        </w:rPr>
      </w:pPr>
    </w:p>
    <w:p w:rsidR="00440C87" w:rsidRPr="0005429D" w:rsidRDefault="00440C87" w:rsidP="00440C87">
      <w:pPr>
        <w:jc w:val="both"/>
        <w:rPr>
          <w:sz w:val="28"/>
          <w:szCs w:val="28"/>
          <w:lang w:val="kk-KZ"/>
        </w:rPr>
      </w:pPr>
    </w:p>
    <w:tbl>
      <w:tblPr>
        <w:tblW w:w="0" w:type="auto"/>
        <w:tblInd w:w="675" w:type="dxa"/>
        <w:tblLook w:val="04A0" w:firstRow="1" w:lastRow="0" w:firstColumn="1" w:lastColumn="0" w:noHBand="0" w:noVBand="1"/>
      </w:tblPr>
      <w:tblGrid>
        <w:gridCol w:w="6946"/>
        <w:gridCol w:w="2126"/>
      </w:tblGrid>
      <w:tr w:rsidR="00440C87" w:rsidRPr="002A7EE6" w:rsidTr="00775FCE">
        <w:tc>
          <w:tcPr>
            <w:tcW w:w="6946" w:type="dxa"/>
            <w:shd w:val="clear" w:color="auto" w:fill="auto"/>
          </w:tcPr>
          <w:p w:rsidR="00440C87" w:rsidRPr="00ED60BF" w:rsidRDefault="00440C87" w:rsidP="00775FCE">
            <w:pPr>
              <w:jc w:val="both"/>
              <w:rPr>
                <w:sz w:val="28"/>
                <w:szCs w:val="28"/>
                <w:lang w:val="kk-KZ"/>
              </w:rPr>
            </w:pPr>
            <w:r w:rsidRPr="00ED60BF">
              <w:rPr>
                <w:b/>
                <w:sz w:val="28"/>
                <w:szCs w:val="28"/>
                <w:lang w:val="kk-KZ"/>
              </w:rPr>
              <w:t>Ұлттық Банк</w:t>
            </w:r>
          </w:p>
          <w:p w:rsidR="00440C87" w:rsidRPr="00ED60BF" w:rsidRDefault="00440C87" w:rsidP="00775FCE">
            <w:pPr>
              <w:jc w:val="both"/>
              <w:rPr>
                <w:sz w:val="28"/>
                <w:szCs w:val="28"/>
                <w:lang w:val="kk-KZ"/>
              </w:rPr>
            </w:pPr>
            <w:r w:rsidRPr="00ED60BF">
              <w:rPr>
                <w:sz w:val="28"/>
                <w:szCs w:val="28"/>
                <w:lang w:val="kk-KZ"/>
              </w:rPr>
              <w:t xml:space="preserve">   </w:t>
            </w:r>
            <w:r w:rsidRPr="00ED60BF">
              <w:rPr>
                <w:b/>
                <w:sz w:val="28"/>
                <w:szCs w:val="28"/>
                <w:lang w:val="kk-KZ"/>
              </w:rPr>
              <w:t>Төрағасы</w:t>
            </w:r>
          </w:p>
        </w:tc>
        <w:tc>
          <w:tcPr>
            <w:tcW w:w="2126" w:type="dxa"/>
            <w:shd w:val="clear" w:color="auto" w:fill="auto"/>
          </w:tcPr>
          <w:p w:rsidR="00440C87" w:rsidRPr="002A7EE6" w:rsidRDefault="00440C87" w:rsidP="00775FCE">
            <w:pPr>
              <w:jc w:val="right"/>
              <w:rPr>
                <w:b/>
                <w:sz w:val="28"/>
                <w:szCs w:val="28"/>
                <w:lang w:val="kk-KZ"/>
              </w:rPr>
            </w:pPr>
          </w:p>
          <w:p w:rsidR="00440C87" w:rsidRPr="002A7EE6" w:rsidRDefault="00440C87" w:rsidP="00775FCE">
            <w:pPr>
              <w:rPr>
                <w:sz w:val="28"/>
                <w:szCs w:val="28"/>
                <w:lang w:val="kk-KZ"/>
              </w:rPr>
            </w:pPr>
            <w:r w:rsidRPr="002A7EE6">
              <w:rPr>
                <w:b/>
                <w:sz w:val="28"/>
                <w:szCs w:val="28"/>
              </w:rPr>
              <w:t>Д</w:t>
            </w:r>
            <w:r w:rsidRPr="002A7EE6">
              <w:rPr>
                <w:b/>
                <w:sz w:val="28"/>
                <w:szCs w:val="28"/>
                <w:lang w:val="kk-KZ"/>
              </w:rPr>
              <w:t>. Ақышев</w:t>
            </w:r>
          </w:p>
        </w:tc>
      </w:tr>
      <w:tr w:rsidR="00440C87" w:rsidRPr="00ED60BF" w:rsidTr="00775FCE">
        <w:tc>
          <w:tcPr>
            <w:tcW w:w="6946" w:type="dxa"/>
            <w:shd w:val="clear" w:color="auto" w:fill="auto"/>
          </w:tcPr>
          <w:p w:rsidR="00440C87" w:rsidRPr="00ED60BF" w:rsidRDefault="00440C87" w:rsidP="00775FCE">
            <w:pPr>
              <w:jc w:val="both"/>
              <w:rPr>
                <w:sz w:val="28"/>
                <w:szCs w:val="28"/>
                <w:lang w:val="kk-KZ"/>
              </w:rPr>
            </w:pPr>
          </w:p>
        </w:tc>
        <w:tc>
          <w:tcPr>
            <w:tcW w:w="2126" w:type="dxa"/>
            <w:shd w:val="clear" w:color="auto" w:fill="auto"/>
          </w:tcPr>
          <w:p w:rsidR="00440C87" w:rsidRPr="00ED60BF" w:rsidRDefault="00440C87" w:rsidP="00775FCE">
            <w:pPr>
              <w:rPr>
                <w:sz w:val="28"/>
                <w:szCs w:val="28"/>
                <w:lang w:val="kk-KZ"/>
              </w:rPr>
            </w:pPr>
          </w:p>
        </w:tc>
      </w:tr>
    </w:tbl>
    <w:p w:rsidR="00440C87" w:rsidRDefault="00440C87" w:rsidP="00440C87">
      <w:pPr>
        <w:ind w:right="4534"/>
        <w:rPr>
          <w:b/>
          <w:sz w:val="28"/>
          <w:szCs w:val="28"/>
          <w:lang w:val="kk-KZ"/>
        </w:rPr>
      </w:pPr>
    </w:p>
    <w:p w:rsidR="00440C87" w:rsidRDefault="00440C87" w:rsidP="00440C87">
      <w:pPr>
        <w:ind w:right="4534"/>
        <w:rPr>
          <w:b/>
          <w:sz w:val="28"/>
          <w:szCs w:val="28"/>
          <w:lang w:val="kk-KZ"/>
        </w:rPr>
      </w:pPr>
    </w:p>
    <w:p w:rsidR="00440C87" w:rsidRPr="00BC4162" w:rsidRDefault="00440C87" w:rsidP="00440C87">
      <w:pPr>
        <w:jc w:val="both"/>
        <w:rPr>
          <w:lang w:val="kk-KZ"/>
        </w:rPr>
      </w:pPr>
    </w:p>
    <w:p w:rsidR="00440C87" w:rsidRDefault="00440C87" w:rsidP="004F2DC8">
      <w:pPr>
        <w:jc w:val="right"/>
        <w:rPr>
          <w:sz w:val="28"/>
          <w:lang w:val="kk-KZ"/>
        </w:rPr>
      </w:pPr>
    </w:p>
    <w:p w:rsidR="00440C87" w:rsidRDefault="00440C87" w:rsidP="004F2DC8">
      <w:pPr>
        <w:jc w:val="right"/>
        <w:rPr>
          <w:sz w:val="28"/>
          <w:lang w:val="kk-KZ"/>
        </w:rPr>
      </w:pPr>
    </w:p>
    <w:p w:rsidR="00440C87" w:rsidRDefault="00440C87" w:rsidP="004F2DC8">
      <w:pPr>
        <w:jc w:val="right"/>
        <w:rPr>
          <w:sz w:val="28"/>
          <w:lang w:val="kk-KZ"/>
        </w:rPr>
      </w:pPr>
    </w:p>
    <w:p w:rsidR="00440C87" w:rsidRDefault="00440C87" w:rsidP="004F2DC8">
      <w:pPr>
        <w:jc w:val="right"/>
        <w:rPr>
          <w:sz w:val="28"/>
          <w:lang w:val="kk-KZ"/>
        </w:rPr>
      </w:pPr>
    </w:p>
    <w:p w:rsidR="00440C87" w:rsidRDefault="00440C87" w:rsidP="004F2DC8">
      <w:pPr>
        <w:jc w:val="right"/>
        <w:rPr>
          <w:sz w:val="28"/>
          <w:lang w:val="kk-KZ"/>
        </w:rPr>
      </w:pPr>
    </w:p>
    <w:p w:rsidR="00440C87" w:rsidRDefault="00440C87" w:rsidP="004F2DC8">
      <w:pPr>
        <w:jc w:val="right"/>
        <w:rPr>
          <w:sz w:val="28"/>
          <w:lang w:val="kk-KZ"/>
        </w:rPr>
      </w:pPr>
    </w:p>
    <w:p w:rsidR="00440C87" w:rsidRDefault="00440C87" w:rsidP="004F2DC8">
      <w:pPr>
        <w:jc w:val="right"/>
        <w:rPr>
          <w:sz w:val="28"/>
          <w:lang w:val="kk-KZ"/>
        </w:rPr>
      </w:pPr>
    </w:p>
    <w:p w:rsidR="00440C87" w:rsidRDefault="00440C87" w:rsidP="004F2DC8">
      <w:pPr>
        <w:jc w:val="right"/>
        <w:rPr>
          <w:sz w:val="28"/>
          <w:lang w:val="kk-KZ"/>
        </w:rPr>
      </w:pPr>
    </w:p>
    <w:p w:rsidR="00FC491E" w:rsidRDefault="00FC491E" w:rsidP="004F2DC8">
      <w:pPr>
        <w:jc w:val="right"/>
        <w:rPr>
          <w:sz w:val="28"/>
          <w:lang w:val="kk-KZ"/>
        </w:rPr>
      </w:pPr>
    </w:p>
    <w:p w:rsidR="00FC491E" w:rsidRDefault="00FC491E" w:rsidP="004F2DC8">
      <w:pPr>
        <w:jc w:val="right"/>
        <w:rPr>
          <w:sz w:val="28"/>
          <w:lang w:val="kk-KZ"/>
        </w:rPr>
      </w:pPr>
    </w:p>
    <w:p w:rsidR="00FC491E" w:rsidRDefault="00FC491E" w:rsidP="004F2DC8">
      <w:pPr>
        <w:jc w:val="right"/>
        <w:rPr>
          <w:sz w:val="28"/>
          <w:lang w:val="kk-KZ"/>
        </w:rPr>
      </w:pPr>
    </w:p>
    <w:p w:rsidR="00FC491E" w:rsidRDefault="00FC491E" w:rsidP="004F2DC8">
      <w:pPr>
        <w:jc w:val="right"/>
        <w:rPr>
          <w:sz w:val="28"/>
          <w:lang w:val="kk-KZ"/>
        </w:rPr>
      </w:pPr>
    </w:p>
    <w:p w:rsidR="00440C87" w:rsidRDefault="00440C87" w:rsidP="004F2DC8">
      <w:pPr>
        <w:jc w:val="right"/>
        <w:rPr>
          <w:sz w:val="28"/>
          <w:lang w:val="kk-KZ"/>
        </w:rPr>
      </w:pPr>
    </w:p>
    <w:p w:rsidR="00440C87" w:rsidRDefault="00440C87" w:rsidP="004F2DC8">
      <w:pPr>
        <w:jc w:val="right"/>
        <w:rPr>
          <w:sz w:val="28"/>
          <w:lang w:val="kk-KZ"/>
        </w:rPr>
      </w:pPr>
    </w:p>
    <w:p w:rsidR="004F2DC8" w:rsidRPr="004F2DC8" w:rsidRDefault="004F2DC8" w:rsidP="004F2DC8">
      <w:pPr>
        <w:jc w:val="right"/>
        <w:rPr>
          <w:sz w:val="28"/>
          <w:lang w:val="kk-KZ"/>
        </w:rPr>
      </w:pPr>
      <w:r w:rsidRPr="004F2DC8">
        <w:rPr>
          <w:sz w:val="28"/>
          <w:lang w:val="kk-KZ"/>
        </w:rPr>
        <w:t xml:space="preserve">Қазақстан Республикасы  </w:t>
      </w:r>
    </w:p>
    <w:p w:rsidR="004F2DC8" w:rsidRPr="004F2DC8" w:rsidRDefault="004F2DC8" w:rsidP="004F2DC8">
      <w:pPr>
        <w:jc w:val="right"/>
        <w:rPr>
          <w:sz w:val="28"/>
          <w:lang w:val="kk-KZ"/>
        </w:rPr>
      </w:pPr>
      <w:r w:rsidRPr="004F2DC8">
        <w:rPr>
          <w:sz w:val="28"/>
          <w:lang w:val="kk-KZ"/>
        </w:rPr>
        <w:t>Ұлттық Банкі Басқармасының</w:t>
      </w:r>
    </w:p>
    <w:p w:rsidR="004F2DC8" w:rsidRPr="004F2DC8" w:rsidRDefault="004F2DC8" w:rsidP="004F2DC8">
      <w:pPr>
        <w:jc w:val="right"/>
        <w:rPr>
          <w:sz w:val="28"/>
          <w:lang w:val="kk-KZ"/>
        </w:rPr>
      </w:pPr>
      <w:r w:rsidRPr="004F2DC8">
        <w:rPr>
          <w:sz w:val="28"/>
          <w:lang w:val="kk-KZ"/>
        </w:rPr>
        <w:t>2017 жылғы «</w:t>
      </w:r>
      <w:r w:rsidR="0077254B">
        <w:rPr>
          <w:sz w:val="28"/>
          <w:szCs w:val="28"/>
          <w:lang w:val="kk-KZ"/>
        </w:rPr>
        <w:t>27</w:t>
      </w:r>
      <w:r w:rsidRPr="004F2DC8">
        <w:rPr>
          <w:sz w:val="28"/>
          <w:szCs w:val="28"/>
          <w:lang w:val="kk-KZ"/>
        </w:rPr>
        <w:t>» қыркүйект</w:t>
      </w:r>
      <w:r w:rsidRPr="00FC491E">
        <w:rPr>
          <w:sz w:val="28"/>
          <w:szCs w:val="28"/>
          <w:lang w:val="kk-KZ"/>
        </w:rPr>
        <w:t>е</w:t>
      </w:r>
      <w:r w:rsidR="00C478A8" w:rsidRPr="00FC491E">
        <w:rPr>
          <w:sz w:val="28"/>
          <w:szCs w:val="28"/>
          <w:lang w:val="kk-KZ"/>
        </w:rPr>
        <w:t>гі</w:t>
      </w:r>
    </w:p>
    <w:p w:rsidR="004F2DC8" w:rsidRPr="004F2DC8" w:rsidRDefault="004F2DC8" w:rsidP="004F2DC8">
      <w:pPr>
        <w:jc w:val="right"/>
        <w:rPr>
          <w:sz w:val="28"/>
          <w:lang w:val="kk-KZ"/>
        </w:rPr>
      </w:pPr>
      <w:r w:rsidRPr="004F2DC8">
        <w:rPr>
          <w:sz w:val="28"/>
          <w:lang w:val="kk-KZ"/>
        </w:rPr>
        <w:t xml:space="preserve">№ </w:t>
      </w:r>
      <w:r w:rsidR="00892278">
        <w:rPr>
          <w:sz w:val="28"/>
          <w:lang w:val="kk-KZ"/>
        </w:rPr>
        <w:t>1</w:t>
      </w:r>
      <w:r w:rsidR="0077254B">
        <w:rPr>
          <w:sz w:val="28"/>
          <w:lang w:val="kk-KZ"/>
        </w:rPr>
        <w:t>7</w:t>
      </w:r>
      <w:r w:rsidR="00892278">
        <w:rPr>
          <w:sz w:val="28"/>
          <w:lang w:val="kk-KZ"/>
        </w:rPr>
        <w:t xml:space="preserve">3 </w:t>
      </w:r>
      <w:r w:rsidRPr="004F2DC8">
        <w:rPr>
          <w:sz w:val="28"/>
          <w:lang w:val="kk-KZ"/>
        </w:rPr>
        <w:t xml:space="preserve">қаулысымен </w:t>
      </w:r>
    </w:p>
    <w:p w:rsidR="004F2DC8" w:rsidRPr="004F2DC8" w:rsidRDefault="004F2DC8" w:rsidP="004F2DC8">
      <w:pPr>
        <w:widowControl w:val="0"/>
        <w:ind w:firstLine="709"/>
        <w:jc w:val="right"/>
        <w:rPr>
          <w:sz w:val="28"/>
          <w:szCs w:val="28"/>
          <w:lang w:val="kk-KZ"/>
        </w:rPr>
      </w:pPr>
      <w:r w:rsidRPr="004F2DC8">
        <w:rPr>
          <w:sz w:val="28"/>
          <w:lang w:val="kk-KZ"/>
        </w:rPr>
        <w:t>бекітілген</w:t>
      </w:r>
    </w:p>
    <w:p w:rsidR="004F2DC8" w:rsidRPr="004F2DC8" w:rsidRDefault="004F2DC8" w:rsidP="004F2DC8">
      <w:pPr>
        <w:widowControl w:val="0"/>
        <w:ind w:firstLine="709"/>
        <w:jc w:val="both"/>
        <w:rPr>
          <w:bCs/>
          <w:sz w:val="28"/>
          <w:szCs w:val="28"/>
          <w:lang w:val="kk-KZ"/>
        </w:rPr>
      </w:pPr>
    </w:p>
    <w:p w:rsidR="004F2DC8" w:rsidRPr="004F2DC8" w:rsidRDefault="004F2DC8" w:rsidP="004F2DC8">
      <w:pPr>
        <w:widowControl w:val="0"/>
        <w:ind w:firstLine="709"/>
        <w:jc w:val="both"/>
        <w:rPr>
          <w:bCs/>
          <w:sz w:val="28"/>
          <w:szCs w:val="28"/>
          <w:lang w:val="kk-KZ"/>
        </w:rPr>
      </w:pPr>
    </w:p>
    <w:p w:rsidR="004F2DC8" w:rsidRPr="004F2DC8" w:rsidRDefault="004F2DC8" w:rsidP="004F2DC8">
      <w:pPr>
        <w:widowControl w:val="0"/>
        <w:jc w:val="center"/>
        <w:rPr>
          <w:b/>
          <w:sz w:val="28"/>
          <w:szCs w:val="28"/>
          <w:lang w:val="kk-KZ"/>
        </w:rPr>
      </w:pPr>
      <w:r w:rsidRPr="004F2DC8">
        <w:rPr>
          <w:b/>
          <w:sz w:val="28"/>
          <w:szCs w:val="28"/>
          <w:lang w:val="kk-KZ"/>
        </w:rPr>
        <w:t>Бірыңғай жинақтаушы зейнетақы қорының зейнетақы активтерін</w:t>
      </w:r>
    </w:p>
    <w:p w:rsidR="004F2DC8" w:rsidRPr="004F2DC8" w:rsidRDefault="004F2DC8" w:rsidP="004F2DC8">
      <w:pPr>
        <w:widowControl w:val="0"/>
        <w:jc w:val="center"/>
        <w:rPr>
          <w:b/>
          <w:sz w:val="28"/>
          <w:szCs w:val="28"/>
          <w:lang w:val="kk-KZ"/>
        </w:rPr>
      </w:pPr>
      <w:r w:rsidRPr="004F2DC8">
        <w:rPr>
          <w:b/>
          <w:sz w:val="28"/>
          <w:szCs w:val="28"/>
          <w:lang w:val="kk-KZ"/>
        </w:rPr>
        <w:t>басқаратын шетелдік ұйымдарға қойылатын талаптарды</w:t>
      </w:r>
    </w:p>
    <w:p w:rsidR="004F2DC8" w:rsidRPr="004F2DC8" w:rsidRDefault="004F2DC8" w:rsidP="004F2DC8">
      <w:pPr>
        <w:widowControl w:val="0"/>
        <w:jc w:val="center"/>
        <w:rPr>
          <w:b/>
          <w:sz w:val="28"/>
          <w:szCs w:val="28"/>
          <w:lang w:val="kk-KZ"/>
        </w:rPr>
      </w:pPr>
      <w:r w:rsidRPr="004F2DC8">
        <w:rPr>
          <w:b/>
          <w:sz w:val="28"/>
          <w:szCs w:val="28"/>
          <w:lang w:val="kk-KZ"/>
        </w:rPr>
        <w:t>қоса алғанда, бірыңғай жинақтаушы зейнетақы қорының</w:t>
      </w:r>
    </w:p>
    <w:p w:rsidR="004F2DC8" w:rsidRPr="004F2DC8" w:rsidRDefault="004F2DC8" w:rsidP="004F2DC8">
      <w:pPr>
        <w:widowControl w:val="0"/>
        <w:jc w:val="center"/>
        <w:rPr>
          <w:b/>
          <w:sz w:val="28"/>
          <w:szCs w:val="28"/>
          <w:lang w:val="kk-KZ"/>
        </w:rPr>
      </w:pPr>
      <w:r w:rsidRPr="004F2DC8">
        <w:rPr>
          <w:b/>
          <w:sz w:val="28"/>
          <w:szCs w:val="28"/>
          <w:lang w:val="kk-KZ"/>
        </w:rPr>
        <w:t>зейнетақы активтерін басқару үшін қажетті іс-қимылдар</w:t>
      </w:r>
    </w:p>
    <w:p w:rsidR="004F2DC8" w:rsidRPr="004F2DC8" w:rsidRDefault="004F2DC8" w:rsidP="004F2DC8">
      <w:pPr>
        <w:widowControl w:val="0"/>
        <w:jc w:val="center"/>
        <w:rPr>
          <w:b/>
          <w:sz w:val="28"/>
          <w:szCs w:val="28"/>
          <w:lang w:val="kk-KZ"/>
        </w:rPr>
      </w:pPr>
      <w:r w:rsidRPr="004F2DC8">
        <w:rPr>
          <w:b/>
          <w:sz w:val="28"/>
          <w:szCs w:val="28"/>
          <w:lang w:val="kk-KZ"/>
        </w:rPr>
        <w:t>жасау өздеріне тапсырылған кезде, оларды таңдау</w:t>
      </w:r>
    </w:p>
    <w:p w:rsidR="004F2DC8" w:rsidRPr="004F2DC8" w:rsidRDefault="004F2DC8" w:rsidP="004F2DC8">
      <w:pPr>
        <w:widowControl w:val="0"/>
        <w:jc w:val="center"/>
        <w:rPr>
          <w:b/>
          <w:sz w:val="28"/>
          <w:szCs w:val="28"/>
          <w:lang w:val="kk-KZ"/>
        </w:rPr>
      </w:pPr>
      <w:r w:rsidRPr="004F2DC8">
        <w:rPr>
          <w:b/>
          <w:sz w:val="28"/>
          <w:szCs w:val="28"/>
          <w:lang w:val="kk-KZ"/>
        </w:rPr>
        <w:t>қағидалары</w:t>
      </w:r>
    </w:p>
    <w:p w:rsidR="004F2DC8" w:rsidRPr="004F2DC8" w:rsidRDefault="004F2DC8" w:rsidP="004F2DC8">
      <w:pPr>
        <w:widowControl w:val="0"/>
        <w:jc w:val="center"/>
        <w:rPr>
          <w:sz w:val="28"/>
          <w:szCs w:val="28"/>
          <w:lang w:val="kk-KZ"/>
        </w:rPr>
      </w:pPr>
    </w:p>
    <w:p w:rsidR="004F2DC8" w:rsidRPr="004F2DC8" w:rsidRDefault="004F2DC8" w:rsidP="004F2DC8">
      <w:pPr>
        <w:widowControl w:val="0"/>
        <w:jc w:val="center"/>
        <w:rPr>
          <w:sz w:val="28"/>
          <w:szCs w:val="28"/>
          <w:lang w:val="kk-KZ"/>
        </w:rPr>
      </w:pPr>
    </w:p>
    <w:p w:rsidR="004F2DC8" w:rsidRPr="004F2DC8" w:rsidRDefault="004F2DC8" w:rsidP="004F2DC8">
      <w:pPr>
        <w:jc w:val="center"/>
        <w:rPr>
          <w:b/>
          <w:sz w:val="28"/>
          <w:szCs w:val="28"/>
          <w:lang w:val="kk-KZ"/>
        </w:rPr>
      </w:pPr>
      <w:r w:rsidRPr="004F2DC8">
        <w:rPr>
          <w:b/>
          <w:sz w:val="28"/>
          <w:szCs w:val="28"/>
          <w:lang w:val="kk-KZ"/>
        </w:rPr>
        <w:t>1-тарау. Жалпы ережелер</w:t>
      </w:r>
    </w:p>
    <w:p w:rsidR="004F2DC8" w:rsidRPr="004F2DC8" w:rsidRDefault="004F2DC8" w:rsidP="004F2DC8">
      <w:pPr>
        <w:ind w:firstLine="709"/>
        <w:jc w:val="both"/>
        <w:rPr>
          <w:sz w:val="28"/>
          <w:szCs w:val="28"/>
          <w:lang w:val="kk-KZ"/>
        </w:rPr>
      </w:pPr>
    </w:p>
    <w:p w:rsidR="004F2DC8" w:rsidRPr="004F2DC8" w:rsidRDefault="004F2DC8" w:rsidP="004F2DC8">
      <w:pPr>
        <w:ind w:firstLine="709"/>
        <w:jc w:val="both"/>
        <w:rPr>
          <w:sz w:val="28"/>
          <w:szCs w:val="28"/>
          <w:lang w:val="kk-KZ"/>
        </w:rPr>
      </w:pPr>
      <w:r w:rsidRPr="004F2DC8">
        <w:rPr>
          <w:sz w:val="28"/>
          <w:szCs w:val="28"/>
          <w:lang w:val="kk-KZ"/>
        </w:rPr>
        <w:t xml:space="preserve">1. Осы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w:t>
      </w:r>
      <w:hyperlink r:id="rId10" w:history="1">
        <w:r w:rsidRPr="004F2DC8">
          <w:rPr>
            <w:sz w:val="28"/>
            <w:szCs w:val="28"/>
            <w:lang w:val="kk-KZ"/>
          </w:rPr>
          <w:t>қағидалары</w:t>
        </w:r>
      </w:hyperlink>
      <w:r w:rsidRPr="004F2DC8">
        <w:rPr>
          <w:sz w:val="28"/>
          <w:szCs w:val="28"/>
          <w:lang w:val="kk-KZ"/>
        </w:rPr>
        <w:t xml:space="preserve"> (бұдан әрі – Қағидалар) «Қазақстан Республикасының Ұлттық Банкі туралы» 1995 жылғы 30 наурыздағы, «Қазақстан Республикасында зейнетақымен қамсыздандыру туралы» 2013 жылғы 21 маусымдағы Қазақстан Республикасының заңдарына, «Бірыңғай жинақтаушы зейнетақы қоры» акционерлік қоғамының зейнетақы активтерін сенімгерлік басқару бойынша қызметтер туралы 2013 жылғы 26 тамыздағы № 362ҰБ шартына сәйкес әзірленді және </w:t>
      </w:r>
      <w:r w:rsidRPr="004F2DC8">
        <w:rPr>
          <w:bCs/>
          <w:sz w:val="28"/>
          <w:szCs w:val="28"/>
          <w:lang w:val="kk-KZ"/>
        </w:rPr>
        <w:t xml:space="preserve">бірыңғай жинақтаушы зейнетақы қорының (бұдан әрі – Қор) </w:t>
      </w:r>
      <w:r w:rsidRPr="004F2DC8">
        <w:rPr>
          <w:sz w:val="28"/>
          <w:szCs w:val="28"/>
          <w:lang w:val="kk-KZ"/>
        </w:rPr>
        <w:t xml:space="preserve">зейнетақы активтерін басқаратын шетелдік ұйымдарға қойылатын талаптарды қоса алғанда, оларға Қордың зейнетақы активтерін инвестициялық басқару үшін қажетті іс-қимылдарды жасау тапсырылған кезде, оларды таңдау тәртібін айқындайды. </w:t>
      </w:r>
    </w:p>
    <w:p w:rsidR="004F2DC8" w:rsidRPr="004F2DC8" w:rsidRDefault="004F2DC8" w:rsidP="004F2DC8">
      <w:pPr>
        <w:ind w:firstLine="709"/>
        <w:jc w:val="both"/>
        <w:rPr>
          <w:sz w:val="28"/>
          <w:szCs w:val="28"/>
          <w:lang w:val="kk-KZ"/>
        </w:rPr>
      </w:pPr>
      <w:r w:rsidRPr="004F2DC8">
        <w:rPr>
          <w:sz w:val="28"/>
          <w:szCs w:val="28"/>
          <w:lang w:val="kk-KZ"/>
        </w:rPr>
        <w:t>2. Қордың зейнетақы активтерінің бір бөлігі:</w:t>
      </w:r>
    </w:p>
    <w:p w:rsidR="004F2DC8" w:rsidRPr="004F2DC8" w:rsidRDefault="004F2DC8" w:rsidP="004F2DC8">
      <w:pPr>
        <w:tabs>
          <w:tab w:val="left" w:pos="1134"/>
        </w:tabs>
        <w:ind w:firstLine="709"/>
        <w:jc w:val="both"/>
        <w:rPr>
          <w:sz w:val="28"/>
          <w:szCs w:val="28"/>
          <w:lang w:val="kk-KZ"/>
        </w:rPr>
      </w:pPr>
      <w:r w:rsidRPr="004F2DC8">
        <w:rPr>
          <w:sz w:val="28"/>
          <w:szCs w:val="28"/>
          <w:lang w:val="kk-KZ"/>
        </w:rPr>
        <w:t>1)</w:t>
      </w:r>
      <w:r w:rsidRPr="004F2DC8">
        <w:rPr>
          <w:sz w:val="28"/>
          <w:szCs w:val="28"/>
          <w:lang w:val="kk-KZ"/>
        </w:rPr>
        <w:tab/>
        <w:t>басқаруды шоғырландыруға байланысты тәуекелдер деңгейін басқарушыларды әртараптандыру арқылы төмендету;</w:t>
      </w:r>
    </w:p>
    <w:p w:rsidR="004F2DC8" w:rsidRPr="004F2DC8" w:rsidRDefault="004F2DC8" w:rsidP="004F2DC8">
      <w:pPr>
        <w:tabs>
          <w:tab w:val="left" w:pos="1134"/>
        </w:tabs>
        <w:ind w:firstLine="709"/>
        <w:jc w:val="both"/>
        <w:rPr>
          <w:sz w:val="28"/>
          <w:szCs w:val="28"/>
          <w:lang w:val="kk-KZ"/>
        </w:rPr>
      </w:pPr>
      <w:r w:rsidRPr="004F2DC8">
        <w:rPr>
          <w:sz w:val="28"/>
          <w:szCs w:val="28"/>
          <w:lang w:val="kk-KZ"/>
        </w:rPr>
        <w:t>2)</w:t>
      </w:r>
      <w:r w:rsidRPr="004F2DC8">
        <w:rPr>
          <w:sz w:val="28"/>
          <w:szCs w:val="28"/>
          <w:lang w:val="kk-KZ"/>
        </w:rPr>
        <w:tab/>
        <w:t>сыртқы басқарушының тәжірибесін, талдамалық материалдарын, зерттеулері мен техникалық ресурстарын пайдалану нәтижесінде Қордың зейнетақы активтерінің кірістілігін ұлғайту;</w:t>
      </w:r>
    </w:p>
    <w:p w:rsidR="004F2DC8" w:rsidRPr="004F2DC8" w:rsidRDefault="004F2DC8" w:rsidP="004F2DC8">
      <w:pPr>
        <w:tabs>
          <w:tab w:val="left" w:pos="1134"/>
        </w:tabs>
        <w:ind w:firstLine="709"/>
        <w:jc w:val="both"/>
        <w:rPr>
          <w:sz w:val="28"/>
          <w:szCs w:val="28"/>
          <w:lang w:val="kk-KZ"/>
        </w:rPr>
      </w:pPr>
      <w:r w:rsidRPr="004F2DC8">
        <w:rPr>
          <w:sz w:val="28"/>
          <w:szCs w:val="28"/>
          <w:lang w:val="kk-KZ"/>
        </w:rPr>
        <w:t>3)</w:t>
      </w:r>
      <w:r w:rsidRPr="004F2DC8">
        <w:rPr>
          <w:sz w:val="28"/>
          <w:szCs w:val="28"/>
          <w:lang w:val="kk-KZ"/>
        </w:rPr>
        <w:tab/>
        <w:t>активтерді басқару, қызметкерлерді оқыту саласында қосымша сараптама алу;</w:t>
      </w:r>
    </w:p>
    <w:p w:rsidR="004F2DC8" w:rsidRPr="004F2DC8" w:rsidRDefault="004F2DC8" w:rsidP="004F2DC8">
      <w:pPr>
        <w:widowControl w:val="0"/>
        <w:tabs>
          <w:tab w:val="left" w:pos="1134"/>
        </w:tabs>
        <w:ind w:firstLine="709"/>
        <w:jc w:val="both"/>
        <w:rPr>
          <w:sz w:val="28"/>
          <w:szCs w:val="28"/>
          <w:lang w:val="kk-KZ"/>
        </w:rPr>
      </w:pPr>
      <w:r w:rsidRPr="004F2DC8">
        <w:rPr>
          <w:sz w:val="28"/>
          <w:szCs w:val="28"/>
          <w:lang w:val="kk-KZ"/>
        </w:rPr>
        <w:t>4)</w:t>
      </w:r>
      <w:r w:rsidRPr="004F2DC8">
        <w:rPr>
          <w:sz w:val="28"/>
          <w:szCs w:val="28"/>
          <w:lang w:val="kk-KZ"/>
        </w:rPr>
        <w:tab/>
        <w:t>ішкі басқаруда тәжірибесі жоқ активтердің жаңа сыныптарын пайдалану мүмкіндігі үшін сыртқы инвестициялық басқаруға беріледі.</w:t>
      </w:r>
    </w:p>
    <w:p w:rsidR="004F2DC8" w:rsidRPr="004F2DC8" w:rsidRDefault="004F2DC8" w:rsidP="004F2DC8">
      <w:pPr>
        <w:widowControl w:val="0"/>
        <w:ind w:firstLine="709"/>
        <w:jc w:val="both"/>
        <w:rPr>
          <w:sz w:val="28"/>
          <w:szCs w:val="28"/>
          <w:lang w:val="kk-KZ"/>
        </w:rPr>
      </w:pPr>
      <w:r w:rsidRPr="004F2DC8">
        <w:rPr>
          <w:sz w:val="28"/>
          <w:szCs w:val="28"/>
          <w:lang w:val="kk-KZ"/>
        </w:rPr>
        <w:t>3. Қағидаларда мынадай ұғымдар пайдаланылады:</w:t>
      </w:r>
    </w:p>
    <w:p w:rsidR="004F2DC8" w:rsidRPr="00F71890" w:rsidRDefault="004F2DC8" w:rsidP="004F2DC8">
      <w:pPr>
        <w:widowControl w:val="0"/>
        <w:tabs>
          <w:tab w:val="left" w:pos="1134"/>
        </w:tabs>
        <w:ind w:firstLine="709"/>
        <w:jc w:val="both"/>
        <w:rPr>
          <w:sz w:val="28"/>
          <w:szCs w:val="28"/>
          <w:lang w:val="kk-KZ"/>
        </w:rPr>
      </w:pPr>
      <w:r w:rsidRPr="004F2DC8">
        <w:rPr>
          <w:sz w:val="28"/>
          <w:szCs w:val="28"/>
          <w:lang w:val="kk-KZ"/>
        </w:rPr>
        <w:t>1)</w:t>
      </w:r>
      <w:r w:rsidRPr="004F2DC8">
        <w:rPr>
          <w:sz w:val="28"/>
          <w:szCs w:val="28"/>
          <w:lang w:val="kk-KZ"/>
        </w:rPr>
        <w:tab/>
        <w:t xml:space="preserve">активтерді активтік басқару – кірістілік ауытқуы өзгермелілігінің нысаналы мәні (tracking error) 0,5 (нөл бүтін оннан бес) пайыздан асатын </w:t>
      </w:r>
      <w:r w:rsidRPr="00F71890">
        <w:rPr>
          <w:sz w:val="28"/>
          <w:szCs w:val="28"/>
          <w:lang w:val="kk-KZ"/>
        </w:rPr>
        <w:t>басқару түрі;</w:t>
      </w:r>
    </w:p>
    <w:p w:rsidR="00A00C3C" w:rsidRPr="00F71890" w:rsidRDefault="004F2DC8" w:rsidP="004F2DC8">
      <w:pPr>
        <w:widowControl w:val="0"/>
        <w:tabs>
          <w:tab w:val="left" w:pos="1134"/>
        </w:tabs>
        <w:ind w:firstLine="709"/>
        <w:jc w:val="both"/>
        <w:rPr>
          <w:sz w:val="28"/>
          <w:szCs w:val="28"/>
          <w:lang w:val="kk-KZ"/>
        </w:rPr>
      </w:pPr>
      <w:r w:rsidRPr="00F71890">
        <w:rPr>
          <w:sz w:val="28"/>
          <w:szCs w:val="28"/>
          <w:lang w:val="kk-KZ"/>
        </w:rPr>
        <w:t>2)</w:t>
      </w:r>
      <w:r w:rsidRPr="00F71890">
        <w:rPr>
          <w:sz w:val="28"/>
          <w:szCs w:val="28"/>
          <w:lang w:val="kk-KZ"/>
        </w:rPr>
        <w:tab/>
      </w:r>
      <w:r w:rsidR="00A00C3C" w:rsidRPr="00F71890">
        <w:rPr>
          <w:sz w:val="28"/>
          <w:szCs w:val="28"/>
          <w:lang w:val="kk-KZ"/>
        </w:rPr>
        <w:t>активтерді инвестициялық басқару – активтерді басқару процесі;</w:t>
      </w:r>
    </w:p>
    <w:p w:rsidR="004F2DC8" w:rsidRPr="00F71890" w:rsidRDefault="00A00C3C" w:rsidP="004F2DC8">
      <w:pPr>
        <w:widowControl w:val="0"/>
        <w:tabs>
          <w:tab w:val="left" w:pos="1134"/>
        </w:tabs>
        <w:ind w:firstLine="709"/>
        <w:jc w:val="both"/>
        <w:rPr>
          <w:sz w:val="28"/>
          <w:szCs w:val="28"/>
          <w:lang w:val="kk-KZ"/>
        </w:rPr>
      </w:pPr>
      <w:r w:rsidRPr="00F71890">
        <w:rPr>
          <w:sz w:val="28"/>
          <w:szCs w:val="28"/>
          <w:lang w:val="kk-KZ"/>
        </w:rPr>
        <w:t>3)</w:t>
      </w:r>
      <w:r w:rsidRPr="00F71890">
        <w:rPr>
          <w:sz w:val="28"/>
          <w:szCs w:val="28"/>
          <w:lang w:val="kk-KZ"/>
        </w:rPr>
        <w:tab/>
      </w:r>
      <w:r w:rsidR="004F2DC8" w:rsidRPr="00F71890">
        <w:rPr>
          <w:sz w:val="28"/>
          <w:szCs w:val="28"/>
          <w:lang w:val="kk-KZ"/>
        </w:rPr>
        <w:t xml:space="preserve">активтерді </w:t>
      </w:r>
      <w:r w:rsidR="004F2DC8" w:rsidRPr="00F71890">
        <w:rPr>
          <w:color w:val="000000"/>
          <w:sz w:val="28"/>
          <w:szCs w:val="28"/>
          <w:lang w:val="kk-KZ"/>
        </w:rPr>
        <w:t xml:space="preserve">пассивтік </w:t>
      </w:r>
      <w:r w:rsidR="004F2DC8" w:rsidRPr="00F71890">
        <w:rPr>
          <w:sz w:val="28"/>
          <w:szCs w:val="28"/>
          <w:lang w:val="kk-KZ"/>
        </w:rPr>
        <w:t xml:space="preserve">басқару – кірістілік ауытқуы өзгермелілігінің мәні (tracking error) 0,5 (нөл бүтін оннан бес) пайыздан аспайтын басқару түрі. </w:t>
      </w:r>
      <w:r w:rsidR="004F2DC8" w:rsidRPr="00F71890">
        <w:rPr>
          <w:color w:val="000000"/>
          <w:sz w:val="28"/>
          <w:szCs w:val="28"/>
          <w:lang w:val="kk-KZ"/>
        </w:rPr>
        <w:t xml:space="preserve">Пассивтік </w:t>
      </w:r>
      <w:r w:rsidR="004F2DC8" w:rsidRPr="00F71890">
        <w:rPr>
          <w:sz w:val="28"/>
          <w:szCs w:val="28"/>
          <w:lang w:val="kk-KZ"/>
        </w:rPr>
        <w:t>басқару кезінде сыртқы басқарудағы портфельдің кірістілігі шамамен эталондық портфельдің кірістілігіне тең болады;</w:t>
      </w:r>
    </w:p>
    <w:p w:rsidR="004F2DC8" w:rsidRPr="00F71890" w:rsidRDefault="00A00C3C" w:rsidP="004F2DC8">
      <w:pPr>
        <w:widowControl w:val="0"/>
        <w:tabs>
          <w:tab w:val="left" w:pos="1134"/>
        </w:tabs>
        <w:ind w:firstLine="709"/>
        <w:jc w:val="both"/>
        <w:rPr>
          <w:sz w:val="28"/>
          <w:szCs w:val="28"/>
          <w:lang w:val="kk-KZ"/>
        </w:rPr>
      </w:pPr>
      <w:r w:rsidRPr="00F71890">
        <w:rPr>
          <w:sz w:val="28"/>
          <w:szCs w:val="28"/>
          <w:lang w:val="kk-KZ"/>
        </w:rPr>
        <w:t>4)</w:t>
      </w:r>
      <w:r w:rsidRPr="00F71890">
        <w:rPr>
          <w:sz w:val="28"/>
          <w:szCs w:val="28"/>
          <w:lang w:val="kk-KZ"/>
        </w:rPr>
        <w:tab/>
      </w:r>
      <w:r w:rsidR="004F2DC8" w:rsidRPr="00F71890">
        <w:rPr>
          <w:sz w:val="28"/>
          <w:szCs w:val="28"/>
          <w:lang w:val="kk-KZ"/>
        </w:rPr>
        <w:t>активтерді сыртқы басқару – активтерді клиенттердің активтерін инвестициялық басқаруға маманданған және өз қызметін халықаралық қаржы нарықтарында жүзеге асыратын шетелдік ұйымға инвестициялық басқаруға беру жүргізілетін активтерді басқару түрі;</w:t>
      </w:r>
    </w:p>
    <w:p w:rsidR="004F2DC8" w:rsidRPr="00F71890" w:rsidRDefault="00A00C3C" w:rsidP="004F2DC8">
      <w:pPr>
        <w:widowControl w:val="0"/>
        <w:tabs>
          <w:tab w:val="left" w:pos="1134"/>
        </w:tabs>
        <w:ind w:firstLine="709"/>
        <w:jc w:val="both"/>
        <w:rPr>
          <w:sz w:val="28"/>
          <w:szCs w:val="28"/>
          <w:lang w:val="kk-KZ"/>
        </w:rPr>
      </w:pPr>
      <w:r w:rsidRPr="00F71890">
        <w:rPr>
          <w:sz w:val="28"/>
          <w:szCs w:val="28"/>
          <w:lang w:val="kk-KZ"/>
        </w:rPr>
        <w:t xml:space="preserve">5) </w:t>
      </w:r>
      <w:r w:rsidR="004F2DC8" w:rsidRPr="00F71890">
        <w:rPr>
          <w:sz w:val="28"/>
          <w:szCs w:val="28"/>
          <w:lang w:val="kk-KZ"/>
        </w:rPr>
        <w:t>активтерді сыртқы транзиттік басқару – активтер өткізілетін активтердің құрылымындағы өзгерістерге байланысты тәуекелдерді барынша азайту мақсатында 6 (алты) айға дейінгі мерзімге сыртқы транзиттік басқарушыға берілетін басқару түрі;</w:t>
      </w:r>
    </w:p>
    <w:p w:rsidR="004F2DC8" w:rsidRPr="00F71890" w:rsidRDefault="00A00C3C" w:rsidP="004F2DC8">
      <w:pPr>
        <w:ind w:firstLine="709"/>
        <w:jc w:val="both"/>
        <w:rPr>
          <w:sz w:val="28"/>
          <w:szCs w:val="28"/>
          <w:lang w:val="kk-KZ"/>
        </w:rPr>
      </w:pPr>
      <w:r w:rsidRPr="00F71890">
        <w:rPr>
          <w:sz w:val="28"/>
          <w:szCs w:val="28"/>
          <w:lang w:val="kk-KZ"/>
        </w:rPr>
        <w:t>6)</w:t>
      </w:r>
      <w:r w:rsidRPr="00F71890">
        <w:rPr>
          <w:sz w:val="28"/>
          <w:szCs w:val="28"/>
          <w:lang w:val="kk-KZ"/>
        </w:rPr>
        <w:tab/>
      </w:r>
      <w:r w:rsidR="004F2DC8" w:rsidRPr="00F71890">
        <w:rPr>
          <w:sz w:val="28"/>
          <w:szCs w:val="28"/>
          <w:lang w:val="kk-KZ"/>
        </w:rPr>
        <w:t>ақпараттық коэффициент (information ratio) – жоғары кірістіліктің тарихи деңгейінің тәуекелдің тарихи деңгейіне (кірістілік ауытқуының өзгермелілігіне (tracking error) қатынасы;</w:t>
      </w:r>
    </w:p>
    <w:p w:rsidR="004F2DC8" w:rsidRPr="00F71890" w:rsidRDefault="00A00C3C" w:rsidP="004F2DC8">
      <w:pPr>
        <w:tabs>
          <w:tab w:val="left" w:pos="1134"/>
        </w:tabs>
        <w:ind w:firstLine="709"/>
        <w:jc w:val="both"/>
        <w:rPr>
          <w:sz w:val="28"/>
          <w:szCs w:val="28"/>
          <w:lang w:val="kk-KZ"/>
        </w:rPr>
      </w:pPr>
      <w:r w:rsidRPr="00F71890">
        <w:rPr>
          <w:sz w:val="28"/>
          <w:szCs w:val="28"/>
          <w:lang w:val="kk-KZ"/>
        </w:rPr>
        <w:t>7)</w:t>
      </w:r>
      <w:r w:rsidRPr="00F71890">
        <w:rPr>
          <w:sz w:val="28"/>
          <w:szCs w:val="28"/>
          <w:lang w:val="kk-KZ"/>
        </w:rPr>
        <w:tab/>
      </w:r>
      <w:r w:rsidR="004F2DC8" w:rsidRPr="00F71890">
        <w:rPr>
          <w:sz w:val="28"/>
          <w:szCs w:val="28"/>
          <w:lang w:val="kk-KZ"/>
        </w:rPr>
        <w:t xml:space="preserve">ауқымды мандат – </w:t>
      </w:r>
      <w:r w:rsidR="004F2DC8" w:rsidRPr="00F71890">
        <w:rPr>
          <w:color w:val="000000"/>
          <w:sz w:val="28"/>
          <w:szCs w:val="28"/>
          <w:lang w:val="kk-KZ"/>
        </w:rPr>
        <w:t>инвестициялары бір елдің (нарықтың, өңірдің) шеңберінен шығатын портфель</w:t>
      </w:r>
      <w:r w:rsidR="004F2DC8" w:rsidRPr="00F71890">
        <w:rPr>
          <w:sz w:val="28"/>
          <w:szCs w:val="28"/>
          <w:lang w:val="kk-KZ"/>
        </w:rPr>
        <w:t>;</w:t>
      </w:r>
    </w:p>
    <w:p w:rsidR="004F2DC8" w:rsidRPr="00F71890" w:rsidRDefault="00A00C3C" w:rsidP="004F2DC8">
      <w:pPr>
        <w:tabs>
          <w:tab w:val="left" w:pos="1134"/>
          <w:tab w:val="left" w:pos="1276"/>
        </w:tabs>
        <w:ind w:firstLine="709"/>
        <w:jc w:val="both"/>
        <w:rPr>
          <w:sz w:val="28"/>
          <w:szCs w:val="28"/>
          <w:lang w:val="kk-KZ"/>
        </w:rPr>
      </w:pPr>
      <w:r w:rsidRPr="00F71890">
        <w:rPr>
          <w:sz w:val="28"/>
          <w:szCs w:val="28"/>
          <w:lang w:val="kk-KZ"/>
        </w:rPr>
        <w:t>8)</w:t>
      </w:r>
      <w:r w:rsidRPr="00F71890">
        <w:rPr>
          <w:sz w:val="28"/>
          <w:szCs w:val="28"/>
          <w:lang w:val="kk-KZ"/>
        </w:rPr>
        <w:tab/>
      </w:r>
      <w:r w:rsidR="004F2DC8" w:rsidRPr="00F71890">
        <w:rPr>
          <w:sz w:val="28"/>
          <w:szCs w:val="28"/>
          <w:lang w:val="kk-KZ"/>
        </w:rPr>
        <w:t>бас ұйым – еншілес ұйымдар акцияларының бақылау пакетін иеленген шетелдік ұйым;</w:t>
      </w:r>
    </w:p>
    <w:p w:rsidR="004F2DC8" w:rsidRPr="00F71890" w:rsidRDefault="00A00C3C" w:rsidP="004F2DC8">
      <w:pPr>
        <w:tabs>
          <w:tab w:val="left" w:pos="1134"/>
        </w:tabs>
        <w:ind w:firstLine="709"/>
        <w:jc w:val="both"/>
        <w:rPr>
          <w:sz w:val="28"/>
          <w:szCs w:val="28"/>
          <w:lang w:val="kk-KZ"/>
        </w:rPr>
      </w:pPr>
      <w:r w:rsidRPr="00F71890">
        <w:rPr>
          <w:sz w:val="28"/>
          <w:szCs w:val="28"/>
          <w:lang w:val="kk-KZ"/>
        </w:rPr>
        <w:t xml:space="preserve">9) </w:t>
      </w:r>
      <w:r w:rsidR="004F2DC8" w:rsidRPr="00F71890">
        <w:rPr>
          <w:sz w:val="28"/>
          <w:szCs w:val="28"/>
          <w:lang w:val="kk-KZ"/>
        </w:rPr>
        <w:t>жоғары кірістілік деңгейі – кірістіліктің нақты қолжеткізілген деңгейі мен эталондық портфель кірістілігінің деңгейі арасындағы айырма;</w:t>
      </w:r>
    </w:p>
    <w:p w:rsidR="004F2DC8" w:rsidRPr="00F71890" w:rsidRDefault="00A00C3C" w:rsidP="004F2DC8">
      <w:pPr>
        <w:ind w:firstLine="709"/>
        <w:jc w:val="both"/>
        <w:rPr>
          <w:sz w:val="28"/>
          <w:szCs w:val="28"/>
          <w:lang w:val="kk-KZ"/>
        </w:rPr>
      </w:pPr>
      <w:r w:rsidRPr="00F71890">
        <w:rPr>
          <w:sz w:val="28"/>
          <w:szCs w:val="28"/>
          <w:lang w:val="kk-KZ"/>
        </w:rPr>
        <w:t xml:space="preserve">10) </w:t>
      </w:r>
      <w:r w:rsidR="004F2DC8" w:rsidRPr="00F71890">
        <w:rPr>
          <w:sz w:val="28"/>
          <w:szCs w:val="28"/>
          <w:lang w:val="kk-KZ"/>
        </w:rPr>
        <w:t>институционалдық инвестор – қаржы активтерін ұстаушы рөліндегі және қаржы активтерін инвестициялау жөніндегі кәсіби қызметті жүзеге асыратын заңды тұлға;</w:t>
      </w:r>
      <w:r w:rsidR="004F2DC8" w:rsidRPr="00F71890">
        <w:rPr>
          <w:color w:val="000000"/>
          <w:sz w:val="28"/>
          <w:szCs w:val="28"/>
          <w:lang w:val="kk-KZ"/>
        </w:rPr>
        <w:t xml:space="preserve"> </w:t>
      </w:r>
    </w:p>
    <w:p w:rsidR="004F2DC8" w:rsidRPr="00F71890" w:rsidRDefault="00A00C3C" w:rsidP="004F2DC8">
      <w:pPr>
        <w:ind w:firstLine="709"/>
        <w:jc w:val="both"/>
        <w:rPr>
          <w:sz w:val="28"/>
          <w:szCs w:val="28"/>
          <w:lang w:val="kk-KZ"/>
        </w:rPr>
      </w:pPr>
      <w:r w:rsidRPr="00F71890">
        <w:rPr>
          <w:sz w:val="28"/>
          <w:szCs w:val="28"/>
          <w:lang w:val="kk-KZ"/>
        </w:rPr>
        <w:t xml:space="preserve">11) </w:t>
      </w:r>
      <w:r w:rsidR="004F2DC8" w:rsidRPr="00F71890">
        <w:rPr>
          <w:color w:val="000000"/>
          <w:sz w:val="28"/>
          <w:szCs w:val="28"/>
          <w:lang w:val="kk-KZ"/>
        </w:rPr>
        <w:t xml:space="preserve">комиссиялық сыйақы – </w:t>
      </w:r>
      <w:r w:rsidR="004F2DC8" w:rsidRPr="00F71890">
        <w:rPr>
          <w:sz w:val="28"/>
          <w:szCs w:val="28"/>
          <w:lang w:val="kk-KZ"/>
        </w:rPr>
        <w:t>активтерді инвестициялық басқару бойынша қызмет үшін төленетін сыйақы</w:t>
      </w:r>
      <w:r w:rsidR="004F2DC8" w:rsidRPr="00F71890">
        <w:rPr>
          <w:color w:val="000000"/>
          <w:sz w:val="28"/>
          <w:szCs w:val="28"/>
          <w:lang w:val="kk-KZ"/>
        </w:rPr>
        <w:t xml:space="preserve">; </w:t>
      </w:r>
    </w:p>
    <w:p w:rsidR="004F2DC8" w:rsidRPr="00F71890" w:rsidRDefault="00A00C3C" w:rsidP="004F2DC8">
      <w:pPr>
        <w:ind w:firstLine="709"/>
        <w:jc w:val="both"/>
        <w:rPr>
          <w:sz w:val="28"/>
          <w:szCs w:val="28"/>
          <w:lang w:val="kk-KZ"/>
        </w:rPr>
      </w:pPr>
      <w:r w:rsidRPr="00F71890">
        <w:rPr>
          <w:sz w:val="28"/>
          <w:szCs w:val="28"/>
          <w:lang w:val="kk-KZ"/>
        </w:rPr>
        <w:t xml:space="preserve">12) </w:t>
      </w:r>
      <w:r w:rsidR="004F2DC8" w:rsidRPr="00F71890">
        <w:rPr>
          <w:sz w:val="28"/>
          <w:szCs w:val="28"/>
          <w:lang w:val="kk-KZ"/>
        </w:rPr>
        <w:t>кірістілік ауытқуының өзгермелілігі (tracking error) – портфельдің нарықтық тәуекелінің эталондық портфельге қатысы бойынша портфель кірістілігінің эталондық портфель кірістілігінен ауытқуының өзгермелілігін көрсететін негізгі көрсеткіш;</w:t>
      </w:r>
    </w:p>
    <w:p w:rsidR="004F2DC8" w:rsidRPr="00F71890" w:rsidRDefault="00A00C3C" w:rsidP="004F2DC8">
      <w:pPr>
        <w:ind w:firstLine="709"/>
        <w:jc w:val="both"/>
        <w:rPr>
          <w:sz w:val="28"/>
          <w:szCs w:val="28"/>
          <w:lang w:val="kk-KZ"/>
        </w:rPr>
      </w:pPr>
      <w:r w:rsidRPr="00F71890">
        <w:rPr>
          <w:sz w:val="28"/>
          <w:szCs w:val="28"/>
          <w:lang w:val="kk-KZ"/>
        </w:rPr>
        <w:t xml:space="preserve">13) </w:t>
      </w:r>
      <w:r w:rsidR="004F2DC8" w:rsidRPr="00F71890">
        <w:rPr>
          <w:sz w:val="28"/>
          <w:szCs w:val="28"/>
          <w:lang w:val="kk-KZ"/>
        </w:rPr>
        <w:t>Қордың инвестициялық декларациясы – Қордың зейнетақы активтерін инвестициялау стратегиясын, инвестициялау объектілерінің тізбесін, Қордың зейнетақы активтеріне қатысты инвестициялық қызметтің талаптары мен шектеулерін, Қордың зейнетақы активтерін хеджирлеу және әртараптандыру талаптарын айқындайтын декларация;</w:t>
      </w:r>
    </w:p>
    <w:p w:rsidR="004F2DC8" w:rsidRPr="00F71890" w:rsidRDefault="00A00C3C" w:rsidP="004F2DC8">
      <w:pPr>
        <w:widowControl w:val="0"/>
        <w:ind w:firstLine="709"/>
        <w:jc w:val="both"/>
        <w:rPr>
          <w:sz w:val="28"/>
          <w:szCs w:val="28"/>
          <w:lang w:val="kk-KZ"/>
        </w:rPr>
      </w:pPr>
      <w:r w:rsidRPr="00F71890">
        <w:rPr>
          <w:sz w:val="28"/>
          <w:szCs w:val="28"/>
          <w:lang w:val="kk-KZ"/>
        </w:rPr>
        <w:t xml:space="preserve">14) </w:t>
      </w:r>
      <w:r w:rsidR="004F2DC8" w:rsidRPr="00F71890">
        <w:rPr>
          <w:bCs/>
          <w:sz w:val="28"/>
          <w:szCs w:val="28"/>
          <w:lang w:val="kk-KZ"/>
        </w:rPr>
        <w:t>мандат – Қазақстан Республикасы Ұлттық Банкі (бұдан әрі – Ұлттық Банк) айқындайтын инвестициялық сипаттамалары бар портфель</w:t>
      </w:r>
      <w:r w:rsidR="004F2DC8" w:rsidRPr="00F71890">
        <w:rPr>
          <w:sz w:val="28"/>
          <w:szCs w:val="28"/>
          <w:lang w:val="kk-KZ"/>
        </w:rPr>
        <w:t>;</w:t>
      </w:r>
    </w:p>
    <w:p w:rsidR="004F2DC8" w:rsidRPr="00F71890" w:rsidRDefault="00A00C3C" w:rsidP="004F2DC8">
      <w:pPr>
        <w:widowControl w:val="0"/>
        <w:tabs>
          <w:tab w:val="left" w:pos="1276"/>
        </w:tabs>
        <w:ind w:firstLine="709"/>
        <w:jc w:val="both"/>
        <w:rPr>
          <w:sz w:val="28"/>
          <w:szCs w:val="28"/>
          <w:lang w:val="kk-KZ"/>
        </w:rPr>
      </w:pPr>
      <w:r w:rsidRPr="00F71890">
        <w:rPr>
          <w:sz w:val="28"/>
          <w:szCs w:val="28"/>
          <w:lang w:val="kk-KZ"/>
        </w:rPr>
        <w:t>15)</w:t>
      </w:r>
      <w:r w:rsidR="004F2DC8" w:rsidRPr="00F71890">
        <w:rPr>
          <w:sz w:val="28"/>
          <w:szCs w:val="28"/>
          <w:lang w:val="kk-KZ"/>
        </w:rPr>
        <w:tab/>
      </w:r>
      <w:r w:rsidR="004F2DC8" w:rsidRPr="00F71890">
        <w:rPr>
          <w:bCs/>
          <w:sz w:val="28"/>
          <w:szCs w:val="28"/>
          <w:lang w:val="kk-KZ"/>
        </w:rPr>
        <w:t>маржа шоты – туынды</w:t>
      </w:r>
      <w:r w:rsidR="004F2DC8" w:rsidRPr="00F71890">
        <w:rPr>
          <w:sz w:val="28"/>
          <w:szCs w:val="28"/>
          <w:lang w:val="kk-KZ"/>
        </w:rPr>
        <w:t xml:space="preserve"> қаржы құралдарымен операциялар жүргізу үшін биржалармен үлестес ұйым болып табылатын, туынды қаржы құралдарымен операциялар бойынша есеп айрысулардың жарамдылығын, жеткізуді және жүргізуді қамтамасыз ететін клирингтік ұйымда ашылған шот; </w:t>
      </w:r>
    </w:p>
    <w:p w:rsidR="004F2DC8" w:rsidRPr="00F71890" w:rsidRDefault="00A00C3C" w:rsidP="004F2DC8">
      <w:pPr>
        <w:tabs>
          <w:tab w:val="left" w:pos="1276"/>
        </w:tabs>
        <w:ind w:firstLine="709"/>
        <w:jc w:val="both"/>
        <w:rPr>
          <w:sz w:val="28"/>
          <w:szCs w:val="28"/>
          <w:lang w:val="kk-KZ"/>
        </w:rPr>
      </w:pPr>
      <w:r w:rsidRPr="00F71890">
        <w:rPr>
          <w:sz w:val="28"/>
          <w:szCs w:val="28"/>
          <w:lang w:val="kk-KZ"/>
        </w:rPr>
        <w:t>16)</w:t>
      </w:r>
      <w:r w:rsidRPr="00F71890">
        <w:rPr>
          <w:sz w:val="28"/>
          <w:szCs w:val="28"/>
          <w:lang w:val="kk-KZ"/>
        </w:rPr>
        <w:tab/>
      </w:r>
      <w:r w:rsidR="004F2DC8" w:rsidRPr="00F71890">
        <w:rPr>
          <w:sz w:val="28"/>
          <w:szCs w:val="28"/>
          <w:lang w:val="kk-KZ"/>
        </w:rPr>
        <w:t xml:space="preserve">өңірлік мандат – </w:t>
      </w:r>
      <w:r w:rsidR="004F2DC8" w:rsidRPr="00F71890">
        <w:rPr>
          <w:color w:val="000000"/>
          <w:sz w:val="28"/>
          <w:szCs w:val="28"/>
          <w:lang w:val="kk-KZ"/>
        </w:rPr>
        <w:t>инвестициялары бір елдің (нарықтың, өңірдің) шеңберінде шоғырландырылған портфель</w:t>
      </w:r>
      <w:r w:rsidR="004F2DC8" w:rsidRPr="00F71890">
        <w:rPr>
          <w:sz w:val="28"/>
          <w:szCs w:val="28"/>
          <w:lang w:val="kk-KZ"/>
        </w:rPr>
        <w:t xml:space="preserve">; </w:t>
      </w:r>
    </w:p>
    <w:p w:rsidR="004F2DC8" w:rsidRPr="00F71890" w:rsidRDefault="00A00C3C" w:rsidP="004F2DC8">
      <w:pPr>
        <w:ind w:firstLine="709"/>
        <w:jc w:val="both"/>
        <w:rPr>
          <w:sz w:val="28"/>
          <w:szCs w:val="28"/>
          <w:lang w:val="kk-KZ"/>
        </w:rPr>
      </w:pPr>
      <w:r w:rsidRPr="00F71890">
        <w:rPr>
          <w:sz w:val="28"/>
          <w:szCs w:val="28"/>
          <w:lang w:val="kk-KZ"/>
        </w:rPr>
        <w:t>17)</w:t>
      </w:r>
      <w:r w:rsidRPr="00F71890">
        <w:rPr>
          <w:sz w:val="28"/>
          <w:szCs w:val="28"/>
          <w:lang w:val="kk-KZ"/>
        </w:rPr>
        <w:tab/>
      </w:r>
      <w:r w:rsidR="004F2DC8" w:rsidRPr="00F71890">
        <w:rPr>
          <w:sz w:val="28"/>
          <w:szCs w:val="28"/>
          <w:lang w:val="kk-KZ"/>
        </w:rPr>
        <w:t>портфель – қаржы құралдарының жиынтығы, оның ішінде қолма-қол валюта;</w:t>
      </w:r>
    </w:p>
    <w:p w:rsidR="004F2DC8" w:rsidRPr="00F71890" w:rsidRDefault="00A00C3C" w:rsidP="004F2DC8">
      <w:pPr>
        <w:ind w:firstLine="709"/>
        <w:jc w:val="both"/>
        <w:rPr>
          <w:sz w:val="28"/>
          <w:szCs w:val="28"/>
          <w:lang w:val="kk-KZ"/>
        </w:rPr>
      </w:pPr>
      <w:r w:rsidRPr="00F71890">
        <w:rPr>
          <w:sz w:val="28"/>
          <w:szCs w:val="28"/>
          <w:lang w:val="kk-KZ"/>
        </w:rPr>
        <w:t xml:space="preserve">18) </w:t>
      </w:r>
      <w:r w:rsidR="004F2DC8" w:rsidRPr="00F71890">
        <w:rPr>
          <w:sz w:val="28"/>
          <w:szCs w:val="28"/>
          <w:lang w:val="kk-KZ"/>
        </w:rPr>
        <w:t>портфельдік менеджер – клиенттердің активтерін инвестициялық басқару үшін жауап беретін тұлға;</w:t>
      </w:r>
    </w:p>
    <w:p w:rsidR="004F2DC8" w:rsidRPr="00F71890" w:rsidRDefault="00A00C3C" w:rsidP="004F2DC8">
      <w:pPr>
        <w:ind w:firstLine="709"/>
        <w:jc w:val="both"/>
        <w:rPr>
          <w:sz w:val="28"/>
          <w:szCs w:val="28"/>
          <w:lang w:val="kk-KZ"/>
        </w:rPr>
      </w:pPr>
      <w:r w:rsidRPr="00F71890">
        <w:rPr>
          <w:sz w:val="28"/>
          <w:szCs w:val="28"/>
          <w:lang w:val="kk-KZ"/>
        </w:rPr>
        <w:t xml:space="preserve">19) </w:t>
      </w:r>
      <w:r w:rsidR="004F2DC8" w:rsidRPr="00F71890">
        <w:rPr>
          <w:sz w:val="28"/>
          <w:szCs w:val="28"/>
          <w:lang w:val="kk-KZ"/>
        </w:rPr>
        <w:t xml:space="preserve">сыртқы басқарушы – клиенттердің активтерін инвестициялық басқаруға маманданған және өз қызметін халықаралық қаржы нарықтарында жүзеге асыратын шетелдік ұйым; </w:t>
      </w:r>
    </w:p>
    <w:p w:rsidR="004F2DC8" w:rsidRPr="00F71890" w:rsidRDefault="00A00C3C" w:rsidP="004F2DC8">
      <w:pPr>
        <w:tabs>
          <w:tab w:val="left" w:pos="1418"/>
        </w:tabs>
        <w:ind w:firstLine="709"/>
        <w:jc w:val="both"/>
        <w:rPr>
          <w:color w:val="000000"/>
          <w:sz w:val="28"/>
          <w:szCs w:val="28"/>
          <w:lang w:val="kk-KZ"/>
        </w:rPr>
      </w:pPr>
      <w:r w:rsidRPr="00F71890">
        <w:rPr>
          <w:color w:val="000000"/>
          <w:sz w:val="28"/>
          <w:szCs w:val="28"/>
          <w:lang w:val="kk-KZ"/>
        </w:rPr>
        <w:t xml:space="preserve">20) </w:t>
      </w:r>
      <w:r w:rsidR="004F2DC8" w:rsidRPr="00F71890">
        <w:rPr>
          <w:sz w:val="28"/>
          <w:szCs w:val="28"/>
          <w:lang w:val="kk-KZ"/>
        </w:rPr>
        <w:t>сыртқы басқарудағы портфель</w:t>
      </w:r>
      <w:r w:rsidR="004F2DC8" w:rsidRPr="00F71890">
        <w:rPr>
          <w:sz w:val="16"/>
          <w:szCs w:val="16"/>
          <w:lang w:val="kk-KZ"/>
        </w:rPr>
        <w:t xml:space="preserve"> </w:t>
      </w:r>
      <w:r w:rsidR="004F2DC8" w:rsidRPr="00F71890">
        <w:rPr>
          <w:sz w:val="28"/>
          <w:szCs w:val="16"/>
          <w:lang w:val="kk-KZ"/>
        </w:rPr>
        <w:t>–</w:t>
      </w:r>
      <w:r w:rsidR="004F2DC8" w:rsidRPr="00F71890">
        <w:rPr>
          <w:sz w:val="16"/>
          <w:szCs w:val="16"/>
          <w:lang w:val="kk-KZ"/>
        </w:rPr>
        <w:t xml:space="preserve"> </w:t>
      </w:r>
      <w:r w:rsidR="004F2DC8" w:rsidRPr="00F71890">
        <w:rPr>
          <w:sz w:val="28"/>
          <w:szCs w:val="28"/>
          <w:lang w:val="kk-KZ"/>
        </w:rPr>
        <w:t>сыртқы басқарушыға  инвестициялық басқаруға берілген портфель;</w:t>
      </w:r>
    </w:p>
    <w:p w:rsidR="004F2DC8" w:rsidRPr="00F71890" w:rsidRDefault="00A00C3C" w:rsidP="004F2DC8">
      <w:pPr>
        <w:tabs>
          <w:tab w:val="left" w:pos="1418"/>
        </w:tabs>
        <w:ind w:firstLine="709"/>
        <w:jc w:val="both"/>
        <w:rPr>
          <w:sz w:val="28"/>
          <w:szCs w:val="28"/>
          <w:lang w:val="kk-KZ"/>
        </w:rPr>
      </w:pPr>
      <w:r w:rsidRPr="00F71890">
        <w:rPr>
          <w:color w:val="000000"/>
          <w:sz w:val="28"/>
          <w:szCs w:val="28"/>
          <w:lang w:val="kk-KZ"/>
        </w:rPr>
        <w:t>21)</w:t>
      </w:r>
      <w:r w:rsidRPr="00F71890">
        <w:rPr>
          <w:color w:val="000000"/>
          <w:sz w:val="28"/>
          <w:szCs w:val="28"/>
          <w:lang w:val="kk-KZ"/>
        </w:rPr>
        <w:tab/>
      </w:r>
      <w:r w:rsidR="004F2DC8" w:rsidRPr="00F71890">
        <w:rPr>
          <w:sz w:val="28"/>
          <w:szCs w:val="28"/>
          <w:lang w:val="kk-KZ"/>
        </w:rPr>
        <w:t>сыртқы транзиттік басқарушы – клиенттердің активтерін транзиттік басқару қызметін көрсететін және қызметін халықаралық қаржы нарықтарында жүзеге асыратын шетелдік ұйым;</w:t>
      </w:r>
    </w:p>
    <w:p w:rsidR="004F2DC8" w:rsidRPr="00F71890" w:rsidRDefault="00F00571" w:rsidP="004F2DC8">
      <w:pPr>
        <w:tabs>
          <w:tab w:val="left" w:pos="1418"/>
        </w:tabs>
        <w:ind w:firstLine="709"/>
        <w:jc w:val="both"/>
        <w:rPr>
          <w:sz w:val="28"/>
          <w:szCs w:val="28"/>
          <w:lang w:val="kk-KZ"/>
        </w:rPr>
      </w:pPr>
      <w:r w:rsidRPr="00F71890">
        <w:rPr>
          <w:sz w:val="28"/>
          <w:szCs w:val="28"/>
          <w:lang w:val="kk-KZ"/>
        </w:rPr>
        <w:t xml:space="preserve">22) </w:t>
      </w:r>
      <w:r w:rsidR="004F2DC8" w:rsidRPr="00F71890">
        <w:rPr>
          <w:sz w:val="28"/>
          <w:szCs w:val="28"/>
          <w:lang w:val="kk-KZ"/>
        </w:rPr>
        <w:t>транзиттік кезең (transition period)</w:t>
      </w:r>
      <w:r w:rsidR="004F2DC8" w:rsidRPr="00F71890">
        <w:rPr>
          <w:lang w:val="kk-KZ"/>
        </w:rPr>
        <w:t xml:space="preserve"> </w:t>
      </w:r>
      <w:r w:rsidR="004F2DC8" w:rsidRPr="00F71890">
        <w:rPr>
          <w:sz w:val="28"/>
          <w:szCs w:val="28"/>
          <w:lang w:val="kk-KZ"/>
        </w:rPr>
        <w:t>– портфельге қолданылатын, Зейнетақы активтерін басқару жөніндегі қордың инвестициялық декларациясында белгіленген өлшемдерге сәйкес келтіру мақсатында Қағидаларға сәйкес белгіленетін уақыт кезеңі;</w:t>
      </w:r>
    </w:p>
    <w:p w:rsidR="004F2DC8" w:rsidRPr="00F71890" w:rsidRDefault="00F00571" w:rsidP="004F2DC8">
      <w:pPr>
        <w:tabs>
          <w:tab w:val="left" w:pos="1418"/>
        </w:tabs>
        <w:ind w:firstLine="709"/>
        <w:jc w:val="both"/>
        <w:rPr>
          <w:sz w:val="28"/>
          <w:szCs w:val="28"/>
          <w:lang w:val="kk-KZ"/>
        </w:rPr>
      </w:pPr>
      <w:r w:rsidRPr="00F71890">
        <w:rPr>
          <w:sz w:val="28"/>
          <w:szCs w:val="28"/>
          <w:lang w:val="kk-KZ"/>
        </w:rPr>
        <w:t>23)</w:t>
      </w:r>
      <w:r w:rsidR="004F2DC8" w:rsidRPr="00F71890">
        <w:rPr>
          <w:sz w:val="28"/>
          <w:szCs w:val="28"/>
          <w:lang w:val="kk-KZ"/>
        </w:rPr>
        <w:tab/>
        <w:t>уәкілетті бөлімше – Ұлттық Банк орталық аппаратының монетарлық операциялар бөлімшесі;</w:t>
      </w:r>
    </w:p>
    <w:p w:rsidR="004F2DC8" w:rsidRPr="00F71890" w:rsidRDefault="00F00571" w:rsidP="004F2DC8">
      <w:pPr>
        <w:tabs>
          <w:tab w:val="left" w:pos="1418"/>
        </w:tabs>
        <w:ind w:firstLine="709"/>
        <w:jc w:val="both"/>
        <w:rPr>
          <w:sz w:val="16"/>
          <w:szCs w:val="16"/>
          <w:lang w:val="kk-KZ"/>
        </w:rPr>
      </w:pPr>
      <w:r w:rsidRPr="00F71890">
        <w:rPr>
          <w:sz w:val="28"/>
          <w:szCs w:val="28"/>
          <w:lang w:val="kk-KZ"/>
        </w:rPr>
        <w:t xml:space="preserve">24) </w:t>
      </w:r>
      <w:r w:rsidR="004F2DC8" w:rsidRPr="00F71890">
        <w:rPr>
          <w:sz w:val="28"/>
          <w:szCs w:val="28"/>
          <w:lang w:val="kk-KZ"/>
        </w:rPr>
        <w:t xml:space="preserve">эталондық портфель – инвестордың стратегиялық мүдделерін көрсететін </w:t>
      </w:r>
      <w:r w:rsidRPr="00F71890">
        <w:rPr>
          <w:sz w:val="28"/>
          <w:szCs w:val="28"/>
          <w:lang w:val="kk-KZ"/>
        </w:rPr>
        <w:t xml:space="preserve">қаржы </w:t>
      </w:r>
      <w:r w:rsidR="004F2DC8" w:rsidRPr="00F71890">
        <w:rPr>
          <w:sz w:val="28"/>
          <w:szCs w:val="28"/>
          <w:lang w:val="kk-KZ"/>
        </w:rPr>
        <w:t>құралдар</w:t>
      </w:r>
      <w:r w:rsidRPr="00F71890">
        <w:rPr>
          <w:sz w:val="28"/>
          <w:szCs w:val="28"/>
          <w:lang w:val="kk-KZ"/>
        </w:rPr>
        <w:t>ының</w:t>
      </w:r>
      <w:r w:rsidR="004F2DC8" w:rsidRPr="00F71890">
        <w:rPr>
          <w:sz w:val="28"/>
          <w:szCs w:val="28"/>
          <w:lang w:val="kk-KZ"/>
        </w:rPr>
        <w:t xml:space="preserve"> жиынтығы</w:t>
      </w:r>
      <w:r w:rsidRPr="00F71890">
        <w:rPr>
          <w:sz w:val="28"/>
          <w:szCs w:val="28"/>
          <w:lang w:val="kk-KZ"/>
        </w:rPr>
        <w:t>, оның ішінде қолма-қол валюта</w:t>
      </w:r>
      <w:r w:rsidR="004F2DC8" w:rsidRPr="00F71890">
        <w:rPr>
          <w:sz w:val="28"/>
          <w:szCs w:val="28"/>
          <w:lang w:val="kk-KZ"/>
        </w:rPr>
        <w:t>. Эталондық портфельдің кірістілігі активтерді басқару кірістілігін бағалау кезінде өлшем ретінде болады. Эталондық портфель ретінде әлемдік жетекші қаржы компаниялары не Ұлттық Банк әзірлеген және қадағалайтын индекстер пайдаланылады.</w:t>
      </w:r>
    </w:p>
    <w:p w:rsidR="004F2DC8" w:rsidRPr="00F71890" w:rsidRDefault="004F2DC8" w:rsidP="004F2DC8">
      <w:pPr>
        <w:jc w:val="center"/>
        <w:rPr>
          <w:sz w:val="28"/>
          <w:szCs w:val="28"/>
          <w:lang w:val="kk-KZ"/>
        </w:rPr>
      </w:pPr>
    </w:p>
    <w:p w:rsidR="004F2DC8" w:rsidRPr="00F71890" w:rsidRDefault="004F2DC8" w:rsidP="004F2DC8">
      <w:pPr>
        <w:jc w:val="center"/>
        <w:rPr>
          <w:sz w:val="28"/>
          <w:szCs w:val="28"/>
          <w:lang w:val="kk-KZ"/>
        </w:rPr>
      </w:pPr>
    </w:p>
    <w:p w:rsidR="004F2DC8" w:rsidRPr="00F71890" w:rsidRDefault="004F2DC8" w:rsidP="004F2DC8">
      <w:pPr>
        <w:jc w:val="center"/>
        <w:rPr>
          <w:b/>
          <w:sz w:val="28"/>
          <w:szCs w:val="28"/>
          <w:lang w:val="kk-KZ"/>
        </w:rPr>
      </w:pPr>
      <w:r w:rsidRPr="00F71890">
        <w:rPr>
          <w:b/>
          <w:sz w:val="28"/>
          <w:szCs w:val="28"/>
          <w:lang w:val="kk-KZ"/>
        </w:rPr>
        <w:t xml:space="preserve"> 2-тарау.  Қордың зейнетақы активтерін сыртқы және сыртқы транзиттік басқарудың негізгі талаптары</w:t>
      </w:r>
    </w:p>
    <w:p w:rsidR="004F2DC8" w:rsidRPr="00F71890" w:rsidRDefault="004F2DC8" w:rsidP="004F2DC8">
      <w:pPr>
        <w:jc w:val="center"/>
        <w:rPr>
          <w:b/>
          <w:sz w:val="28"/>
          <w:szCs w:val="28"/>
          <w:lang w:val="kk-KZ"/>
        </w:rPr>
      </w:pPr>
    </w:p>
    <w:p w:rsidR="004F2DC8" w:rsidRPr="00F71890" w:rsidRDefault="004F2DC8" w:rsidP="004F2DC8">
      <w:pPr>
        <w:ind w:firstLine="720"/>
        <w:jc w:val="both"/>
        <w:rPr>
          <w:sz w:val="28"/>
          <w:szCs w:val="28"/>
          <w:lang w:val="kk-KZ"/>
        </w:rPr>
      </w:pPr>
      <w:r w:rsidRPr="00F71890">
        <w:rPr>
          <w:sz w:val="28"/>
          <w:szCs w:val="28"/>
          <w:lang w:val="kk-KZ"/>
        </w:rPr>
        <w:t>4. Қордың активтерін инвестициялық  басқаруды сыртқы басқарушы да, сыртқы транзиттік басқарушы да жүзеге асырады.</w:t>
      </w:r>
    </w:p>
    <w:p w:rsidR="004F2DC8" w:rsidRPr="00F71890" w:rsidRDefault="004F2DC8" w:rsidP="004F2DC8">
      <w:pPr>
        <w:ind w:firstLine="720"/>
        <w:jc w:val="both"/>
        <w:rPr>
          <w:sz w:val="28"/>
          <w:szCs w:val="28"/>
          <w:lang w:val="kk-KZ"/>
        </w:rPr>
      </w:pPr>
      <w:r w:rsidRPr="00F71890">
        <w:rPr>
          <w:sz w:val="28"/>
          <w:szCs w:val="28"/>
          <w:lang w:val="kk-KZ"/>
        </w:rPr>
        <w:t>5. Сыртқы немесе сыртқы транзиттік басқаруға Қордың зейнетақы активтерінің құрамына кіретін ақша және басқа активтер беріледі.</w:t>
      </w:r>
    </w:p>
    <w:p w:rsidR="004F2DC8" w:rsidRPr="00F71890" w:rsidRDefault="004F2DC8" w:rsidP="004F2DC8">
      <w:pPr>
        <w:ind w:firstLine="720"/>
        <w:jc w:val="both"/>
        <w:rPr>
          <w:sz w:val="28"/>
          <w:szCs w:val="28"/>
          <w:lang w:val="kk-KZ"/>
        </w:rPr>
      </w:pPr>
      <w:r w:rsidRPr="00F71890">
        <w:rPr>
          <w:sz w:val="28"/>
          <w:szCs w:val="28"/>
          <w:lang w:val="kk-KZ"/>
        </w:rPr>
        <w:t>6. Қордың бір сыртқы басқарушыға сыртқы басқаруға берілетін зейнетақы активтерінің жалпы рұқсат етілген көлемі Қордың шетел валютасындағы зейнетақы активтері портфелінің 10 (он) пайызынан аспайды.</w:t>
      </w:r>
    </w:p>
    <w:p w:rsidR="004F2DC8" w:rsidRPr="00F71890" w:rsidRDefault="004F2DC8" w:rsidP="004F2DC8">
      <w:pPr>
        <w:ind w:firstLine="720"/>
        <w:jc w:val="both"/>
        <w:rPr>
          <w:sz w:val="28"/>
          <w:szCs w:val="28"/>
          <w:lang w:val="kk-KZ"/>
        </w:rPr>
      </w:pPr>
      <w:r w:rsidRPr="00F71890">
        <w:rPr>
          <w:sz w:val="28"/>
          <w:szCs w:val="28"/>
          <w:lang w:val="kk-KZ"/>
        </w:rPr>
        <w:t>Осы шектеу бұзылған кезде уәкілетті бөлімше ол</w:t>
      </w:r>
      <w:r w:rsidR="00D110D8" w:rsidRPr="00F71890">
        <w:rPr>
          <w:sz w:val="28"/>
          <w:szCs w:val="28"/>
          <w:lang w:val="kk-KZ"/>
        </w:rPr>
        <w:t>ар</w:t>
      </w:r>
      <w:r w:rsidRPr="00F71890">
        <w:rPr>
          <w:sz w:val="28"/>
          <w:szCs w:val="28"/>
          <w:lang w:val="kk-KZ"/>
        </w:rPr>
        <w:t xml:space="preserve"> туындаған күннен бастап 3 (үш) ай ішінде сәйкессіздікті жояды.</w:t>
      </w:r>
    </w:p>
    <w:p w:rsidR="004F2DC8" w:rsidRPr="00F71890" w:rsidRDefault="004F2DC8" w:rsidP="004F2DC8">
      <w:pPr>
        <w:ind w:firstLine="709"/>
        <w:jc w:val="both"/>
        <w:rPr>
          <w:color w:val="000000"/>
          <w:sz w:val="28"/>
          <w:szCs w:val="28"/>
          <w:lang w:val="kk-KZ"/>
        </w:rPr>
      </w:pPr>
      <w:r w:rsidRPr="00F71890">
        <w:rPr>
          <w:color w:val="000000"/>
          <w:sz w:val="28"/>
          <w:szCs w:val="28"/>
          <w:lang w:val="kk-KZ"/>
        </w:rPr>
        <w:t xml:space="preserve">7. Уәкілетті бөлімше, егер жұмыс істеп тұрған екі сыртқы басқарушының қосылуына байланысты Қағидалардың 6-тармағында белгіленген лимит бұзылса, Ұлттық Банк Төрағасына немесе Төрағаның уәкілетті бөлімшеге жетекшілік ететін орынбасарына бұзушылықтарды жою мақсатында активтердің бір бөлігін алу туралы мәселені қарауға енгізеді. Көрсетілген бұзушылық ол туындаған күннен бастап 4 (төрт) ай ішінде жойылады. </w:t>
      </w:r>
    </w:p>
    <w:p w:rsidR="004F2DC8" w:rsidRPr="00F71890" w:rsidRDefault="004F2DC8" w:rsidP="004F2DC8">
      <w:pPr>
        <w:ind w:firstLine="708"/>
        <w:jc w:val="both"/>
        <w:rPr>
          <w:sz w:val="28"/>
          <w:szCs w:val="28"/>
          <w:lang w:val="kk-KZ"/>
        </w:rPr>
      </w:pPr>
      <w:r w:rsidRPr="00F71890">
        <w:rPr>
          <w:sz w:val="28"/>
          <w:szCs w:val="28"/>
          <w:lang w:val="kk-KZ"/>
        </w:rPr>
        <w:t>8. Сыртқы немесе сыртқы транзиттік басқарушыға белгіленген комиссиялық сыйақы және (немесе) басқару нәтижесіне байланысты комиссиялық сыйақы Қордың сыртқы немесе сыртқы транзиттік басқаруға берілген зейнетақы активтерін инвестициялық басқару шартында (бұдан әрі – инвестициялық басқару шарты) айқындалған тәртіппен төленеді.</w:t>
      </w:r>
    </w:p>
    <w:p w:rsidR="004F2DC8" w:rsidRPr="00F71890" w:rsidRDefault="004F2DC8" w:rsidP="004F2DC8">
      <w:pPr>
        <w:jc w:val="center"/>
        <w:rPr>
          <w:b/>
          <w:sz w:val="28"/>
          <w:szCs w:val="28"/>
          <w:lang w:val="kk-KZ"/>
        </w:rPr>
      </w:pPr>
    </w:p>
    <w:p w:rsidR="004F2DC8" w:rsidRPr="00F71890" w:rsidRDefault="004F2DC8" w:rsidP="004F2DC8">
      <w:pPr>
        <w:jc w:val="center"/>
        <w:rPr>
          <w:sz w:val="28"/>
          <w:szCs w:val="28"/>
          <w:lang w:val="kk-KZ"/>
        </w:rPr>
      </w:pPr>
    </w:p>
    <w:p w:rsidR="004F2DC8" w:rsidRPr="00F71890" w:rsidRDefault="004F2DC8" w:rsidP="004F2DC8">
      <w:pPr>
        <w:jc w:val="center"/>
        <w:rPr>
          <w:b/>
          <w:sz w:val="28"/>
          <w:szCs w:val="28"/>
          <w:lang w:val="kk-KZ"/>
        </w:rPr>
      </w:pPr>
      <w:r w:rsidRPr="00F71890">
        <w:rPr>
          <w:b/>
          <w:sz w:val="28"/>
          <w:szCs w:val="28"/>
          <w:lang w:val="kk-KZ"/>
        </w:rPr>
        <w:t xml:space="preserve">3-тарау. Шешім қабылдау және Қордың зейнетақы активтерін </w:t>
      </w:r>
    </w:p>
    <w:p w:rsidR="004F2DC8" w:rsidRPr="00F71890" w:rsidRDefault="004F2DC8" w:rsidP="004F2DC8">
      <w:pPr>
        <w:jc w:val="center"/>
        <w:rPr>
          <w:b/>
          <w:sz w:val="28"/>
          <w:szCs w:val="28"/>
          <w:lang w:val="kk-KZ"/>
        </w:rPr>
      </w:pPr>
      <w:r w:rsidRPr="00F71890">
        <w:rPr>
          <w:b/>
          <w:sz w:val="28"/>
          <w:szCs w:val="28"/>
          <w:lang w:val="kk-KZ"/>
        </w:rPr>
        <w:t xml:space="preserve">сыртқы немесе сыртқы транзиттік басқаруға беру </w:t>
      </w:r>
    </w:p>
    <w:p w:rsidR="004F2DC8" w:rsidRPr="00F71890" w:rsidRDefault="004F2DC8" w:rsidP="004F2DC8">
      <w:pPr>
        <w:jc w:val="center"/>
        <w:rPr>
          <w:sz w:val="28"/>
          <w:szCs w:val="28"/>
          <w:lang w:val="kk-KZ"/>
        </w:rPr>
      </w:pPr>
    </w:p>
    <w:p w:rsidR="004F2DC8" w:rsidRPr="00F71890" w:rsidRDefault="004F2DC8" w:rsidP="004F2DC8">
      <w:pPr>
        <w:ind w:firstLine="720"/>
        <w:jc w:val="both"/>
        <w:rPr>
          <w:sz w:val="28"/>
          <w:szCs w:val="28"/>
          <w:lang w:val="kk-KZ"/>
        </w:rPr>
      </w:pPr>
      <w:r w:rsidRPr="00F71890">
        <w:rPr>
          <w:sz w:val="28"/>
          <w:szCs w:val="28"/>
          <w:lang w:val="kk-KZ"/>
        </w:rPr>
        <w:t>9. Қордың зейнетақы а</w:t>
      </w:r>
      <w:r w:rsidRPr="00F71890">
        <w:rPr>
          <w:color w:val="000000"/>
          <w:sz w:val="28"/>
          <w:szCs w:val="28"/>
          <w:lang w:val="kk-KZ"/>
        </w:rPr>
        <w:t>ктивтерін сыртқы немесе сыртқы транзиттік басқаруға беру қажеттілігі туралы шешімді Ұлттық Банктің Төрағасы немесе Төрағаның уәкілетті бөлімшеге жетекшілік ететін орынбасары қабылдайды.</w:t>
      </w:r>
    </w:p>
    <w:p w:rsidR="004F2DC8" w:rsidRPr="00F71890" w:rsidRDefault="004F2DC8" w:rsidP="004F2DC8">
      <w:pPr>
        <w:widowControl w:val="0"/>
        <w:ind w:firstLine="720"/>
        <w:jc w:val="both"/>
        <w:rPr>
          <w:sz w:val="28"/>
          <w:szCs w:val="28"/>
          <w:lang w:val="kk-KZ"/>
        </w:rPr>
      </w:pPr>
      <w:r w:rsidRPr="00F71890">
        <w:rPr>
          <w:sz w:val="28"/>
          <w:szCs w:val="28"/>
          <w:lang w:val="kk-KZ"/>
        </w:rPr>
        <w:t>10. Егер Ұлттық Банктің алтынвалюта активтерін және (немесе) Қазақстан Республикасы Ұлттық қорының активтерін сыртқы басқаруды жүзеге асыратын сыртқы басқарушы Қағидалардың 15-тармағында белгіленген  міндетті өлшемшарттарға сәйкес келсе, Ұлттық Банк Төрағасының немесе Төрағаның уәкілетті бөлімшеге жетекшілік ететін орынбасарының шешімі бойынша оның кандидатурасы Ұлттық Банк Басқармасының қарауына Қағидалардың 11, 12, 13 және 14-тармақтарында көзделген рәсімдер жүргізілместен енгізіледі.</w:t>
      </w:r>
    </w:p>
    <w:p w:rsidR="004F2DC8" w:rsidRPr="00F71890" w:rsidRDefault="004F2DC8" w:rsidP="004F2DC8">
      <w:pPr>
        <w:ind w:firstLine="709"/>
        <w:jc w:val="both"/>
        <w:rPr>
          <w:sz w:val="28"/>
          <w:szCs w:val="28"/>
          <w:lang w:val="kk-KZ"/>
        </w:rPr>
      </w:pPr>
      <w:r w:rsidRPr="00F71890">
        <w:rPr>
          <w:sz w:val="28"/>
          <w:szCs w:val="28"/>
          <w:lang w:val="kk-KZ"/>
        </w:rPr>
        <w:t>11.</w:t>
      </w:r>
      <w:r w:rsidRPr="00F71890">
        <w:rPr>
          <w:b/>
          <w:sz w:val="28"/>
          <w:szCs w:val="28"/>
          <w:lang w:val="kk-KZ"/>
        </w:rPr>
        <w:t xml:space="preserve"> </w:t>
      </w:r>
      <w:r w:rsidRPr="00F71890">
        <w:rPr>
          <w:color w:val="000000"/>
          <w:sz w:val="28"/>
          <w:szCs w:val="28"/>
          <w:lang w:val="kk-KZ"/>
        </w:rPr>
        <w:t xml:space="preserve">Уәкілетті бөлімше Ұлттық Банктің ресми </w:t>
      </w:r>
      <w:r w:rsidRPr="00F71890">
        <w:rPr>
          <w:sz w:val="28"/>
          <w:szCs w:val="28"/>
          <w:lang w:val="kk-KZ"/>
        </w:rPr>
        <w:t>интернет-ресурсында,</w:t>
      </w:r>
      <w:r w:rsidRPr="00F71890">
        <w:rPr>
          <w:color w:val="000000"/>
          <w:sz w:val="28"/>
          <w:szCs w:val="28"/>
          <w:lang w:val="kk-KZ"/>
        </w:rPr>
        <w:t xml:space="preserve"> Интернет желісінде сыртқы басқарушыны таңдау бойынша алда болатын тендер туралы хабарландыру жариялайды, әлеуетті сыртқы басқарушылардың тізімін жасайды, көрсетілген хабарландыруды әлеуетті сыртқы басқарушыларға жібереді. Алда болатын тендер туралы хабарландыруда (бұдан әрі – хабарландыру) мыналар болады:</w:t>
      </w:r>
      <w:r w:rsidRPr="00F71890">
        <w:rPr>
          <w:sz w:val="28"/>
          <w:szCs w:val="28"/>
          <w:lang w:val="kk-KZ"/>
        </w:rPr>
        <w:t xml:space="preserve"> </w:t>
      </w:r>
    </w:p>
    <w:p w:rsidR="004F2DC8" w:rsidRPr="00F71890" w:rsidRDefault="004F2DC8" w:rsidP="004F2DC8">
      <w:pPr>
        <w:ind w:firstLine="709"/>
        <w:jc w:val="both"/>
        <w:rPr>
          <w:sz w:val="28"/>
          <w:szCs w:val="28"/>
          <w:lang w:val="kk-KZ"/>
        </w:rPr>
      </w:pPr>
      <w:r w:rsidRPr="00F71890">
        <w:rPr>
          <w:sz w:val="28"/>
          <w:szCs w:val="28"/>
          <w:lang w:val="kk-KZ"/>
        </w:rPr>
        <w:t>1) мандат түрінің сипаты және оның сипаттамалары (активті немесе  пассивті, эталондық портфель, басқару мақсаты, инвестициялық шектеулер, мандаттың болжамды көлемі);</w:t>
      </w:r>
    </w:p>
    <w:p w:rsidR="004F2DC8" w:rsidRPr="00F71890" w:rsidRDefault="004F2DC8" w:rsidP="004F2DC8">
      <w:pPr>
        <w:ind w:firstLine="709"/>
        <w:jc w:val="both"/>
        <w:rPr>
          <w:sz w:val="28"/>
          <w:szCs w:val="28"/>
          <w:lang w:val="kk-KZ"/>
        </w:rPr>
      </w:pPr>
      <w:r w:rsidRPr="00F71890">
        <w:rPr>
          <w:sz w:val="28"/>
          <w:szCs w:val="28"/>
          <w:lang w:val="kk-KZ"/>
        </w:rPr>
        <w:t xml:space="preserve">2) Қағидаларға 1-қосымшаға сәйкес </w:t>
      </w:r>
      <w:r w:rsidR="0088386D" w:rsidRPr="00F71890">
        <w:rPr>
          <w:sz w:val="28"/>
          <w:szCs w:val="28"/>
          <w:lang w:val="kk-KZ"/>
        </w:rPr>
        <w:t xml:space="preserve">әлеуетті </w:t>
      </w:r>
      <w:r w:rsidRPr="00F71890">
        <w:rPr>
          <w:sz w:val="28"/>
          <w:szCs w:val="28"/>
          <w:lang w:val="kk-KZ"/>
        </w:rPr>
        <w:t>сыртқы басқарушыдан сұратылатын ең аз ақпарат;</w:t>
      </w:r>
    </w:p>
    <w:p w:rsidR="004F2DC8" w:rsidRPr="00F71890" w:rsidRDefault="004F2DC8" w:rsidP="004F2DC8">
      <w:pPr>
        <w:ind w:firstLine="709"/>
        <w:jc w:val="both"/>
        <w:rPr>
          <w:sz w:val="28"/>
          <w:szCs w:val="28"/>
          <w:lang w:val="kk-KZ"/>
        </w:rPr>
      </w:pPr>
      <w:r w:rsidRPr="00F71890">
        <w:rPr>
          <w:sz w:val="28"/>
          <w:szCs w:val="28"/>
          <w:lang w:val="kk-KZ"/>
        </w:rPr>
        <w:t>3) сыртқы басқарушыларға қойылатын талаптар;</w:t>
      </w:r>
    </w:p>
    <w:p w:rsidR="004F2DC8" w:rsidRPr="00F71890" w:rsidRDefault="004F2DC8" w:rsidP="004F2DC8">
      <w:pPr>
        <w:ind w:firstLine="709"/>
        <w:jc w:val="both"/>
        <w:rPr>
          <w:sz w:val="28"/>
          <w:szCs w:val="28"/>
          <w:lang w:val="kk-KZ"/>
        </w:rPr>
      </w:pPr>
      <w:r w:rsidRPr="00F71890">
        <w:rPr>
          <w:sz w:val="28"/>
          <w:szCs w:val="28"/>
          <w:lang w:val="kk-KZ"/>
        </w:rPr>
        <w:t>4) Ұлттық Банктің тендер өткізуге жауапты қызметкерлері туралы мәліметтер;</w:t>
      </w:r>
    </w:p>
    <w:p w:rsidR="004F2DC8" w:rsidRPr="00F71890" w:rsidRDefault="004F2DC8" w:rsidP="004F2DC8">
      <w:pPr>
        <w:tabs>
          <w:tab w:val="left" w:pos="1080"/>
        </w:tabs>
        <w:ind w:firstLine="709"/>
        <w:jc w:val="both"/>
        <w:rPr>
          <w:sz w:val="28"/>
          <w:szCs w:val="28"/>
          <w:lang w:val="kk-KZ"/>
        </w:rPr>
      </w:pPr>
      <w:r w:rsidRPr="00F71890">
        <w:rPr>
          <w:sz w:val="28"/>
          <w:szCs w:val="28"/>
          <w:lang w:val="kk-KZ"/>
        </w:rPr>
        <w:t xml:space="preserve">5) Ұлттық Банкке сұратылатын  ең аз ақпаратты беру мерзімі;  </w:t>
      </w:r>
    </w:p>
    <w:p w:rsidR="004F2DC8" w:rsidRPr="00F71890" w:rsidRDefault="004F2DC8" w:rsidP="004F2DC8">
      <w:pPr>
        <w:widowControl w:val="0"/>
        <w:tabs>
          <w:tab w:val="left" w:pos="1134"/>
        </w:tabs>
        <w:ind w:firstLine="709"/>
        <w:jc w:val="both"/>
        <w:rPr>
          <w:sz w:val="28"/>
          <w:szCs w:val="28"/>
          <w:lang w:val="kk-KZ"/>
        </w:rPr>
      </w:pPr>
      <w:r w:rsidRPr="00F71890">
        <w:rPr>
          <w:sz w:val="28"/>
          <w:szCs w:val="28"/>
          <w:lang w:val="kk-KZ"/>
        </w:rPr>
        <w:t>6) Қағидалардың 25-тармағында көзделген талаптар. Әлеуетті сыртқы басқарушының ұсынысын қараудың міндетті шарты оның Қағидалардың 25-тармағында көзделген талаптарды инвестициялық  басқару  шартына қосу туралы жазбаша растамасы болып табылады.</w:t>
      </w:r>
    </w:p>
    <w:p w:rsidR="004F2DC8" w:rsidRPr="00F71890" w:rsidRDefault="004F2DC8" w:rsidP="004F2DC8">
      <w:pPr>
        <w:ind w:firstLine="709"/>
        <w:jc w:val="both"/>
        <w:rPr>
          <w:sz w:val="28"/>
          <w:szCs w:val="28"/>
          <w:lang w:val="kk-KZ"/>
        </w:rPr>
      </w:pPr>
      <w:r w:rsidRPr="00F71890">
        <w:rPr>
          <w:sz w:val="28"/>
          <w:szCs w:val="28"/>
          <w:lang w:val="kk-KZ"/>
        </w:rPr>
        <w:t>12. Сыртқы басқарушыларды таңдау жөніндегі тендерді уәкілетті бөлімше өткізеді.</w:t>
      </w:r>
    </w:p>
    <w:p w:rsidR="004F2DC8" w:rsidRPr="00F71890" w:rsidRDefault="004F2DC8" w:rsidP="004F2DC8">
      <w:pPr>
        <w:ind w:firstLine="709"/>
        <w:jc w:val="both"/>
        <w:rPr>
          <w:color w:val="000000"/>
          <w:sz w:val="28"/>
          <w:szCs w:val="28"/>
          <w:lang w:val="kk-KZ"/>
        </w:rPr>
      </w:pPr>
      <w:r w:rsidRPr="00F71890">
        <w:rPr>
          <w:sz w:val="28"/>
          <w:szCs w:val="28"/>
          <w:lang w:val="kk-KZ"/>
        </w:rPr>
        <w:t xml:space="preserve">13. Уәкілетті бөлімше Қағидаларға 1-қосымшаға сәйкес </w:t>
      </w:r>
      <w:r w:rsidR="00021E45" w:rsidRPr="00F71890">
        <w:rPr>
          <w:color w:val="000000"/>
          <w:sz w:val="28"/>
          <w:szCs w:val="28"/>
          <w:lang w:val="kk-KZ"/>
        </w:rPr>
        <w:t>әлеуетті</w:t>
      </w:r>
      <w:r w:rsidR="00021E45" w:rsidRPr="00F71890">
        <w:rPr>
          <w:sz w:val="28"/>
          <w:szCs w:val="28"/>
          <w:lang w:val="kk-KZ"/>
        </w:rPr>
        <w:t xml:space="preserve"> </w:t>
      </w:r>
      <w:r w:rsidRPr="00F71890">
        <w:rPr>
          <w:sz w:val="28"/>
          <w:szCs w:val="28"/>
          <w:lang w:val="kk-KZ"/>
        </w:rPr>
        <w:t>сыртқы басқарушыдан сұратылатын ең аз ақпаратты хабарландыруда белгіленген мерзімде, бірақ хабарландыруды</w:t>
      </w:r>
      <w:r w:rsidRPr="00F71890">
        <w:rPr>
          <w:color w:val="000000"/>
          <w:sz w:val="28"/>
          <w:szCs w:val="28"/>
          <w:lang w:val="kk-KZ"/>
        </w:rPr>
        <w:t xml:space="preserve"> Ұлттық Банктің ресми интернет-ресурсында,  </w:t>
      </w:r>
      <w:r w:rsidRPr="00F71890">
        <w:rPr>
          <w:sz w:val="28"/>
          <w:szCs w:val="28"/>
          <w:lang w:val="kk-KZ"/>
        </w:rPr>
        <w:t xml:space="preserve">Интернет желісінде </w:t>
      </w:r>
      <w:r w:rsidRPr="00F71890">
        <w:rPr>
          <w:color w:val="000000"/>
          <w:sz w:val="28"/>
          <w:szCs w:val="28"/>
          <w:lang w:val="kk-KZ"/>
        </w:rPr>
        <w:t>жариялаған күннен бастап 1 (бір) айдан кешіктірмей жинауды жүзеге асырады.</w:t>
      </w:r>
    </w:p>
    <w:p w:rsidR="004F2DC8" w:rsidRPr="00F71890" w:rsidRDefault="004F2DC8" w:rsidP="004F2DC8">
      <w:pPr>
        <w:ind w:firstLine="709"/>
        <w:jc w:val="both"/>
        <w:rPr>
          <w:sz w:val="28"/>
          <w:szCs w:val="28"/>
          <w:lang w:val="kk-KZ"/>
        </w:rPr>
      </w:pPr>
      <w:r w:rsidRPr="00F71890">
        <w:rPr>
          <w:sz w:val="28"/>
          <w:szCs w:val="28"/>
          <w:lang w:val="kk-KZ"/>
        </w:rPr>
        <w:t>14. Уәкілетті бөлімше Қағидалардың 15-тармағында белгіленген сыртқы басқарушыларды таңдаудың міндетті өлшемшарттарын ескере отырып, келіп түскен барлық ұсыныстарға салыстырмалы талдау жүргізеді.</w:t>
      </w:r>
    </w:p>
    <w:p w:rsidR="004F2DC8" w:rsidRPr="00F71890" w:rsidRDefault="004F2DC8" w:rsidP="004F2DC8">
      <w:pPr>
        <w:ind w:firstLine="709"/>
        <w:jc w:val="both"/>
        <w:rPr>
          <w:sz w:val="28"/>
          <w:szCs w:val="28"/>
          <w:lang w:val="kk-KZ"/>
        </w:rPr>
      </w:pPr>
      <w:r w:rsidRPr="00F71890">
        <w:rPr>
          <w:sz w:val="28"/>
          <w:szCs w:val="28"/>
          <w:lang w:val="kk-KZ"/>
        </w:rPr>
        <w:t xml:space="preserve">Егер сыртқы басқарушы міндетті өлшемшарттарға сәйкес келетін болса, Қағидаларға 2-қосымшаға сәйкес </w:t>
      </w:r>
      <w:r w:rsidR="00021E45" w:rsidRPr="00F71890">
        <w:rPr>
          <w:color w:val="000000"/>
          <w:sz w:val="28"/>
          <w:szCs w:val="28"/>
          <w:lang w:val="kk-KZ"/>
        </w:rPr>
        <w:t>әлеуетті</w:t>
      </w:r>
      <w:r w:rsidR="00021E45" w:rsidRPr="00F71890">
        <w:rPr>
          <w:sz w:val="28"/>
          <w:szCs w:val="28"/>
          <w:lang w:val="kk-KZ"/>
        </w:rPr>
        <w:t xml:space="preserve"> </w:t>
      </w:r>
      <w:r w:rsidRPr="00F71890">
        <w:rPr>
          <w:sz w:val="28"/>
          <w:szCs w:val="28"/>
          <w:lang w:val="kk-KZ"/>
        </w:rPr>
        <w:t>сыртқы басқарушылардың ұсыныстарын салыстырмалы талдауға арналған бағалау өлшемшарттары бойынша ұсыныстар  одан әрі қаралады және талдау жүргізіледі.</w:t>
      </w:r>
    </w:p>
    <w:p w:rsidR="004F2DC8" w:rsidRPr="00F71890" w:rsidRDefault="00021E45" w:rsidP="004F2DC8">
      <w:pPr>
        <w:ind w:firstLine="709"/>
        <w:jc w:val="both"/>
        <w:rPr>
          <w:sz w:val="28"/>
          <w:szCs w:val="28"/>
          <w:lang w:val="kk-KZ"/>
        </w:rPr>
      </w:pPr>
      <w:r w:rsidRPr="00F71890">
        <w:rPr>
          <w:color w:val="000000"/>
          <w:sz w:val="28"/>
          <w:szCs w:val="28"/>
          <w:lang w:val="kk-KZ"/>
        </w:rPr>
        <w:t>Әлеуетті</w:t>
      </w:r>
      <w:r w:rsidRPr="00F71890">
        <w:rPr>
          <w:sz w:val="28"/>
          <w:szCs w:val="28"/>
          <w:lang w:val="kk-KZ"/>
        </w:rPr>
        <w:t xml:space="preserve"> с</w:t>
      </w:r>
      <w:r w:rsidR="004F2DC8" w:rsidRPr="00F71890">
        <w:rPr>
          <w:sz w:val="28"/>
          <w:szCs w:val="28"/>
          <w:lang w:val="kk-KZ"/>
        </w:rPr>
        <w:t>ыртқы басқарушының ұсынысын бағалау Қағидаларға 3-қосымшаға сәйкес жүзеге асырылады.</w:t>
      </w:r>
    </w:p>
    <w:p w:rsidR="004F2DC8" w:rsidRPr="00F71890" w:rsidRDefault="004F2DC8" w:rsidP="004F2DC8">
      <w:pPr>
        <w:ind w:firstLine="709"/>
        <w:jc w:val="both"/>
        <w:rPr>
          <w:color w:val="000000"/>
          <w:sz w:val="28"/>
          <w:szCs w:val="28"/>
          <w:lang w:val="kk-KZ"/>
        </w:rPr>
      </w:pPr>
      <w:r w:rsidRPr="00F71890">
        <w:rPr>
          <w:sz w:val="28"/>
          <w:szCs w:val="28"/>
          <w:lang w:val="kk-KZ"/>
        </w:rPr>
        <w:t xml:space="preserve">15. </w:t>
      </w:r>
      <w:r w:rsidRPr="00F71890">
        <w:rPr>
          <w:color w:val="000000"/>
          <w:sz w:val="28"/>
          <w:szCs w:val="28"/>
          <w:lang w:val="kk-KZ"/>
        </w:rPr>
        <w:t xml:space="preserve">Қордың инвестициялық  басқаруға берілген зейнетақы активтерін  сыртқы басқарушыларға </w:t>
      </w:r>
      <w:r w:rsidRPr="00F71890">
        <w:rPr>
          <w:sz w:val="28"/>
          <w:szCs w:val="28"/>
          <w:lang w:val="kk-KZ"/>
        </w:rPr>
        <w:t xml:space="preserve">мынадай </w:t>
      </w:r>
      <w:r w:rsidRPr="00F71890">
        <w:rPr>
          <w:color w:val="000000"/>
          <w:sz w:val="28"/>
          <w:szCs w:val="28"/>
          <w:lang w:val="kk-KZ"/>
        </w:rPr>
        <w:t xml:space="preserve">міндетті </w:t>
      </w:r>
      <w:r w:rsidRPr="00F71890">
        <w:rPr>
          <w:sz w:val="28"/>
          <w:szCs w:val="28"/>
          <w:lang w:val="kk-KZ"/>
        </w:rPr>
        <w:t>өлшемшарттар</w:t>
      </w:r>
      <w:r w:rsidRPr="00F71890">
        <w:rPr>
          <w:color w:val="000000"/>
          <w:sz w:val="28"/>
          <w:szCs w:val="28"/>
          <w:lang w:val="kk-KZ"/>
        </w:rPr>
        <w:t xml:space="preserve"> қолданылады:</w:t>
      </w:r>
    </w:p>
    <w:p w:rsidR="004F2DC8" w:rsidRPr="00F71890" w:rsidRDefault="004F2DC8" w:rsidP="004F2DC8">
      <w:pPr>
        <w:ind w:firstLine="709"/>
        <w:jc w:val="both"/>
        <w:rPr>
          <w:sz w:val="28"/>
          <w:szCs w:val="28"/>
          <w:lang w:val="kk-KZ"/>
        </w:rPr>
      </w:pPr>
      <w:r w:rsidRPr="00F71890">
        <w:rPr>
          <w:sz w:val="28"/>
          <w:szCs w:val="28"/>
          <w:lang w:val="kk-KZ"/>
        </w:rPr>
        <w:t xml:space="preserve">1) Қордың зейнетақы активтерін </w:t>
      </w:r>
      <w:r w:rsidRPr="00F71890">
        <w:rPr>
          <w:color w:val="000000"/>
          <w:sz w:val="28"/>
          <w:szCs w:val="28"/>
          <w:lang w:val="kk-KZ"/>
        </w:rPr>
        <w:t>инвестициялау болжанатын қаржы құралдарымен кемінде 10 (он) жыл жұмыс тәжірибесінің</w:t>
      </w:r>
      <w:r w:rsidRPr="00F71890">
        <w:rPr>
          <w:sz w:val="28"/>
          <w:szCs w:val="28"/>
          <w:lang w:val="kk-KZ"/>
        </w:rPr>
        <w:t xml:space="preserve">, оның кемінде 5 (бес) жылы мандаттың жарияланған түрі бойынша жұмыс тәжірибесінің </w:t>
      </w:r>
      <w:r w:rsidRPr="00F71890">
        <w:rPr>
          <w:color w:val="000000"/>
          <w:sz w:val="28"/>
          <w:szCs w:val="28"/>
          <w:lang w:val="kk-KZ"/>
        </w:rPr>
        <w:t xml:space="preserve">болуы. </w:t>
      </w:r>
    </w:p>
    <w:p w:rsidR="004F2DC8" w:rsidRPr="00F71890" w:rsidRDefault="004F2DC8" w:rsidP="004F2DC8">
      <w:pPr>
        <w:ind w:firstLine="709"/>
        <w:jc w:val="both"/>
        <w:rPr>
          <w:color w:val="000000"/>
          <w:sz w:val="28"/>
          <w:szCs w:val="28"/>
          <w:lang w:val="kk-KZ"/>
        </w:rPr>
      </w:pPr>
      <w:r w:rsidRPr="00F71890">
        <w:rPr>
          <w:color w:val="000000"/>
          <w:sz w:val="28"/>
          <w:szCs w:val="28"/>
          <w:lang w:val="kk-KZ"/>
        </w:rPr>
        <w:t>Ауқымды мандат бойынша сыртқы басқарушыны таңдау бойынша тендер жарияланған жағдайда, тендерге қатысушының басқаруында барлық ауқымды мандаттың кемінде 75 (жетпіс бес) пайызын қамтитын осыған ұқсас аймақтық мандаттары бар осы аймақтық мандаттар бойынша жұмыс тәжірибесі кемінде 5 (бес) жылды құрайды;</w:t>
      </w:r>
    </w:p>
    <w:p w:rsidR="004F2DC8" w:rsidRPr="00F71890" w:rsidRDefault="004F2DC8" w:rsidP="004F2DC8">
      <w:pPr>
        <w:ind w:firstLine="709"/>
        <w:jc w:val="both"/>
        <w:rPr>
          <w:sz w:val="28"/>
          <w:szCs w:val="28"/>
          <w:lang w:val="kk-KZ"/>
        </w:rPr>
      </w:pPr>
      <w:r w:rsidRPr="00F71890">
        <w:rPr>
          <w:sz w:val="28"/>
          <w:szCs w:val="28"/>
          <w:lang w:val="kk-KZ"/>
        </w:rPr>
        <w:t xml:space="preserve">2) басқарудағы активтердің мөлшері: </w:t>
      </w:r>
      <w:r w:rsidRPr="00F71890">
        <w:rPr>
          <w:color w:val="000000"/>
          <w:sz w:val="28"/>
          <w:szCs w:val="28"/>
          <w:lang w:val="kk-KZ"/>
        </w:rPr>
        <w:t>сыртқы басқарушының басқаруында клиенттердің кемінде 25 (жиырма бес) миллиард А</w:t>
      </w:r>
      <w:r w:rsidR="00021E45" w:rsidRPr="00F71890">
        <w:rPr>
          <w:color w:val="000000"/>
          <w:sz w:val="28"/>
          <w:szCs w:val="28"/>
          <w:lang w:val="kk-KZ"/>
        </w:rPr>
        <w:t xml:space="preserve">мерика </w:t>
      </w:r>
      <w:r w:rsidRPr="00F71890">
        <w:rPr>
          <w:color w:val="000000"/>
          <w:sz w:val="28"/>
          <w:szCs w:val="28"/>
          <w:lang w:val="kk-KZ"/>
        </w:rPr>
        <w:t>Қ</w:t>
      </w:r>
      <w:r w:rsidR="00021E45" w:rsidRPr="00F71890">
        <w:rPr>
          <w:color w:val="000000"/>
          <w:sz w:val="28"/>
          <w:szCs w:val="28"/>
          <w:lang w:val="kk-KZ"/>
        </w:rPr>
        <w:t xml:space="preserve">ұрама </w:t>
      </w:r>
      <w:r w:rsidRPr="00F71890">
        <w:rPr>
          <w:color w:val="000000"/>
          <w:sz w:val="28"/>
          <w:szCs w:val="28"/>
          <w:lang w:val="kk-KZ"/>
        </w:rPr>
        <w:t>Ш</w:t>
      </w:r>
      <w:r w:rsidR="00021E45" w:rsidRPr="00F71890">
        <w:rPr>
          <w:color w:val="000000"/>
          <w:sz w:val="28"/>
          <w:szCs w:val="28"/>
          <w:lang w:val="kk-KZ"/>
        </w:rPr>
        <w:t>таттары (бұдан әрі – АҚШ)</w:t>
      </w:r>
      <w:r w:rsidRPr="00F71890">
        <w:rPr>
          <w:color w:val="000000"/>
          <w:sz w:val="28"/>
          <w:szCs w:val="28"/>
          <w:lang w:val="kk-KZ"/>
        </w:rPr>
        <w:t xml:space="preserve"> доллары баламасындағы жиынтық активтерінің болуы</w:t>
      </w:r>
      <w:r w:rsidRPr="00F71890">
        <w:rPr>
          <w:sz w:val="28"/>
          <w:szCs w:val="28"/>
          <w:lang w:val="kk-KZ"/>
        </w:rPr>
        <w:t>;</w:t>
      </w:r>
    </w:p>
    <w:p w:rsidR="004F2DC8" w:rsidRPr="00F71890" w:rsidRDefault="004F2DC8" w:rsidP="004F2DC8">
      <w:pPr>
        <w:ind w:firstLine="709"/>
        <w:jc w:val="both"/>
        <w:rPr>
          <w:b/>
          <w:bCs/>
          <w:color w:val="000000"/>
          <w:sz w:val="28"/>
          <w:szCs w:val="28"/>
          <w:lang w:val="kk-KZ"/>
        </w:rPr>
      </w:pPr>
      <w:r w:rsidRPr="00F71890">
        <w:rPr>
          <w:sz w:val="28"/>
          <w:szCs w:val="28"/>
          <w:lang w:val="kk-KZ"/>
        </w:rPr>
        <w:t xml:space="preserve">3) қарастырылып отырған мандат түрі бойынша басқарудағы активтердің мөлшері: </w:t>
      </w:r>
      <w:r w:rsidRPr="00F71890">
        <w:rPr>
          <w:color w:val="000000"/>
          <w:sz w:val="28"/>
          <w:szCs w:val="28"/>
          <w:lang w:val="kk-KZ"/>
        </w:rPr>
        <w:t>сыртқы басқарушыда қарастырылып отырған мандат түрі бойынша клиенттердің жиынтық активтері 1 (бір) миллиард АҚШ доллары баламасынан кем болмауға тиіс</w:t>
      </w:r>
      <w:r w:rsidRPr="00F71890">
        <w:rPr>
          <w:sz w:val="28"/>
          <w:szCs w:val="28"/>
          <w:lang w:val="kk-KZ"/>
        </w:rPr>
        <w:t>.</w:t>
      </w:r>
      <w:r w:rsidRPr="00F71890">
        <w:rPr>
          <w:b/>
          <w:bCs/>
          <w:color w:val="000000"/>
          <w:sz w:val="28"/>
          <w:szCs w:val="28"/>
          <w:lang w:val="kk-KZ"/>
        </w:rPr>
        <w:t xml:space="preserve"> </w:t>
      </w:r>
    </w:p>
    <w:p w:rsidR="004F2DC8" w:rsidRPr="00F71890" w:rsidRDefault="004F2DC8" w:rsidP="004F2DC8">
      <w:pPr>
        <w:ind w:firstLine="709"/>
        <w:jc w:val="both"/>
        <w:rPr>
          <w:color w:val="000000"/>
          <w:sz w:val="28"/>
          <w:szCs w:val="28"/>
          <w:lang w:val="kk-KZ"/>
        </w:rPr>
      </w:pPr>
      <w:r w:rsidRPr="00F71890">
        <w:rPr>
          <w:color w:val="000000"/>
          <w:sz w:val="28"/>
          <w:szCs w:val="28"/>
          <w:lang w:val="kk-KZ"/>
        </w:rPr>
        <w:t>Ауқымды мандат бойынша сыртқы басқарушыны таңдау бойынша тендер жарияланған жағдайда, ауқымды мандаттар бойынша тендерге қатысушының басқаруында барлық ауқымды мандатты  қамтудың кемінде 75 (жетпіс бес) пайызын қамтитын осыған ұқсас аймақтық мандаттары бар активтердің мөлшері осы аймақтық мандаттар бойынша кемінде 1 (бір) миллиард АҚШ доллары сомасын құрайды.</w:t>
      </w:r>
    </w:p>
    <w:p w:rsidR="004F2DC8" w:rsidRPr="00F71890" w:rsidRDefault="004F2DC8" w:rsidP="004F2DC8">
      <w:pPr>
        <w:ind w:firstLine="709"/>
        <w:jc w:val="both"/>
        <w:rPr>
          <w:color w:val="000000"/>
          <w:sz w:val="28"/>
          <w:szCs w:val="28"/>
          <w:lang w:val="kk-KZ"/>
        </w:rPr>
      </w:pPr>
      <w:r w:rsidRPr="00F71890">
        <w:rPr>
          <w:sz w:val="28"/>
          <w:szCs w:val="28"/>
          <w:lang w:val="kk-KZ"/>
        </w:rPr>
        <w:t xml:space="preserve">16. Ұлттық Банктің клиенттердің активтерін басқару нәтижелері мен сапасы туралы сұрату жібере отырып, </w:t>
      </w:r>
      <w:r w:rsidR="00465FC9" w:rsidRPr="00F71890">
        <w:rPr>
          <w:color w:val="000000"/>
          <w:sz w:val="28"/>
          <w:szCs w:val="28"/>
          <w:lang w:val="kk-KZ"/>
        </w:rPr>
        <w:t>әлеуетті</w:t>
      </w:r>
      <w:r w:rsidR="00465FC9" w:rsidRPr="00F71890">
        <w:rPr>
          <w:sz w:val="28"/>
          <w:szCs w:val="28"/>
          <w:lang w:val="kk-KZ"/>
        </w:rPr>
        <w:t xml:space="preserve"> </w:t>
      </w:r>
      <w:r w:rsidRPr="00F71890">
        <w:rPr>
          <w:sz w:val="28"/>
          <w:szCs w:val="28"/>
          <w:lang w:val="kk-KZ"/>
        </w:rPr>
        <w:t>сыртқы басқарушының клиенттеріне өтініш жасауына жол беріледі.</w:t>
      </w:r>
    </w:p>
    <w:p w:rsidR="004F2DC8" w:rsidRPr="00F71890" w:rsidRDefault="004F2DC8" w:rsidP="004F2DC8">
      <w:pPr>
        <w:tabs>
          <w:tab w:val="left" w:pos="-1350"/>
        </w:tabs>
        <w:ind w:firstLine="709"/>
        <w:jc w:val="both"/>
        <w:rPr>
          <w:sz w:val="28"/>
          <w:szCs w:val="28"/>
          <w:lang w:val="kk-KZ"/>
        </w:rPr>
      </w:pPr>
      <w:r w:rsidRPr="00F71890">
        <w:rPr>
          <w:sz w:val="28"/>
          <w:szCs w:val="28"/>
          <w:lang w:val="kk-KZ"/>
        </w:rPr>
        <w:t xml:space="preserve">17. Уәкілетті бөлімшенің сыртқы басқару бойынша ұсыныстардың салыстырмалы талдауынан тұратын қорытындыны дайындау мерзімі сыртқы басқарушы сұратылған ең аз ақпаратты ұсынған күнінен бастап 2 (екі) айдан аспайды. </w:t>
      </w:r>
    </w:p>
    <w:p w:rsidR="004F2DC8" w:rsidRPr="00F71890" w:rsidRDefault="004F2DC8" w:rsidP="004F2DC8">
      <w:pPr>
        <w:ind w:firstLine="709"/>
        <w:jc w:val="both"/>
        <w:rPr>
          <w:color w:val="000000"/>
          <w:sz w:val="28"/>
          <w:szCs w:val="28"/>
          <w:lang w:val="kk-KZ"/>
        </w:rPr>
      </w:pPr>
      <w:r w:rsidRPr="00F71890">
        <w:rPr>
          <w:color w:val="000000"/>
          <w:sz w:val="28"/>
          <w:szCs w:val="28"/>
          <w:lang w:val="kk-KZ"/>
        </w:rPr>
        <w:t>18. Уәкілетті бөлімше дайындаған, сыртқы басқару жөніндегі ұсыныстарды салыстырмалы талдаудан тұратын қорытынды Ұлттық Банктің Төрағасына немесе Төрағаның уәкілетті бөлімшеге жетекшілік ететін орынбасарына қарауға ұсынылады, ол қарау нәтижесі бойынша сыртқы басқарушылардың неғұрлым тиімді ұсыныстарын (қысқа тізім – short list) бекітеді.</w:t>
      </w:r>
      <w:r w:rsidRPr="00F71890">
        <w:rPr>
          <w:color w:val="000000"/>
          <w:szCs w:val="24"/>
          <w:lang w:val="kk-KZ"/>
        </w:rPr>
        <w:t xml:space="preserve"> </w:t>
      </w:r>
      <w:r w:rsidRPr="00F71890">
        <w:rPr>
          <w:color w:val="000000"/>
          <w:sz w:val="28"/>
          <w:szCs w:val="28"/>
          <w:lang w:val="kk-KZ"/>
        </w:rPr>
        <w:t>Уәкілетті бөлімше қысқа тізімдегі – short list әлеуетті сыртқы басқарушылармен ұсыныстың талаптарын жақсарту мақсатында келіссөздер жүргізеді.</w:t>
      </w:r>
    </w:p>
    <w:p w:rsidR="004F2DC8" w:rsidRPr="00F71890" w:rsidRDefault="004F2DC8" w:rsidP="004F2DC8">
      <w:pPr>
        <w:tabs>
          <w:tab w:val="left" w:pos="708"/>
        </w:tabs>
        <w:ind w:firstLine="709"/>
        <w:jc w:val="both"/>
        <w:rPr>
          <w:sz w:val="28"/>
          <w:szCs w:val="28"/>
          <w:lang w:val="kk-KZ"/>
        </w:rPr>
      </w:pPr>
      <w:r w:rsidRPr="00F71890">
        <w:rPr>
          <w:sz w:val="28"/>
          <w:szCs w:val="28"/>
          <w:lang w:val="kk-KZ"/>
        </w:rPr>
        <w:t>19. Сыртқы басқарушы, инвестициялық шешімдер қабылдау тәртібі және тәуекелдерді бақылау рәсімдері туралы неғұрлым нақты және дәл ақпарат алу үшін әлеуетті сыртқы басқарушылармен кездесулер жүргізуге рұқсат  беріледі.</w:t>
      </w:r>
    </w:p>
    <w:p w:rsidR="004F2DC8" w:rsidRPr="00F71890" w:rsidRDefault="004F2DC8" w:rsidP="004F2DC8">
      <w:pPr>
        <w:ind w:firstLine="709"/>
        <w:jc w:val="both"/>
        <w:rPr>
          <w:sz w:val="28"/>
          <w:szCs w:val="28"/>
          <w:lang w:val="kk-KZ"/>
        </w:rPr>
      </w:pPr>
      <w:r w:rsidRPr="00F71890">
        <w:rPr>
          <w:sz w:val="28"/>
          <w:szCs w:val="28"/>
          <w:lang w:val="kk-KZ"/>
        </w:rPr>
        <w:t>20. Әрбір сыртқы басқарушы Ұлттық Банк пен сыртқы басқарушы арасында инвестициялық басқару шартын жасауды көздейтін Ұлттық Банк Басқармасының шешімімен бекітіледі.</w:t>
      </w:r>
    </w:p>
    <w:p w:rsidR="004F2DC8" w:rsidRPr="00F71890" w:rsidRDefault="004F2DC8" w:rsidP="004F2DC8">
      <w:pPr>
        <w:tabs>
          <w:tab w:val="num" w:pos="-1890"/>
        </w:tabs>
        <w:ind w:firstLine="709"/>
        <w:jc w:val="both"/>
        <w:rPr>
          <w:color w:val="000000"/>
          <w:sz w:val="28"/>
          <w:szCs w:val="28"/>
          <w:lang w:val="kk-KZ"/>
        </w:rPr>
      </w:pPr>
      <w:r w:rsidRPr="00F71890">
        <w:rPr>
          <w:color w:val="000000"/>
          <w:sz w:val="28"/>
          <w:szCs w:val="28"/>
          <w:lang w:val="kk-KZ"/>
        </w:rPr>
        <w:t>21. Уәкілетті бөлімше Ұлттық Банк Басқармасы сыртқы басқарушыны бекіткеннен кейін 1 (бір) ай ішінде тендердің әрбір қатысушысына тендердің қорытындысы туралы хабарламаны еркін нысанда жібереді.</w:t>
      </w:r>
    </w:p>
    <w:p w:rsidR="004F2DC8" w:rsidRPr="00F71890" w:rsidRDefault="004F2DC8" w:rsidP="004F2DC8">
      <w:pPr>
        <w:tabs>
          <w:tab w:val="num" w:pos="-1890"/>
        </w:tabs>
        <w:ind w:firstLine="709"/>
        <w:jc w:val="both"/>
        <w:rPr>
          <w:sz w:val="28"/>
          <w:szCs w:val="28"/>
          <w:lang w:val="kk-KZ"/>
        </w:rPr>
      </w:pPr>
      <w:r w:rsidRPr="00F71890">
        <w:rPr>
          <w:sz w:val="28"/>
          <w:szCs w:val="28"/>
          <w:lang w:val="kk-KZ"/>
        </w:rPr>
        <w:t xml:space="preserve">22. Уәкілетті бөлімше сыртқы транзиттік басқарушыны таңдау кезінде транзиттік басқару қызметін көрсетуге маманданған шетелдік ұйымдарға қамту нарықтары, транзиттік басқару стратегиялары және құралдар мен нарықтардың сыныптары бойынша қызметтер құны бойынша ақпарат алуға сұрату жібереді. </w:t>
      </w:r>
      <w:r w:rsidRPr="00F71890">
        <w:rPr>
          <w:color w:val="000000"/>
          <w:sz w:val="28"/>
          <w:szCs w:val="28"/>
          <w:lang w:val="kk-KZ"/>
        </w:rPr>
        <w:t xml:space="preserve">Әлеуетті сыртқы транзиттік басқарушылар ақпаратты ұсынғаннан кейін уәкілетті бөлімше  </w:t>
      </w:r>
      <w:r w:rsidRPr="00F71890">
        <w:rPr>
          <w:sz w:val="28"/>
          <w:szCs w:val="28"/>
          <w:lang w:val="kk-KZ"/>
        </w:rPr>
        <w:t>келіп  түскен ұсыныстарға талдау жүргізеді және тиісті қорытындыны Ұлттық Банктің Төрағасына ұсынады</w:t>
      </w:r>
      <w:r w:rsidRPr="00F71890">
        <w:rPr>
          <w:i/>
          <w:sz w:val="28"/>
          <w:szCs w:val="28"/>
          <w:lang w:val="kk-KZ"/>
        </w:rPr>
        <w:t>.</w:t>
      </w:r>
      <w:r w:rsidRPr="00F71890">
        <w:rPr>
          <w:color w:val="000000"/>
          <w:sz w:val="28"/>
          <w:szCs w:val="28"/>
          <w:lang w:val="kk-KZ"/>
        </w:rPr>
        <w:t xml:space="preserve"> Сыртқы транзиттік басқарушыны Ұлттық Банктің Төрағасы бекітеді</w:t>
      </w:r>
      <w:r w:rsidRPr="00F71890">
        <w:rPr>
          <w:sz w:val="28"/>
          <w:szCs w:val="28"/>
          <w:lang w:val="kk-KZ"/>
        </w:rPr>
        <w:t>.</w:t>
      </w:r>
    </w:p>
    <w:p w:rsidR="004F2DC8" w:rsidRPr="00F71890" w:rsidRDefault="004F2DC8" w:rsidP="004F2DC8">
      <w:pPr>
        <w:tabs>
          <w:tab w:val="left" w:pos="-540"/>
        </w:tabs>
        <w:ind w:firstLine="709"/>
        <w:jc w:val="both"/>
        <w:rPr>
          <w:color w:val="000000"/>
          <w:sz w:val="28"/>
          <w:szCs w:val="28"/>
          <w:lang w:val="kk-KZ"/>
        </w:rPr>
      </w:pPr>
      <w:r w:rsidRPr="00F71890">
        <w:rPr>
          <w:sz w:val="28"/>
          <w:szCs w:val="28"/>
          <w:lang w:val="kk-KZ"/>
        </w:rPr>
        <w:t>23.</w:t>
      </w:r>
      <w:r w:rsidRPr="00F71890">
        <w:rPr>
          <w:sz w:val="28"/>
          <w:szCs w:val="28"/>
          <w:lang w:val="kk-KZ"/>
        </w:rPr>
        <w:tab/>
        <w:t xml:space="preserve">Уәкілетті бөлімше Ұлттық Банк Басқармасының сыртқы басқарушыны бекіту туралы шешімі негізінде немесе Ұлттық Банк Төрағасының сыртқы транзиттік басқарушыны бекіту туралы шешімі негізінде </w:t>
      </w:r>
      <w:r w:rsidRPr="00F71890">
        <w:rPr>
          <w:color w:val="000000"/>
          <w:sz w:val="28"/>
          <w:szCs w:val="28"/>
          <w:lang w:val="kk-KZ"/>
        </w:rPr>
        <w:t xml:space="preserve">сыртқы басқарушымен немесе сыртқы транзиттік басқарушымен </w:t>
      </w:r>
      <w:r w:rsidRPr="00F71890">
        <w:rPr>
          <w:sz w:val="28"/>
          <w:szCs w:val="28"/>
          <w:lang w:val="kk-KZ"/>
        </w:rPr>
        <w:t>инвестициялық басқару шартын</w:t>
      </w:r>
      <w:r w:rsidRPr="00F71890">
        <w:rPr>
          <w:color w:val="000000"/>
          <w:sz w:val="28"/>
          <w:szCs w:val="28"/>
          <w:lang w:val="kk-KZ"/>
        </w:rPr>
        <w:t xml:space="preserve"> дайындау және жасау рәсімін жүргізеді. Қордың зейнетақы активтерін сыртқы немесе сыртқы транзиттік басқаруға беру сыртқы басқарушымен немесе </w:t>
      </w:r>
      <w:r w:rsidRPr="00F71890">
        <w:rPr>
          <w:sz w:val="28"/>
          <w:szCs w:val="28"/>
          <w:lang w:val="kk-KZ"/>
        </w:rPr>
        <w:t xml:space="preserve">сыртқы транзиттік басқарушымен инвестициялық басқару шартына қол қойған соң </w:t>
      </w:r>
      <w:r w:rsidRPr="00F71890">
        <w:rPr>
          <w:color w:val="000000"/>
          <w:sz w:val="28"/>
          <w:szCs w:val="28"/>
          <w:lang w:val="kk-KZ"/>
        </w:rPr>
        <w:t>жүзеге асырылады.</w:t>
      </w:r>
    </w:p>
    <w:p w:rsidR="004F2DC8" w:rsidRPr="00F71890" w:rsidRDefault="004F2DC8" w:rsidP="004F2DC8">
      <w:pPr>
        <w:ind w:firstLine="709"/>
        <w:jc w:val="both"/>
        <w:rPr>
          <w:sz w:val="28"/>
          <w:szCs w:val="28"/>
          <w:lang w:val="kk-KZ"/>
        </w:rPr>
      </w:pPr>
      <w:r w:rsidRPr="00F71890">
        <w:rPr>
          <w:sz w:val="28"/>
          <w:szCs w:val="28"/>
          <w:lang w:val="kk-KZ"/>
        </w:rPr>
        <w:t>24. Сыртқы басқарушымен инвестициялық басқару шарты сыртқы басқарушының Қағидалардың 25-тармағының талаптарын инвестициялық басқару шартына енгізуді келісу талабымен жасалады.</w:t>
      </w:r>
    </w:p>
    <w:p w:rsidR="004F2DC8" w:rsidRPr="00F71890" w:rsidRDefault="004F2DC8" w:rsidP="004F2DC8">
      <w:pPr>
        <w:ind w:firstLine="709"/>
        <w:jc w:val="both"/>
        <w:rPr>
          <w:b/>
          <w:sz w:val="28"/>
          <w:szCs w:val="28"/>
          <w:lang w:val="kk-KZ"/>
        </w:rPr>
      </w:pPr>
      <w:r w:rsidRPr="00F71890">
        <w:rPr>
          <w:sz w:val="28"/>
          <w:szCs w:val="28"/>
          <w:lang w:val="kk-KZ"/>
        </w:rPr>
        <w:t>25. Инвестициялық басқару шартында мына міндетті талаптар бекітіледі:</w:t>
      </w:r>
    </w:p>
    <w:p w:rsidR="004F2DC8" w:rsidRPr="00F71890" w:rsidRDefault="004F2DC8" w:rsidP="004F2DC8">
      <w:pPr>
        <w:ind w:firstLine="709"/>
        <w:jc w:val="both"/>
        <w:rPr>
          <w:sz w:val="28"/>
          <w:szCs w:val="28"/>
          <w:lang w:val="kk-KZ"/>
        </w:rPr>
      </w:pPr>
      <w:r w:rsidRPr="00F71890">
        <w:rPr>
          <w:sz w:val="28"/>
          <w:szCs w:val="28"/>
          <w:lang w:val="kk-KZ"/>
        </w:rPr>
        <w:t>1) тараптардың келісуі бойынша айқындалған мемлекеттік тілдегі, орыс тіліндегі және өзге тілдегі инвестициялық басқару шартына қол қою;</w:t>
      </w:r>
    </w:p>
    <w:p w:rsidR="004F2DC8" w:rsidRPr="00F71890" w:rsidRDefault="004F2DC8" w:rsidP="004F2DC8">
      <w:pPr>
        <w:ind w:firstLine="709"/>
        <w:jc w:val="both"/>
        <w:rPr>
          <w:color w:val="000000"/>
          <w:sz w:val="28"/>
          <w:szCs w:val="28"/>
          <w:lang w:val="kk-KZ"/>
        </w:rPr>
      </w:pPr>
      <w:r w:rsidRPr="00F71890">
        <w:rPr>
          <w:color w:val="000000"/>
          <w:sz w:val="28"/>
          <w:szCs w:val="28"/>
          <w:lang w:val="kk-KZ"/>
        </w:rPr>
        <w:t xml:space="preserve">2) </w:t>
      </w:r>
      <w:r w:rsidRPr="00F71890">
        <w:rPr>
          <w:sz w:val="28"/>
          <w:szCs w:val="28"/>
          <w:lang w:val="kk-KZ"/>
        </w:rPr>
        <w:t>сыртқы басқарушылардың сыртқы басқаруға берілген Қор активтерін басқарғаны үшін жауапты персоналдарының қозғалысы туралы ақпаратты ұсынуы;</w:t>
      </w:r>
    </w:p>
    <w:p w:rsidR="004F2DC8" w:rsidRPr="00F71890" w:rsidRDefault="004F2DC8" w:rsidP="004F2DC8">
      <w:pPr>
        <w:ind w:firstLine="709"/>
        <w:jc w:val="both"/>
        <w:rPr>
          <w:sz w:val="28"/>
          <w:szCs w:val="28"/>
          <w:lang w:val="kk-KZ"/>
        </w:rPr>
      </w:pPr>
      <w:r w:rsidRPr="00F71890">
        <w:rPr>
          <w:color w:val="000000"/>
          <w:sz w:val="28"/>
          <w:szCs w:val="28"/>
          <w:lang w:val="kk-KZ"/>
        </w:rPr>
        <w:t xml:space="preserve">3) </w:t>
      </w:r>
      <w:r w:rsidRPr="00F71890">
        <w:rPr>
          <w:sz w:val="28"/>
          <w:szCs w:val="28"/>
          <w:lang w:val="kk-KZ"/>
        </w:rPr>
        <w:t xml:space="preserve">Ұлттық Банктің сыртқы басқарудағы Қор активтерін өзінің қалауы бойынша толықтыру (қайтарып алу) құқығы; </w:t>
      </w:r>
    </w:p>
    <w:p w:rsidR="004F2DC8" w:rsidRPr="00F71890" w:rsidRDefault="004F2DC8" w:rsidP="004F2DC8">
      <w:pPr>
        <w:ind w:firstLine="709"/>
        <w:jc w:val="both"/>
        <w:rPr>
          <w:sz w:val="28"/>
          <w:szCs w:val="28"/>
          <w:lang w:val="kk-KZ"/>
        </w:rPr>
      </w:pPr>
      <w:r w:rsidRPr="00F71890">
        <w:rPr>
          <w:color w:val="000000"/>
          <w:sz w:val="28"/>
          <w:szCs w:val="28"/>
          <w:lang w:val="kk-KZ"/>
        </w:rPr>
        <w:t xml:space="preserve">4) </w:t>
      </w:r>
      <w:r w:rsidRPr="00F71890">
        <w:rPr>
          <w:sz w:val="28"/>
          <w:szCs w:val="28"/>
          <w:lang w:val="kk-KZ"/>
        </w:rPr>
        <w:t>сыртқы басқарушыға Ұлттық Банк қызметкерлерінің және тәуелсіз аудиторлардың шот бойынша операцияларды тексеру, сондай-ақ сыртқы басқарушы, инвестициялық шешімдер қабылдау тәртібі және тәуекелдерді бақылау рәсімдері туралы ақпаратты алу мақсатында баруы;</w:t>
      </w:r>
    </w:p>
    <w:p w:rsidR="004F2DC8" w:rsidRPr="00F71890" w:rsidRDefault="004F2DC8" w:rsidP="004F2DC8">
      <w:pPr>
        <w:ind w:firstLine="709"/>
        <w:jc w:val="both"/>
        <w:rPr>
          <w:snapToGrid w:val="0"/>
          <w:sz w:val="28"/>
          <w:szCs w:val="28"/>
          <w:lang w:val="kk-KZ"/>
        </w:rPr>
      </w:pPr>
      <w:r w:rsidRPr="00F71890">
        <w:rPr>
          <w:color w:val="000000"/>
          <w:sz w:val="28"/>
          <w:szCs w:val="28"/>
          <w:lang w:val="kk-KZ"/>
        </w:rPr>
        <w:t xml:space="preserve">5) </w:t>
      </w:r>
      <w:r w:rsidRPr="00F71890">
        <w:rPr>
          <w:snapToGrid w:val="0"/>
          <w:sz w:val="28"/>
          <w:szCs w:val="28"/>
          <w:lang w:val="kk-KZ"/>
        </w:rPr>
        <w:t>сыртқы басқарушының Қордың сыртқы басқаруға берілген активтерімен жасалатын мәмілелер бойынша онымен үлестес ұйымдарды брокерлер және қарсы әріптес</w:t>
      </w:r>
      <w:r w:rsidR="00465FC9" w:rsidRPr="00F71890">
        <w:rPr>
          <w:snapToGrid w:val="0"/>
          <w:sz w:val="28"/>
          <w:szCs w:val="28"/>
          <w:lang w:val="kk-KZ"/>
        </w:rPr>
        <w:t>тер</w:t>
      </w:r>
      <w:r w:rsidRPr="00F71890">
        <w:rPr>
          <w:snapToGrid w:val="0"/>
          <w:sz w:val="28"/>
          <w:szCs w:val="28"/>
          <w:lang w:val="kk-KZ"/>
        </w:rPr>
        <w:t xml:space="preserve"> ретінде тартудан бас тартуы; </w:t>
      </w:r>
    </w:p>
    <w:p w:rsidR="004F2DC8" w:rsidRPr="00F71890" w:rsidRDefault="004F2DC8" w:rsidP="004F2DC8">
      <w:pPr>
        <w:ind w:firstLine="709"/>
        <w:jc w:val="both"/>
        <w:rPr>
          <w:sz w:val="28"/>
          <w:szCs w:val="28"/>
          <w:lang w:val="kk-KZ"/>
        </w:rPr>
      </w:pPr>
      <w:r w:rsidRPr="00F71890">
        <w:rPr>
          <w:color w:val="000000"/>
          <w:sz w:val="28"/>
          <w:szCs w:val="28"/>
          <w:lang w:val="kk-KZ"/>
        </w:rPr>
        <w:t xml:space="preserve">6) </w:t>
      </w:r>
      <w:r w:rsidRPr="00F71890">
        <w:rPr>
          <w:sz w:val="28"/>
          <w:szCs w:val="28"/>
          <w:lang w:val="kk-KZ"/>
        </w:rPr>
        <w:t>сыртқы басқарушының кірістілік ауытқуының күтілетін өзгермелілігінің (еxpected tracking error) белгіленген лимитін бұзғаны үшін жауапкершілігі;</w:t>
      </w:r>
    </w:p>
    <w:p w:rsidR="004F2DC8" w:rsidRPr="00F71890" w:rsidRDefault="004F2DC8" w:rsidP="004F2DC8">
      <w:pPr>
        <w:ind w:firstLine="709"/>
        <w:jc w:val="both"/>
        <w:rPr>
          <w:sz w:val="28"/>
          <w:szCs w:val="28"/>
          <w:lang w:val="kk-KZ"/>
        </w:rPr>
      </w:pPr>
      <w:r w:rsidRPr="00F71890">
        <w:rPr>
          <w:color w:val="000000"/>
          <w:sz w:val="28"/>
          <w:szCs w:val="28"/>
          <w:lang w:val="kk-KZ"/>
        </w:rPr>
        <w:t xml:space="preserve">7) </w:t>
      </w:r>
      <w:r w:rsidRPr="00F71890">
        <w:rPr>
          <w:sz w:val="28"/>
          <w:szCs w:val="28"/>
          <w:lang w:val="kk-KZ"/>
        </w:rPr>
        <w:t xml:space="preserve">сыртқы басқарушы тарапынан болған ұқыпсыз қарау, міндеттемелерді қасақана орындамау немесе алаяқтық </w:t>
      </w:r>
      <w:r w:rsidRPr="00F71890">
        <w:rPr>
          <w:color w:val="000000"/>
          <w:sz w:val="28"/>
          <w:szCs w:val="28"/>
          <w:lang w:val="kk-KZ"/>
        </w:rPr>
        <w:t xml:space="preserve">салдарынан Қорға келтірілген ықтимал шығындар үшін </w:t>
      </w:r>
      <w:r w:rsidRPr="00F71890">
        <w:rPr>
          <w:sz w:val="28"/>
          <w:szCs w:val="28"/>
          <w:lang w:val="kk-KZ"/>
        </w:rPr>
        <w:t xml:space="preserve">сыртқы басқарушының </w:t>
      </w:r>
      <w:r w:rsidRPr="00F71890">
        <w:rPr>
          <w:color w:val="000000"/>
          <w:sz w:val="28"/>
          <w:szCs w:val="28"/>
          <w:lang w:val="kk-KZ"/>
        </w:rPr>
        <w:t>жауапкершілігі;</w:t>
      </w:r>
      <w:r w:rsidRPr="00F71890">
        <w:rPr>
          <w:sz w:val="28"/>
          <w:szCs w:val="28"/>
          <w:lang w:val="kk-KZ"/>
        </w:rPr>
        <w:t xml:space="preserve"> </w:t>
      </w:r>
    </w:p>
    <w:p w:rsidR="004F2DC8" w:rsidRPr="00F71890" w:rsidRDefault="004F2DC8" w:rsidP="004F2DC8">
      <w:pPr>
        <w:tabs>
          <w:tab w:val="left" w:pos="-2790"/>
          <w:tab w:val="left" w:pos="-180"/>
        </w:tabs>
        <w:ind w:firstLine="709"/>
        <w:jc w:val="both"/>
        <w:rPr>
          <w:sz w:val="28"/>
          <w:szCs w:val="28"/>
          <w:lang w:val="kk-KZ"/>
        </w:rPr>
      </w:pPr>
      <w:r w:rsidRPr="00F71890">
        <w:rPr>
          <w:color w:val="000000"/>
          <w:sz w:val="28"/>
          <w:szCs w:val="28"/>
          <w:lang w:val="kk-KZ"/>
        </w:rPr>
        <w:t xml:space="preserve">8) </w:t>
      </w:r>
      <w:r w:rsidRPr="00F71890">
        <w:rPr>
          <w:sz w:val="28"/>
          <w:szCs w:val="28"/>
          <w:lang w:val="kk-KZ"/>
        </w:rPr>
        <w:t>сыртқы басқарушының консультация беру, оқыту, сондай-ақ Қор активтерін басқар</w:t>
      </w:r>
      <w:r w:rsidR="00465FC9" w:rsidRPr="00F71890">
        <w:rPr>
          <w:sz w:val="28"/>
          <w:szCs w:val="28"/>
          <w:lang w:val="kk-KZ"/>
        </w:rPr>
        <w:t>атын</w:t>
      </w:r>
      <w:r w:rsidRPr="00F71890">
        <w:rPr>
          <w:sz w:val="28"/>
          <w:szCs w:val="28"/>
          <w:lang w:val="kk-KZ"/>
        </w:rPr>
        <w:t xml:space="preserve"> және оған мониторинг жүргізетін Ұлттық Банк қызметкерлерін тағылымдамаға </w:t>
      </w:r>
      <w:r w:rsidR="00465FC9" w:rsidRPr="00F71890">
        <w:rPr>
          <w:sz w:val="28"/>
          <w:szCs w:val="28"/>
          <w:lang w:val="kk-KZ"/>
        </w:rPr>
        <w:t xml:space="preserve">немесе оқуға </w:t>
      </w:r>
      <w:r w:rsidRPr="00F71890">
        <w:rPr>
          <w:sz w:val="28"/>
          <w:szCs w:val="28"/>
          <w:lang w:val="kk-KZ"/>
        </w:rPr>
        <w:t>қабылдау бойынша міндеттемесі;</w:t>
      </w:r>
    </w:p>
    <w:p w:rsidR="004F2DC8" w:rsidRPr="00F71890" w:rsidRDefault="004F2DC8" w:rsidP="004F2DC8">
      <w:pPr>
        <w:ind w:firstLine="709"/>
        <w:jc w:val="both"/>
        <w:rPr>
          <w:sz w:val="28"/>
          <w:szCs w:val="28"/>
          <w:lang w:val="kk-KZ"/>
        </w:rPr>
      </w:pPr>
      <w:r w:rsidRPr="00F71890">
        <w:rPr>
          <w:color w:val="000000"/>
          <w:sz w:val="28"/>
          <w:szCs w:val="28"/>
          <w:lang w:val="kk-KZ"/>
        </w:rPr>
        <w:t xml:space="preserve">9) </w:t>
      </w:r>
      <w:r w:rsidRPr="00F71890">
        <w:rPr>
          <w:sz w:val="28"/>
          <w:szCs w:val="28"/>
          <w:lang w:val="kk-KZ"/>
        </w:rPr>
        <w:t xml:space="preserve">сыртқы басқарушының Ұлттық Банкке инвестициялық басқару шарты бұзылған жағдайда, оны бұзу күні кастодиан банкпен (кастодиан банктермен) салыстырып тексерілген портфель бойынша толық есептілікті ұсынуы; </w:t>
      </w:r>
    </w:p>
    <w:p w:rsidR="004F2DC8" w:rsidRPr="00F71890" w:rsidRDefault="004F2DC8" w:rsidP="004F2DC8">
      <w:pPr>
        <w:ind w:firstLine="709"/>
        <w:jc w:val="both"/>
        <w:rPr>
          <w:color w:val="000000"/>
          <w:sz w:val="28"/>
          <w:szCs w:val="28"/>
          <w:lang w:val="kk-KZ"/>
        </w:rPr>
      </w:pPr>
      <w:r w:rsidRPr="00F71890">
        <w:rPr>
          <w:color w:val="000000"/>
          <w:sz w:val="28"/>
          <w:szCs w:val="28"/>
          <w:lang w:val="kk-KZ"/>
        </w:rPr>
        <w:t>10) сыртқы басқару кезеңінде портфельмен байланысты барлық күтілетін шығыстар инвестициялық басқару шартына сәйкес айқындалады;</w:t>
      </w:r>
    </w:p>
    <w:p w:rsidR="004F2DC8" w:rsidRPr="00F71890" w:rsidRDefault="004F2DC8" w:rsidP="004F2DC8">
      <w:pPr>
        <w:ind w:firstLine="709"/>
        <w:jc w:val="both"/>
        <w:rPr>
          <w:sz w:val="28"/>
          <w:szCs w:val="28"/>
          <w:lang w:val="kk-KZ"/>
        </w:rPr>
      </w:pPr>
      <w:r w:rsidRPr="00F71890">
        <w:rPr>
          <w:color w:val="000000"/>
          <w:sz w:val="28"/>
          <w:szCs w:val="28"/>
          <w:lang w:val="kk-KZ"/>
        </w:rPr>
        <w:t xml:space="preserve">11) </w:t>
      </w:r>
      <w:r w:rsidRPr="00F71890">
        <w:rPr>
          <w:sz w:val="28"/>
          <w:szCs w:val="28"/>
          <w:lang w:val="kk-KZ"/>
        </w:rPr>
        <w:t>сыртқы басқарушының тұрақты түрде Ұлттық Банкке мына негізгі бағыттарға сәйкес есептілікті ұсынуы:</w:t>
      </w:r>
    </w:p>
    <w:p w:rsidR="004F2DC8" w:rsidRPr="00F71890" w:rsidRDefault="004F2DC8" w:rsidP="004F2DC8">
      <w:pPr>
        <w:ind w:firstLine="709"/>
        <w:jc w:val="both"/>
        <w:rPr>
          <w:sz w:val="28"/>
          <w:szCs w:val="28"/>
          <w:lang w:val="kk-KZ"/>
        </w:rPr>
      </w:pPr>
      <w:r w:rsidRPr="00F71890">
        <w:rPr>
          <w:sz w:val="28"/>
          <w:szCs w:val="28"/>
          <w:lang w:val="kk-KZ"/>
        </w:rPr>
        <w:t>алдыңғы жұмыс күні жасалған операциялар бойынша күн сайынғы есептілік;</w:t>
      </w:r>
    </w:p>
    <w:p w:rsidR="004F2DC8" w:rsidRPr="00F71890" w:rsidRDefault="004F2DC8" w:rsidP="004F2DC8">
      <w:pPr>
        <w:ind w:firstLine="709"/>
        <w:jc w:val="both"/>
        <w:rPr>
          <w:sz w:val="28"/>
          <w:szCs w:val="28"/>
          <w:lang w:val="kk-KZ"/>
        </w:rPr>
      </w:pPr>
      <w:r w:rsidRPr="00F71890">
        <w:rPr>
          <w:sz w:val="28"/>
          <w:szCs w:val="28"/>
          <w:lang w:val="kk-KZ"/>
        </w:rPr>
        <w:t>алдыңғы жұмыс күніндегі портфельдің позициялары бойынша күн сайынғы есептілік;</w:t>
      </w:r>
    </w:p>
    <w:p w:rsidR="004F2DC8" w:rsidRPr="00F71890" w:rsidRDefault="004F2DC8" w:rsidP="004F2DC8">
      <w:pPr>
        <w:ind w:firstLine="709"/>
        <w:jc w:val="both"/>
        <w:rPr>
          <w:sz w:val="28"/>
          <w:szCs w:val="28"/>
          <w:lang w:val="kk-KZ"/>
        </w:rPr>
      </w:pPr>
      <w:r w:rsidRPr="00F71890">
        <w:rPr>
          <w:sz w:val="28"/>
          <w:szCs w:val="28"/>
          <w:lang w:val="kk-KZ"/>
        </w:rPr>
        <w:t>портфельді бағалау (активтерді валюталардың түрлі сыныптары мен түрлері бойынша бөлу, портфельдің есепті айдың соңындағы құрамы, активтердің есепті айдың соңындағы нарықтық құны);</w:t>
      </w:r>
    </w:p>
    <w:p w:rsidR="004F2DC8" w:rsidRPr="00F71890" w:rsidRDefault="004F2DC8" w:rsidP="004F2DC8">
      <w:pPr>
        <w:ind w:firstLine="709"/>
        <w:jc w:val="both"/>
        <w:rPr>
          <w:sz w:val="28"/>
          <w:szCs w:val="28"/>
          <w:lang w:val="kk-KZ"/>
        </w:rPr>
      </w:pPr>
      <w:r w:rsidRPr="00F71890">
        <w:rPr>
          <w:sz w:val="28"/>
          <w:szCs w:val="28"/>
          <w:lang w:val="kk-KZ"/>
        </w:rPr>
        <w:t>портфельдегі қозғалыс (түрлі сыныптар мен валюталар бойынша сұрыпталған есепті тоқсандағы барлық жасалған мәмілелер, өтеулер, дивиденттер төлеу мен жинақталған пайыздар тізбесі);</w:t>
      </w:r>
    </w:p>
    <w:p w:rsidR="004F2DC8" w:rsidRPr="00F71890" w:rsidRDefault="004F2DC8" w:rsidP="004F2DC8">
      <w:pPr>
        <w:ind w:firstLine="709"/>
        <w:jc w:val="both"/>
        <w:rPr>
          <w:sz w:val="28"/>
          <w:szCs w:val="28"/>
          <w:lang w:val="kk-KZ"/>
        </w:rPr>
      </w:pPr>
      <w:r w:rsidRPr="00F71890">
        <w:rPr>
          <w:sz w:val="28"/>
          <w:szCs w:val="28"/>
          <w:lang w:val="kk-KZ"/>
        </w:rPr>
        <w:t xml:space="preserve">портфельді инвестициялық басқару нәтижелерін талдау (сыртқы басқару үшін: қол жеткізген кірістілік, эталондық портфельмен салыстырғанда портфель тәуекелінің көрсеткіштері және кірістілік ауытқуының өзгермелілік деңгейі (tracking error) бөлігінде портфельді басқару бойынша ай сайынғы, тоқсандық және жалпы нәтижелер; сыртқы транзиттік басқару үшін: мәмілені орындау құнындағы айырма, брокерлердің комиссиялық сыйақысы, нарық әсері, форекс операциялары бойынша валютаны сатып алу және сату бағамдарының айырмасы, салықтар (алымдар) және транзиттік кезең аяқталған күнгі жіберіп алынған пайда); </w:t>
      </w:r>
    </w:p>
    <w:p w:rsidR="004F2DC8" w:rsidRPr="00F71890" w:rsidRDefault="004F2DC8" w:rsidP="004F2DC8">
      <w:pPr>
        <w:tabs>
          <w:tab w:val="num" w:pos="780"/>
        </w:tabs>
        <w:ind w:firstLine="709"/>
        <w:jc w:val="both"/>
        <w:rPr>
          <w:sz w:val="28"/>
          <w:szCs w:val="28"/>
          <w:lang w:val="kk-KZ"/>
        </w:rPr>
      </w:pPr>
      <w:r w:rsidRPr="00F71890">
        <w:rPr>
          <w:sz w:val="28"/>
          <w:szCs w:val="28"/>
          <w:lang w:val="kk-KZ"/>
        </w:rPr>
        <w:t xml:space="preserve">нарықтардың жай-күйі туралы экономикалық есеп, ағымдағы стратегиялар және басқару құрылымындағы неғұрлым маңызды өзгерістерді және олардың портфельге әсерін сыртқы басқарушылардың сапары кезіндегі таныстырылымдар түрінде немесе телефон конференциялары арқылы түсіндіру; </w:t>
      </w:r>
    </w:p>
    <w:p w:rsidR="004F2DC8" w:rsidRPr="00F71890" w:rsidRDefault="004F2DC8" w:rsidP="004F2DC8">
      <w:pPr>
        <w:ind w:firstLine="709"/>
        <w:jc w:val="both"/>
        <w:rPr>
          <w:color w:val="000000"/>
          <w:sz w:val="28"/>
          <w:szCs w:val="28"/>
          <w:lang w:val="kk-KZ"/>
        </w:rPr>
      </w:pPr>
      <w:r w:rsidRPr="00F71890">
        <w:rPr>
          <w:sz w:val="28"/>
          <w:szCs w:val="28"/>
          <w:lang w:val="kk-KZ"/>
        </w:rPr>
        <w:t>түрлі</w:t>
      </w:r>
      <w:r w:rsidRPr="00F71890">
        <w:rPr>
          <w:color w:val="000000"/>
          <w:sz w:val="28"/>
          <w:szCs w:val="28"/>
          <w:lang w:val="kk-KZ"/>
        </w:rPr>
        <w:t xml:space="preserve"> факторлардың әр тоқсанның және жылдың соңындағы кезеңділігімен мандаттың активтік түрі үшін</w:t>
      </w:r>
      <w:r w:rsidRPr="00F71890">
        <w:rPr>
          <w:sz w:val="28"/>
          <w:szCs w:val="28"/>
          <w:lang w:val="kk-KZ"/>
        </w:rPr>
        <w:t xml:space="preserve"> </w:t>
      </w:r>
      <w:r w:rsidRPr="00F71890">
        <w:rPr>
          <w:color w:val="000000"/>
          <w:sz w:val="28"/>
          <w:szCs w:val="28"/>
          <w:lang w:val="kk-KZ"/>
        </w:rPr>
        <w:t>портфель кірістілігіне (performance attribution report)</w:t>
      </w:r>
      <w:r w:rsidRPr="00F71890">
        <w:rPr>
          <w:sz w:val="28"/>
          <w:szCs w:val="28"/>
          <w:lang w:val="kk-KZ"/>
        </w:rPr>
        <w:t xml:space="preserve"> үлесі</w:t>
      </w:r>
      <w:r w:rsidRPr="00F71890">
        <w:rPr>
          <w:color w:val="000000"/>
          <w:sz w:val="28"/>
          <w:szCs w:val="28"/>
          <w:lang w:val="kk-KZ"/>
        </w:rPr>
        <w:t>;</w:t>
      </w:r>
    </w:p>
    <w:p w:rsidR="004F2DC8" w:rsidRPr="00F71890" w:rsidRDefault="004F2DC8" w:rsidP="004F2DC8">
      <w:pPr>
        <w:ind w:firstLine="709"/>
        <w:jc w:val="both"/>
        <w:rPr>
          <w:sz w:val="28"/>
          <w:szCs w:val="28"/>
          <w:lang w:val="kk-KZ"/>
        </w:rPr>
      </w:pPr>
      <w:r w:rsidRPr="00F71890">
        <w:rPr>
          <w:color w:val="000000"/>
          <w:sz w:val="28"/>
          <w:szCs w:val="28"/>
          <w:lang w:val="kk-KZ"/>
        </w:rPr>
        <w:t xml:space="preserve">12) </w:t>
      </w:r>
      <w:r w:rsidRPr="00F71890">
        <w:rPr>
          <w:sz w:val="28"/>
          <w:szCs w:val="28"/>
          <w:lang w:val="kk-KZ"/>
        </w:rPr>
        <w:t>сыртқы басқарушының ай сайын, әрбір айдың соңында немесе Ұлттық Банктің талабы бойынша, оның ішінде транзиттік кезең басталған (аяқталған) күні инвестициялық басқару шартында көзделген мерзімдерге сәйкес сыртқы басқаруға берілген портфельдің құрамын кастодиан банктің (кастодиан банктердің) деректерімен салы</w:t>
      </w:r>
      <w:r w:rsidR="002A54E7" w:rsidRPr="00F71890">
        <w:rPr>
          <w:sz w:val="28"/>
          <w:szCs w:val="28"/>
          <w:lang w:val="kk-KZ"/>
        </w:rPr>
        <w:t>стырып тексеруі</w:t>
      </w:r>
      <w:r w:rsidRPr="00F71890">
        <w:rPr>
          <w:sz w:val="28"/>
          <w:szCs w:val="28"/>
          <w:lang w:val="kk-KZ"/>
        </w:rPr>
        <w:t>;</w:t>
      </w:r>
    </w:p>
    <w:p w:rsidR="004F2DC8" w:rsidRPr="00F71890" w:rsidRDefault="004F2DC8" w:rsidP="004F2DC8">
      <w:pPr>
        <w:ind w:firstLine="709"/>
        <w:jc w:val="both"/>
        <w:rPr>
          <w:color w:val="000000"/>
          <w:sz w:val="28"/>
          <w:szCs w:val="28"/>
          <w:lang w:val="kk-KZ"/>
        </w:rPr>
      </w:pPr>
      <w:r w:rsidRPr="00F71890">
        <w:rPr>
          <w:color w:val="000000"/>
          <w:sz w:val="28"/>
          <w:szCs w:val="28"/>
          <w:lang w:val="kk-KZ"/>
        </w:rPr>
        <w:t xml:space="preserve">13) </w:t>
      </w:r>
      <w:r w:rsidRPr="00F71890">
        <w:rPr>
          <w:sz w:val="28"/>
          <w:szCs w:val="28"/>
          <w:lang w:val="kk-KZ"/>
        </w:rPr>
        <w:t>инвестициялық басқару шартына тараптардың жазбаша келісімімен өзгерістер мен толықтырулар енгізу мүмкіндігі;</w:t>
      </w:r>
    </w:p>
    <w:p w:rsidR="004F2DC8" w:rsidRPr="00F71890" w:rsidRDefault="004F2DC8" w:rsidP="004F2DC8">
      <w:pPr>
        <w:spacing w:line="240" w:lineRule="atLeast"/>
        <w:ind w:firstLine="709"/>
        <w:jc w:val="both"/>
        <w:rPr>
          <w:color w:val="000000"/>
          <w:sz w:val="28"/>
          <w:szCs w:val="28"/>
          <w:lang w:val="kk-KZ"/>
        </w:rPr>
      </w:pPr>
      <w:r w:rsidRPr="00F71890">
        <w:rPr>
          <w:color w:val="000000"/>
          <w:sz w:val="28"/>
          <w:szCs w:val="28"/>
          <w:lang w:val="kk-KZ"/>
        </w:rPr>
        <w:t xml:space="preserve">14) </w:t>
      </w:r>
      <w:r w:rsidRPr="00F71890">
        <w:rPr>
          <w:sz w:val="28"/>
          <w:szCs w:val="28"/>
          <w:lang w:val="kk-KZ"/>
        </w:rPr>
        <w:t xml:space="preserve">сыртқы басқарушы және </w:t>
      </w:r>
      <w:r w:rsidRPr="00F71890">
        <w:rPr>
          <w:sz w:val="28"/>
          <w:lang w:val="kk-KZ"/>
        </w:rPr>
        <w:t>брокер арасындағы мәмілелерді растау рәсімдерін келіскеннен кейін және аяқтаған соң</w:t>
      </w:r>
      <w:r w:rsidRPr="00F71890">
        <w:rPr>
          <w:sz w:val="28"/>
          <w:szCs w:val="28"/>
          <w:lang w:val="kk-KZ"/>
        </w:rPr>
        <w:t xml:space="preserve"> сыртқы басқарушының жүргізілген операциялар туралы ақпаратты  </w:t>
      </w:r>
      <w:r w:rsidRPr="00F71890">
        <w:rPr>
          <w:sz w:val="28"/>
          <w:lang w:val="kk-KZ"/>
        </w:rPr>
        <w:t>қысқа мерзімде кастодиан банкке (кастодиан банктерге) ұсынуы;</w:t>
      </w:r>
    </w:p>
    <w:p w:rsidR="004F2DC8" w:rsidRPr="00F71890" w:rsidRDefault="004F2DC8" w:rsidP="004F2DC8">
      <w:pPr>
        <w:widowControl w:val="0"/>
        <w:tabs>
          <w:tab w:val="left" w:pos="1134"/>
        </w:tabs>
        <w:ind w:firstLine="709"/>
        <w:jc w:val="both"/>
        <w:rPr>
          <w:sz w:val="28"/>
          <w:lang w:val="kk-KZ"/>
        </w:rPr>
      </w:pPr>
      <w:r w:rsidRPr="00F71890">
        <w:rPr>
          <w:color w:val="000000"/>
          <w:sz w:val="28"/>
          <w:szCs w:val="28"/>
          <w:lang w:val="kk-KZ"/>
        </w:rPr>
        <w:t xml:space="preserve">15) </w:t>
      </w:r>
      <w:r w:rsidRPr="00F71890">
        <w:rPr>
          <w:sz w:val="28"/>
          <w:szCs w:val="28"/>
          <w:lang w:val="kk-KZ"/>
        </w:rPr>
        <w:t xml:space="preserve">сыртқы басқарушының </w:t>
      </w:r>
      <w:r w:rsidRPr="00F71890">
        <w:rPr>
          <w:sz w:val="28"/>
          <w:lang w:val="kk-KZ"/>
        </w:rPr>
        <w:t xml:space="preserve">брокерлерді, сондай-ақ </w:t>
      </w:r>
      <w:r w:rsidRPr="00F71890">
        <w:rPr>
          <w:sz w:val="28"/>
          <w:szCs w:val="28"/>
          <w:lang w:val="kk-KZ"/>
        </w:rPr>
        <w:t>сыртқы басқарушының агенттері мен қарсы агенттерін бекіту рәсімдерін ұсынуы</w:t>
      </w:r>
      <w:r w:rsidRPr="00F71890">
        <w:rPr>
          <w:sz w:val="28"/>
          <w:lang w:val="kk-KZ"/>
        </w:rPr>
        <w:t>;</w:t>
      </w:r>
    </w:p>
    <w:p w:rsidR="004F2DC8" w:rsidRPr="00F71890" w:rsidRDefault="004F2DC8" w:rsidP="004F2DC8">
      <w:pPr>
        <w:ind w:firstLine="709"/>
        <w:jc w:val="both"/>
        <w:rPr>
          <w:color w:val="000000"/>
          <w:sz w:val="28"/>
          <w:szCs w:val="28"/>
          <w:lang w:val="kk-KZ"/>
        </w:rPr>
      </w:pPr>
      <w:r w:rsidRPr="00F71890">
        <w:rPr>
          <w:color w:val="000000"/>
          <w:sz w:val="28"/>
          <w:szCs w:val="28"/>
          <w:lang w:val="kk-KZ"/>
        </w:rPr>
        <w:t xml:space="preserve">16) </w:t>
      </w:r>
      <w:r w:rsidRPr="00F71890">
        <w:rPr>
          <w:sz w:val="28"/>
          <w:szCs w:val="28"/>
          <w:lang w:val="kk-KZ"/>
        </w:rPr>
        <w:t>сыртқы басқарушының асыра пайдалану тәуекелдері мен мүдделер қақтығысын төмендететін, оның ішінде клиенттердің портфельдері арасындағы мәмілелерді тең бөлуді қамтамасыз ететін ішкі саясаттары мен тәуекелдерді басқару рәсімдерінің бар екендігі туралы ақпаратты ұсынуы</w:t>
      </w:r>
      <w:r w:rsidRPr="00F71890">
        <w:rPr>
          <w:color w:val="000000"/>
          <w:sz w:val="28"/>
          <w:szCs w:val="28"/>
          <w:lang w:val="kk-KZ"/>
        </w:rPr>
        <w:t>;</w:t>
      </w:r>
    </w:p>
    <w:p w:rsidR="004F2DC8" w:rsidRPr="00F71890" w:rsidRDefault="004F2DC8" w:rsidP="004F2DC8">
      <w:pPr>
        <w:ind w:firstLine="709"/>
        <w:jc w:val="both"/>
        <w:rPr>
          <w:color w:val="000000"/>
          <w:sz w:val="28"/>
          <w:szCs w:val="28"/>
          <w:lang w:val="kk-KZ"/>
        </w:rPr>
      </w:pPr>
      <w:r w:rsidRPr="00F71890">
        <w:rPr>
          <w:color w:val="000000"/>
          <w:sz w:val="28"/>
          <w:szCs w:val="28"/>
          <w:lang w:val="kk-KZ"/>
        </w:rPr>
        <w:t xml:space="preserve">17) </w:t>
      </w:r>
      <w:r w:rsidRPr="00F71890">
        <w:rPr>
          <w:sz w:val="28"/>
          <w:szCs w:val="28"/>
          <w:lang w:val="kk-KZ"/>
        </w:rPr>
        <w:t>сыртқы басқарушының Қордың зейнетақы активтерін басқару нәтижелері туралы, инвестициялық шектеулерді сақтау, нарықтық ахуалды бағалау және оның портфельге және зейнетақы активтерін басқару бойынша инвестициялық операцияларды жүзеге асыруға ықтимал әсері туралы есептілікті ұсыну үшін уәкілетті бөлімшемен жылына бір рет кезеңдікпен кездесу өткізуі</w:t>
      </w:r>
      <w:r w:rsidRPr="00F71890">
        <w:rPr>
          <w:color w:val="000000"/>
          <w:sz w:val="28"/>
          <w:szCs w:val="28"/>
          <w:lang w:val="kk-KZ"/>
        </w:rPr>
        <w:t>;</w:t>
      </w:r>
    </w:p>
    <w:p w:rsidR="004F2DC8" w:rsidRPr="00F71890" w:rsidRDefault="004F2DC8" w:rsidP="004F2DC8">
      <w:pPr>
        <w:ind w:firstLine="709"/>
        <w:jc w:val="both"/>
        <w:rPr>
          <w:color w:val="000000"/>
          <w:sz w:val="28"/>
          <w:szCs w:val="28"/>
          <w:lang w:val="kk-KZ"/>
        </w:rPr>
      </w:pPr>
      <w:r w:rsidRPr="00F71890">
        <w:rPr>
          <w:color w:val="000000"/>
          <w:sz w:val="28"/>
          <w:szCs w:val="28"/>
          <w:lang w:val="kk-KZ"/>
        </w:rPr>
        <w:t xml:space="preserve">18) сыртқы басқарушының елінің заңнамасын бұзуға байланысты осы елдің қадағалау органдары сыртқы басқарушының оған қолданған шаралар  және соттың қарауына қатысу жөніндегі ақпаратты </w:t>
      </w:r>
      <w:r w:rsidRPr="00F71890">
        <w:rPr>
          <w:sz w:val="28"/>
          <w:szCs w:val="28"/>
          <w:lang w:val="kk-KZ"/>
        </w:rPr>
        <w:t>ұсынуы</w:t>
      </w:r>
      <w:r w:rsidRPr="00F71890">
        <w:rPr>
          <w:color w:val="000000"/>
          <w:sz w:val="28"/>
          <w:szCs w:val="28"/>
          <w:lang w:val="kk-KZ"/>
        </w:rPr>
        <w:t>;</w:t>
      </w:r>
    </w:p>
    <w:p w:rsidR="004F2DC8" w:rsidRPr="00F71890" w:rsidRDefault="004F2DC8" w:rsidP="004F2DC8">
      <w:pPr>
        <w:ind w:firstLine="709"/>
        <w:jc w:val="both"/>
        <w:rPr>
          <w:color w:val="000000"/>
          <w:sz w:val="28"/>
          <w:szCs w:val="28"/>
          <w:lang w:val="kk-KZ"/>
        </w:rPr>
      </w:pPr>
      <w:r w:rsidRPr="00F71890">
        <w:rPr>
          <w:color w:val="000000"/>
          <w:sz w:val="28"/>
          <w:szCs w:val="28"/>
          <w:lang w:val="kk-KZ"/>
        </w:rPr>
        <w:t>19) Ұлттық Банк Қағидалардың 30-тармағында көзделген жағдайларда сыртқы басқарушымен инвестициялық басқару шартын кез келген  сәтте мерзімінен бұрын  бұзуға құқылы.</w:t>
      </w:r>
    </w:p>
    <w:p w:rsidR="004F2DC8" w:rsidRPr="00F71890" w:rsidRDefault="004F2DC8" w:rsidP="004F2DC8">
      <w:pPr>
        <w:widowControl w:val="0"/>
        <w:ind w:firstLine="709"/>
        <w:jc w:val="both"/>
        <w:rPr>
          <w:sz w:val="28"/>
          <w:szCs w:val="28"/>
          <w:lang w:val="kk-KZ"/>
        </w:rPr>
      </w:pPr>
      <w:r w:rsidRPr="00F71890">
        <w:rPr>
          <w:sz w:val="28"/>
          <w:szCs w:val="28"/>
          <w:lang w:val="kk-KZ"/>
        </w:rPr>
        <w:t>26. Қол қойылған инвестициялық басқару шартына сәйкес Ұлттық Банк Қордың зейнетақы активтерінің бір бөлігін Ұлттық Банктің кастодиан банктегі (кастодиан банктердегі) сыртқы басқаруға арналған шоттарына ақшаны және (немесе) бағалы қағаздарды аудару арқылы сыртқы басқаруға беруді жүзеге асырады.</w:t>
      </w:r>
    </w:p>
    <w:p w:rsidR="004F2DC8" w:rsidRPr="00F71890" w:rsidRDefault="004F2DC8" w:rsidP="004F2DC8">
      <w:pPr>
        <w:widowControl w:val="0"/>
        <w:ind w:firstLine="709"/>
        <w:jc w:val="both"/>
        <w:rPr>
          <w:sz w:val="28"/>
          <w:szCs w:val="28"/>
          <w:lang w:val="kk-KZ"/>
        </w:rPr>
      </w:pPr>
      <w:r w:rsidRPr="00F71890">
        <w:rPr>
          <w:sz w:val="28"/>
          <w:szCs w:val="28"/>
          <w:lang w:val="kk-KZ"/>
        </w:rPr>
        <w:t xml:space="preserve">27. Қордың зейнетақы активтерін </w:t>
      </w:r>
      <w:r w:rsidRPr="00F71890">
        <w:rPr>
          <w:color w:val="000000"/>
          <w:sz w:val="28"/>
          <w:szCs w:val="28"/>
          <w:lang w:val="kk-KZ"/>
        </w:rPr>
        <w:t xml:space="preserve">сыртқы инвестициялық басқаруға беру кезінде активтерді бір түрден басқасына аудару бойынша </w:t>
      </w:r>
      <w:r w:rsidRPr="00F71890">
        <w:rPr>
          <w:sz w:val="28"/>
          <w:szCs w:val="28"/>
          <w:lang w:val="kk-KZ"/>
        </w:rPr>
        <w:t>транзиттік</w:t>
      </w:r>
      <w:r w:rsidRPr="00F71890">
        <w:rPr>
          <w:color w:val="000000"/>
          <w:sz w:val="28"/>
          <w:szCs w:val="28"/>
          <w:lang w:val="kk-KZ"/>
        </w:rPr>
        <w:t xml:space="preserve"> кезең (transition period) ескеріледі. </w:t>
      </w:r>
      <w:r w:rsidRPr="00F71890">
        <w:rPr>
          <w:sz w:val="28"/>
          <w:szCs w:val="28"/>
          <w:lang w:val="kk-KZ"/>
        </w:rPr>
        <w:t>Транзиттік</w:t>
      </w:r>
      <w:r w:rsidRPr="00F71890">
        <w:rPr>
          <w:color w:val="000000"/>
          <w:sz w:val="28"/>
          <w:szCs w:val="28"/>
          <w:lang w:val="kk-KZ"/>
        </w:rPr>
        <w:t xml:space="preserve"> кезеңнің ұзақтығы 15</w:t>
      </w:r>
      <w:r w:rsidRPr="00F71890">
        <w:rPr>
          <w:sz w:val="28"/>
          <w:szCs w:val="28"/>
          <w:lang w:val="kk-KZ"/>
        </w:rPr>
        <w:t xml:space="preserve"> (он бес)</w:t>
      </w:r>
      <w:r w:rsidRPr="00F71890">
        <w:rPr>
          <w:color w:val="000000"/>
          <w:sz w:val="28"/>
          <w:szCs w:val="28"/>
          <w:lang w:val="kk-KZ"/>
        </w:rPr>
        <w:t xml:space="preserve"> жұмыс күнінен аспайды</w:t>
      </w:r>
      <w:r w:rsidRPr="00F71890">
        <w:rPr>
          <w:sz w:val="28"/>
          <w:szCs w:val="28"/>
          <w:lang w:val="kk-KZ"/>
        </w:rPr>
        <w:t>.</w:t>
      </w:r>
    </w:p>
    <w:p w:rsidR="004F2DC8" w:rsidRPr="00F71890" w:rsidRDefault="004F2DC8" w:rsidP="004F2DC8">
      <w:pPr>
        <w:widowControl w:val="0"/>
        <w:ind w:firstLine="709"/>
        <w:jc w:val="both"/>
        <w:rPr>
          <w:sz w:val="28"/>
          <w:szCs w:val="28"/>
          <w:lang w:val="kk-KZ"/>
        </w:rPr>
      </w:pPr>
      <w:r w:rsidRPr="00F71890">
        <w:rPr>
          <w:sz w:val="28"/>
          <w:szCs w:val="28"/>
          <w:lang w:val="kk-KZ"/>
        </w:rPr>
        <w:t>28. Қордың зейнетақы активтерінің сыртқы басқаруға берілетін бір бөлігі Ұлттық Банктің сыртқы басқаруға арналған кастодиан банктердегі шоттарында және Қордың клирингтік ұйымындағы маржа шоттарында Ұлттық Банктің рұқсатымен сақталады.</w:t>
      </w:r>
    </w:p>
    <w:p w:rsidR="004F2DC8" w:rsidRPr="00F71890" w:rsidRDefault="004F2DC8" w:rsidP="004F2DC8">
      <w:pPr>
        <w:widowControl w:val="0"/>
        <w:ind w:firstLine="709"/>
        <w:jc w:val="both"/>
        <w:rPr>
          <w:sz w:val="28"/>
          <w:szCs w:val="28"/>
          <w:lang w:val="kk-KZ"/>
        </w:rPr>
      </w:pPr>
      <w:r w:rsidRPr="00F71890">
        <w:rPr>
          <w:sz w:val="28"/>
          <w:szCs w:val="28"/>
          <w:lang w:val="kk-KZ"/>
        </w:rPr>
        <w:t>29. Инвестициялық басқару шартының</w:t>
      </w:r>
      <w:r w:rsidRPr="00F71890">
        <w:rPr>
          <w:color w:val="000000"/>
          <w:sz w:val="28"/>
          <w:szCs w:val="28"/>
          <w:lang w:val="kk-KZ"/>
        </w:rPr>
        <w:t xml:space="preserve"> </w:t>
      </w:r>
      <w:r w:rsidRPr="00F71890">
        <w:rPr>
          <w:sz w:val="28"/>
          <w:szCs w:val="28"/>
          <w:lang w:val="kk-KZ"/>
        </w:rPr>
        <w:t>талаптары мен шектеулері Қордың инвестициялық декларациясына сәйкес белгіленеді.</w:t>
      </w:r>
    </w:p>
    <w:p w:rsidR="004F2DC8" w:rsidRPr="00F71890" w:rsidRDefault="004F2DC8" w:rsidP="004F2DC8">
      <w:pPr>
        <w:ind w:firstLine="709"/>
        <w:jc w:val="both"/>
        <w:rPr>
          <w:sz w:val="28"/>
          <w:szCs w:val="28"/>
          <w:lang w:val="kk-KZ"/>
        </w:rPr>
      </w:pPr>
      <w:r w:rsidRPr="00F71890">
        <w:rPr>
          <w:sz w:val="28"/>
          <w:szCs w:val="28"/>
          <w:lang w:val="kk-KZ"/>
        </w:rPr>
        <w:t>30. Инвестициялық басқару шартын мына жағдайларда:</w:t>
      </w:r>
    </w:p>
    <w:p w:rsidR="004F2DC8" w:rsidRPr="00F71890" w:rsidRDefault="004F2DC8" w:rsidP="004F2DC8">
      <w:pPr>
        <w:ind w:firstLine="709"/>
        <w:jc w:val="both"/>
        <w:rPr>
          <w:sz w:val="28"/>
          <w:szCs w:val="28"/>
          <w:lang w:val="kk-KZ"/>
        </w:rPr>
      </w:pPr>
      <w:r w:rsidRPr="00F71890">
        <w:rPr>
          <w:sz w:val="28"/>
          <w:szCs w:val="28"/>
          <w:lang w:val="kk-KZ"/>
        </w:rPr>
        <w:t>1)  сыртқы басқарушы  сыртқы басқаруда портфельді басқару бойынша эталондық портфельмен салыстырғанда үстеме кірістілікке қол жеткізбеген;</w:t>
      </w:r>
    </w:p>
    <w:p w:rsidR="004F2DC8" w:rsidRPr="00F71890" w:rsidRDefault="004F2DC8" w:rsidP="004F2DC8">
      <w:pPr>
        <w:ind w:firstLine="709"/>
        <w:jc w:val="both"/>
        <w:rPr>
          <w:sz w:val="28"/>
          <w:szCs w:val="28"/>
          <w:lang w:val="kk-KZ"/>
        </w:rPr>
      </w:pPr>
      <w:r w:rsidRPr="00F71890">
        <w:rPr>
          <w:sz w:val="28"/>
          <w:szCs w:val="28"/>
          <w:lang w:val="kk-KZ"/>
        </w:rPr>
        <w:t>2) инвестициялық басқару шартының талаптары бұзылған;</w:t>
      </w:r>
    </w:p>
    <w:p w:rsidR="004F2DC8" w:rsidRPr="00F71890" w:rsidRDefault="004F2DC8" w:rsidP="004F2DC8">
      <w:pPr>
        <w:ind w:firstLine="709"/>
        <w:jc w:val="both"/>
        <w:rPr>
          <w:sz w:val="28"/>
          <w:szCs w:val="28"/>
          <w:lang w:val="kk-KZ"/>
        </w:rPr>
      </w:pPr>
      <w:r w:rsidRPr="00F71890">
        <w:rPr>
          <w:sz w:val="28"/>
          <w:szCs w:val="28"/>
          <w:lang w:val="kk-KZ"/>
        </w:rPr>
        <w:t>3) Қордың инвестициялық декларациясы өзгерген;</w:t>
      </w:r>
    </w:p>
    <w:p w:rsidR="004F2DC8" w:rsidRPr="00F71890" w:rsidRDefault="004F2DC8" w:rsidP="004F2DC8">
      <w:pPr>
        <w:ind w:firstLine="709"/>
        <w:jc w:val="both"/>
        <w:rPr>
          <w:sz w:val="28"/>
          <w:szCs w:val="28"/>
          <w:lang w:val="kk-KZ"/>
        </w:rPr>
      </w:pPr>
      <w:r w:rsidRPr="00F71890">
        <w:rPr>
          <w:sz w:val="28"/>
          <w:szCs w:val="28"/>
          <w:lang w:val="kk-KZ"/>
        </w:rPr>
        <w:t>4) Ұлттық Банк Басқармасының не Ұлттық Банк Төрағасының немесе Төрағаның уәкілетті бөлімшеге жетекшілік ететін орынбасарының шешімі бойынша мерзімінен бұрын бұзуға жол беріледі.</w:t>
      </w:r>
    </w:p>
    <w:p w:rsidR="004F2DC8" w:rsidRPr="00F71890" w:rsidRDefault="004F2DC8" w:rsidP="004F2DC8">
      <w:pPr>
        <w:ind w:firstLine="709"/>
        <w:jc w:val="both"/>
        <w:rPr>
          <w:sz w:val="28"/>
          <w:szCs w:val="28"/>
          <w:lang w:val="kk-KZ"/>
        </w:rPr>
      </w:pPr>
      <w:r w:rsidRPr="00F71890">
        <w:rPr>
          <w:sz w:val="28"/>
          <w:szCs w:val="28"/>
          <w:lang w:val="kk-KZ"/>
        </w:rPr>
        <w:t>31. Қағидалардың 25-тармағында (25-тармақтың 2), 5), 6), 8) тармақшаларын, 11-тармақшасының сегізінші абзацын, 17) тармақшасын   қоспағанда), сондай-ақ 26, 28, 29 және 30-тармақтарында (30-тармақтың 1) тармақшасын қоспағанда) белгіленген талаптар сыртқы транзиттік басқарушы сыртқы транзиттік басқаруды жүзеге асырған кезде Ұлттық Банк және сыртқы транзиттік басқарушы арасында туындайтын қатынастарға қолданылады.</w:t>
      </w:r>
    </w:p>
    <w:p w:rsidR="004F2DC8" w:rsidRPr="00F71890" w:rsidRDefault="004F2DC8" w:rsidP="004F2DC8">
      <w:pPr>
        <w:jc w:val="center"/>
        <w:rPr>
          <w:sz w:val="28"/>
          <w:szCs w:val="28"/>
          <w:lang w:val="kk-KZ"/>
        </w:rPr>
      </w:pPr>
    </w:p>
    <w:p w:rsidR="004F2DC8" w:rsidRPr="00F71890" w:rsidRDefault="004F2DC8" w:rsidP="004F2DC8">
      <w:pPr>
        <w:jc w:val="center"/>
        <w:rPr>
          <w:sz w:val="28"/>
          <w:szCs w:val="28"/>
          <w:lang w:val="kk-KZ"/>
        </w:rPr>
      </w:pPr>
    </w:p>
    <w:p w:rsidR="004F2DC8" w:rsidRPr="00F71890" w:rsidRDefault="004F2DC8" w:rsidP="004F2DC8">
      <w:pPr>
        <w:jc w:val="center"/>
        <w:rPr>
          <w:b/>
          <w:sz w:val="28"/>
          <w:szCs w:val="28"/>
          <w:lang w:val="kk-KZ"/>
        </w:rPr>
      </w:pPr>
      <w:r w:rsidRPr="00F71890">
        <w:rPr>
          <w:b/>
          <w:sz w:val="28"/>
          <w:szCs w:val="28"/>
          <w:lang w:val="kk-KZ"/>
        </w:rPr>
        <w:t xml:space="preserve"> 4-тарау. Сыртқы басқару нәтижелері және мониторинг</w:t>
      </w:r>
    </w:p>
    <w:p w:rsidR="004F2DC8" w:rsidRPr="00F71890" w:rsidRDefault="004F2DC8" w:rsidP="004F2DC8">
      <w:pPr>
        <w:jc w:val="center"/>
        <w:rPr>
          <w:sz w:val="28"/>
          <w:szCs w:val="28"/>
          <w:lang w:val="kk-KZ"/>
        </w:rPr>
      </w:pPr>
    </w:p>
    <w:p w:rsidR="004F2DC8" w:rsidRPr="00F71890" w:rsidRDefault="004F2DC8" w:rsidP="004F2DC8">
      <w:pPr>
        <w:ind w:firstLine="709"/>
        <w:jc w:val="both"/>
        <w:rPr>
          <w:sz w:val="28"/>
          <w:szCs w:val="28"/>
          <w:lang w:val="kk-KZ"/>
        </w:rPr>
      </w:pPr>
      <w:r w:rsidRPr="00F71890">
        <w:rPr>
          <w:sz w:val="28"/>
          <w:szCs w:val="28"/>
          <w:lang w:val="kk-KZ"/>
        </w:rPr>
        <w:t>32. Қордың зейнетақы активтерін сыртқы басқаруға берген сәттен бастап уәкілетті бөлімше сыртқы басқарушы қызметінің күн сайынғы мониторингін жүргізеді: инвестициялық басқару шартында</w:t>
      </w:r>
      <w:r w:rsidRPr="00F71890">
        <w:rPr>
          <w:color w:val="000000"/>
          <w:sz w:val="28"/>
          <w:szCs w:val="28"/>
          <w:lang w:val="kk-KZ"/>
        </w:rPr>
        <w:t xml:space="preserve"> </w:t>
      </w:r>
      <w:r w:rsidRPr="00F71890">
        <w:rPr>
          <w:sz w:val="28"/>
          <w:szCs w:val="28"/>
          <w:lang w:val="kk-KZ"/>
        </w:rPr>
        <w:t>көрсетілген шектеулерге сәйкестігін тексереді, сыртқы басқарушы жасайтын мәмілелердің мониторингін жүзеге асырады, сыртқы басқарудағы портфель тәуекелінің және кірістілігінің көрсеткіштерін бағалайды.</w:t>
      </w:r>
    </w:p>
    <w:p w:rsidR="004F2DC8" w:rsidRPr="00F71890" w:rsidRDefault="004F2DC8" w:rsidP="004F2DC8">
      <w:pPr>
        <w:ind w:firstLine="709"/>
        <w:jc w:val="both"/>
        <w:rPr>
          <w:sz w:val="28"/>
          <w:szCs w:val="28"/>
          <w:lang w:val="kk-KZ"/>
        </w:rPr>
      </w:pPr>
      <w:r w:rsidRPr="00F71890">
        <w:rPr>
          <w:sz w:val="28"/>
          <w:szCs w:val="28"/>
          <w:lang w:val="kk-KZ"/>
        </w:rPr>
        <w:t xml:space="preserve">33. Зейнетақы активтерін ішінара толықтыру және (немесе) бір бөлігін алу немесе сыртқы басқарушымен жұмысты жалғастыру не тоқтату қажеттілігі туралы шешім қабылдау мақсатында уәкілетті бөлімше Қағидаларға 4-қосымшада белгіленген сыртқы басқарушы жұмысының тиімділігін бағалау көрсеткіштеріне сәйкес сыртқы басқарушы жұмысының тиімділігін және Ұлттық Банктің мамандарына ұсынылған оқу сапасын бағалауды </w:t>
      </w:r>
      <w:r w:rsidR="00FB5D78" w:rsidRPr="00F71890">
        <w:rPr>
          <w:sz w:val="28"/>
          <w:szCs w:val="28"/>
          <w:lang w:val="kk-KZ"/>
        </w:rPr>
        <w:t xml:space="preserve">жыл сайынғы негізде </w:t>
      </w:r>
      <w:r w:rsidRPr="00F71890">
        <w:rPr>
          <w:sz w:val="28"/>
          <w:szCs w:val="28"/>
          <w:lang w:val="kk-KZ"/>
        </w:rPr>
        <w:t>жүзеге асырады.</w:t>
      </w:r>
    </w:p>
    <w:p w:rsidR="004F2DC8" w:rsidRPr="00F71890" w:rsidRDefault="004F2DC8" w:rsidP="004F2DC8">
      <w:pPr>
        <w:widowControl w:val="0"/>
        <w:ind w:firstLine="709"/>
        <w:jc w:val="both"/>
        <w:rPr>
          <w:sz w:val="28"/>
          <w:szCs w:val="28"/>
          <w:lang w:val="kk-KZ"/>
        </w:rPr>
      </w:pPr>
      <w:r w:rsidRPr="00F71890">
        <w:rPr>
          <w:sz w:val="28"/>
          <w:szCs w:val="28"/>
          <w:lang w:val="kk-KZ"/>
        </w:rPr>
        <w:t>Сыртқы басқарушы жұмысының тиімділігін бағалау нәтижелері бойынша:</w:t>
      </w:r>
    </w:p>
    <w:p w:rsidR="004F2DC8" w:rsidRPr="00F71890" w:rsidRDefault="004F2DC8" w:rsidP="004F2DC8">
      <w:pPr>
        <w:widowControl w:val="0"/>
        <w:ind w:firstLine="709"/>
        <w:jc w:val="both"/>
        <w:rPr>
          <w:sz w:val="28"/>
          <w:szCs w:val="28"/>
          <w:lang w:val="kk-KZ"/>
        </w:rPr>
      </w:pPr>
      <w:r w:rsidRPr="00F71890">
        <w:rPr>
          <w:sz w:val="28"/>
          <w:lang w:val="kk-KZ"/>
        </w:rPr>
        <w:t>Ұлттық Банк Басқармасы аталған сыртқы басқарушымен жұмысты жалғастыру немесе тоқтату туралы;</w:t>
      </w:r>
    </w:p>
    <w:p w:rsidR="004F2DC8" w:rsidRPr="00F71890" w:rsidRDefault="004F2DC8" w:rsidP="004F2DC8">
      <w:pPr>
        <w:widowControl w:val="0"/>
        <w:ind w:firstLine="709"/>
        <w:jc w:val="both"/>
        <w:rPr>
          <w:sz w:val="28"/>
          <w:lang w:val="kk-KZ"/>
        </w:rPr>
      </w:pPr>
      <w:r w:rsidRPr="00F71890">
        <w:rPr>
          <w:sz w:val="28"/>
          <w:szCs w:val="28"/>
          <w:lang w:val="kk-KZ"/>
        </w:rPr>
        <w:t>Ұлттық Банк Төрағасы немесе Төрағаның уәкілетті бөлімшеге жетекшілік ететін орынбасары зейнетақы активтерін толықтыру немесе бір бөлігін алу туралы шешімдер қабылдайды</w:t>
      </w:r>
      <w:r w:rsidRPr="00F71890">
        <w:rPr>
          <w:sz w:val="28"/>
          <w:lang w:val="kk-KZ"/>
        </w:rPr>
        <w:t>.</w:t>
      </w:r>
    </w:p>
    <w:p w:rsidR="004F2DC8" w:rsidRPr="00F71890" w:rsidRDefault="004F2DC8" w:rsidP="004F2DC8">
      <w:pPr>
        <w:widowControl w:val="0"/>
        <w:ind w:firstLine="709"/>
        <w:jc w:val="both"/>
        <w:rPr>
          <w:sz w:val="28"/>
          <w:szCs w:val="28"/>
          <w:lang w:val="kk-KZ"/>
        </w:rPr>
      </w:pPr>
      <w:r w:rsidRPr="00F71890">
        <w:rPr>
          <w:sz w:val="28"/>
          <w:lang w:val="kk-KZ"/>
        </w:rPr>
        <w:t xml:space="preserve">Шешімдер сыртқы басқарушының басқару нәтижелері негізінде және алынатын комиссиялық сыйақыны ескере отырып басқару басталған күннен бастап 3 (үш), 5 (бес) және одан да көп жылға сыртқы басқарушының басқару кезеңіндегі активтердің сыныптары бойынша қабылданады. </w:t>
      </w:r>
    </w:p>
    <w:p w:rsidR="004F2DC8" w:rsidRPr="00F71890" w:rsidRDefault="004F2DC8" w:rsidP="004F2DC8">
      <w:pPr>
        <w:ind w:firstLine="709"/>
        <w:jc w:val="both"/>
        <w:rPr>
          <w:sz w:val="28"/>
          <w:szCs w:val="28"/>
          <w:lang w:val="kk-KZ"/>
        </w:rPr>
      </w:pPr>
      <w:r w:rsidRPr="00F71890">
        <w:rPr>
          <w:sz w:val="28"/>
          <w:szCs w:val="28"/>
          <w:lang w:val="kk-KZ"/>
        </w:rPr>
        <w:t>34. Ұлттық Банк Басқармасының шешімі бойынша инвестициялық басқару шартын мерзімінен бұрын бұзу Қағидалардың 33-тармағында көрсетілген рәсімсіз жүзеге асырылады</w:t>
      </w:r>
      <w:r w:rsidRPr="00F71890">
        <w:rPr>
          <w:color w:val="000000"/>
          <w:sz w:val="28"/>
          <w:szCs w:val="28"/>
          <w:lang w:val="kk-KZ"/>
        </w:rPr>
        <w:t xml:space="preserve">. </w:t>
      </w:r>
      <w:r w:rsidRPr="00F71890">
        <w:rPr>
          <w:sz w:val="28"/>
          <w:szCs w:val="28"/>
          <w:lang w:val="kk-KZ"/>
        </w:rPr>
        <w:t>Ұлттық Банк Төрағасының немесе Төрағаның уәкілетті бөлімшеге жетекшілік ететін орынбасарының шешімі бойынша жұмыс істеп тұрған сыртқы басқарушыдағы зейнетақы активтерін толықтыру немесе алу Қағидалардың 33-тармағында көрсетілген рәсімсіз жүзеге асырылады</w:t>
      </w:r>
      <w:r w:rsidRPr="00F71890">
        <w:rPr>
          <w:color w:val="000000"/>
          <w:sz w:val="28"/>
          <w:szCs w:val="28"/>
          <w:lang w:val="kk-KZ"/>
        </w:rPr>
        <w:t>.</w:t>
      </w:r>
    </w:p>
    <w:p w:rsidR="004F2DC8" w:rsidRPr="00F71890" w:rsidRDefault="004F2DC8" w:rsidP="004F2DC8">
      <w:pPr>
        <w:ind w:firstLine="709"/>
        <w:jc w:val="both"/>
        <w:rPr>
          <w:sz w:val="28"/>
          <w:szCs w:val="28"/>
          <w:lang w:val="kk-KZ"/>
        </w:rPr>
      </w:pPr>
      <w:r w:rsidRPr="00F71890">
        <w:rPr>
          <w:sz w:val="28"/>
          <w:szCs w:val="28"/>
          <w:lang w:val="kk-KZ"/>
        </w:rPr>
        <w:t>35. Сыртқы басқарушының</w:t>
      </w:r>
      <w:r w:rsidRPr="00F71890">
        <w:rPr>
          <w:sz w:val="28"/>
          <w:lang w:val="kk-KZ"/>
        </w:rPr>
        <w:t xml:space="preserve"> </w:t>
      </w:r>
      <w:r w:rsidRPr="00F71890">
        <w:rPr>
          <w:sz w:val="28"/>
          <w:szCs w:val="28"/>
          <w:lang w:val="kk-KZ"/>
        </w:rPr>
        <w:t>басқару</w:t>
      </w:r>
      <w:r w:rsidRPr="00F71890">
        <w:rPr>
          <w:sz w:val="28"/>
          <w:lang w:val="kk-KZ"/>
        </w:rPr>
        <w:t xml:space="preserve"> нәтижелері туралы есебі Ұлттық Банк Басқармасының қарауына жыл сайынғы негізде шығарылады.</w:t>
      </w:r>
    </w:p>
    <w:p w:rsidR="004F2DC8" w:rsidRPr="00F71890" w:rsidRDefault="004F2DC8" w:rsidP="004F2DC8">
      <w:pPr>
        <w:jc w:val="right"/>
        <w:rPr>
          <w:sz w:val="28"/>
          <w:szCs w:val="28"/>
          <w:lang w:val="kk-KZ"/>
        </w:rPr>
      </w:pPr>
      <w:r w:rsidRPr="00F71890">
        <w:rPr>
          <w:sz w:val="28"/>
          <w:szCs w:val="28"/>
          <w:lang w:val="kk-KZ"/>
        </w:rPr>
        <w:br w:type="page"/>
        <w:t xml:space="preserve">Бірыңғай жинақтаушы зейнетақы қорының </w:t>
      </w:r>
    </w:p>
    <w:p w:rsidR="004F2DC8" w:rsidRPr="00F71890" w:rsidRDefault="004F2DC8" w:rsidP="004F2DC8">
      <w:pPr>
        <w:widowControl w:val="0"/>
        <w:jc w:val="right"/>
        <w:rPr>
          <w:sz w:val="28"/>
          <w:szCs w:val="28"/>
          <w:lang w:val="kk-KZ"/>
        </w:rPr>
      </w:pPr>
      <w:r w:rsidRPr="00F71890">
        <w:rPr>
          <w:sz w:val="28"/>
          <w:szCs w:val="28"/>
          <w:lang w:val="kk-KZ"/>
        </w:rPr>
        <w:t xml:space="preserve"> зейнетақы активтерін басқаратын шетелдік </w:t>
      </w:r>
    </w:p>
    <w:p w:rsidR="004F2DC8" w:rsidRPr="00F71890" w:rsidRDefault="004F2DC8" w:rsidP="004F2DC8">
      <w:pPr>
        <w:widowControl w:val="0"/>
        <w:jc w:val="right"/>
        <w:rPr>
          <w:sz w:val="28"/>
          <w:szCs w:val="28"/>
          <w:lang w:val="kk-KZ"/>
        </w:rPr>
      </w:pPr>
      <w:r w:rsidRPr="00F71890">
        <w:rPr>
          <w:sz w:val="28"/>
          <w:szCs w:val="28"/>
          <w:lang w:val="kk-KZ"/>
        </w:rPr>
        <w:t xml:space="preserve">ұйымдарға қойылатын талаптарды қоса алғанда, </w:t>
      </w:r>
    </w:p>
    <w:p w:rsidR="004F2DC8" w:rsidRPr="00F71890" w:rsidRDefault="004F2DC8" w:rsidP="004F2DC8">
      <w:pPr>
        <w:widowControl w:val="0"/>
        <w:jc w:val="right"/>
        <w:rPr>
          <w:sz w:val="28"/>
          <w:szCs w:val="28"/>
          <w:lang w:val="kk-KZ"/>
        </w:rPr>
      </w:pPr>
      <w:r w:rsidRPr="00F71890">
        <w:rPr>
          <w:sz w:val="28"/>
          <w:szCs w:val="28"/>
          <w:lang w:val="kk-KZ"/>
        </w:rPr>
        <w:t xml:space="preserve">бірыңғай жинақтаушы зейнетақы қорының </w:t>
      </w:r>
    </w:p>
    <w:p w:rsidR="004F2DC8" w:rsidRPr="00F71890" w:rsidRDefault="004F2DC8" w:rsidP="004F2DC8">
      <w:pPr>
        <w:widowControl w:val="0"/>
        <w:jc w:val="right"/>
        <w:rPr>
          <w:sz w:val="28"/>
          <w:szCs w:val="28"/>
          <w:lang w:val="kk-KZ"/>
        </w:rPr>
      </w:pPr>
      <w:r w:rsidRPr="00F71890">
        <w:rPr>
          <w:sz w:val="28"/>
          <w:szCs w:val="28"/>
          <w:lang w:val="kk-KZ"/>
        </w:rPr>
        <w:t>зейнетақы активтерін басқару үшін қажетті</w:t>
      </w:r>
    </w:p>
    <w:p w:rsidR="004F2DC8" w:rsidRPr="00F71890" w:rsidRDefault="004F2DC8" w:rsidP="004F2DC8">
      <w:pPr>
        <w:widowControl w:val="0"/>
        <w:jc w:val="right"/>
        <w:rPr>
          <w:sz w:val="28"/>
          <w:szCs w:val="28"/>
          <w:lang w:val="kk-KZ"/>
        </w:rPr>
      </w:pPr>
      <w:r w:rsidRPr="00F71890">
        <w:rPr>
          <w:sz w:val="28"/>
          <w:szCs w:val="28"/>
          <w:lang w:val="kk-KZ"/>
        </w:rPr>
        <w:t xml:space="preserve"> іс-қимылдар жасау өздеріне тапсырылған кезде, </w:t>
      </w:r>
    </w:p>
    <w:p w:rsidR="004F2DC8" w:rsidRPr="00F71890" w:rsidRDefault="004F2DC8" w:rsidP="004F2DC8">
      <w:pPr>
        <w:widowControl w:val="0"/>
        <w:jc w:val="right"/>
        <w:rPr>
          <w:sz w:val="28"/>
          <w:szCs w:val="28"/>
          <w:lang w:val="kk-KZ"/>
        </w:rPr>
      </w:pPr>
      <w:r w:rsidRPr="00F71890">
        <w:rPr>
          <w:sz w:val="28"/>
          <w:szCs w:val="28"/>
          <w:lang w:val="kk-KZ"/>
        </w:rPr>
        <w:t>оларды таңдау қағидаларына</w:t>
      </w:r>
    </w:p>
    <w:p w:rsidR="004F2DC8" w:rsidRPr="00F71890" w:rsidRDefault="004F2DC8" w:rsidP="004F2DC8">
      <w:pPr>
        <w:ind w:left="3402" w:firstLine="709"/>
        <w:jc w:val="right"/>
        <w:rPr>
          <w:sz w:val="28"/>
          <w:szCs w:val="28"/>
          <w:lang w:val="kk-KZ"/>
        </w:rPr>
      </w:pPr>
      <w:r w:rsidRPr="00F71890">
        <w:rPr>
          <w:sz w:val="28"/>
          <w:lang w:val="kk-KZ"/>
        </w:rPr>
        <w:t>1-қосымша</w:t>
      </w:r>
    </w:p>
    <w:p w:rsidR="004F2DC8" w:rsidRPr="00F71890" w:rsidRDefault="004F2DC8" w:rsidP="004F2DC8">
      <w:pPr>
        <w:ind w:firstLine="709"/>
        <w:jc w:val="right"/>
        <w:rPr>
          <w:sz w:val="28"/>
          <w:lang w:val="kk-KZ"/>
        </w:rPr>
      </w:pPr>
    </w:p>
    <w:p w:rsidR="004F2DC8" w:rsidRPr="00F71890" w:rsidRDefault="004F2DC8" w:rsidP="004F2DC8">
      <w:pPr>
        <w:ind w:firstLine="709"/>
        <w:jc w:val="center"/>
        <w:rPr>
          <w:bCs/>
          <w:sz w:val="28"/>
          <w:szCs w:val="28"/>
          <w:lang w:val="kk-KZ"/>
        </w:rPr>
      </w:pPr>
    </w:p>
    <w:p w:rsidR="004F2DC8" w:rsidRPr="00F71890" w:rsidRDefault="007055D7" w:rsidP="004F2DC8">
      <w:pPr>
        <w:ind w:firstLine="709"/>
        <w:jc w:val="center"/>
        <w:rPr>
          <w:b/>
          <w:bCs/>
          <w:sz w:val="28"/>
          <w:szCs w:val="28"/>
          <w:lang w:val="kk-KZ"/>
        </w:rPr>
      </w:pPr>
      <w:r w:rsidRPr="00F71890">
        <w:rPr>
          <w:b/>
          <w:bCs/>
          <w:sz w:val="28"/>
          <w:szCs w:val="28"/>
          <w:lang w:val="kk-KZ"/>
        </w:rPr>
        <w:t>Әлеуетті с</w:t>
      </w:r>
      <w:r w:rsidR="004F2DC8" w:rsidRPr="00F71890">
        <w:rPr>
          <w:b/>
          <w:bCs/>
          <w:sz w:val="28"/>
          <w:szCs w:val="28"/>
          <w:lang w:val="kk-KZ"/>
        </w:rPr>
        <w:t>ыртқы басқарушыдан сұратылатын ең аз ақпарат</w:t>
      </w:r>
    </w:p>
    <w:p w:rsidR="004F2DC8" w:rsidRPr="00F71890" w:rsidRDefault="004F2DC8" w:rsidP="004F2DC8">
      <w:pPr>
        <w:ind w:firstLine="709"/>
        <w:rPr>
          <w:sz w:val="28"/>
          <w:szCs w:val="28"/>
          <w:lang w:val="kk-KZ"/>
        </w:rPr>
      </w:pPr>
    </w:p>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F71890">
        <w:rPr>
          <w:sz w:val="28"/>
          <w:szCs w:val="28"/>
          <w:lang w:val="kk-KZ"/>
        </w:rPr>
        <w:t>1. Ұйымның қаралатын мандат түрі бойынша жұмыс тәжірибесі.</w:t>
      </w:r>
    </w:p>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F71890">
        <w:rPr>
          <w:sz w:val="28"/>
          <w:szCs w:val="28"/>
          <w:lang w:val="kk-KZ"/>
        </w:rPr>
        <w:t>2. Соңғы 5 (бес) жылдағы клиенттердің басқарудағы активтері, оның ішінде:</w:t>
      </w:r>
    </w:p>
    <w:p w:rsidR="004F2DC8" w:rsidRPr="00F71890" w:rsidRDefault="004F2DC8" w:rsidP="004F2DC8">
      <w:pPr>
        <w:ind w:firstLine="709"/>
        <w:jc w:val="both"/>
        <w:rPr>
          <w:sz w:val="28"/>
          <w:szCs w:val="28"/>
          <w:lang w:val="kk-KZ"/>
        </w:rPr>
      </w:pPr>
      <w:r w:rsidRPr="00F71890">
        <w:rPr>
          <w:sz w:val="28"/>
          <w:szCs w:val="28"/>
          <w:lang w:val="kk-KZ"/>
        </w:rPr>
        <w:t>1) басқарудағы жалпы активтер;</w:t>
      </w:r>
    </w:p>
    <w:p w:rsidR="004F2DC8" w:rsidRPr="00F71890" w:rsidRDefault="004F2DC8" w:rsidP="004F2DC8">
      <w:pPr>
        <w:ind w:firstLine="709"/>
        <w:jc w:val="both"/>
        <w:rPr>
          <w:sz w:val="28"/>
          <w:szCs w:val="28"/>
          <w:lang w:val="kk-KZ"/>
        </w:rPr>
      </w:pPr>
      <w:r w:rsidRPr="00F71890">
        <w:rPr>
          <w:sz w:val="28"/>
          <w:szCs w:val="28"/>
          <w:lang w:val="kk-KZ"/>
        </w:rPr>
        <w:t>2) қаралатын мандат түрі бойынша активтер;</w:t>
      </w:r>
    </w:p>
    <w:p w:rsidR="004F2DC8" w:rsidRPr="00F71890" w:rsidRDefault="004F2DC8" w:rsidP="004F2DC8">
      <w:pPr>
        <w:ind w:firstLine="709"/>
        <w:jc w:val="both"/>
        <w:rPr>
          <w:sz w:val="28"/>
          <w:szCs w:val="28"/>
          <w:lang w:val="kk-KZ"/>
        </w:rPr>
      </w:pPr>
      <w:r w:rsidRPr="00F71890">
        <w:rPr>
          <w:sz w:val="28"/>
          <w:szCs w:val="28"/>
          <w:lang w:val="kk-KZ"/>
        </w:rPr>
        <w:t>3) институционалдық клиенттердің активтері;</w:t>
      </w:r>
    </w:p>
    <w:p w:rsidR="004F2DC8" w:rsidRPr="00F71890" w:rsidRDefault="004F2DC8" w:rsidP="004F2DC8">
      <w:pPr>
        <w:ind w:firstLine="709"/>
        <w:jc w:val="both"/>
        <w:rPr>
          <w:sz w:val="28"/>
          <w:szCs w:val="28"/>
          <w:lang w:val="kk-KZ"/>
        </w:rPr>
      </w:pPr>
      <w:r w:rsidRPr="00F71890">
        <w:rPr>
          <w:sz w:val="28"/>
          <w:szCs w:val="28"/>
          <w:lang w:val="kk-KZ"/>
        </w:rPr>
        <w:t>4) орталық банктердің активтері.</w:t>
      </w:r>
    </w:p>
    <w:p w:rsidR="004F2DC8" w:rsidRPr="00F71890" w:rsidRDefault="004F2DC8" w:rsidP="004F2DC8">
      <w:pPr>
        <w:tabs>
          <w:tab w:val="num" w:pos="360"/>
          <w:tab w:val="left" w:pos="709"/>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F71890">
        <w:rPr>
          <w:sz w:val="28"/>
          <w:szCs w:val="28"/>
          <w:lang w:val="kk-KZ"/>
        </w:rPr>
        <w:t>3. Сыртқы басқаруға берілген активтер үшін жауапты болатын портфельдік менеджерлер және клиенттермен байланыс жөніндегі менеджерлер туралы ақпарат.</w:t>
      </w:r>
    </w:p>
    <w:p w:rsidR="004F2DC8" w:rsidRPr="00F71890" w:rsidRDefault="004F2DC8" w:rsidP="004F2DC8">
      <w:pPr>
        <w:tabs>
          <w:tab w:val="num" w:pos="360"/>
        </w:tabs>
        <w:ind w:firstLine="709"/>
        <w:jc w:val="both"/>
        <w:rPr>
          <w:sz w:val="28"/>
          <w:szCs w:val="28"/>
          <w:lang w:val="kk-KZ"/>
        </w:rPr>
      </w:pPr>
      <w:r w:rsidRPr="00F71890">
        <w:rPr>
          <w:sz w:val="28"/>
          <w:szCs w:val="28"/>
          <w:lang w:val="kk-KZ"/>
        </w:rPr>
        <w:t>4. Портфельдік менеджерлер мен талдаушылар арасында соңғы 5(бес) жылда қызметкерлердің тұрақтамауы туралы ақпарат.</w:t>
      </w:r>
    </w:p>
    <w:p w:rsidR="004F2DC8" w:rsidRPr="00F71890" w:rsidRDefault="004F2DC8" w:rsidP="004F2DC8">
      <w:pPr>
        <w:ind w:firstLine="709"/>
        <w:jc w:val="both"/>
        <w:rPr>
          <w:color w:val="000000"/>
          <w:sz w:val="28"/>
          <w:szCs w:val="28"/>
          <w:lang w:val="kk-KZ"/>
        </w:rPr>
      </w:pPr>
      <w:r w:rsidRPr="00F71890">
        <w:rPr>
          <w:sz w:val="28"/>
          <w:szCs w:val="28"/>
          <w:lang w:val="kk-KZ"/>
        </w:rPr>
        <w:t>5. Инвестициялық үдерістің, портфельді басқару әдістерінің, нарықты зерттеудің толық сипаты, қаржылық ақпараттың пайдаланылатын көздері немесе қаржы құралдарын бағалау үлгілері</w:t>
      </w:r>
      <w:r w:rsidRPr="00F71890">
        <w:rPr>
          <w:color w:val="000000"/>
          <w:sz w:val="28"/>
          <w:szCs w:val="28"/>
          <w:lang w:val="kk-KZ"/>
        </w:rPr>
        <w:t>.</w:t>
      </w:r>
    </w:p>
    <w:p w:rsidR="004F2DC8" w:rsidRPr="00F71890" w:rsidRDefault="004F2DC8" w:rsidP="004F2DC8">
      <w:pPr>
        <w:ind w:firstLine="709"/>
        <w:jc w:val="both"/>
        <w:rPr>
          <w:color w:val="000000"/>
          <w:sz w:val="28"/>
          <w:szCs w:val="28"/>
          <w:lang w:val="kk-KZ"/>
        </w:rPr>
      </w:pPr>
      <w:r w:rsidRPr="00F71890">
        <w:rPr>
          <w:color w:val="000000"/>
          <w:sz w:val="28"/>
          <w:szCs w:val="28"/>
          <w:lang w:val="kk-KZ"/>
        </w:rPr>
        <w:t>6. Активтерді активтік басқару кезінде туындаған активтік нарық тәуекелінің үлгісін жүзеге асыру, мониторинг жүргізу және басқару әдістемесі туралы ақпарат (егер қаралатын мандат түрі активтерді активтік басқаруға жатса).</w:t>
      </w:r>
    </w:p>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F71890">
        <w:rPr>
          <w:color w:val="000000"/>
          <w:sz w:val="28"/>
          <w:szCs w:val="28"/>
          <w:lang w:val="kk-KZ"/>
        </w:rPr>
        <w:t xml:space="preserve">7. </w:t>
      </w:r>
      <w:r w:rsidRPr="00F71890">
        <w:rPr>
          <w:sz w:val="28"/>
          <w:szCs w:val="28"/>
          <w:lang w:val="kk-KZ"/>
        </w:rPr>
        <w:t>Тәуекелдерді бақылау және басқару бойынша арнайы  бағдарламалық қамтамасыз етудің болуы</w:t>
      </w:r>
      <w:r w:rsidRPr="00F71890">
        <w:rPr>
          <w:color w:val="000000"/>
          <w:sz w:val="28"/>
          <w:szCs w:val="28"/>
          <w:lang w:val="kk-KZ"/>
        </w:rPr>
        <w:t>.</w:t>
      </w:r>
    </w:p>
    <w:p w:rsidR="004F2DC8" w:rsidRPr="00F71890" w:rsidRDefault="004F2DC8" w:rsidP="004F2DC8">
      <w:pPr>
        <w:tabs>
          <w:tab w:val="num" w:pos="360"/>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F71890">
        <w:rPr>
          <w:sz w:val="28"/>
          <w:szCs w:val="28"/>
          <w:lang w:val="kk-KZ"/>
        </w:rPr>
        <w:t>8. Соңғы 5 (бес) жылдағы ұқсас немесе жақын эталондық портфель және мандат түрі бар портфельді басқарудың тарихи нәтижелері.</w:t>
      </w:r>
    </w:p>
    <w:p w:rsidR="004F2DC8" w:rsidRPr="00F71890" w:rsidRDefault="004F2DC8" w:rsidP="004F2DC8">
      <w:pPr>
        <w:ind w:firstLine="709"/>
        <w:jc w:val="both"/>
        <w:rPr>
          <w:color w:val="000000"/>
          <w:sz w:val="28"/>
          <w:szCs w:val="28"/>
          <w:lang w:val="kk-KZ"/>
        </w:rPr>
      </w:pPr>
      <w:r w:rsidRPr="00F71890">
        <w:rPr>
          <w:sz w:val="28"/>
          <w:szCs w:val="28"/>
          <w:lang w:val="kk-KZ"/>
        </w:rPr>
        <w:t xml:space="preserve">9. Бухгалтерлік және талдамалық есептілікте қолданылатын кірістілікті, тәуекелді есептеу үшін пайдаланылатын </w:t>
      </w:r>
      <w:r w:rsidRPr="00F71890">
        <w:rPr>
          <w:color w:val="000000"/>
          <w:sz w:val="28"/>
          <w:szCs w:val="28"/>
          <w:lang w:val="kk-KZ"/>
        </w:rPr>
        <w:t>бағдарламалық қамтамасыз етудің</w:t>
      </w:r>
      <w:r w:rsidRPr="00F71890">
        <w:rPr>
          <w:sz w:val="28"/>
          <w:szCs w:val="28"/>
          <w:lang w:val="kk-KZ"/>
        </w:rPr>
        <w:t xml:space="preserve"> сипаты</w:t>
      </w:r>
      <w:r w:rsidRPr="00F71890">
        <w:rPr>
          <w:color w:val="000000"/>
          <w:sz w:val="28"/>
          <w:szCs w:val="28"/>
          <w:lang w:val="kk-KZ"/>
        </w:rPr>
        <w:t>.</w:t>
      </w:r>
    </w:p>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F71890">
        <w:rPr>
          <w:sz w:val="28"/>
          <w:szCs w:val="28"/>
          <w:lang w:val="kk-KZ"/>
        </w:rPr>
        <w:t>10. Ішкі корпоративтік этиканың сипаты.</w:t>
      </w:r>
    </w:p>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F71890">
        <w:rPr>
          <w:sz w:val="28"/>
          <w:szCs w:val="28"/>
          <w:lang w:val="kk-KZ"/>
        </w:rPr>
        <w:t>11. Инвестициялық басқару шартының талаптары бұзылған жағдайда, сыртқы басқарушының Ұлттық Банктің алдындағы жауапкершілігі.</w:t>
      </w:r>
    </w:p>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F71890">
        <w:rPr>
          <w:sz w:val="28"/>
          <w:szCs w:val="28"/>
          <w:lang w:val="kk-KZ"/>
        </w:rPr>
        <w:t>12. Клиентті сыртқы басқарушының қателерінен қорғау үшін пайдаланылатын сақтандыру түрлері.</w:t>
      </w:r>
    </w:p>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r w:rsidRPr="00F71890">
        <w:rPr>
          <w:sz w:val="28"/>
          <w:szCs w:val="28"/>
          <w:lang w:val="kk-KZ"/>
        </w:rPr>
        <w:t>13. Бас ұйымның кредиттік рейтингі (бар болса), сыртқы басқарушының сыртқы басқарушымен жасалған инвестициялық басқару шартының талаптарын сыртқы басқарушы орындамаған кезде зиянды өтеу туралы оның бас ұйымына кепілдігін беру мүмкіндігі, не тікелей бас ұйыммен инвестициялық басқару шартына қол қою мүмкіндігі, не Ұлттық Банк, сыртқы басқарушы және оның бас ұйымы арасында үшжақты инвестициялық басқару шарты түрінде.</w:t>
      </w:r>
    </w:p>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color w:val="000000"/>
          <w:sz w:val="28"/>
          <w:szCs w:val="28"/>
          <w:lang w:val="kk-KZ"/>
        </w:rPr>
      </w:pPr>
      <w:r w:rsidRPr="00F71890">
        <w:rPr>
          <w:sz w:val="28"/>
          <w:szCs w:val="28"/>
          <w:lang w:val="kk-KZ"/>
        </w:rPr>
        <w:t>14. Клиенттер үшін ұсынылатын тренингтің талаптары</w:t>
      </w:r>
      <w:r w:rsidRPr="00F71890">
        <w:rPr>
          <w:color w:val="000000"/>
          <w:sz w:val="28"/>
          <w:szCs w:val="28"/>
          <w:lang w:val="kk-KZ"/>
        </w:rPr>
        <w:t>.</w:t>
      </w:r>
    </w:p>
    <w:p w:rsidR="004F2DC8" w:rsidRPr="00F71890" w:rsidRDefault="004F2DC8" w:rsidP="004F2DC8">
      <w:pPr>
        <w:ind w:firstLine="709"/>
        <w:rPr>
          <w:color w:val="000000"/>
          <w:sz w:val="28"/>
          <w:szCs w:val="28"/>
          <w:lang w:val="kk-KZ"/>
        </w:rPr>
      </w:pPr>
      <w:r w:rsidRPr="00F71890">
        <w:rPr>
          <w:sz w:val="28"/>
          <w:szCs w:val="28"/>
          <w:lang w:val="kk-KZ"/>
        </w:rPr>
        <w:t>15. Басқару үшін комиссияның болжамды деңгейі туралы ақпарат</w:t>
      </w:r>
      <w:r w:rsidRPr="00F71890">
        <w:rPr>
          <w:color w:val="000000"/>
          <w:sz w:val="28"/>
          <w:szCs w:val="28"/>
          <w:lang w:val="kk-KZ"/>
        </w:rPr>
        <w:t>.</w:t>
      </w:r>
    </w:p>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F71890">
        <w:rPr>
          <w:sz w:val="28"/>
          <w:szCs w:val="28"/>
          <w:lang w:val="kk-KZ"/>
        </w:rPr>
        <w:t>16. Сыртқы басқарушының қаржылық есептілігінің соңғы күнтізбелік жылдағы аудиторлық қорытындысы.</w:t>
      </w:r>
    </w:p>
    <w:p w:rsidR="004F2DC8" w:rsidRPr="00F71890" w:rsidRDefault="004F2DC8" w:rsidP="004F2DC8">
      <w:pPr>
        <w:tabs>
          <w:tab w:val="num" w:pos="360"/>
        </w:tabs>
        <w:ind w:firstLine="709"/>
        <w:jc w:val="both"/>
        <w:rPr>
          <w:sz w:val="28"/>
          <w:szCs w:val="28"/>
          <w:lang w:val="kk-KZ"/>
        </w:rPr>
      </w:pPr>
      <w:r w:rsidRPr="00F71890">
        <w:rPr>
          <w:sz w:val="28"/>
          <w:szCs w:val="28"/>
          <w:lang w:val="kk-KZ"/>
        </w:rPr>
        <w:t xml:space="preserve">17. Сыртқы басқарушының асыра пайдаланушылық және мүдделер қайшылығы тәуекелін төмендететін ішкі саясаттары мен рәсімдері, оның ішінде клиенттердің портфельдері арасында мәмілелердің тең құқылы және әділ бөлінуін қамтамасыз ету, сыртқы басқарушы брокерлерінің, агенттерінің және қарсы әріптестерінің тізімін және оларды бекіту рәсімін тексеру. </w:t>
      </w:r>
    </w:p>
    <w:p w:rsidR="004F2DC8" w:rsidRPr="00F71890" w:rsidRDefault="004F2DC8" w:rsidP="004F2DC8">
      <w:pPr>
        <w:tabs>
          <w:tab w:val="num" w:pos="360"/>
        </w:tabs>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ind w:left="3402" w:firstLine="709"/>
        <w:jc w:val="right"/>
        <w:rPr>
          <w:b/>
          <w:sz w:val="28"/>
          <w:szCs w:val="28"/>
          <w:lang w:val="kk-KZ"/>
        </w:rPr>
      </w:pPr>
    </w:p>
    <w:p w:rsidR="004F2DC8" w:rsidRPr="00F71890" w:rsidRDefault="004F2DC8" w:rsidP="004F2DC8">
      <w:pPr>
        <w:jc w:val="right"/>
        <w:rPr>
          <w:sz w:val="28"/>
          <w:szCs w:val="28"/>
          <w:lang w:val="kk-KZ"/>
        </w:rPr>
      </w:pPr>
      <w:r w:rsidRPr="00F71890">
        <w:rPr>
          <w:b/>
          <w:sz w:val="28"/>
          <w:szCs w:val="28"/>
          <w:lang w:val="kk-KZ"/>
        </w:rPr>
        <w:br w:type="page"/>
      </w:r>
      <w:r w:rsidRPr="00F71890">
        <w:rPr>
          <w:sz w:val="28"/>
          <w:szCs w:val="28"/>
          <w:lang w:val="kk-KZ"/>
        </w:rPr>
        <w:t xml:space="preserve">Бірыңғай жинақтаушы зейнетақы қорының </w:t>
      </w:r>
    </w:p>
    <w:p w:rsidR="004F2DC8" w:rsidRPr="00F71890" w:rsidRDefault="004F2DC8" w:rsidP="004F2DC8">
      <w:pPr>
        <w:widowControl w:val="0"/>
        <w:jc w:val="right"/>
        <w:rPr>
          <w:sz w:val="28"/>
          <w:szCs w:val="28"/>
          <w:lang w:val="kk-KZ"/>
        </w:rPr>
      </w:pPr>
      <w:r w:rsidRPr="00F71890">
        <w:rPr>
          <w:sz w:val="28"/>
          <w:szCs w:val="28"/>
          <w:lang w:val="kk-KZ"/>
        </w:rPr>
        <w:t xml:space="preserve"> зейнетақы активтерін басқаратын шетелдік </w:t>
      </w:r>
    </w:p>
    <w:p w:rsidR="004F2DC8" w:rsidRPr="00F71890" w:rsidRDefault="004F2DC8" w:rsidP="004F2DC8">
      <w:pPr>
        <w:widowControl w:val="0"/>
        <w:jc w:val="right"/>
        <w:rPr>
          <w:sz w:val="28"/>
          <w:szCs w:val="28"/>
          <w:lang w:val="kk-KZ"/>
        </w:rPr>
      </w:pPr>
      <w:r w:rsidRPr="00F71890">
        <w:rPr>
          <w:sz w:val="28"/>
          <w:szCs w:val="28"/>
          <w:lang w:val="kk-KZ"/>
        </w:rPr>
        <w:t xml:space="preserve">ұйымдарға қойылатын талаптарды қоса алғанда, </w:t>
      </w:r>
    </w:p>
    <w:p w:rsidR="004F2DC8" w:rsidRPr="00F71890" w:rsidRDefault="004F2DC8" w:rsidP="004F2DC8">
      <w:pPr>
        <w:widowControl w:val="0"/>
        <w:jc w:val="right"/>
        <w:rPr>
          <w:sz w:val="28"/>
          <w:szCs w:val="28"/>
          <w:lang w:val="kk-KZ"/>
        </w:rPr>
      </w:pPr>
      <w:r w:rsidRPr="00F71890">
        <w:rPr>
          <w:sz w:val="28"/>
          <w:szCs w:val="28"/>
          <w:lang w:val="kk-KZ"/>
        </w:rPr>
        <w:t xml:space="preserve">бірыңғай жинақтаушы зейнетақы қорының </w:t>
      </w:r>
    </w:p>
    <w:p w:rsidR="004F2DC8" w:rsidRPr="00F71890" w:rsidRDefault="004F2DC8" w:rsidP="004F2DC8">
      <w:pPr>
        <w:widowControl w:val="0"/>
        <w:jc w:val="right"/>
        <w:rPr>
          <w:sz w:val="28"/>
          <w:szCs w:val="28"/>
          <w:lang w:val="kk-KZ"/>
        </w:rPr>
      </w:pPr>
      <w:r w:rsidRPr="00F71890">
        <w:rPr>
          <w:sz w:val="28"/>
          <w:szCs w:val="28"/>
          <w:lang w:val="kk-KZ"/>
        </w:rPr>
        <w:t>зейнетақы активтерін басқару үшін қажетті</w:t>
      </w:r>
    </w:p>
    <w:p w:rsidR="004F2DC8" w:rsidRPr="00F71890" w:rsidRDefault="004F2DC8" w:rsidP="004F2DC8">
      <w:pPr>
        <w:widowControl w:val="0"/>
        <w:jc w:val="right"/>
        <w:rPr>
          <w:sz w:val="28"/>
          <w:szCs w:val="28"/>
          <w:lang w:val="kk-KZ"/>
        </w:rPr>
      </w:pPr>
      <w:r w:rsidRPr="00F71890">
        <w:rPr>
          <w:sz w:val="28"/>
          <w:szCs w:val="28"/>
          <w:lang w:val="kk-KZ"/>
        </w:rPr>
        <w:t xml:space="preserve"> іс-қимылдар жасау өздеріне тапсырылған кезде, </w:t>
      </w:r>
    </w:p>
    <w:p w:rsidR="004F2DC8" w:rsidRPr="00F71890" w:rsidRDefault="004F2DC8" w:rsidP="004F2DC8">
      <w:pPr>
        <w:widowControl w:val="0"/>
        <w:jc w:val="right"/>
        <w:rPr>
          <w:sz w:val="28"/>
          <w:szCs w:val="28"/>
          <w:lang w:val="kk-KZ"/>
        </w:rPr>
      </w:pPr>
      <w:r w:rsidRPr="00F71890">
        <w:rPr>
          <w:sz w:val="28"/>
          <w:szCs w:val="28"/>
          <w:lang w:val="kk-KZ"/>
        </w:rPr>
        <w:t>оларды таңдау қағидаларына</w:t>
      </w:r>
    </w:p>
    <w:p w:rsidR="004F2DC8" w:rsidRPr="00F71890" w:rsidRDefault="004F2DC8" w:rsidP="004F2DC8">
      <w:pPr>
        <w:ind w:firstLine="709"/>
        <w:jc w:val="right"/>
        <w:rPr>
          <w:sz w:val="28"/>
          <w:szCs w:val="28"/>
          <w:lang w:val="kk-KZ"/>
        </w:rPr>
      </w:pPr>
      <w:r w:rsidRPr="00F71890">
        <w:rPr>
          <w:sz w:val="28"/>
          <w:lang w:val="kk-KZ"/>
        </w:rPr>
        <w:t>2-қосымша</w:t>
      </w:r>
    </w:p>
    <w:p w:rsidR="004F2DC8" w:rsidRPr="00F71890" w:rsidRDefault="004F2DC8" w:rsidP="004F2DC8">
      <w:pPr>
        <w:ind w:firstLine="709"/>
        <w:jc w:val="center"/>
        <w:rPr>
          <w:bCs/>
          <w:color w:val="000000"/>
          <w:sz w:val="28"/>
          <w:szCs w:val="28"/>
          <w:lang w:val="kk-KZ"/>
        </w:rPr>
      </w:pPr>
    </w:p>
    <w:p w:rsidR="004F2DC8" w:rsidRPr="00F71890" w:rsidRDefault="004F2DC8" w:rsidP="004F2DC8">
      <w:pPr>
        <w:ind w:firstLine="709"/>
        <w:jc w:val="center"/>
        <w:rPr>
          <w:bCs/>
          <w:color w:val="000000"/>
          <w:sz w:val="28"/>
          <w:szCs w:val="28"/>
          <w:lang w:val="kk-KZ"/>
        </w:rPr>
      </w:pPr>
    </w:p>
    <w:p w:rsidR="004F2DC8" w:rsidRPr="00F71890" w:rsidRDefault="00AB1022" w:rsidP="004F2DC8">
      <w:pPr>
        <w:ind w:firstLine="709"/>
        <w:jc w:val="center"/>
        <w:rPr>
          <w:b/>
          <w:sz w:val="28"/>
          <w:szCs w:val="28"/>
          <w:lang w:val="kk-KZ"/>
        </w:rPr>
      </w:pPr>
      <w:r w:rsidRPr="00F71890">
        <w:rPr>
          <w:b/>
          <w:sz w:val="28"/>
          <w:szCs w:val="28"/>
          <w:lang w:val="kk-KZ"/>
        </w:rPr>
        <w:t>Әлеуетті с</w:t>
      </w:r>
      <w:r w:rsidR="004F2DC8" w:rsidRPr="00F71890">
        <w:rPr>
          <w:b/>
          <w:sz w:val="28"/>
          <w:szCs w:val="28"/>
          <w:lang w:val="kk-KZ"/>
        </w:rPr>
        <w:t xml:space="preserve">ыртқы басқарушылардың ұсыныстарын </w:t>
      </w:r>
    </w:p>
    <w:p w:rsidR="004F2DC8" w:rsidRPr="00F71890" w:rsidRDefault="004F2DC8" w:rsidP="004F2DC8">
      <w:pPr>
        <w:ind w:firstLine="709"/>
        <w:jc w:val="center"/>
        <w:rPr>
          <w:b/>
          <w:sz w:val="28"/>
          <w:szCs w:val="28"/>
          <w:lang w:val="kk-KZ"/>
        </w:rPr>
      </w:pPr>
      <w:r w:rsidRPr="00F71890">
        <w:rPr>
          <w:b/>
          <w:sz w:val="28"/>
          <w:szCs w:val="28"/>
          <w:lang w:val="kk-KZ"/>
        </w:rPr>
        <w:t>салыстырмалы талдауға арналған бағалау өлшемшарттары</w:t>
      </w:r>
    </w:p>
    <w:p w:rsidR="004F2DC8" w:rsidRPr="00F71890" w:rsidRDefault="004F2DC8" w:rsidP="004F2DC8">
      <w:pPr>
        <w:ind w:firstLine="709"/>
        <w:jc w:val="center"/>
        <w:rPr>
          <w:sz w:val="28"/>
          <w:szCs w:val="28"/>
          <w:lang w:val="kk-KZ"/>
        </w:rPr>
      </w:pPr>
      <w:r w:rsidRPr="00F71890">
        <w:rPr>
          <w:b/>
          <w:bCs/>
          <w:color w:val="000000"/>
          <w:sz w:val="28"/>
          <w:szCs w:val="28"/>
          <w:lang w:val="kk-KZ"/>
        </w:rPr>
        <w:t> </w:t>
      </w:r>
    </w:p>
    <w:tbl>
      <w:tblPr>
        <w:tblW w:w="47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5872"/>
        <w:gridCol w:w="2820"/>
      </w:tblGrid>
      <w:tr w:rsidR="004F2DC8" w:rsidRPr="00F71890" w:rsidTr="0003756E">
        <w:trPr>
          <w:trHeight w:val="255"/>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ind w:firstLine="709"/>
              <w:jc w:val="center"/>
              <w:rPr>
                <w:sz w:val="28"/>
                <w:szCs w:val="28"/>
                <w:lang w:val="kk-KZ"/>
              </w:rPr>
            </w:pPr>
            <w:r w:rsidRPr="00F71890">
              <w:rPr>
                <w:color w:val="000000"/>
                <w:sz w:val="28"/>
                <w:szCs w:val="28"/>
                <w:lang w:val="kk-KZ"/>
              </w:rPr>
              <w:t> </w:t>
            </w: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ind w:firstLine="709"/>
              <w:jc w:val="center"/>
              <w:rPr>
                <w:sz w:val="28"/>
                <w:szCs w:val="28"/>
                <w:lang w:val="kk-KZ"/>
              </w:rPr>
            </w:pPr>
            <w:r w:rsidRPr="00F71890">
              <w:rPr>
                <w:color w:val="000000"/>
                <w:sz w:val="28"/>
                <w:szCs w:val="28"/>
                <w:lang w:val="kk-KZ"/>
              </w:rPr>
              <w:t>Өлшемшарттар</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jc w:val="center"/>
              <w:rPr>
                <w:sz w:val="28"/>
                <w:szCs w:val="28"/>
                <w:lang w:val="kk-KZ"/>
              </w:rPr>
            </w:pPr>
            <w:r w:rsidRPr="00F71890">
              <w:rPr>
                <w:sz w:val="28"/>
                <w:szCs w:val="28"/>
                <w:lang w:val="kk-KZ"/>
              </w:rPr>
              <w:t>Өлшемшарттың маңыздылығы</w:t>
            </w:r>
          </w:p>
          <w:p w:rsidR="004F2DC8" w:rsidRPr="00F71890" w:rsidRDefault="004F2DC8" w:rsidP="004F2DC8">
            <w:pPr>
              <w:ind w:firstLine="709"/>
              <w:rPr>
                <w:sz w:val="28"/>
                <w:szCs w:val="28"/>
                <w:lang w:val="kk-KZ"/>
              </w:rPr>
            </w:pPr>
            <w:r w:rsidRPr="00F71890">
              <w:rPr>
                <w:sz w:val="28"/>
                <w:szCs w:val="28"/>
                <w:lang w:val="kk-KZ"/>
              </w:rPr>
              <w:t>(пайызбен)</w:t>
            </w:r>
          </w:p>
        </w:tc>
      </w:tr>
      <w:tr w:rsidR="004F2DC8" w:rsidRPr="00F71890" w:rsidTr="0003756E">
        <w:trPr>
          <w:trHeight w:val="249"/>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FC491E">
            <w:pPr>
              <w:ind w:firstLine="709"/>
              <w:jc w:val="center"/>
              <w:rPr>
                <w:sz w:val="28"/>
                <w:szCs w:val="28"/>
                <w:lang w:val="kk-KZ"/>
              </w:rPr>
            </w:pPr>
            <w:r w:rsidRPr="00F71890">
              <w:rPr>
                <w:color w:val="000000"/>
                <w:sz w:val="28"/>
                <w:szCs w:val="28"/>
                <w:lang w:val="kk-KZ"/>
              </w:rPr>
              <w:t>11</w:t>
            </w: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jc w:val="both"/>
              <w:rPr>
                <w:sz w:val="28"/>
                <w:szCs w:val="28"/>
                <w:lang w:val="kk-KZ"/>
              </w:rPr>
            </w:pPr>
            <w:r w:rsidRPr="00F71890">
              <w:rPr>
                <w:color w:val="000000"/>
                <w:sz w:val="28"/>
                <w:szCs w:val="28"/>
                <w:lang w:val="kk-KZ"/>
              </w:rPr>
              <w:t>Портфельді басқарудың тарихи нәтижелері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көрсеткіштердің тиісті мандаттың қамтылуына қарай нормасы белгіленеді)</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35</w:t>
            </w:r>
          </w:p>
        </w:tc>
      </w:tr>
      <w:tr w:rsidR="004F2DC8" w:rsidRPr="00F71890" w:rsidTr="0003756E">
        <w:trPr>
          <w:trHeight w:val="510"/>
          <w:jc w:val="center"/>
        </w:trPr>
        <w:tc>
          <w:tcPr>
            <w:tcW w:w="306" w:type="pct"/>
            <w:vMerge w:val="restart"/>
            <w:tcBorders>
              <w:top w:val="single" w:sz="4" w:space="0" w:color="auto"/>
              <w:left w:val="single" w:sz="4" w:space="0" w:color="auto"/>
              <w:bottom w:val="single" w:sz="4" w:space="0" w:color="auto"/>
              <w:right w:val="single" w:sz="4" w:space="0" w:color="auto"/>
            </w:tcBorders>
            <w:vAlign w:val="center"/>
          </w:tcPr>
          <w:p w:rsidR="004F2DC8" w:rsidRPr="00F71890" w:rsidRDefault="004F2DC8" w:rsidP="004F2DC8">
            <w:pPr>
              <w:ind w:firstLine="709"/>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FC491E" w:rsidP="004F2DC8">
            <w:pPr>
              <w:jc w:val="both"/>
              <w:rPr>
                <w:sz w:val="28"/>
                <w:szCs w:val="28"/>
                <w:lang w:val="kk-KZ"/>
              </w:rPr>
            </w:pPr>
            <w:r w:rsidRPr="00F71890">
              <w:rPr>
                <w:sz w:val="28"/>
                <w:szCs w:val="28"/>
                <w:lang w:val="kk-KZ"/>
              </w:rPr>
              <w:t>үстеме кірістіліктің соңғы 3–</w:t>
            </w:r>
            <w:r w:rsidR="004F2DC8" w:rsidRPr="00F71890">
              <w:rPr>
                <w:sz w:val="28"/>
                <w:szCs w:val="28"/>
                <w:lang w:val="kk-KZ"/>
              </w:rPr>
              <w:t>5 жылдағы орташа көрсеткіші (егер үстеме кірістілік көрсеткіші 5 жылдан кем кезеңде оң болса, көрсеткіштің 5 жылдық кезеңге қатысты нормасы белгіленеді)</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40</w:t>
            </w:r>
          </w:p>
        </w:tc>
      </w:tr>
      <w:tr w:rsidR="004F2DC8" w:rsidRPr="00F71890" w:rsidTr="0003756E">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2DC8" w:rsidRPr="00F71890" w:rsidRDefault="004F2DC8" w:rsidP="004F2DC8">
            <w:pPr>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jc w:val="both"/>
              <w:rPr>
                <w:sz w:val="28"/>
                <w:szCs w:val="28"/>
                <w:lang w:val="kk-KZ"/>
              </w:rPr>
            </w:pPr>
            <w:r w:rsidRPr="00F71890">
              <w:rPr>
                <w:sz w:val="28"/>
                <w:szCs w:val="28"/>
                <w:lang w:val="kk-KZ"/>
              </w:rPr>
              <w:t>ақ</w:t>
            </w:r>
            <w:r w:rsidR="00FC491E" w:rsidRPr="00F71890">
              <w:rPr>
                <w:sz w:val="28"/>
                <w:szCs w:val="28"/>
                <w:lang w:val="kk-KZ"/>
              </w:rPr>
              <w:t>параттық коэффициенттің соңғы 3–</w:t>
            </w:r>
            <w:r w:rsidRPr="00F71890">
              <w:rPr>
                <w:sz w:val="28"/>
                <w:szCs w:val="28"/>
                <w:lang w:val="kk-KZ"/>
              </w:rPr>
              <w:t>5 жылдағы орташа көрсеткіші (егер ақпараттық коэффициенттің көрсеткіші 5 жылдан кем кезеңде оң болса, көрсеткіштің 5 жылдық кезеңге қатысты нормасы белгіленеді)</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60</w:t>
            </w:r>
          </w:p>
        </w:tc>
      </w:tr>
      <w:tr w:rsidR="004F2DC8" w:rsidRPr="00F71890" w:rsidTr="0003756E">
        <w:trPr>
          <w:trHeight w:val="285"/>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FC491E">
            <w:pPr>
              <w:ind w:firstLine="709"/>
              <w:jc w:val="center"/>
              <w:rPr>
                <w:sz w:val="28"/>
                <w:szCs w:val="28"/>
                <w:lang w:val="kk-KZ"/>
              </w:rPr>
            </w:pPr>
            <w:r w:rsidRPr="00F71890">
              <w:rPr>
                <w:color w:val="000000"/>
                <w:sz w:val="28"/>
                <w:szCs w:val="28"/>
                <w:lang w:val="kk-KZ"/>
              </w:rPr>
              <w:t>22</w:t>
            </w: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rPr>
                <w:sz w:val="28"/>
                <w:szCs w:val="28"/>
                <w:lang w:val="kk-KZ"/>
              </w:rPr>
            </w:pPr>
            <w:r w:rsidRPr="00F71890">
              <w:rPr>
                <w:color w:val="000000"/>
                <w:sz w:val="28"/>
                <w:szCs w:val="28"/>
                <w:lang w:val="kk-KZ"/>
              </w:rPr>
              <w:t>Активтер</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10</w:t>
            </w:r>
          </w:p>
        </w:tc>
      </w:tr>
      <w:tr w:rsidR="004F2DC8" w:rsidRPr="00F71890" w:rsidTr="0003756E">
        <w:trPr>
          <w:trHeight w:val="285"/>
          <w:jc w:val="center"/>
        </w:trPr>
        <w:tc>
          <w:tcPr>
            <w:tcW w:w="306" w:type="pct"/>
            <w:vMerge w:val="restart"/>
            <w:tcBorders>
              <w:top w:val="single" w:sz="4" w:space="0" w:color="auto"/>
              <w:left w:val="single" w:sz="4" w:space="0" w:color="auto"/>
              <w:bottom w:val="single" w:sz="4" w:space="0" w:color="auto"/>
              <w:right w:val="single" w:sz="4" w:space="0" w:color="auto"/>
            </w:tcBorders>
            <w:vAlign w:val="center"/>
          </w:tcPr>
          <w:p w:rsidR="004F2DC8" w:rsidRPr="00F71890" w:rsidRDefault="004F2DC8" w:rsidP="004F2DC8">
            <w:pPr>
              <w:ind w:firstLine="709"/>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jc w:val="both"/>
              <w:rPr>
                <w:sz w:val="28"/>
                <w:szCs w:val="28"/>
                <w:lang w:val="kk-KZ"/>
              </w:rPr>
            </w:pPr>
            <w:r w:rsidRPr="00F71890">
              <w:rPr>
                <w:sz w:val="28"/>
                <w:szCs w:val="28"/>
                <w:lang w:val="kk-KZ"/>
              </w:rPr>
              <w:t xml:space="preserve">осы мандат түрі бойынша активтер көлемінің басқарудағы жалпы активтерге қатысты пайызы </w:t>
            </w:r>
            <w:r w:rsidRPr="00F71890">
              <w:rPr>
                <w:color w:val="000000"/>
                <w:sz w:val="28"/>
                <w:szCs w:val="28"/>
                <w:lang w:val="kk-KZ"/>
              </w:rPr>
              <w:t>(аймақтық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аймақтық мандаттар бойынша активтердің көлемі пайдаланылады. Бұл мәннің тиісті мандаттың қамтылуына байланысты нормасы белгіленеді)</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65</w:t>
            </w:r>
          </w:p>
        </w:tc>
      </w:tr>
      <w:tr w:rsidR="004F2DC8" w:rsidRPr="00F71890" w:rsidTr="0003756E">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2DC8" w:rsidRPr="00F71890" w:rsidRDefault="004F2DC8" w:rsidP="004F2DC8">
            <w:pPr>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rPr>
                <w:sz w:val="28"/>
                <w:szCs w:val="28"/>
                <w:lang w:val="kk-KZ"/>
              </w:rPr>
            </w:pPr>
            <w:r w:rsidRPr="00F71890">
              <w:rPr>
                <w:sz w:val="28"/>
                <w:szCs w:val="28"/>
                <w:lang w:val="kk-KZ"/>
              </w:rPr>
              <w:t>институционалдық инвесторлардың активтері көлемінің басқарудағы жалпы активтерге қатысты пайызы</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35</w:t>
            </w:r>
          </w:p>
        </w:tc>
      </w:tr>
      <w:tr w:rsidR="004F2DC8" w:rsidRPr="00F71890" w:rsidTr="0003756E">
        <w:trPr>
          <w:trHeight w:val="287"/>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ind w:firstLine="709"/>
              <w:jc w:val="center"/>
              <w:rPr>
                <w:sz w:val="28"/>
                <w:szCs w:val="28"/>
                <w:lang w:val="kk-KZ"/>
              </w:rPr>
            </w:pPr>
            <w:r w:rsidRPr="00F71890">
              <w:rPr>
                <w:color w:val="000000"/>
                <w:sz w:val="28"/>
                <w:szCs w:val="28"/>
                <w:lang w:val="kk-KZ"/>
              </w:rPr>
              <w:t>33</w:t>
            </w: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rPr>
                <w:sz w:val="28"/>
                <w:szCs w:val="28"/>
                <w:lang w:val="kk-KZ"/>
              </w:rPr>
            </w:pPr>
            <w:r w:rsidRPr="00F71890">
              <w:rPr>
                <w:color w:val="000000"/>
                <w:sz w:val="28"/>
                <w:szCs w:val="28"/>
                <w:lang w:val="kk-KZ"/>
              </w:rPr>
              <w:t>Команда</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15</w:t>
            </w:r>
          </w:p>
        </w:tc>
      </w:tr>
      <w:tr w:rsidR="004F2DC8" w:rsidRPr="00F71890" w:rsidTr="0003756E">
        <w:trPr>
          <w:trHeight w:val="300"/>
          <w:jc w:val="center"/>
        </w:trPr>
        <w:tc>
          <w:tcPr>
            <w:tcW w:w="306" w:type="pct"/>
            <w:vMerge w:val="restart"/>
            <w:tcBorders>
              <w:top w:val="single" w:sz="4" w:space="0" w:color="auto"/>
              <w:left w:val="single" w:sz="4" w:space="0" w:color="auto"/>
              <w:bottom w:val="single" w:sz="4" w:space="0" w:color="auto"/>
              <w:right w:val="single" w:sz="4" w:space="0" w:color="auto"/>
            </w:tcBorders>
            <w:vAlign w:val="center"/>
          </w:tcPr>
          <w:p w:rsidR="004F2DC8" w:rsidRPr="00F71890" w:rsidRDefault="004F2DC8" w:rsidP="004F2DC8">
            <w:pPr>
              <w:ind w:firstLine="709"/>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jc w:val="both"/>
              <w:rPr>
                <w:sz w:val="28"/>
                <w:szCs w:val="28"/>
                <w:lang w:val="kk-KZ"/>
              </w:rPr>
            </w:pPr>
            <w:r w:rsidRPr="00F71890">
              <w:rPr>
                <w:sz w:val="28"/>
                <w:szCs w:val="28"/>
                <w:lang w:val="kk-KZ"/>
              </w:rPr>
              <w:t>тиісті мандат бойынша активтерді басқаруға жауапты портфельдік менеджерлердің және талдаушылардың орташа жұмыс тәжірибесі</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50</w:t>
            </w:r>
          </w:p>
        </w:tc>
      </w:tr>
      <w:tr w:rsidR="004F2DC8" w:rsidRPr="00F71890" w:rsidTr="0003756E">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2DC8" w:rsidRPr="00F71890" w:rsidRDefault="004F2DC8" w:rsidP="004F2DC8">
            <w:pPr>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DC8" w:rsidRPr="00F71890" w:rsidRDefault="004F2DC8" w:rsidP="004F2DC8">
            <w:pPr>
              <w:jc w:val="both"/>
              <w:rPr>
                <w:color w:val="000000"/>
                <w:sz w:val="28"/>
                <w:szCs w:val="28"/>
                <w:lang w:val="kk-KZ"/>
              </w:rPr>
            </w:pPr>
            <w:r w:rsidRPr="00F71890">
              <w:rPr>
                <w:sz w:val="28"/>
                <w:szCs w:val="28"/>
                <w:lang w:val="kk-KZ"/>
              </w:rPr>
              <w:t>компания бойынша жалпы алғанда портфельдік менеджерлер мен талдаушылардың арасында мамандардың тұрақтамауы</w:t>
            </w:r>
          </w:p>
          <w:p w:rsidR="004F2DC8" w:rsidRPr="00F71890" w:rsidRDefault="004F2DC8" w:rsidP="004F2DC8">
            <w:pPr>
              <w:ind w:firstLine="709"/>
              <w:jc w:val="both"/>
              <w:rPr>
                <w:sz w:val="28"/>
                <w:szCs w:val="28"/>
                <w:lang w:val="kk-KZ"/>
              </w:rPr>
            </w:pP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50</w:t>
            </w:r>
          </w:p>
        </w:tc>
      </w:tr>
      <w:tr w:rsidR="004F2DC8" w:rsidRPr="00F71890" w:rsidTr="0003756E">
        <w:trPr>
          <w:trHeight w:val="241"/>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FC491E">
            <w:pPr>
              <w:ind w:firstLine="709"/>
              <w:jc w:val="center"/>
              <w:rPr>
                <w:sz w:val="28"/>
                <w:szCs w:val="28"/>
                <w:lang w:val="kk-KZ"/>
              </w:rPr>
            </w:pPr>
            <w:r w:rsidRPr="00F71890">
              <w:rPr>
                <w:color w:val="000000"/>
                <w:sz w:val="28"/>
                <w:szCs w:val="28"/>
                <w:lang w:val="kk-KZ"/>
              </w:rPr>
              <w:t>44</w:t>
            </w: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autoSpaceDE w:val="0"/>
              <w:autoSpaceDN w:val="0"/>
              <w:jc w:val="both"/>
              <w:rPr>
                <w:sz w:val="28"/>
                <w:szCs w:val="28"/>
                <w:lang w:val="kk-KZ"/>
              </w:rPr>
            </w:pPr>
            <w:r w:rsidRPr="00F71890">
              <w:rPr>
                <w:sz w:val="28"/>
                <w:szCs w:val="28"/>
                <w:lang w:val="kk-KZ"/>
              </w:rPr>
              <w:t>Кредиттік мәртебе</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autoSpaceDE w:val="0"/>
              <w:autoSpaceDN w:val="0"/>
              <w:ind w:firstLine="709"/>
              <w:jc w:val="center"/>
              <w:rPr>
                <w:sz w:val="28"/>
                <w:szCs w:val="28"/>
                <w:lang w:val="kk-KZ"/>
              </w:rPr>
            </w:pPr>
            <w:r w:rsidRPr="00F71890">
              <w:rPr>
                <w:sz w:val="28"/>
                <w:szCs w:val="28"/>
                <w:lang w:val="kk-KZ"/>
              </w:rPr>
              <w:t>5</w:t>
            </w:r>
          </w:p>
        </w:tc>
      </w:tr>
      <w:tr w:rsidR="004F2DC8" w:rsidRPr="00F71890" w:rsidTr="0003756E">
        <w:trPr>
          <w:trHeight w:val="255"/>
          <w:jc w:val="center"/>
        </w:trPr>
        <w:tc>
          <w:tcPr>
            <w:tcW w:w="306" w:type="pct"/>
            <w:tcBorders>
              <w:top w:val="single" w:sz="4" w:space="0" w:color="auto"/>
              <w:left w:val="single" w:sz="4" w:space="0" w:color="auto"/>
              <w:bottom w:val="single" w:sz="4" w:space="0" w:color="auto"/>
              <w:right w:val="single" w:sz="4" w:space="0" w:color="auto"/>
            </w:tcBorders>
            <w:vAlign w:val="center"/>
          </w:tcPr>
          <w:p w:rsidR="004F2DC8" w:rsidRPr="00F71890" w:rsidRDefault="004F2DC8" w:rsidP="004F2DC8">
            <w:pPr>
              <w:ind w:firstLine="709"/>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autoSpaceDE w:val="0"/>
              <w:autoSpaceDN w:val="0"/>
              <w:jc w:val="both"/>
              <w:rPr>
                <w:sz w:val="28"/>
                <w:szCs w:val="28"/>
                <w:lang w:val="kk-KZ"/>
              </w:rPr>
            </w:pPr>
            <w:r w:rsidRPr="00F71890">
              <w:rPr>
                <w:sz w:val="28"/>
                <w:szCs w:val="28"/>
                <w:lang w:val="kk-KZ"/>
              </w:rPr>
              <w:t>егер бас ұйымның кепілдігі болса не инвестициялық басқару шартына бас ұйым қол қойса, онда бас ұйымның кредиттік рейтингі (S&amp;P немесе Moody's), олай болмаған жағдайда шетелдік ұйымның кредиттік рейтингі (S&amp;P немесе Moody's)</w:t>
            </w:r>
          </w:p>
        </w:tc>
        <w:tc>
          <w:tcPr>
            <w:tcW w:w="1523" w:type="pct"/>
            <w:tcBorders>
              <w:top w:val="single" w:sz="4" w:space="0" w:color="auto"/>
              <w:left w:val="single" w:sz="4" w:space="0" w:color="auto"/>
              <w:bottom w:val="single" w:sz="4" w:space="0" w:color="auto"/>
              <w:right w:val="single" w:sz="4" w:space="0" w:color="auto"/>
            </w:tcBorders>
            <w:vAlign w:val="center"/>
          </w:tcPr>
          <w:p w:rsidR="004F2DC8" w:rsidRPr="00F71890" w:rsidRDefault="004F2DC8" w:rsidP="004F2DC8">
            <w:pPr>
              <w:autoSpaceDE w:val="0"/>
              <w:autoSpaceDN w:val="0"/>
              <w:ind w:firstLine="709"/>
              <w:jc w:val="center"/>
              <w:rPr>
                <w:sz w:val="28"/>
                <w:szCs w:val="28"/>
                <w:lang w:val="kk-KZ"/>
              </w:rPr>
            </w:pPr>
            <w:r w:rsidRPr="00F71890">
              <w:rPr>
                <w:sz w:val="28"/>
                <w:szCs w:val="28"/>
                <w:lang w:val="kk-KZ"/>
              </w:rPr>
              <w:t>100</w:t>
            </w:r>
          </w:p>
        </w:tc>
      </w:tr>
      <w:tr w:rsidR="004F2DC8" w:rsidRPr="00F71890" w:rsidTr="0003756E">
        <w:trPr>
          <w:trHeight w:val="390"/>
          <w:jc w:val="center"/>
        </w:trPr>
        <w:tc>
          <w:tcPr>
            <w:tcW w:w="3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FC491E">
            <w:pPr>
              <w:ind w:firstLine="709"/>
              <w:jc w:val="center"/>
              <w:rPr>
                <w:sz w:val="28"/>
                <w:szCs w:val="28"/>
                <w:lang w:val="kk-KZ"/>
              </w:rPr>
            </w:pPr>
            <w:r w:rsidRPr="00F71890">
              <w:rPr>
                <w:color w:val="000000"/>
                <w:sz w:val="28"/>
                <w:szCs w:val="28"/>
                <w:lang w:val="kk-KZ"/>
              </w:rPr>
              <w:t>55</w:t>
            </w: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rPr>
                <w:sz w:val="28"/>
                <w:szCs w:val="28"/>
                <w:lang w:val="kk-KZ"/>
              </w:rPr>
            </w:pPr>
            <w:r w:rsidRPr="00F71890">
              <w:rPr>
                <w:sz w:val="28"/>
                <w:szCs w:val="28"/>
                <w:lang w:val="kk-KZ"/>
              </w:rPr>
              <w:t>Басқару үшін төленетін комиссиялық сыйақының деңгейі</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20</w:t>
            </w:r>
          </w:p>
        </w:tc>
      </w:tr>
      <w:tr w:rsidR="004F2DC8" w:rsidRPr="00F71890" w:rsidTr="0003756E">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2DC8" w:rsidRPr="00F71890" w:rsidRDefault="004F2DC8" w:rsidP="004F2DC8">
            <w:pPr>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rPr>
                <w:color w:val="000000"/>
                <w:sz w:val="28"/>
                <w:szCs w:val="28"/>
                <w:lang w:val="kk-KZ"/>
              </w:rPr>
            </w:pPr>
            <w:r w:rsidRPr="00F71890">
              <w:rPr>
                <w:sz w:val="28"/>
                <w:szCs w:val="28"/>
                <w:lang w:val="kk-KZ"/>
              </w:rPr>
              <w:t>базалық комиссиялық сыйақының деңгейі</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75</w:t>
            </w:r>
          </w:p>
        </w:tc>
      </w:tr>
      <w:tr w:rsidR="004F2DC8" w:rsidRPr="00F71890" w:rsidTr="0003756E">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2DC8" w:rsidRPr="00F71890" w:rsidRDefault="004F2DC8" w:rsidP="004F2DC8">
            <w:pPr>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jc w:val="both"/>
              <w:rPr>
                <w:color w:val="000000"/>
                <w:sz w:val="28"/>
                <w:szCs w:val="28"/>
                <w:lang w:val="kk-KZ"/>
              </w:rPr>
            </w:pPr>
            <w:r w:rsidRPr="00F71890">
              <w:rPr>
                <w:color w:val="000000"/>
                <w:sz w:val="28"/>
                <w:szCs w:val="28"/>
                <w:lang w:val="kk-KZ" w:eastAsia="kk-KZ"/>
              </w:rPr>
              <w:t>сыртқы басқарушы басқаруды бастаған күннен бастап өткен кезеңдердегі осыған ұқсас көрсеткіштерден асатын оң үстеме кірістілікке қол жеткізген жағдайда сыртқы басқару нәтижелері бойынша комиссиялық сыйақыны төлеу қағидатын (net new high basis since inception) қабылдау</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10</w:t>
            </w:r>
          </w:p>
        </w:tc>
      </w:tr>
      <w:tr w:rsidR="004F2DC8" w:rsidRPr="00F71890" w:rsidTr="0003756E">
        <w:trPr>
          <w:trHeight w:val="39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DC8" w:rsidRPr="00F71890" w:rsidRDefault="004F2DC8" w:rsidP="004F2DC8">
            <w:pPr>
              <w:ind w:firstLine="709"/>
              <w:jc w:val="center"/>
              <w:rPr>
                <w:color w:val="000000"/>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jc w:val="both"/>
              <w:rPr>
                <w:color w:val="000000"/>
                <w:sz w:val="28"/>
                <w:szCs w:val="28"/>
                <w:lang w:val="kk-KZ" w:eastAsia="kk-KZ"/>
              </w:rPr>
            </w:pPr>
            <w:r w:rsidRPr="00F71890">
              <w:rPr>
                <w:color w:val="000000"/>
                <w:sz w:val="28"/>
                <w:szCs w:val="28"/>
                <w:lang w:val="kk-KZ"/>
              </w:rPr>
              <w:t>сыртқы басқару нәтижелері бойынша комиссиялық сыйақыны есептеу басталатын үстеме кірістіліктің базалық комиссиялық сыйақыдан төмен емес ең төменгі шегін белгілеуді қабылдау</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10</w:t>
            </w:r>
          </w:p>
        </w:tc>
      </w:tr>
      <w:tr w:rsidR="004F2DC8" w:rsidRPr="00F71890" w:rsidTr="0003756E">
        <w:trPr>
          <w:trHeight w:val="39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DC8" w:rsidRPr="00F71890" w:rsidRDefault="004F2DC8" w:rsidP="004F2DC8">
            <w:pPr>
              <w:ind w:firstLine="709"/>
              <w:jc w:val="center"/>
              <w:rPr>
                <w:color w:val="000000"/>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jc w:val="both"/>
              <w:rPr>
                <w:color w:val="000000"/>
                <w:sz w:val="28"/>
                <w:szCs w:val="28"/>
                <w:lang w:val="kk-KZ" w:eastAsia="kk-KZ"/>
              </w:rPr>
            </w:pPr>
            <w:r w:rsidRPr="00F71890">
              <w:rPr>
                <w:color w:val="000000"/>
                <w:sz w:val="28"/>
                <w:szCs w:val="28"/>
                <w:lang w:val="kk-KZ" w:eastAsia="kk-KZ"/>
              </w:rPr>
              <w:t xml:space="preserve">сыртқы басқару нәтижелері бойынша комиссиялық сыйақыны бірнеше жыл бойы бөліп-бөліп төлеу талаптарын белгілеуді қабылдау </w:t>
            </w:r>
          </w:p>
          <w:p w:rsidR="004F2DC8" w:rsidRPr="00F71890" w:rsidRDefault="004F2DC8" w:rsidP="004F2DC8">
            <w:pPr>
              <w:jc w:val="both"/>
              <w:rPr>
                <w:color w:val="000000"/>
                <w:sz w:val="28"/>
                <w:szCs w:val="28"/>
                <w:lang w:val="kk-KZ" w:eastAsia="kk-KZ"/>
              </w:rPr>
            </w:pP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5</w:t>
            </w:r>
          </w:p>
        </w:tc>
      </w:tr>
      <w:tr w:rsidR="004F2DC8" w:rsidRPr="00F71890" w:rsidTr="0003756E">
        <w:trPr>
          <w:trHeight w:val="42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FC491E">
            <w:pPr>
              <w:ind w:firstLine="709"/>
              <w:jc w:val="center"/>
              <w:rPr>
                <w:sz w:val="28"/>
                <w:szCs w:val="28"/>
                <w:lang w:val="kk-KZ"/>
              </w:rPr>
            </w:pPr>
            <w:r w:rsidRPr="00F71890">
              <w:rPr>
                <w:color w:val="000000"/>
                <w:sz w:val="28"/>
                <w:szCs w:val="28"/>
                <w:lang w:val="kk-KZ"/>
              </w:rPr>
              <w:t>66</w:t>
            </w: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rPr>
                <w:sz w:val="28"/>
                <w:szCs w:val="28"/>
                <w:lang w:val="kk-KZ"/>
              </w:rPr>
            </w:pPr>
            <w:r w:rsidRPr="00F71890">
              <w:rPr>
                <w:color w:val="000000"/>
                <w:sz w:val="28"/>
                <w:szCs w:val="28"/>
                <w:lang w:val="kk-KZ"/>
              </w:rPr>
              <w:t>Сервис</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10</w:t>
            </w:r>
          </w:p>
        </w:tc>
      </w:tr>
      <w:tr w:rsidR="004F2DC8" w:rsidRPr="00F71890" w:rsidTr="0003756E">
        <w:trPr>
          <w:trHeight w:val="255"/>
          <w:jc w:val="center"/>
        </w:trPr>
        <w:tc>
          <w:tcPr>
            <w:tcW w:w="306" w:type="pct"/>
            <w:vMerge w:val="restart"/>
            <w:tcBorders>
              <w:top w:val="single" w:sz="4" w:space="0" w:color="auto"/>
              <w:left w:val="single" w:sz="4" w:space="0" w:color="auto"/>
              <w:bottom w:val="single" w:sz="4" w:space="0" w:color="auto"/>
              <w:right w:val="single" w:sz="4" w:space="0" w:color="auto"/>
            </w:tcBorders>
            <w:vAlign w:val="center"/>
          </w:tcPr>
          <w:p w:rsidR="004F2DC8" w:rsidRPr="00F71890" w:rsidRDefault="004F2DC8" w:rsidP="004F2DC8">
            <w:pPr>
              <w:ind w:firstLine="709"/>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rPr>
                <w:sz w:val="28"/>
                <w:szCs w:val="28"/>
                <w:lang w:val="kk-KZ"/>
              </w:rPr>
            </w:pPr>
            <w:r w:rsidRPr="00F71890">
              <w:rPr>
                <w:sz w:val="28"/>
                <w:szCs w:val="28"/>
                <w:lang w:val="kk-KZ"/>
              </w:rPr>
              <w:t>Ұлттық Банктің мамандарын оқыту</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70</w:t>
            </w:r>
          </w:p>
        </w:tc>
      </w:tr>
      <w:tr w:rsidR="004F2DC8" w:rsidRPr="00F71890" w:rsidTr="0003756E">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2DC8" w:rsidRPr="00F71890" w:rsidRDefault="004F2DC8" w:rsidP="004F2DC8">
            <w:pPr>
              <w:rPr>
                <w:sz w:val="28"/>
                <w:szCs w:val="28"/>
                <w:lang w:val="kk-KZ"/>
              </w:rPr>
            </w:pP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rPr>
                <w:sz w:val="28"/>
                <w:szCs w:val="28"/>
                <w:lang w:val="kk-KZ"/>
              </w:rPr>
            </w:pPr>
            <w:r w:rsidRPr="00F71890">
              <w:rPr>
                <w:sz w:val="28"/>
                <w:szCs w:val="28"/>
                <w:lang w:val="kk-KZ"/>
              </w:rPr>
              <w:t>күн сайынғы есептілік</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color w:val="000000"/>
                <w:sz w:val="28"/>
                <w:szCs w:val="28"/>
                <w:lang w:val="kk-KZ"/>
              </w:rPr>
              <w:t>30</w:t>
            </w:r>
          </w:p>
        </w:tc>
      </w:tr>
      <w:tr w:rsidR="004F2DC8" w:rsidRPr="00F71890" w:rsidTr="0003756E">
        <w:trPr>
          <w:trHeight w:val="285"/>
          <w:jc w:val="center"/>
        </w:trPr>
        <w:tc>
          <w:tcPr>
            <w:tcW w:w="306"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sz w:val="28"/>
                <w:szCs w:val="28"/>
                <w:lang w:val="kk-KZ"/>
              </w:rPr>
              <w:t>77</w:t>
            </w: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jc w:val="both"/>
              <w:rPr>
                <w:color w:val="000000"/>
                <w:sz w:val="28"/>
                <w:szCs w:val="28"/>
                <w:lang w:val="kk-KZ"/>
              </w:rPr>
            </w:pPr>
            <w:r w:rsidRPr="00F71890">
              <w:rPr>
                <w:sz w:val="28"/>
                <w:szCs w:val="28"/>
                <w:lang w:val="kk-KZ"/>
              </w:rPr>
              <w:t>Тәуекелдерді бақылау және басқару бойынша мамандандырылған бағдарламалық қамтамасыз етудің болуы</w:t>
            </w:r>
          </w:p>
        </w:tc>
        <w:tc>
          <w:tcPr>
            <w:tcW w:w="1523" w:type="pct"/>
            <w:tcBorders>
              <w:top w:val="single" w:sz="4" w:space="0" w:color="auto"/>
              <w:left w:val="single" w:sz="4" w:space="0" w:color="auto"/>
              <w:bottom w:val="single" w:sz="4" w:space="0" w:color="auto"/>
              <w:right w:val="single" w:sz="4" w:space="0" w:color="auto"/>
            </w:tcBorders>
          </w:tcPr>
          <w:p w:rsidR="004F2DC8" w:rsidRPr="00F71890" w:rsidRDefault="004F2DC8" w:rsidP="004F2DC8">
            <w:pPr>
              <w:ind w:firstLine="709"/>
              <w:jc w:val="center"/>
              <w:rPr>
                <w:color w:val="000000"/>
                <w:sz w:val="28"/>
                <w:szCs w:val="28"/>
                <w:lang w:val="kk-KZ"/>
              </w:rPr>
            </w:pPr>
            <w:r w:rsidRPr="00F71890">
              <w:rPr>
                <w:color w:val="000000"/>
                <w:sz w:val="28"/>
                <w:szCs w:val="28"/>
                <w:lang w:val="kk-KZ"/>
              </w:rPr>
              <w:t>2</w:t>
            </w:r>
          </w:p>
          <w:p w:rsidR="004F2DC8" w:rsidRPr="00F71890" w:rsidRDefault="004F2DC8" w:rsidP="004F2DC8">
            <w:pPr>
              <w:ind w:firstLine="709"/>
              <w:jc w:val="center"/>
              <w:rPr>
                <w:color w:val="000000"/>
                <w:sz w:val="28"/>
                <w:szCs w:val="28"/>
                <w:lang w:val="kk-KZ"/>
              </w:rPr>
            </w:pPr>
          </w:p>
        </w:tc>
      </w:tr>
      <w:tr w:rsidR="004F2DC8" w:rsidRPr="00F71890" w:rsidTr="0003756E">
        <w:trPr>
          <w:trHeight w:val="147"/>
          <w:jc w:val="center"/>
        </w:trPr>
        <w:tc>
          <w:tcPr>
            <w:tcW w:w="306"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sz w:val="28"/>
                <w:szCs w:val="28"/>
                <w:lang w:val="kk-KZ"/>
              </w:rPr>
            </w:pPr>
            <w:r w:rsidRPr="00F71890">
              <w:rPr>
                <w:sz w:val="28"/>
                <w:szCs w:val="28"/>
                <w:lang w:val="kk-KZ"/>
              </w:rPr>
              <w:t>88</w:t>
            </w:r>
          </w:p>
        </w:tc>
        <w:tc>
          <w:tcPr>
            <w:tcW w:w="3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F2DC8" w:rsidRPr="00F71890" w:rsidRDefault="004F2DC8" w:rsidP="004F2DC8">
            <w:pPr>
              <w:jc w:val="both"/>
              <w:rPr>
                <w:color w:val="000000"/>
                <w:sz w:val="28"/>
                <w:szCs w:val="28"/>
                <w:lang w:val="kk-KZ"/>
              </w:rPr>
            </w:pPr>
            <w:r w:rsidRPr="00F71890">
              <w:rPr>
                <w:color w:val="000000"/>
                <w:sz w:val="28"/>
                <w:szCs w:val="28"/>
                <w:lang w:val="kk-KZ"/>
              </w:rPr>
              <w:t>Инвестициялық басқару шартының талаптары бұзылған жағдайда Ұлттық Банк алдында жауапкершілік қабылдау</w:t>
            </w:r>
          </w:p>
        </w:tc>
        <w:tc>
          <w:tcPr>
            <w:tcW w:w="1523" w:type="pct"/>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3</w:t>
            </w:r>
          </w:p>
        </w:tc>
      </w:tr>
    </w:tbl>
    <w:p w:rsidR="004F2DC8" w:rsidRPr="00F71890" w:rsidRDefault="004F2DC8" w:rsidP="004F2DC8">
      <w:pPr>
        <w:ind w:firstLine="709"/>
        <w:jc w:val="both"/>
        <w:rPr>
          <w:szCs w:val="28"/>
          <w:lang w:val="kk-KZ"/>
        </w:rPr>
      </w:pPr>
    </w:p>
    <w:p w:rsidR="004F2DC8" w:rsidRPr="00F71890" w:rsidRDefault="004F2DC8" w:rsidP="004F2DC8">
      <w:pPr>
        <w:ind w:firstLine="709"/>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ind w:firstLine="709"/>
        <w:jc w:val="right"/>
        <w:rPr>
          <w:lang w:val="kk-KZ"/>
        </w:rPr>
      </w:pPr>
    </w:p>
    <w:p w:rsidR="004F2DC8" w:rsidRPr="00F71890" w:rsidRDefault="004F2DC8" w:rsidP="004F2DC8">
      <w:pPr>
        <w:jc w:val="right"/>
        <w:rPr>
          <w:sz w:val="28"/>
          <w:szCs w:val="28"/>
          <w:lang w:val="kk-KZ"/>
        </w:rPr>
      </w:pPr>
      <w:r w:rsidRPr="00F71890">
        <w:rPr>
          <w:sz w:val="28"/>
          <w:szCs w:val="28"/>
          <w:lang w:val="kk-KZ"/>
        </w:rPr>
        <w:t xml:space="preserve">Бірыңғай жинақтаушы зейнетақы қорының </w:t>
      </w:r>
    </w:p>
    <w:p w:rsidR="004F2DC8" w:rsidRPr="00F71890" w:rsidRDefault="004F2DC8" w:rsidP="004F2DC8">
      <w:pPr>
        <w:widowControl w:val="0"/>
        <w:jc w:val="right"/>
        <w:rPr>
          <w:sz w:val="28"/>
          <w:szCs w:val="28"/>
          <w:lang w:val="kk-KZ"/>
        </w:rPr>
      </w:pPr>
      <w:r w:rsidRPr="00F71890">
        <w:rPr>
          <w:sz w:val="28"/>
          <w:szCs w:val="28"/>
          <w:lang w:val="kk-KZ"/>
        </w:rPr>
        <w:t xml:space="preserve"> зейнетақы активтерін басқаратын шетелдік </w:t>
      </w:r>
    </w:p>
    <w:p w:rsidR="004F2DC8" w:rsidRPr="00F71890" w:rsidRDefault="004F2DC8" w:rsidP="004F2DC8">
      <w:pPr>
        <w:widowControl w:val="0"/>
        <w:jc w:val="right"/>
        <w:rPr>
          <w:sz w:val="28"/>
          <w:szCs w:val="28"/>
          <w:lang w:val="kk-KZ"/>
        </w:rPr>
      </w:pPr>
      <w:r w:rsidRPr="00F71890">
        <w:rPr>
          <w:sz w:val="28"/>
          <w:szCs w:val="28"/>
          <w:lang w:val="kk-KZ"/>
        </w:rPr>
        <w:t xml:space="preserve">ұйымдарға қойылатын талаптарды қоса алғанда, </w:t>
      </w:r>
    </w:p>
    <w:p w:rsidR="004F2DC8" w:rsidRPr="00F71890" w:rsidRDefault="004F2DC8" w:rsidP="004F2DC8">
      <w:pPr>
        <w:widowControl w:val="0"/>
        <w:jc w:val="right"/>
        <w:rPr>
          <w:sz w:val="28"/>
          <w:szCs w:val="28"/>
          <w:lang w:val="kk-KZ"/>
        </w:rPr>
      </w:pPr>
      <w:r w:rsidRPr="00F71890">
        <w:rPr>
          <w:sz w:val="28"/>
          <w:szCs w:val="28"/>
          <w:lang w:val="kk-KZ"/>
        </w:rPr>
        <w:t xml:space="preserve">бірыңғай жинақтаушы зейнетақы қорының </w:t>
      </w:r>
    </w:p>
    <w:p w:rsidR="004F2DC8" w:rsidRPr="00F71890" w:rsidRDefault="004F2DC8" w:rsidP="004F2DC8">
      <w:pPr>
        <w:widowControl w:val="0"/>
        <w:jc w:val="right"/>
        <w:rPr>
          <w:sz w:val="28"/>
          <w:szCs w:val="28"/>
          <w:lang w:val="kk-KZ"/>
        </w:rPr>
      </w:pPr>
      <w:r w:rsidRPr="00F71890">
        <w:rPr>
          <w:sz w:val="28"/>
          <w:szCs w:val="28"/>
          <w:lang w:val="kk-KZ"/>
        </w:rPr>
        <w:t>зейнетақы активтерін басқару үшін қажетті</w:t>
      </w:r>
    </w:p>
    <w:p w:rsidR="004F2DC8" w:rsidRPr="00F71890" w:rsidRDefault="004F2DC8" w:rsidP="004F2DC8">
      <w:pPr>
        <w:widowControl w:val="0"/>
        <w:jc w:val="right"/>
        <w:rPr>
          <w:sz w:val="28"/>
          <w:szCs w:val="28"/>
          <w:lang w:val="kk-KZ"/>
        </w:rPr>
      </w:pPr>
      <w:r w:rsidRPr="00F71890">
        <w:rPr>
          <w:sz w:val="28"/>
          <w:szCs w:val="28"/>
          <w:lang w:val="kk-KZ"/>
        </w:rPr>
        <w:t xml:space="preserve"> іс-қимылдар жасау өздеріне тапсырылған кезде, </w:t>
      </w:r>
    </w:p>
    <w:p w:rsidR="004F2DC8" w:rsidRPr="00F71890" w:rsidRDefault="004F2DC8" w:rsidP="004F2DC8">
      <w:pPr>
        <w:widowControl w:val="0"/>
        <w:jc w:val="right"/>
        <w:rPr>
          <w:sz w:val="28"/>
          <w:szCs w:val="28"/>
          <w:lang w:val="kk-KZ"/>
        </w:rPr>
      </w:pPr>
      <w:r w:rsidRPr="00F71890">
        <w:rPr>
          <w:sz w:val="28"/>
          <w:szCs w:val="28"/>
          <w:lang w:val="kk-KZ"/>
        </w:rPr>
        <w:t>оларды таңдау қағидаларына</w:t>
      </w:r>
    </w:p>
    <w:p w:rsidR="004F2DC8" w:rsidRPr="00F71890" w:rsidRDefault="004F2DC8" w:rsidP="004F2DC8">
      <w:pPr>
        <w:ind w:left="7079" w:firstLine="709"/>
        <w:jc w:val="right"/>
        <w:rPr>
          <w:sz w:val="28"/>
          <w:szCs w:val="28"/>
          <w:lang w:val="kk-KZ"/>
        </w:rPr>
      </w:pPr>
      <w:r w:rsidRPr="00F71890">
        <w:rPr>
          <w:sz w:val="28"/>
          <w:lang w:val="kk-KZ"/>
        </w:rPr>
        <w:t>3-қосымша</w:t>
      </w: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AA0927" w:rsidP="004F2DC8">
      <w:pPr>
        <w:ind w:firstLine="709"/>
        <w:jc w:val="center"/>
        <w:rPr>
          <w:b/>
          <w:sz w:val="28"/>
          <w:szCs w:val="28"/>
          <w:lang w:val="kk-KZ"/>
        </w:rPr>
      </w:pPr>
      <w:r w:rsidRPr="00F71890">
        <w:rPr>
          <w:b/>
          <w:sz w:val="28"/>
          <w:szCs w:val="28"/>
          <w:lang w:val="kk-KZ"/>
        </w:rPr>
        <w:t>Әлеуетті с</w:t>
      </w:r>
      <w:r w:rsidR="004F2DC8" w:rsidRPr="00F71890">
        <w:rPr>
          <w:b/>
          <w:sz w:val="28"/>
          <w:szCs w:val="28"/>
          <w:lang w:val="kk-KZ"/>
        </w:rPr>
        <w:t xml:space="preserve">ыртқы басқарушының ұсынысын бағалау </w:t>
      </w: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r w:rsidRPr="00F71890">
        <w:rPr>
          <w:sz w:val="28"/>
          <w:szCs w:val="28"/>
          <w:lang w:val="kk-KZ"/>
        </w:rPr>
        <w:t xml:space="preserve">1. Сыртқы басқарушылардың ұсыныстарын салыстырмалы талдауға арналған бағалау өлшемшарттарында (бұдан әрі – Кесте) келтірілген, </w:t>
      </w:r>
      <w:r w:rsidR="00AA0927" w:rsidRPr="00F71890">
        <w:rPr>
          <w:sz w:val="28"/>
          <w:szCs w:val="28"/>
          <w:lang w:val="kk-KZ"/>
        </w:rPr>
        <w:t xml:space="preserve">пайызбен көрсетілген </w:t>
      </w:r>
      <w:r w:rsidRPr="00F71890">
        <w:rPr>
          <w:sz w:val="28"/>
          <w:szCs w:val="28"/>
          <w:lang w:val="kk-KZ"/>
        </w:rPr>
        <w:t>тиісті үлестері бар барлық көрсеткіштер сомасы сыртқы басқарушының ұсынысын бағалау болып табылады.</w:t>
      </w:r>
    </w:p>
    <w:p w:rsidR="004F2DC8" w:rsidRPr="00F71890" w:rsidRDefault="004F2DC8" w:rsidP="004F2DC8">
      <w:pPr>
        <w:ind w:firstLine="709"/>
        <w:jc w:val="both"/>
        <w:rPr>
          <w:sz w:val="28"/>
          <w:szCs w:val="28"/>
          <w:lang w:val="kk-KZ"/>
        </w:rPr>
      </w:pPr>
      <w:r w:rsidRPr="00F71890">
        <w:rPr>
          <w:sz w:val="28"/>
          <w:szCs w:val="28"/>
          <w:lang w:val="kk-KZ"/>
        </w:rPr>
        <w:t>2.  Қандай да бір көрсеткішті Кестеге енгізердің алдында мынадай формуланы пайдалана отырып көрсеткіштің қаралатын өлшемшарттағы ең үздік көрсеткішке қатысты нормасы белгіленеді:</w:t>
      </w:r>
    </w:p>
    <w:p w:rsidR="004F2DC8" w:rsidRPr="00F71890" w:rsidRDefault="004F2DC8" w:rsidP="004F2DC8">
      <w:pPr>
        <w:jc w:val="center"/>
        <w:rPr>
          <w:sz w:val="28"/>
          <w:szCs w:val="28"/>
          <w:lang w:val="kk-KZ"/>
        </w:rPr>
      </w:pPr>
      <w:r w:rsidRPr="00F71890">
        <w:rPr>
          <w:sz w:val="28"/>
          <w:szCs w:val="28"/>
          <w:lang w:val="kk-KZ"/>
        </w:rPr>
        <w:t>БНК = БК/СБКЕКМ, мұнда:</w:t>
      </w:r>
    </w:p>
    <w:p w:rsidR="004F2DC8" w:rsidRPr="00F71890" w:rsidRDefault="004F2DC8" w:rsidP="004F2DC8">
      <w:pPr>
        <w:ind w:firstLine="709"/>
        <w:jc w:val="both"/>
        <w:rPr>
          <w:sz w:val="28"/>
          <w:szCs w:val="28"/>
          <w:lang w:val="kk-KZ"/>
        </w:rPr>
      </w:pPr>
      <w:r w:rsidRPr="00F71890">
        <w:rPr>
          <w:sz w:val="28"/>
          <w:szCs w:val="28"/>
          <w:lang w:val="kk-KZ"/>
        </w:rPr>
        <w:t>БНК – басқарушының нормаланған көрсеткіші;</w:t>
      </w:r>
    </w:p>
    <w:p w:rsidR="004F2DC8" w:rsidRPr="00F71890" w:rsidRDefault="004F2DC8" w:rsidP="004F2DC8">
      <w:pPr>
        <w:ind w:firstLine="709"/>
        <w:jc w:val="both"/>
        <w:rPr>
          <w:sz w:val="28"/>
          <w:szCs w:val="28"/>
          <w:lang w:val="kk-KZ"/>
        </w:rPr>
      </w:pPr>
      <w:r w:rsidRPr="00F71890">
        <w:rPr>
          <w:sz w:val="28"/>
          <w:szCs w:val="28"/>
          <w:lang w:val="kk-KZ"/>
        </w:rPr>
        <w:t>БК – басқарушының көрсеткіші;</w:t>
      </w:r>
    </w:p>
    <w:p w:rsidR="004F2DC8" w:rsidRPr="00F71890" w:rsidRDefault="004F2DC8" w:rsidP="004F2DC8">
      <w:pPr>
        <w:ind w:firstLine="709"/>
        <w:jc w:val="both"/>
        <w:rPr>
          <w:sz w:val="28"/>
          <w:szCs w:val="28"/>
          <w:lang w:val="kk-KZ"/>
        </w:rPr>
      </w:pPr>
      <w:r w:rsidRPr="00F71890">
        <w:rPr>
          <w:sz w:val="28"/>
          <w:szCs w:val="28"/>
          <w:lang w:val="kk-KZ"/>
        </w:rPr>
        <w:t>СБКЕКМ – барлық сыртқы басқарушылар бойынша көрсеткіштің ең көп мәні.</w:t>
      </w:r>
    </w:p>
    <w:p w:rsidR="004F2DC8" w:rsidRPr="00F71890" w:rsidRDefault="004F2DC8" w:rsidP="004F2DC8">
      <w:pPr>
        <w:ind w:firstLine="709"/>
        <w:jc w:val="both"/>
        <w:rPr>
          <w:sz w:val="28"/>
          <w:szCs w:val="28"/>
          <w:lang w:val="kk-KZ"/>
        </w:rPr>
      </w:pPr>
      <w:r w:rsidRPr="00F71890">
        <w:rPr>
          <w:sz w:val="28"/>
          <w:szCs w:val="28"/>
          <w:lang w:val="kk-KZ"/>
        </w:rPr>
        <w:t>3. Егер сыртқы басқарушы мандаттың жарияланған түрі бойынша активтерді басқа мандаттың шеңберінде басқарса, онда осы активтерді басқарудың тарихи нәтижелерін басқа мандаттың шеңберінде бағалау жүзеге асырылады.</w:t>
      </w:r>
    </w:p>
    <w:p w:rsidR="004F2DC8" w:rsidRPr="00F71890" w:rsidRDefault="004F2DC8" w:rsidP="004F2DC8">
      <w:pPr>
        <w:ind w:firstLine="709"/>
        <w:jc w:val="both"/>
        <w:rPr>
          <w:sz w:val="28"/>
          <w:szCs w:val="28"/>
          <w:lang w:val="kk-KZ"/>
        </w:rPr>
      </w:pPr>
      <w:r w:rsidRPr="00F71890">
        <w:rPr>
          <w:sz w:val="28"/>
          <w:szCs w:val="28"/>
          <w:lang w:val="kk-KZ"/>
        </w:rPr>
        <w:t xml:space="preserve">4. Бас ұйымның </w:t>
      </w:r>
      <w:r w:rsidRPr="00F71890">
        <w:rPr>
          <w:color w:val="000000"/>
          <w:sz w:val="28"/>
          <w:szCs w:val="28"/>
          <w:lang w:val="kk-KZ"/>
        </w:rPr>
        <w:t>және (немесе) сыртқы басқарушының</w:t>
      </w:r>
      <w:r w:rsidRPr="00F71890">
        <w:rPr>
          <w:sz w:val="28"/>
          <w:szCs w:val="28"/>
          <w:lang w:val="kk-KZ"/>
        </w:rPr>
        <w:t xml:space="preserve"> кредиттік рейтингін бағалау кезінде мынадай көрсеткіштер жүйесі пайдаланылады:</w:t>
      </w:r>
    </w:p>
    <w:p w:rsidR="004F2DC8" w:rsidRPr="00F71890" w:rsidRDefault="004F2DC8" w:rsidP="004F2DC8">
      <w:pPr>
        <w:ind w:firstLine="709"/>
        <w:jc w:val="both"/>
        <w:rPr>
          <w:sz w:val="28"/>
          <w:szCs w:val="28"/>
          <w:lang w:val="kk-KZ"/>
        </w:rPr>
      </w:pPr>
    </w:p>
    <w:tbl>
      <w:tblPr>
        <w:tblW w:w="0" w:type="auto"/>
        <w:jc w:val="center"/>
        <w:tblCellMar>
          <w:left w:w="0" w:type="dxa"/>
          <w:right w:w="0" w:type="dxa"/>
        </w:tblCellMar>
        <w:tblLook w:val="04A0" w:firstRow="1" w:lastRow="0" w:firstColumn="1" w:lastColumn="0" w:noHBand="0" w:noVBand="1"/>
      </w:tblPr>
      <w:tblGrid>
        <w:gridCol w:w="3052"/>
        <w:gridCol w:w="1890"/>
      </w:tblGrid>
      <w:tr w:rsidR="004F2DC8" w:rsidRPr="00F71890" w:rsidTr="0003756E">
        <w:trPr>
          <w:jc w:val="center"/>
        </w:trPr>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jc w:val="center"/>
              <w:rPr>
                <w:color w:val="000000"/>
                <w:sz w:val="28"/>
                <w:szCs w:val="28"/>
                <w:lang w:val="kk-KZ"/>
              </w:rPr>
            </w:pPr>
            <w:r w:rsidRPr="00F71890">
              <w:rPr>
                <w:color w:val="000000"/>
                <w:sz w:val="28"/>
                <w:szCs w:val="28"/>
                <w:lang w:val="kk-KZ"/>
              </w:rPr>
              <w:t>Кредиттік рейтинг</w:t>
            </w:r>
          </w:p>
          <w:p w:rsidR="004F2DC8" w:rsidRPr="00F71890" w:rsidRDefault="004F2DC8" w:rsidP="004F2DC8">
            <w:pPr>
              <w:ind w:firstLine="709"/>
              <w:jc w:val="center"/>
              <w:rPr>
                <w:color w:val="000000"/>
                <w:sz w:val="28"/>
                <w:szCs w:val="28"/>
                <w:lang w:val="kk-KZ"/>
              </w:rPr>
            </w:pPr>
            <w:r w:rsidRPr="00F71890">
              <w:rPr>
                <w:color w:val="000000"/>
                <w:sz w:val="28"/>
                <w:szCs w:val="28"/>
                <w:lang w:val="kk-KZ"/>
              </w:rPr>
              <w:t>(S&amp;P)</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jc w:val="center"/>
              <w:rPr>
                <w:color w:val="000000"/>
                <w:sz w:val="28"/>
                <w:szCs w:val="28"/>
                <w:lang w:val="kk-KZ"/>
              </w:rPr>
            </w:pPr>
            <w:r w:rsidRPr="00F71890">
              <w:rPr>
                <w:color w:val="000000"/>
                <w:sz w:val="28"/>
                <w:szCs w:val="28"/>
                <w:lang w:val="kk-KZ"/>
              </w:rPr>
              <w:t>Көрсеткіш</w:t>
            </w:r>
          </w:p>
        </w:tc>
      </w:tr>
      <w:tr w:rsidR="004F2DC8" w:rsidRPr="00F71890" w:rsidTr="0003756E">
        <w:trPr>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AAA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1</w:t>
            </w:r>
          </w:p>
        </w:tc>
      </w:tr>
      <w:tr w:rsidR="004F2DC8" w:rsidRPr="00F71890" w:rsidTr="0003756E">
        <w:trPr>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AA+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0,8</w:t>
            </w:r>
          </w:p>
        </w:tc>
      </w:tr>
      <w:tr w:rsidR="004F2DC8" w:rsidRPr="00F71890" w:rsidTr="0003756E">
        <w:trPr>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AA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0,7</w:t>
            </w:r>
          </w:p>
        </w:tc>
      </w:tr>
      <w:tr w:rsidR="004F2DC8" w:rsidRPr="00F71890" w:rsidTr="0003756E">
        <w:trPr>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AA-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0,6</w:t>
            </w:r>
          </w:p>
        </w:tc>
      </w:tr>
      <w:tr w:rsidR="004F2DC8" w:rsidRPr="00F71890" w:rsidTr="0003756E">
        <w:trPr>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0,5</w:t>
            </w:r>
          </w:p>
        </w:tc>
      </w:tr>
      <w:tr w:rsidR="004F2DC8" w:rsidRPr="00F71890" w:rsidTr="0003756E">
        <w:trPr>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0,4</w:t>
            </w:r>
          </w:p>
        </w:tc>
      </w:tr>
      <w:tr w:rsidR="004F2DC8" w:rsidRPr="00F71890" w:rsidTr="0003756E">
        <w:trPr>
          <w:jc w:val="center"/>
        </w:trPr>
        <w:tc>
          <w:tcPr>
            <w:tcW w:w="3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0,3</w:t>
            </w:r>
          </w:p>
        </w:tc>
      </w:tr>
      <w:tr w:rsidR="004F2DC8" w:rsidRPr="00F71890" w:rsidTr="0003756E">
        <w:trPr>
          <w:jc w:val="center"/>
        </w:trPr>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ВВВ+</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0,2</w:t>
            </w:r>
          </w:p>
        </w:tc>
      </w:tr>
      <w:tr w:rsidR="004F2DC8" w:rsidRPr="00F71890" w:rsidTr="0003756E">
        <w:trPr>
          <w:jc w:val="center"/>
        </w:trPr>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ВВВ</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0,1</w:t>
            </w:r>
          </w:p>
        </w:tc>
      </w:tr>
      <w:tr w:rsidR="004F2DC8" w:rsidRPr="00F71890" w:rsidTr="0003756E">
        <w:trPr>
          <w:jc w:val="center"/>
        </w:trPr>
        <w:tc>
          <w:tcPr>
            <w:tcW w:w="3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 xml:space="preserve"> ВВВ-дан төмен</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color w:val="000000"/>
                <w:sz w:val="28"/>
                <w:szCs w:val="28"/>
                <w:lang w:val="kk-KZ"/>
              </w:rPr>
            </w:pPr>
            <w:r w:rsidRPr="00F71890">
              <w:rPr>
                <w:color w:val="000000"/>
                <w:sz w:val="28"/>
                <w:szCs w:val="28"/>
                <w:lang w:val="kk-KZ"/>
              </w:rPr>
              <w:t>0</w:t>
            </w:r>
          </w:p>
        </w:tc>
      </w:tr>
    </w:tbl>
    <w:p w:rsidR="004F2DC8" w:rsidRPr="00F71890" w:rsidRDefault="004F2DC8" w:rsidP="004F2DC8">
      <w:pPr>
        <w:spacing w:before="120"/>
        <w:ind w:firstLine="709"/>
        <w:jc w:val="both"/>
        <w:rPr>
          <w:sz w:val="28"/>
          <w:szCs w:val="28"/>
          <w:lang w:val="kk-KZ"/>
        </w:rPr>
      </w:pPr>
      <w:r w:rsidRPr="00F71890">
        <w:rPr>
          <w:sz w:val="28"/>
          <w:szCs w:val="28"/>
          <w:lang w:val="kk-KZ"/>
        </w:rPr>
        <w:t>5. Ұлттық Банктің қызметкерлерін оқытуды бағалау кезінде мынадай көрсеткіштер жүйесі пайдаланылады:</w:t>
      </w:r>
    </w:p>
    <w:p w:rsidR="004F2DC8" w:rsidRPr="00F71890" w:rsidRDefault="004F2DC8" w:rsidP="004F2DC8">
      <w:pPr>
        <w:ind w:firstLine="709"/>
        <w:jc w:val="both"/>
        <w:rPr>
          <w:sz w:val="28"/>
          <w:szCs w:val="28"/>
          <w:lang w:val="kk-KZ"/>
        </w:rPr>
      </w:pPr>
    </w:p>
    <w:p w:rsidR="004F2DC8" w:rsidRPr="00F71890" w:rsidRDefault="004F2DC8" w:rsidP="004F2DC8">
      <w:pPr>
        <w:tabs>
          <w:tab w:val="num" w:pos="360"/>
        </w:tabs>
        <w:ind w:firstLine="709"/>
        <w:jc w:val="both"/>
        <w:rPr>
          <w:sz w:val="28"/>
          <w:szCs w:val="28"/>
          <w:lang w:val="kk-KZ"/>
        </w:rPr>
      </w:pP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6"/>
        <w:gridCol w:w="2460"/>
      </w:tblGrid>
      <w:tr w:rsidR="004F2DC8" w:rsidRPr="00F71890" w:rsidTr="0003756E">
        <w:tc>
          <w:tcPr>
            <w:tcW w:w="3636" w:type="dxa"/>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F71890">
              <w:rPr>
                <w:sz w:val="28"/>
                <w:szCs w:val="28"/>
                <w:lang w:val="kk-KZ"/>
              </w:rPr>
              <w:t>Тренинг талаптары</w:t>
            </w:r>
          </w:p>
        </w:tc>
        <w:tc>
          <w:tcPr>
            <w:tcW w:w="2460" w:type="dxa"/>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center"/>
              <w:rPr>
                <w:sz w:val="28"/>
                <w:szCs w:val="28"/>
                <w:lang w:val="kk-KZ"/>
              </w:rPr>
            </w:pPr>
            <w:r w:rsidRPr="00F71890">
              <w:rPr>
                <w:sz w:val="28"/>
                <w:szCs w:val="28"/>
                <w:lang w:val="kk-KZ"/>
              </w:rPr>
              <w:t xml:space="preserve">Көрсеткіш </w:t>
            </w:r>
          </w:p>
        </w:tc>
      </w:tr>
      <w:tr w:rsidR="004F2DC8" w:rsidRPr="00F71890" w:rsidTr="0003756E">
        <w:tc>
          <w:tcPr>
            <w:tcW w:w="3636" w:type="dxa"/>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jc w:val="both"/>
              <w:rPr>
                <w:sz w:val="28"/>
                <w:szCs w:val="28"/>
                <w:lang w:val="kk-KZ"/>
              </w:rPr>
            </w:pPr>
            <w:r w:rsidRPr="00F71890">
              <w:rPr>
                <w:sz w:val="28"/>
                <w:szCs w:val="28"/>
                <w:lang w:val="kk-KZ"/>
              </w:rPr>
              <w:t>Сыртқы басқарушы ұшу, тұру, тамақтану ақысын төлейді</w:t>
            </w:r>
          </w:p>
        </w:tc>
        <w:tc>
          <w:tcPr>
            <w:tcW w:w="2460" w:type="dxa"/>
            <w:tcBorders>
              <w:top w:val="single" w:sz="4" w:space="0" w:color="auto"/>
              <w:left w:val="single" w:sz="4" w:space="0" w:color="auto"/>
              <w:bottom w:val="single" w:sz="4" w:space="0" w:color="auto"/>
              <w:right w:val="single" w:sz="4" w:space="0" w:color="auto"/>
            </w:tcBorders>
            <w:vAlign w:val="center"/>
            <w:hideMark/>
          </w:tcPr>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center"/>
              <w:rPr>
                <w:sz w:val="28"/>
                <w:szCs w:val="28"/>
                <w:lang w:val="kk-KZ"/>
              </w:rPr>
            </w:pPr>
            <w:r w:rsidRPr="00F71890">
              <w:rPr>
                <w:sz w:val="28"/>
                <w:szCs w:val="28"/>
                <w:lang w:val="kk-KZ"/>
              </w:rPr>
              <w:t>1</w:t>
            </w:r>
          </w:p>
        </w:tc>
      </w:tr>
      <w:tr w:rsidR="004F2DC8" w:rsidRPr="00F71890" w:rsidTr="0003756E">
        <w:tc>
          <w:tcPr>
            <w:tcW w:w="3636" w:type="dxa"/>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rPr>
                <w:sz w:val="28"/>
                <w:szCs w:val="28"/>
                <w:lang w:val="kk-KZ"/>
              </w:rPr>
            </w:pPr>
            <w:r w:rsidRPr="00F71890">
              <w:rPr>
                <w:sz w:val="28"/>
                <w:szCs w:val="28"/>
                <w:lang w:val="kk-KZ"/>
              </w:rPr>
              <w:t>Сыртқы басқарушы тұру, тамақтану ақысын төлейді</w:t>
            </w:r>
          </w:p>
        </w:tc>
        <w:tc>
          <w:tcPr>
            <w:tcW w:w="2460" w:type="dxa"/>
            <w:tcBorders>
              <w:top w:val="single" w:sz="4" w:space="0" w:color="auto"/>
              <w:left w:val="single" w:sz="4" w:space="0" w:color="auto"/>
              <w:bottom w:val="single" w:sz="4" w:space="0" w:color="auto"/>
              <w:right w:val="single" w:sz="4" w:space="0" w:color="auto"/>
            </w:tcBorders>
            <w:vAlign w:val="center"/>
          </w:tcPr>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center"/>
              <w:rPr>
                <w:sz w:val="28"/>
                <w:szCs w:val="28"/>
                <w:lang w:val="kk-KZ"/>
              </w:rPr>
            </w:pPr>
          </w:p>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center"/>
              <w:rPr>
                <w:sz w:val="28"/>
                <w:szCs w:val="28"/>
                <w:lang w:val="kk-KZ"/>
              </w:rPr>
            </w:pPr>
            <w:r w:rsidRPr="00F71890">
              <w:rPr>
                <w:sz w:val="28"/>
                <w:szCs w:val="28"/>
                <w:lang w:val="kk-KZ"/>
              </w:rPr>
              <w:t>0,5</w:t>
            </w:r>
          </w:p>
        </w:tc>
      </w:tr>
      <w:tr w:rsidR="004F2DC8" w:rsidRPr="00F71890" w:rsidTr="0003756E">
        <w:tc>
          <w:tcPr>
            <w:tcW w:w="3636" w:type="dxa"/>
            <w:tcBorders>
              <w:top w:val="single" w:sz="4" w:space="0" w:color="auto"/>
              <w:left w:val="single" w:sz="4" w:space="0" w:color="auto"/>
              <w:bottom w:val="single" w:sz="4" w:space="0" w:color="auto"/>
              <w:right w:val="single" w:sz="4" w:space="0" w:color="auto"/>
            </w:tcBorders>
            <w:hideMark/>
          </w:tcPr>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rPr>
                <w:sz w:val="28"/>
                <w:szCs w:val="28"/>
                <w:lang w:val="kk-KZ"/>
              </w:rPr>
            </w:pPr>
            <w:r w:rsidRPr="00F71890">
              <w:rPr>
                <w:sz w:val="28"/>
                <w:szCs w:val="28"/>
                <w:lang w:val="kk-KZ"/>
              </w:rPr>
              <w:t>Сыртқы басқарушы тұру ақысын төлейді</w:t>
            </w:r>
          </w:p>
        </w:tc>
        <w:tc>
          <w:tcPr>
            <w:tcW w:w="2460" w:type="dxa"/>
            <w:tcBorders>
              <w:top w:val="single" w:sz="4" w:space="0" w:color="auto"/>
              <w:left w:val="single" w:sz="4" w:space="0" w:color="auto"/>
              <w:bottom w:val="single" w:sz="4" w:space="0" w:color="auto"/>
              <w:right w:val="single" w:sz="4" w:space="0" w:color="auto"/>
            </w:tcBorders>
            <w:vAlign w:val="center"/>
            <w:hideMark/>
          </w:tcPr>
          <w:p w:rsidR="004F2DC8" w:rsidRPr="00F71890" w:rsidRDefault="004F2DC8" w:rsidP="004F2DC8">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center"/>
              <w:rPr>
                <w:sz w:val="28"/>
                <w:szCs w:val="28"/>
                <w:lang w:val="kk-KZ"/>
              </w:rPr>
            </w:pPr>
            <w:r w:rsidRPr="00F71890">
              <w:rPr>
                <w:sz w:val="28"/>
                <w:szCs w:val="28"/>
                <w:lang w:val="kk-KZ"/>
              </w:rPr>
              <w:t>0,2</w:t>
            </w:r>
          </w:p>
        </w:tc>
      </w:tr>
    </w:tbl>
    <w:p w:rsidR="004F2DC8" w:rsidRPr="00F71890" w:rsidRDefault="004F2DC8" w:rsidP="004F2DC8">
      <w:pPr>
        <w:ind w:firstLine="709"/>
        <w:rPr>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jc w:val="right"/>
        <w:rPr>
          <w:sz w:val="28"/>
          <w:szCs w:val="28"/>
          <w:lang w:val="kk-KZ"/>
        </w:rPr>
      </w:pPr>
      <w:r w:rsidRPr="00F71890">
        <w:rPr>
          <w:sz w:val="28"/>
          <w:szCs w:val="28"/>
          <w:lang w:val="kk-KZ"/>
        </w:rPr>
        <w:t xml:space="preserve">Бірыңғай жинақтаушы зейнетақы қорының </w:t>
      </w:r>
    </w:p>
    <w:p w:rsidR="004F2DC8" w:rsidRPr="00F71890" w:rsidRDefault="004F2DC8" w:rsidP="004F2DC8">
      <w:pPr>
        <w:widowControl w:val="0"/>
        <w:jc w:val="right"/>
        <w:rPr>
          <w:sz w:val="28"/>
          <w:szCs w:val="28"/>
          <w:lang w:val="kk-KZ"/>
        </w:rPr>
      </w:pPr>
      <w:r w:rsidRPr="00F71890">
        <w:rPr>
          <w:sz w:val="28"/>
          <w:szCs w:val="28"/>
          <w:lang w:val="kk-KZ"/>
        </w:rPr>
        <w:t xml:space="preserve"> зейнетақы активтерін басқаратын шетелдік </w:t>
      </w:r>
    </w:p>
    <w:p w:rsidR="004F2DC8" w:rsidRPr="00F71890" w:rsidRDefault="004F2DC8" w:rsidP="004F2DC8">
      <w:pPr>
        <w:widowControl w:val="0"/>
        <w:jc w:val="right"/>
        <w:rPr>
          <w:sz w:val="28"/>
          <w:szCs w:val="28"/>
          <w:lang w:val="kk-KZ"/>
        </w:rPr>
      </w:pPr>
      <w:r w:rsidRPr="00F71890">
        <w:rPr>
          <w:sz w:val="28"/>
          <w:szCs w:val="28"/>
          <w:lang w:val="kk-KZ"/>
        </w:rPr>
        <w:t xml:space="preserve">ұйымдарға қойылатын талаптарды қоса алғанда, </w:t>
      </w:r>
    </w:p>
    <w:p w:rsidR="004F2DC8" w:rsidRPr="00F71890" w:rsidRDefault="004F2DC8" w:rsidP="004F2DC8">
      <w:pPr>
        <w:widowControl w:val="0"/>
        <w:jc w:val="right"/>
        <w:rPr>
          <w:sz w:val="28"/>
          <w:szCs w:val="28"/>
          <w:lang w:val="kk-KZ"/>
        </w:rPr>
      </w:pPr>
      <w:r w:rsidRPr="00F71890">
        <w:rPr>
          <w:sz w:val="28"/>
          <w:szCs w:val="28"/>
          <w:lang w:val="kk-KZ"/>
        </w:rPr>
        <w:t xml:space="preserve">бірыңғай жинақтаушы зейнетақы қорының </w:t>
      </w:r>
    </w:p>
    <w:p w:rsidR="004F2DC8" w:rsidRPr="00F71890" w:rsidRDefault="004F2DC8" w:rsidP="004F2DC8">
      <w:pPr>
        <w:widowControl w:val="0"/>
        <w:jc w:val="right"/>
        <w:rPr>
          <w:sz w:val="28"/>
          <w:szCs w:val="28"/>
          <w:lang w:val="kk-KZ"/>
        </w:rPr>
      </w:pPr>
      <w:r w:rsidRPr="00F71890">
        <w:rPr>
          <w:sz w:val="28"/>
          <w:szCs w:val="28"/>
          <w:lang w:val="kk-KZ"/>
        </w:rPr>
        <w:t>зейнетақы активтерін басқару үшін қажетті</w:t>
      </w:r>
    </w:p>
    <w:p w:rsidR="004F2DC8" w:rsidRPr="00F71890" w:rsidRDefault="004F2DC8" w:rsidP="004F2DC8">
      <w:pPr>
        <w:widowControl w:val="0"/>
        <w:jc w:val="right"/>
        <w:rPr>
          <w:sz w:val="28"/>
          <w:szCs w:val="28"/>
          <w:lang w:val="kk-KZ"/>
        </w:rPr>
      </w:pPr>
      <w:r w:rsidRPr="00F71890">
        <w:rPr>
          <w:sz w:val="28"/>
          <w:szCs w:val="28"/>
          <w:lang w:val="kk-KZ"/>
        </w:rPr>
        <w:t xml:space="preserve"> іс-қимылдар жасау өздеріне тапсырылған кезде, </w:t>
      </w:r>
    </w:p>
    <w:p w:rsidR="004F2DC8" w:rsidRPr="00F71890" w:rsidRDefault="004F2DC8" w:rsidP="004F2DC8">
      <w:pPr>
        <w:widowControl w:val="0"/>
        <w:jc w:val="right"/>
        <w:rPr>
          <w:sz w:val="28"/>
          <w:szCs w:val="28"/>
          <w:lang w:val="kk-KZ"/>
        </w:rPr>
      </w:pPr>
      <w:r w:rsidRPr="00F71890">
        <w:rPr>
          <w:sz w:val="28"/>
          <w:szCs w:val="28"/>
          <w:lang w:val="kk-KZ"/>
        </w:rPr>
        <w:t>оларды таңдау қағидаларына</w:t>
      </w:r>
    </w:p>
    <w:p w:rsidR="004F2DC8" w:rsidRPr="00F71890" w:rsidRDefault="004F2DC8" w:rsidP="004F2DC8">
      <w:pPr>
        <w:ind w:firstLine="709"/>
        <w:jc w:val="right"/>
        <w:rPr>
          <w:sz w:val="28"/>
          <w:szCs w:val="28"/>
          <w:lang w:val="kk-KZ"/>
        </w:rPr>
      </w:pPr>
      <w:r w:rsidRPr="00F71890">
        <w:rPr>
          <w:sz w:val="28"/>
          <w:lang w:val="kk-KZ"/>
        </w:rPr>
        <w:t>4-қосымша</w:t>
      </w: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p>
    <w:p w:rsidR="004F2DC8" w:rsidRPr="00F71890" w:rsidRDefault="004F2DC8" w:rsidP="004F2DC8">
      <w:pPr>
        <w:ind w:firstLine="709"/>
        <w:jc w:val="center"/>
        <w:rPr>
          <w:b/>
          <w:bCs/>
          <w:sz w:val="28"/>
          <w:szCs w:val="28"/>
          <w:lang w:val="kk-KZ"/>
        </w:rPr>
      </w:pPr>
      <w:r w:rsidRPr="00F71890">
        <w:rPr>
          <w:b/>
          <w:bCs/>
          <w:sz w:val="28"/>
          <w:szCs w:val="28"/>
          <w:lang w:val="kk-KZ"/>
        </w:rPr>
        <w:t xml:space="preserve">Сыртқы басқарушы жұмысының тиімділігін бағалау </w:t>
      </w:r>
    </w:p>
    <w:p w:rsidR="004F2DC8" w:rsidRPr="00F71890" w:rsidRDefault="004F2DC8" w:rsidP="004F2DC8">
      <w:pPr>
        <w:ind w:firstLine="709"/>
        <w:jc w:val="center"/>
        <w:rPr>
          <w:b/>
          <w:bCs/>
          <w:sz w:val="28"/>
          <w:szCs w:val="28"/>
          <w:lang w:val="kk-KZ"/>
        </w:rPr>
      </w:pPr>
      <w:r w:rsidRPr="00F71890">
        <w:rPr>
          <w:b/>
          <w:bCs/>
          <w:sz w:val="28"/>
          <w:szCs w:val="28"/>
          <w:lang w:val="kk-KZ"/>
        </w:rPr>
        <w:t xml:space="preserve">көрсеткіштері </w:t>
      </w:r>
    </w:p>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r w:rsidRPr="00F71890">
        <w:rPr>
          <w:sz w:val="28"/>
          <w:szCs w:val="28"/>
          <w:lang w:val="kk-KZ"/>
        </w:rPr>
        <w:t>Сыртқы басқарушының жұмысын бағалау кезінде субъективтілікті болдырмау үшін сыртқы басқарушыларды сандық және сапалық көрсеткіштерге сәйкес бағалау және балл қою негізгі мақсат болып табылады.</w:t>
      </w:r>
    </w:p>
    <w:p w:rsidR="004F2DC8" w:rsidRPr="00F71890" w:rsidRDefault="004F2DC8" w:rsidP="004F2DC8">
      <w:pPr>
        <w:ind w:firstLine="709"/>
        <w:jc w:val="both"/>
        <w:rPr>
          <w:sz w:val="28"/>
          <w:szCs w:val="28"/>
          <w:lang w:val="kk-KZ"/>
        </w:rPr>
      </w:pPr>
      <w:r w:rsidRPr="00F71890">
        <w:rPr>
          <w:sz w:val="28"/>
          <w:szCs w:val="28"/>
          <w:lang w:val="kk-KZ"/>
        </w:rPr>
        <w:t>Сандық көрсеткіштер:</w:t>
      </w:r>
    </w:p>
    <w:p w:rsidR="004F2DC8" w:rsidRPr="00F71890" w:rsidRDefault="00FC491E" w:rsidP="004F2DC8">
      <w:pPr>
        <w:ind w:firstLine="709"/>
        <w:jc w:val="both"/>
        <w:rPr>
          <w:sz w:val="28"/>
          <w:szCs w:val="28"/>
          <w:lang w:val="kk-KZ"/>
        </w:rPr>
      </w:pPr>
      <w:r w:rsidRPr="00F71890">
        <w:rPr>
          <w:sz w:val="28"/>
          <w:szCs w:val="28"/>
          <w:lang w:val="kk-KZ"/>
        </w:rPr>
        <w:t>а</w:t>
      </w:r>
      <w:r w:rsidR="004F2DC8" w:rsidRPr="00F71890">
        <w:rPr>
          <w:sz w:val="28"/>
          <w:szCs w:val="28"/>
          <w:lang w:val="kk-KZ"/>
        </w:rPr>
        <w:t>қпараттық коэффициент (Information ratio):</w:t>
      </w:r>
    </w:p>
    <w:p w:rsidR="004F2DC8" w:rsidRPr="00F71890" w:rsidRDefault="004F2DC8" w:rsidP="004F2DC8">
      <w:pPr>
        <w:ind w:firstLine="709"/>
        <w:jc w:val="both"/>
        <w:rPr>
          <w:sz w:val="28"/>
          <w:szCs w:val="28"/>
          <w:lang w:val="kk-KZ"/>
        </w:rPr>
      </w:pPr>
    </w:p>
    <w:tbl>
      <w:tblPr>
        <w:tblW w:w="0" w:type="auto"/>
        <w:jc w:val="center"/>
        <w:tblCellMar>
          <w:left w:w="0" w:type="dxa"/>
          <w:right w:w="0" w:type="dxa"/>
        </w:tblCellMar>
        <w:tblLook w:val="04A0" w:firstRow="1" w:lastRow="0" w:firstColumn="1" w:lastColumn="0" w:noHBand="0" w:noVBand="1"/>
      </w:tblPr>
      <w:tblGrid>
        <w:gridCol w:w="1887"/>
        <w:gridCol w:w="3150"/>
      </w:tblGrid>
      <w:tr w:rsidR="004F2DC8" w:rsidRPr="00F71890" w:rsidTr="0003756E">
        <w:trPr>
          <w:jc w:val="center"/>
        </w:trPr>
        <w:tc>
          <w:tcPr>
            <w:tcW w:w="18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rPr>
                <w:sz w:val="28"/>
                <w:szCs w:val="28"/>
                <w:lang w:val="kk-KZ" w:eastAsia="en-US"/>
              </w:rPr>
            </w:pPr>
            <w:r w:rsidRPr="00F71890">
              <w:rPr>
                <w:color w:val="000000"/>
                <w:sz w:val="28"/>
                <w:szCs w:val="28"/>
                <w:lang w:val="kk-KZ"/>
              </w:rPr>
              <w:t>Пайыздар</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sz w:val="28"/>
                <w:szCs w:val="28"/>
                <w:lang w:val="kk-KZ" w:eastAsia="en-US"/>
              </w:rPr>
            </w:pPr>
            <w:r w:rsidRPr="00F71890">
              <w:rPr>
                <w:color w:val="000000"/>
                <w:sz w:val="28"/>
                <w:szCs w:val="28"/>
                <w:lang w:val="kk-KZ"/>
              </w:rPr>
              <w:t>Ақпараттық</w:t>
            </w:r>
          </w:p>
          <w:p w:rsidR="004F2DC8" w:rsidRPr="00F71890" w:rsidRDefault="004F2DC8" w:rsidP="004F2DC8">
            <w:pPr>
              <w:ind w:firstLine="709"/>
              <w:jc w:val="center"/>
              <w:rPr>
                <w:sz w:val="28"/>
                <w:szCs w:val="28"/>
                <w:lang w:val="kk-KZ"/>
              </w:rPr>
            </w:pPr>
            <w:r w:rsidRPr="00F71890">
              <w:rPr>
                <w:color w:val="000000"/>
                <w:sz w:val="28"/>
                <w:szCs w:val="28"/>
                <w:lang w:val="kk-KZ"/>
              </w:rPr>
              <w:t>коэффициент</w:t>
            </w:r>
          </w:p>
          <w:p w:rsidR="004F2DC8" w:rsidRPr="00F71890" w:rsidRDefault="004F2DC8" w:rsidP="004F2DC8">
            <w:pPr>
              <w:ind w:firstLine="709"/>
              <w:jc w:val="center"/>
              <w:rPr>
                <w:sz w:val="28"/>
                <w:szCs w:val="28"/>
                <w:lang w:val="kk-KZ" w:eastAsia="en-US"/>
              </w:rPr>
            </w:pPr>
            <w:r w:rsidRPr="00F71890">
              <w:rPr>
                <w:color w:val="000000"/>
                <w:sz w:val="28"/>
                <w:szCs w:val="28"/>
                <w:lang w:val="kk-KZ"/>
              </w:rPr>
              <w:t>(Information ratio)</w:t>
            </w:r>
          </w:p>
        </w:tc>
      </w:tr>
      <w:tr w:rsidR="00FC491E" w:rsidRPr="00F71890" w:rsidTr="0003756E">
        <w:trPr>
          <w:jc w:val="center"/>
        </w:trPr>
        <w:tc>
          <w:tcPr>
            <w:tcW w:w="1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491E" w:rsidRPr="00F71890" w:rsidRDefault="00FC491E" w:rsidP="006F3928">
            <w:pPr>
              <w:jc w:val="center"/>
              <w:rPr>
                <w:sz w:val="28"/>
                <w:szCs w:val="28"/>
                <w:lang w:eastAsia="en-US"/>
              </w:rPr>
            </w:pPr>
            <w:r w:rsidRPr="00F71890">
              <w:rPr>
                <w:color w:val="000000"/>
                <w:sz w:val="28"/>
                <w:szCs w:val="28"/>
              </w:rPr>
              <w:t>&gt;1</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FC491E" w:rsidRPr="00F71890" w:rsidRDefault="00FC491E" w:rsidP="004F2DC8">
            <w:pPr>
              <w:ind w:firstLine="709"/>
              <w:jc w:val="center"/>
              <w:rPr>
                <w:sz w:val="28"/>
                <w:szCs w:val="28"/>
                <w:lang w:val="kk-KZ" w:eastAsia="en-US"/>
              </w:rPr>
            </w:pPr>
            <w:r w:rsidRPr="00F71890">
              <w:rPr>
                <w:color w:val="000000"/>
                <w:sz w:val="28"/>
                <w:szCs w:val="28"/>
                <w:lang w:val="kk-KZ"/>
              </w:rPr>
              <w:t>3 балл</w:t>
            </w:r>
          </w:p>
        </w:tc>
      </w:tr>
      <w:tr w:rsidR="00FC491E" w:rsidRPr="00F71890" w:rsidTr="0003756E">
        <w:trPr>
          <w:jc w:val="center"/>
        </w:trPr>
        <w:tc>
          <w:tcPr>
            <w:tcW w:w="1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491E" w:rsidRPr="00F71890" w:rsidRDefault="00FC491E" w:rsidP="006F3928">
            <w:pPr>
              <w:jc w:val="center"/>
              <w:rPr>
                <w:sz w:val="28"/>
                <w:szCs w:val="28"/>
                <w:lang w:eastAsia="en-US"/>
              </w:rPr>
            </w:pPr>
            <w:r w:rsidRPr="00F71890">
              <w:rPr>
                <w:color w:val="000000"/>
                <w:sz w:val="28"/>
                <w:szCs w:val="28"/>
              </w:rPr>
              <w:t>0,5 - 1</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FC491E" w:rsidRPr="00F71890" w:rsidRDefault="00FC491E" w:rsidP="004F2DC8">
            <w:pPr>
              <w:ind w:firstLine="709"/>
              <w:jc w:val="center"/>
              <w:rPr>
                <w:sz w:val="28"/>
                <w:szCs w:val="28"/>
                <w:lang w:val="kk-KZ" w:eastAsia="en-US"/>
              </w:rPr>
            </w:pPr>
            <w:r w:rsidRPr="00F71890">
              <w:rPr>
                <w:color w:val="000000"/>
                <w:sz w:val="28"/>
                <w:szCs w:val="28"/>
                <w:lang w:val="kk-KZ"/>
              </w:rPr>
              <w:t>2 балл</w:t>
            </w:r>
          </w:p>
        </w:tc>
      </w:tr>
      <w:tr w:rsidR="00FC491E" w:rsidRPr="00F71890" w:rsidTr="0003756E">
        <w:trPr>
          <w:jc w:val="center"/>
        </w:trPr>
        <w:tc>
          <w:tcPr>
            <w:tcW w:w="1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491E" w:rsidRPr="00F71890" w:rsidRDefault="00FC491E" w:rsidP="006F3928">
            <w:pPr>
              <w:jc w:val="center"/>
              <w:rPr>
                <w:sz w:val="28"/>
                <w:szCs w:val="28"/>
                <w:lang w:eastAsia="en-US"/>
              </w:rPr>
            </w:pPr>
            <w:r w:rsidRPr="00F71890">
              <w:rPr>
                <w:color w:val="000000"/>
                <w:sz w:val="28"/>
                <w:szCs w:val="28"/>
              </w:rPr>
              <w:t>0 - 0,5</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FC491E" w:rsidRPr="00F71890" w:rsidRDefault="00FC491E" w:rsidP="004F2DC8">
            <w:pPr>
              <w:ind w:firstLine="709"/>
              <w:jc w:val="center"/>
              <w:rPr>
                <w:sz w:val="28"/>
                <w:szCs w:val="28"/>
                <w:lang w:val="kk-KZ" w:eastAsia="en-US"/>
              </w:rPr>
            </w:pPr>
            <w:r w:rsidRPr="00F71890">
              <w:rPr>
                <w:color w:val="000000"/>
                <w:sz w:val="28"/>
                <w:szCs w:val="28"/>
                <w:lang w:val="kk-KZ"/>
              </w:rPr>
              <w:t>1 балл</w:t>
            </w:r>
          </w:p>
        </w:tc>
      </w:tr>
      <w:tr w:rsidR="00FC491E" w:rsidRPr="00F71890" w:rsidTr="0003756E">
        <w:trPr>
          <w:jc w:val="center"/>
        </w:trPr>
        <w:tc>
          <w:tcPr>
            <w:tcW w:w="1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491E" w:rsidRPr="00F71890" w:rsidRDefault="00FC491E" w:rsidP="006F3928">
            <w:pPr>
              <w:jc w:val="center"/>
              <w:rPr>
                <w:sz w:val="28"/>
                <w:szCs w:val="28"/>
                <w:lang w:eastAsia="en-US"/>
              </w:rPr>
            </w:pPr>
            <w:r w:rsidRPr="00F71890">
              <w:rPr>
                <w:color w:val="000000"/>
                <w:sz w:val="28"/>
                <w:szCs w:val="28"/>
              </w:rPr>
              <w:t>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FC491E" w:rsidRPr="00F71890" w:rsidRDefault="00FC491E" w:rsidP="004F2DC8">
            <w:pPr>
              <w:ind w:firstLine="709"/>
              <w:jc w:val="center"/>
              <w:rPr>
                <w:sz w:val="28"/>
                <w:szCs w:val="28"/>
                <w:lang w:val="kk-KZ" w:eastAsia="en-US"/>
              </w:rPr>
            </w:pPr>
            <w:r w:rsidRPr="00F71890">
              <w:rPr>
                <w:color w:val="000000"/>
                <w:sz w:val="28"/>
                <w:szCs w:val="28"/>
                <w:lang w:val="kk-KZ"/>
              </w:rPr>
              <w:t>0 балл</w:t>
            </w:r>
          </w:p>
        </w:tc>
      </w:tr>
      <w:tr w:rsidR="00FC491E" w:rsidRPr="00F71890" w:rsidTr="0003756E">
        <w:trPr>
          <w:jc w:val="center"/>
        </w:trPr>
        <w:tc>
          <w:tcPr>
            <w:tcW w:w="1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491E" w:rsidRPr="00F71890" w:rsidRDefault="00FC491E" w:rsidP="006F3928">
            <w:pPr>
              <w:jc w:val="center"/>
              <w:rPr>
                <w:sz w:val="28"/>
                <w:szCs w:val="28"/>
                <w:lang w:eastAsia="en-US"/>
              </w:rPr>
            </w:pPr>
            <w:r w:rsidRPr="00F71890">
              <w:rPr>
                <w:color w:val="000000"/>
                <w:sz w:val="28"/>
                <w:szCs w:val="28"/>
              </w:rPr>
              <w:t>(-) 0,5- 0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FC491E" w:rsidRPr="00F71890" w:rsidRDefault="00FC491E" w:rsidP="004F2DC8">
            <w:pPr>
              <w:ind w:firstLine="709"/>
              <w:jc w:val="center"/>
              <w:rPr>
                <w:sz w:val="28"/>
                <w:szCs w:val="28"/>
                <w:lang w:val="kk-KZ" w:eastAsia="en-US"/>
              </w:rPr>
            </w:pPr>
            <w:r w:rsidRPr="00F71890">
              <w:rPr>
                <w:color w:val="000000"/>
                <w:sz w:val="28"/>
                <w:szCs w:val="28"/>
                <w:lang w:val="kk-KZ"/>
              </w:rPr>
              <w:t>(-) 1 балл</w:t>
            </w:r>
          </w:p>
        </w:tc>
      </w:tr>
      <w:tr w:rsidR="00FC491E" w:rsidRPr="00F71890" w:rsidTr="0003756E">
        <w:trPr>
          <w:jc w:val="center"/>
        </w:trPr>
        <w:tc>
          <w:tcPr>
            <w:tcW w:w="1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491E" w:rsidRPr="00F71890" w:rsidRDefault="00FC491E" w:rsidP="006F3928">
            <w:pPr>
              <w:jc w:val="center"/>
              <w:rPr>
                <w:sz w:val="28"/>
                <w:szCs w:val="28"/>
                <w:lang w:eastAsia="en-US"/>
              </w:rPr>
            </w:pPr>
            <w:r w:rsidRPr="00F71890">
              <w:rPr>
                <w:color w:val="000000"/>
                <w:sz w:val="28"/>
                <w:szCs w:val="28"/>
              </w:rPr>
              <w:t>(-) 1 - (-) 0,5</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FC491E" w:rsidRPr="00F71890" w:rsidRDefault="00FC491E" w:rsidP="004F2DC8">
            <w:pPr>
              <w:ind w:firstLine="709"/>
              <w:jc w:val="center"/>
              <w:rPr>
                <w:sz w:val="28"/>
                <w:szCs w:val="28"/>
                <w:lang w:val="kk-KZ" w:eastAsia="en-US"/>
              </w:rPr>
            </w:pPr>
            <w:r w:rsidRPr="00F71890">
              <w:rPr>
                <w:color w:val="000000"/>
                <w:sz w:val="28"/>
                <w:szCs w:val="28"/>
                <w:lang w:val="kk-KZ"/>
              </w:rPr>
              <w:t>(-) 2 балл</w:t>
            </w:r>
          </w:p>
        </w:tc>
      </w:tr>
      <w:tr w:rsidR="00FC491E" w:rsidRPr="00F71890" w:rsidTr="0003756E">
        <w:trPr>
          <w:jc w:val="center"/>
        </w:trPr>
        <w:tc>
          <w:tcPr>
            <w:tcW w:w="18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491E" w:rsidRPr="00F71890" w:rsidRDefault="00FC491E" w:rsidP="006F3928">
            <w:pPr>
              <w:jc w:val="center"/>
              <w:rPr>
                <w:sz w:val="28"/>
                <w:szCs w:val="28"/>
                <w:lang w:eastAsia="en-US"/>
              </w:rPr>
            </w:pPr>
            <w:r w:rsidRPr="00F71890">
              <w:rPr>
                <w:color w:val="000000"/>
                <w:sz w:val="28"/>
                <w:szCs w:val="28"/>
              </w:rPr>
              <w:t>&lt;(-) 1</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FC491E" w:rsidRPr="00F71890" w:rsidRDefault="00FC491E" w:rsidP="004F2DC8">
            <w:pPr>
              <w:ind w:firstLine="709"/>
              <w:jc w:val="center"/>
              <w:rPr>
                <w:sz w:val="28"/>
                <w:szCs w:val="28"/>
                <w:lang w:val="kk-KZ" w:eastAsia="en-US"/>
              </w:rPr>
            </w:pPr>
            <w:r w:rsidRPr="00F71890">
              <w:rPr>
                <w:color w:val="000000"/>
                <w:sz w:val="28"/>
                <w:szCs w:val="28"/>
                <w:lang w:val="kk-KZ"/>
              </w:rPr>
              <w:t>(-) 3 балл</w:t>
            </w:r>
          </w:p>
        </w:tc>
      </w:tr>
    </w:tbl>
    <w:p w:rsidR="004F2DC8" w:rsidRPr="00F71890" w:rsidRDefault="004F2DC8" w:rsidP="004F2DC8">
      <w:pPr>
        <w:ind w:firstLine="709"/>
        <w:jc w:val="both"/>
        <w:rPr>
          <w:sz w:val="28"/>
          <w:szCs w:val="28"/>
          <w:lang w:val="kk-KZ"/>
        </w:rPr>
      </w:pPr>
    </w:p>
    <w:p w:rsidR="004F2DC8" w:rsidRPr="00F71890" w:rsidRDefault="004F2DC8" w:rsidP="004F2DC8">
      <w:pPr>
        <w:ind w:firstLine="709"/>
        <w:jc w:val="both"/>
        <w:rPr>
          <w:sz w:val="28"/>
          <w:szCs w:val="28"/>
          <w:lang w:val="kk-KZ"/>
        </w:rPr>
      </w:pPr>
      <w:r w:rsidRPr="00F71890">
        <w:rPr>
          <w:sz w:val="28"/>
          <w:szCs w:val="28"/>
          <w:lang w:val="kk-KZ"/>
        </w:rPr>
        <w:t>Сапалық көрсеткіштер:</w:t>
      </w:r>
    </w:p>
    <w:p w:rsidR="004F2DC8" w:rsidRPr="00F71890" w:rsidRDefault="004F2DC8" w:rsidP="004F2DC8">
      <w:pPr>
        <w:ind w:firstLine="709"/>
        <w:jc w:val="both"/>
        <w:rPr>
          <w:sz w:val="28"/>
          <w:szCs w:val="28"/>
          <w:lang w:val="kk-KZ"/>
        </w:rPr>
      </w:pPr>
      <w:r w:rsidRPr="00F71890">
        <w:rPr>
          <w:sz w:val="28"/>
          <w:szCs w:val="28"/>
          <w:lang w:val="kk-KZ"/>
        </w:rPr>
        <w:t>1) қызметкерлерді жылжыту (Staff turnover):</w:t>
      </w:r>
    </w:p>
    <w:p w:rsidR="004F2DC8" w:rsidRPr="00F71890" w:rsidRDefault="004F2DC8" w:rsidP="004F2DC8">
      <w:pPr>
        <w:ind w:firstLine="709"/>
        <w:jc w:val="both"/>
        <w:rPr>
          <w:sz w:val="28"/>
          <w:szCs w:val="28"/>
          <w:lang w:val="kk-KZ"/>
        </w:rPr>
      </w:pPr>
    </w:p>
    <w:tbl>
      <w:tblPr>
        <w:tblW w:w="0" w:type="auto"/>
        <w:jc w:val="center"/>
        <w:tblCellMar>
          <w:left w:w="0" w:type="dxa"/>
          <w:right w:w="0" w:type="dxa"/>
        </w:tblCellMar>
        <w:tblLook w:val="04A0" w:firstRow="1" w:lastRow="0" w:firstColumn="1" w:lastColumn="0" w:noHBand="0" w:noVBand="1"/>
      </w:tblPr>
      <w:tblGrid>
        <w:gridCol w:w="1530"/>
        <w:gridCol w:w="3690"/>
      </w:tblGrid>
      <w:tr w:rsidR="004F2DC8" w:rsidRPr="00F71890" w:rsidTr="0003756E">
        <w:trPr>
          <w:jc w:val="center"/>
        </w:trPr>
        <w:tc>
          <w:tcPr>
            <w:tcW w:w="153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F2DC8" w:rsidRPr="00F71890" w:rsidRDefault="004F2DC8" w:rsidP="004F2DC8">
            <w:pPr>
              <w:rPr>
                <w:sz w:val="28"/>
                <w:szCs w:val="28"/>
                <w:lang w:val="kk-KZ" w:eastAsia="en-US"/>
              </w:rPr>
            </w:pPr>
            <w:r w:rsidRPr="00F71890">
              <w:rPr>
                <w:color w:val="000000"/>
                <w:sz w:val="28"/>
                <w:szCs w:val="28"/>
                <w:lang w:val="kk-KZ"/>
              </w:rPr>
              <w:t>Пайыздар</w:t>
            </w:r>
          </w:p>
        </w:tc>
        <w:tc>
          <w:tcPr>
            <w:tcW w:w="36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F2DC8" w:rsidRPr="00F71890" w:rsidRDefault="004F2DC8" w:rsidP="004F2DC8">
            <w:pPr>
              <w:ind w:firstLine="709"/>
              <w:jc w:val="center"/>
              <w:rPr>
                <w:sz w:val="28"/>
                <w:szCs w:val="28"/>
                <w:lang w:val="kk-KZ" w:eastAsia="en-US"/>
              </w:rPr>
            </w:pPr>
            <w:r w:rsidRPr="00F71890">
              <w:rPr>
                <w:color w:val="000000"/>
                <w:sz w:val="28"/>
                <w:szCs w:val="28"/>
                <w:lang w:val="kk-KZ"/>
              </w:rPr>
              <w:t xml:space="preserve">Қызметкерлерді жылжыту </w:t>
            </w:r>
          </w:p>
          <w:p w:rsidR="004F2DC8" w:rsidRPr="00F71890" w:rsidRDefault="004F2DC8" w:rsidP="004F2DC8">
            <w:pPr>
              <w:ind w:firstLine="709"/>
              <w:jc w:val="center"/>
              <w:rPr>
                <w:sz w:val="28"/>
                <w:szCs w:val="28"/>
                <w:lang w:val="kk-KZ" w:eastAsia="en-US"/>
              </w:rPr>
            </w:pPr>
            <w:r w:rsidRPr="00F71890">
              <w:rPr>
                <w:color w:val="000000"/>
                <w:sz w:val="28"/>
                <w:szCs w:val="28"/>
                <w:lang w:val="kk-KZ"/>
              </w:rPr>
              <w:t>(Staff turnover)</w:t>
            </w:r>
          </w:p>
        </w:tc>
      </w:tr>
      <w:tr w:rsidR="00FC491E" w:rsidRPr="00F71890" w:rsidTr="0003756E">
        <w:trPr>
          <w:jc w:val="center"/>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491E" w:rsidRPr="00F71890" w:rsidRDefault="00FC491E" w:rsidP="006F3928">
            <w:pPr>
              <w:jc w:val="center"/>
              <w:rPr>
                <w:sz w:val="28"/>
                <w:szCs w:val="28"/>
                <w:lang w:eastAsia="en-US"/>
              </w:rPr>
            </w:pPr>
            <w:r w:rsidRPr="00F71890">
              <w:rPr>
                <w:color w:val="000000"/>
                <w:sz w:val="28"/>
                <w:szCs w:val="28"/>
              </w:rPr>
              <w:t xml:space="preserve">&gt; 30 </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491E" w:rsidRPr="00F71890" w:rsidRDefault="00FC491E" w:rsidP="004F2DC8">
            <w:pPr>
              <w:ind w:firstLine="709"/>
              <w:jc w:val="center"/>
              <w:rPr>
                <w:sz w:val="28"/>
                <w:szCs w:val="28"/>
                <w:lang w:val="kk-KZ" w:eastAsia="en-US"/>
              </w:rPr>
            </w:pPr>
            <w:r w:rsidRPr="00F71890">
              <w:rPr>
                <w:color w:val="000000"/>
                <w:sz w:val="28"/>
                <w:szCs w:val="28"/>
                <w:lang w:val="kk-KZ"/>
              </w:rPr>
              <w:t>(-) 0,5 балл</w:t>
            </w:r>
          </w:p>
        </w:tc>
      </w:tr>
      <w:tr w:rsidR="00FC491E" w:rsidRPr="00F71890" w:rsidTr="0003756E">
        <w:trPr>
          <w:jc w:val="center"/>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491E" w:rsidRPr="00F71890" w:rsidRDefault="00FC491E" w:rsidP="006F3928">
            <w:pPr>
              <w:jc w:val="center"/>
              <w:rPr>
                <w:sz w:val="28"/>
                <w:szCs w:val="28"/>
                <w:lang w:eastAsia="en-US"/>
              </w:rPr>
            </w:pPr>
            <w:r w:rsidRPr="00F71890">
              <w:rPr>
                <w:color w:val="000000"/>
                <w:sz w:val="28"/>
                <w:szCs w:val="28"/>
              </w:rPr>
              <w:t xml:space="preserve">5 - 30 </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491E" w:rsidRPr="00F71890" w:rsidRDefault="00FC491E" w:rsidP="004F2DC8">
            <w:pPr>
              <w:ind w:firstLine="709"/>
              <w:jc w:val="center"/>
              <w:rPr>
                <w:sz w:val="28"/>
                <w:szCs w:val="28"/>
                <w:lang w:val="kk-KZ" w:eastAsia="en-US"/>
              </w:rPr>
            </w:pPr>
            <w:r w:rsidRPr="00F71890">
              <w:rPr>
                <w:color w:val="000000"/>
                <w:sz w:val="28"/>
                <w:szCs w:val="28"/>
                <w:lang w:val="kk-KZ"/>
              </w:rPr>
              <w:t>(-) 0,25 балл</w:t>
            </w:r>
          </w:p>
        </w:tc>
      </w:tr>
      <w:tr w:rsidR="00FC491E" w:rsidRPr="00F71890" w:rsidTr="0003756E">
        <w:trPr>
          <w:jc w:val="center"/>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491E" w:rsidRPr="00F71890" w:rsidRDefault="00FC491E" w:rsidP="006F3928">
            <w:pPr>
              <w:jc w:val="center"/>
              <w:rPr>
                <w:sz w:val="28"/>
                <w:szCs w:val="28"/>
                <w:lang w:eastAsia="en-US"/>
              </w:rPr>
            </w:pPr>
            <w:r w:rsidRPr="00F71890">
              <w:rPr>
                <w:color w:val="000000"/>
                <w:sz w:val="28"/>
                <w:szCs w:val="28"/>
              </w:rPr>
              <w:t xml:space="preserve">0 - 5 </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C491E" w:rsidRPr="00F71890" w:rsidRDefault="00FC491E" w:rsidP="004F2DC8">
            <w:pPr>
              <w:ind w:firstLine="709"/>
              <w:jc w:val="center"/>
              <w:rPr>
                <w:sz w:val="28"/>
                <w:szCs w:val="28"/>
                <w:lang w:val="kk-KZ" w:eastAsia="en-US"/>
              </w:rPr>
            </w:pPr>
            <w:r w:rsidRPr="00F71890">
              <w:rPr>
                <w:color w:val="000000"/>
                <w:sz w:val="28"/>
                <w:szCs w:val="28"/>
                <w:lang w:val="kk-KZ"/>
              </w:rPr>
              <w:t>0 балл</w:t>
            </w:r>
          </w:p>
        </w:tc>
      </w:tr>
    </w:tbl>
    <w:p w:rsidR="004F2DC8" w:rsidRPr="00F71890" w:rsidRDefault="004F2DC8" w:rsidP="004F2DC8">
      <w:pPr>
        <w:ind w:firstLine="709"/>
        <w:jc w:val="both"/>
        <w:rPr>
          <w:sz w:val="28"/>
          <w:szCs w:val="28"/>
          <w:lang w:val="kk-KZ"/>
        </w:rPr>
      </w:pPr>
    </w:p>
    <w:p w:rsidR="004F2DC8" w:rsidRPr="00F71890" w:rsidRDefault="004F2DC8" w:rsidP="004F2DC8">
      <w:pPr>
        <w:widowControl w:val="0"/>
        <w:ind w:firstLine="709"/>
        <w:jc w:val="both"/>
        <w:rPr>
          <w:sz w:val="28"/>
          <w:szCs w:val="28"/>
          <w:lang w:val="kk-KZ"/>
        </w:rPr>
      </w:pPr>
      <w:r w:rsidRPr="00F71890">
        <w:rPr>
          <w:sz w:val="28"/>
          <w:szCs w:val="28"/>
          <w:lang w:val="kk-KZ"/>
        </w:rPr>
        <w:t>2) операциялық тәуекел (Operational risk):</w:t>
      </w:r>
    </w:p>
    <w:p w:rsidR="004F2DC8" w:rsidRPr="00F71890" w:rsidRDefault="004F2DC8" w:rsidP="004F2DC8">
      <w:pPr>
        <w:ind w:firstLine="709"/>
        <w:jc w:val="both"/>
        <w:rPr>
          <w:sz w:val="28"/>
          <w:szCs w:val="28"/>
          <w:lang w:val="kk-KZ"/>
        </w:rPr>
      </w:pPr>
      <w:r w:rsidRPr="00F71890">
        <w:rPr>
          <w:sz w:val="28"/>
          <w:szCs w:val="28"/>
          <w:lang w:val="kk-KZ"/>
        </w:rPr>
        <w:t>операциялық қате салдарынан инвестициялық шектеулерді бұзудың әрбір фактісі үшін бағадан 0,2 балл алынады;</w:t>
      </w:r>
    </w:p>
    <w:p w:rsidR="004F2DC8" w:rsidRPr="00F71890" w:rsidRDefault="004F2DC8" w:rsidP="004F2DC8">
      <w:pPr>
        <w:ind w:firstLine="709"/>
        <w:jc w:val="both"/>
        <w:rPr>
          <w:sz w:val="28"/>
          <w:szCs w:val="28"/>
          <w:lang w:val="kk-KZ"/>
        </w:rPr>
      </w:pPr>
      <w:r w:rsidRPr="00F71890">
        <w:rPr>
          <w:sz w:val="28"/>
          <w:szCs w:val="28"/>
          <w:lang w:val="kk-KZ"/>
        </w:rPr>
        <w:t>есептілікті көрсетілген мерзімде жүйелі түрде (аяқталған күнтізбелік жыл ішінде 3 және одан көп рет) ұсынбаған жағдайда, бағадан 0,2 балл алынады;</w:t>
      </w:r>
    </w:p>
    <w:p w:rsidR="004F2DC8" w:rsidRPr="00F71890" w:rsidRDefault="004F2DC8" w:rsidP="004F2DC8">
      <w:pPr>
        <w:ind w:firstLine="709"/>
        <w:jc w:val="both"/>
        <w:rPr>
          <w:sz w:val="28"/>
          <w:szCs w:val="28"/>
          <w:lang w:val="kk-KZ"/>
        </w:rPr>
      </w:pPr>
      <w:r w:rsidRPr="00F71890">
        <w:rPr>
          <w:sz w:val="28"/>
          <w:szCs w:val="28"/>
          <w:lang w:val="kk-KZ"/>
        </w:rPr>
        <w:t>3) іскерлік этиканы сақтау (compliance with a Code of Business Ethics):</w:t>
      </w:r>
    </w:p>
    <w:p w:rsidR="004F2DC8" w:rsidRPr="00F71890" w:rsidRDefault="004F2DC8" w:rsidP="004F2DC8">
      <w:pPr>
        <w:ind w:firstLine="709"/>
        <w:jc w:val="both"/>
        <w:rPr>
          <w:sz w:val="28"/>
          <w:szCs w:val="28"/>
          <w:lang w:val="kk-KZ"/>
        </w:rPr>
      </w:pPr>
      <w:r w:rsidRPr="00F71890">
        <w:rPr>
          <w:sz w:val="28"/>
          <w:szCs w:val="28"/>
          <w:lang w:val="kk-KZ"/>
        </w:rPr>
        <w:t>сыртқы басқарушының іскерлік этиканы бұзудың әрбір фактісі үшін бағадан 0,5 балл алынады;</w:t>
      </w:r>
    </w:p>
    <w:p w:rsidR="004F2DC8" w:rsidRPr="00F71890" w:rsidRDefault="004F2DC8" w:rsidP="004F2DC8">
      <w:pPr>
        <w:ind w:firstLine="709"/>
        <w:jc w:val="both"/>
        <w:rPr>
          <w:sz w:val="28"/>
          <w:szCs w:val="28"/>
          <w:lang w:val="kk-KZ"/>
        </w:rPr>
      </w:pPr>
      <w:r w:rsidRPr="00F71890">
        <w:rPr>
          <w:sz w:val="28"/>
          <w:szCs w:val="28"/>
          <w:lang w:val="kk-KZ"/>
        </w:rPr>
        <w:t>инвестициялық басқару шартына сәйкес Ұлттық Банктің тапсырмаларын жүйелі түрде (аяқталған күнтізбелік жыл ішінде 3 және одан көп рет) уақтылы орындамаған жағдайда, бағадан 0,5 балл алынады.</w:t>
      </w:r>
    </w:p>
    <w:p w:rsidR="004F2DC8" w:rsidRPr="00F71890" w:rsidRDefault="004F2DC8" w:rsidP="004F2DC8">
      <w:pPr>
        <w:ind w:firstLine="709"/>
        <w:rPr>
          <w:rFonts w:eastAsia="Calibri"/>
          <w:sz w:val="24"/>
          <w:szCs w:val="22"/>
          <w:lang w:val="kk-KZ" w:eastAsia="en-US"/>
        </w:rPr>
      </w:pPr>
    </w:p>
    <w:p w:rsidR="004F2DC8" w:rsidRPr="00F71890" w:rsidRDefault="004F2DC8" w:rsidP="004F2DC8">
      <w:pPr>
        <w:ind w:firstLine="709"/>
        <w:rPr>
          <w:lang w:val="kk-KZ"/>
        </w:rPr>
      </w:pPr>
    </w:p>
    <w:p w:rsidR="004F2DC8" w:rsidRPr="00F71890" w:rsidRDefault="004F2DC8" w:rsidP="004F2DC8">
      <w:pPr>
        <w:ind w:firstLine="709"/>
        <w:rPr>
          <w:lang w:val="kk-KZ"/>
        </w:rPr>
      </w:pPr>
    </w:p>
    <w:p w:rsidR="004F2DC8" w:rsidRPr="00F71890" w:rsidRDefault="004F2DC8" w:rsidP="004F2DC8">
      <w:pPr>
        <w:ind w:firstLine="709"/>
        <w:rPr>
          <w:lang w:val="kk-KZ"/>
        </w:rPr>
      </w:pPr>
    </w:p>
    <w:p w:rsidR="004F2DC8" w:rsidRPr="00F71890" w:rsidRDefault="004F2DC8" w:rsidP="004F2DC8">
      <w:pPr>
        <w:widowControl w:val="0"/>
        <w:ind w:firstLine="709"/>
        <w:jc w:val="both"/>
        <w:rPr>
          <w:sz w:val="28"/>
          <w:szCs w:val="28"/>
          <w:lang w:val="kk-KZ"/>
        </w:rPr>
      </w:pPr>
    </w:p>
    <w:p w:rsidR="004F2DC8" w:rsidRPr="004F2DC8" w:rsidRDefault="004F2DC8" w:rsidP="004F2DC8">
      <w:pPr>
        <w:ind w:firstLine="709"/>
        <w:jc w:val="both"/>
        <w:rPr>
          <w:color w:val="000000"/>
          <w:sz w:val="28"/>
          <w:szCs w:val="28"/>
          <w:lang w:val="kk-KZ"/>
        </w:rPr>
      </w:pPr>
      <w:r w:rsidRPr="004F2DC8">
        <w:rPr>
          <w:color w:val="000000"/>
          <w:sz w:val="28"/>
          <w:szCs w:val="28"/>
          <w:lang w:val="kk-KZ"/>
        </w:rPr>
        <w:t xml:space="preserve"> </w:t>
      </w:r>
    </w:p>
    <w:p w:rsidR="004F2DC8" w:rsidRPr="004F2DC8" w:rsidRDefault="004F2DC8" w:rsidP="004F2DC8">
      <w:pPr>
        <w:ind w:firstLine="709"/>
        <w:jc w:val="both"/>
        <w:rPr>
          <w:lang w:val="kk-KZ"/>
        </w:rPr>
      </w:pPr>
    </w:p>
    <w:p w:rsidR="004F2DC8" w:rsidRPr="004F2DC8" w:rsidRDefault="004F2DC8" w:rsidP="004F2DC8">
      <w:pPr>
        <w:ind w:firstLine="709"/>
        <w:jc w:val="both"/>
        <w:rPr>
          <w:color w:val="000000"/>
          <w:sz w:val="28"/>
          <w:szCs w:val="28"/>
          <w:lang w:val="kk-KZ"/>
        </w:rPr>
      </w:pPr>
    </w:p>
    <w:p w:rsidR="004F2DC8" w:rsidRPr="004F2DC8" w:rsidRDefault="004F2DC8" w:rsidP="004F2DC8">
      <w:pPr>
        <w:ind w:firstLine="709"/>
        <w:jc w:val="both"/>
        <w:rPr>
          <w:sz w:val="28"/>
          <w:szCs w:val="28"/>
          <w:lang w:val="kk-KZ"/>
        </w:rPr>
      </w:pPr>
    </w:p>
    <w:p w:rsidR="004F2DC8" w:rsidRPr="004F2DC8" w:rsidRDefault="004F2DC8" w:rsidP="004F2DC8">
      <w:pPr>
        <w:tabs>
          <w:tab w:val="left" w:pos="1418"/>
        </w:tabs>
        <w:ind w:firstLine="709"/>
        <w:jc w:val="both"/>
        <w:rPr>
          <w:color w:val="000000"/>
          <w:sz w:val="28"/>
          <w:szCs w:val="28"/>
          <w:lang w:val="kk-KZ"/>
        </w:rPr>
      </w:pPr>
    </w:p>
    <w:p w:rsidR="004F2DC8" w:rsidRPr="004F2DC8" w:rsidRDefault="004F2DC8" w:rsidP="004F2DC8">
      <w:pPr>
        <w:ind w:firstLine="709"/>
        <w:rPr>
          <w:lang w:val="kk-KZ"/>
        </w:rPr>
      </w:pPr>
    </w:p>
    <w:p w:rsidR="004F2DC8" w:rsidRPr="004F2DC8" w:rsidRDefault="004F2DC8" w:rsidP="004F2DC8">
      <w:pPr>
        <w:rPr>
          <w:lang w:val="kk-KZ"/>
        </w:rPr>
      </w:pPr>
    </w:p>
    <w:p w:rsidR="004F2DC8" w:rsidRPr="004F2DC8" w:rsidRDefault="004F2DC8" w:rsidP="004F2DC8">
      <w:pPr>
        <w:widowControl w:val="0"/>
        <w:tabs>
          <w:tab w:val="left" w:pos="1134"/>
        </w:tabs>
        <w:ind w:firstLine="709"/>
        <w:jc w:val="both"/>
        <w:rPr>
          <w:sz w:val="28"/>
          <w:szCs w:val="28"/>
          <w:lang w:val="kk-KZ"/>
        </w:rPr>
      </w:pPr>
    </w:p>
    <w:p w:rsidR="004F2DC8" w:rsidRPr="004F2DC8" w:rsidRDefault="004F2DC8" w:rsidP="004F2DC8">
      <w:pPr>
        <w:widowControl w:val="0"/>
        <w:tabs>
          <w:tab w:val="left" w:pos="1134"/>
        </w:tabs>
        <w:ind w:firstLine="709"/>
        <w:jc w:val="both"/>
        <w:rPr>
          <w:sz w:val="28"/>
          <w:szCs w:val="28"/>
          <w:lang w:val="kk-KZ"/>
        </w:rPr>
      </w:pPr>
    </w:p>
    <w:p w:rsidR="004F2DC8" w:rsidRPr="004F2DC8" w:rsidRDefault="004F2DC8" w:rsidP="004F2DC8">
      <w:pPr>
        <w:rPr>
          <w:lang w:val="kk-KZ"/>
        </w:rPr>
      </w:pPr>
    </w:p>
    <w:p w:rsidR="004F2DC8" w:rsidRPr="00E6596B" w:rsidRDefault="004F2DC8" w:rsidP="00E6596B">
      <w:pPr>
        <w:tabs>
          <w:tab w:val="left" w:pos="993"/>
        </w:tabs>
        <w:rPr>
          <w:lang w:val="kk-KZ"/>
        </w:rPr>
      </w:pPr>
    </w:p>
    <w:sectPr w:rsidR="004F2DC8" w:rsidRPr="00E6596B" w:rsidSect="00440C87">
      <w:headerReference w:type="default" r:id="rId11"/>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CFA" w:rsidRDefault="00EC3CFA" w:rsidP="003A7E86">
      <w:r>
        <w:separator/>
      </w:r>
    </w:p>
  </w:endnote>
  <w:endnote w:type="continuationSeparator" w:id="0">
    <w:p w:rsidR="00EC3CFA" w:rsidRDefault="00EC3CFA" w:rsidP="003A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CFA" w:rsidRDefault="00EC3CFA" w:rsidP="003A7E86">
      <w:r>
        <w:separator/>
      </w:r>
    </w:p>
  </w:footnote>
  <w:footnote w:type="continuationSeparator" w:id="0">
    <w:p w:rsidR="00EC3CFA" w:rsidRDefault="00EC3CFA" w:rsidP="003A7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3D7" w:rsidRPr="00B07351" w:rsidRDefault="002953D7">
    <w:pPr>
      <w:pStyle w:val="aa"/>
      <w:jc w:val="center"/>
      <w:rPr>
        <w:sz w:val="24"/>
        <w:szCs w:val="24"/>
      </w:rPr>
    </w:pPr>
    <w:r w:rsidRPr="00B07351">
      <w:rPr>
        <w:sz w:val="24"/>
        <w:szCs w:val="24"/>
      </w:rPr>
      <w:fldChar w:fldCharType="begin"/>
    </w:r>
    <w:r w:rsidRPr="00B07351">
      <w:rPr>
        <w:sz w:val="24"/>
        <w:szCs w:val="24"/>
      </w:rPr>
      <w:instrText>PAGE   \* MERGEFORMAT</w:instrText>
    </w:r>
    <w:r w:rsidRPr="00B07351">
      <w:rPr>
        <w:sz w:val="24"/>
        <w:szCs w:val="24"/>
      </w:rPr>
      <w:fldChar w:fldCharType="separate"/>
    </w:r>
    <w:r w:rsidR="004808DF">
      <w:rPr>
        <w:noProof/>
        <w:sz w:val="24"/>
        <w:szCs w:val="24"/>
      </w:rPr>
      <w:t>21</w:t>
    </w:r>
    <w:r w:rsidRPr="00B07351">
      <w:rPr>
        <w:sz w:val="24"/>
        <w:szCs w:val="24"/>
      </w:rPr>
      <w:fldChar w:fldCharType="end"/>
    </w:r>
  </w:p>
  <w:p w:rsidR="002953D7" w:rsidRDefault="002953D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C2198"/>
    <w:multiLevelType w:val="singleLevel"/>
    <w:tmpl w:val="F6748668"/>
    <w:lvl w:ilvl="0">
      <w:start w:val="1"/>
      <w:numFmt w:val="bullet"/>
      <w:lvlText w:val="-"/>
      <w:lvlJc w:val="left"/>
      <w:pPr>
        <w:tabs>
          <w:tab w:val="num" w:pos="720"/>
        </w:tabs>
        <w:ind w:left="720" w:hanging="360"/>
      </w:pPr>
      <w:rPr>
        <w:rFonts w:hint="default"/>
      </w:rPr>
    </w:lvl>
  </w:abstractNum>
  <w:abstractNum w:abstractNumId="1" w15:restartNumberingAfterBreak="0">
    <w:nsid w:val="0E7E2A95"/>
    <w:multiLevelType w:val="singleLevel"/>
    <w:tmpl w:val="6D92E428"/>
    <w:lvl w:ilvl="0">
      <w:start w:val="1"/>
      <w:numFmt w:val="decimal"/>
      <w:lvlText w:val="%1."/>
      <w:lvlJc w:val="left"/>
      <w:pPr>
        <w:tabs>
          <w:tab w:val="num" w:pos="360"/>
        </w:tabs>
        <w:ind w:left="360" w:hanging="360"/>
      </w:pPr>
      <w:rPr>
        <w:b/>
        <w:i w:val="0"/>
      </w:rPr>
    </w:lvl>
  </w:abstractNum>
  <w:abstractNum w:abstractNumId="2" w15:restartNumberingAfterBreak="0">
    <w:nsid w:val="13A01EBA"/>
    <w:multiLevelType w:val="hybridMultilevel"/>
    <w:tmpl w:val="1CD2E438"/>
    <w:lvl w:ilvl="0" w:tplc="19CE3E9A">
      <w:start w:val="1"/>
      <w:numFmt w:val="decimal"/>
      <w:lvlText w:val="%1)"/>
      <w:lvlJc w:val="left"/>
      <w:pPr>
        <w:tabs>
          <w:tab w:val="num" w:pos="2460"/>
        </w:tabs>
        <w:ind w:left="2460" w:hanging="360"/>
      </w:pPr>
      <w:rPr>
        <w:rFonts w:hint="default"/>
      </w:rPr>
    </w:lvl>
    <w:lvl w:ilvl="1" w:tplc="04190019" w:tentative="1">
      <w:start w:val="1"/>
      <w:numFmt w:val="lowerLetter"/>
      <w:lvlText w:val="%2."/>
      <w:lvlJc w:val="left"/>
      <w:pPr>
        <w:tabs>
          <w:tab w:val="num" w:pos="3180"/>
        </w:tabs>
        <w:ind w:left="3180" w:hanging="360"/>
      </w:pPr>
    </w:lvl>
    <w:lvl w:ilvl="2" w:tplc="0419001B" w:tentative="1">
      <w:start w:val="1"/>
      <w:numFmt w:val="lowerRoman"/>
      <w:lvlText w:val="%3."/>
      <w:lvlJc w:val="right"/>
      <w:pPr>
        <w:tabs>
          <w:tab w:val="num" w:pos="3900"/>
        </w:tabs>
        <w:ind w:left="3900" w:hanging="180"/>
      </w:pPr>
    </w:lvl>
    <w:lvl w:ilvl="3" w:tplc="0419000F" w:tentative="1">
      <w:start w:val="1"/>
      <w:numFmt w:val="decimal"/>
      <w:lvlText w:val="%4."/>
      <w:lvlJc w:val="left"/>
      <w:pPr>
        <w:tabs>
          <w:tab w:val="num" w:pos="4620"/>
        </w:tabs>
        <w:ind w:left="4620" w:hanging="360"/>
      </w:pPr>
    </w:lvl>
    <w:lvl w:ilvl="4" w:tplc="04190019" w:tentative="1">
      <w:start w:val="1"/>
      <w:numFmt w:val="lowerLetter"/>
      <w:lvlText w:val="%5."/>
      <w:lvlJc w:val="left"/>
      <w:pPr>
        <w:tabs>
          <w:tab w:val="num" w:pos="5340"/>
        </w:tabs>
        <w:ind w:left="5340" w:hanging="360"/>
      </w:pPr>
    </w:lvl>
    <w:lvl w:ilvl="5" w:tplc="0419001B" w:tentative="1">
      <w:start w:val="1"/>
      <w:numFmt w:val="lowerRoman"/>
      <w:lvlText w:val="%6."/>
      <w:lvlJc w:val="right"/>
      <w:pPr>
        <w:tabs>
          <w:tab w:val="num" w:pos="6060"/>
        </w:tabs>
        <w:ind w:left="6060" w:hanging="180"/>
      </w:pPr>
    </w:lvl>
    <w:lvl w:ilvl="6" w:tplc="0419000F" w:tentative="1">
      <w:start w:val="1"/>
      <w:numFmt w:val="decimal"/>
      <w:lvlText w:val="%7."/>
      <w:lvlJc w:val="left"/>
      <w:pPr>
        <w:tabs>
          <w:tab w:val="num" w:pos="6780"/>
        </w:tabs>
        <w:ind w:left="6780" w:hanging="360"/>
      </w:pPr>
    </w:lvl>
    <w:lvl w:ilvl="7" w:tplc="04190019" w:tentative="1">
      <w:start w:val="1"/>
      <w:numFmt w:val="lowerLetter"/>
      <w:lvlText w:val="%8."/>
      <w:lvlJc w:val="left"/>
      <w:pPr>
        <w:tabs>
          <w:tab w:val="num" w:pos="7500"/>
        </w:tabs>
        <w:ind w:left="7500" w:hanging="360"/>
      </w:pPr>
    </w:lvl>
    <w:lvl w:ilvl="8" w:tplc="0419001B" w:tentative="1">
      <w:start w:val="1"/>
      <w:numFmt w:val="lowerRoman"/>
      <w:lvlText w:val="%9."/>
      <w:lvlJc w:val="right"/>
      <w:pPr>
        <w:tabs>
          <w:tab w:val="num" w:pos="8220"/>
        </w:tabs>
        <w:ind w:left="8220" w:hanging="180"/>
      </w:pPr>
    </w:lvl>
  </w:abstractNum>
  <w:abstractNum w:abstractNumId="3" w15:restartNumberingAfterBreak="0">
    <w:nsid w:val="20B575A0"/>
    <w:multiLevelType w:val="singleLevel"/>
    <w:tmpl w:val="8FDEAC4C"/>
    <w:lvl w:ilvl="0">
      <w:start w:val="1"/>
      <w:numFmt w:val="decimal"/>
      <w:lvlText w:val="%1)"/>
      <w:lvlJc w:val="left"/>
      <w:pPr>
        <w:tabs>
          <w:tab w:val="num" w:pos="420"/>
        </w:tabs>
        <w:ind w:left="420" w:hanging="360"/>
      </w:pPr>
      <w:rPr>
        <w:rFonts w:hint="default"/>
      </w:rPr>
    </w:lvl>
  </w:abstractNum>
  <w:abstractNum w:abstractNumId="4" w15:restartNumberingAfterBreak="0">
    <w:nsid w:val="24F575EC"/>
    <w:multiLevelType w:val="multilevel"/>
    <w:tmpl w:val="42AE8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40B45B4"/>
    <w:multiLevelType w:val="multilevel"/>
    <w:tmpl w:val="97062D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FE85D2A"/>
    <w:multiLevelType w:val="hybridMultilevel"/>
    <w:tmpl w:val="7EC4C850"/>
    <w:lvl w:ilvl="0" w:tplc="6AF24ABC">
      <w:start w:val="1"/>
      <w:numFmt w:val="decimal"/>
      <w:lvlText w:val="%1)"/>
      <w:lvlJc w:val="left"/>
      <w:pPr>
        <w:tabs>
          <w:tab w:val="num" w:pos="2460"/>
        </w:tabs>
        <w:ind w:left="2460" w:hanging="360"/>
      </w:pPr>
      <w:rPr>
        <w:rFonts w:hint="default"/>
      </w:rPr>
    </w:lvl>
    <w:lvl w:ilvl="1" w:tplc="04190019" w:tentative="1">
      <w:start w:val="1"/>
      <w:numFmt w:val="lowerLetter"/>
      <w:lvlText w:val="%2."/>
      <w:lvlJc w:val="left"/>
      <w:pPr>
        <w:tabs>
          <w:tab w:val="num" w:pos="3180"/>
        </w:tabs>
        <w:ind w:left="3180" w:hanging="360"/>
      </w:pPr>
    </w:lvl>
    <w:lvl w:ilvl="2" w:tplc="0419001B" w:tentative="1">
      <w:start w:val="1"/>
      <w:numFmt w:val="lowerRoman"/>
      <w:lvlText w:val="%3."/>
      <w:lvlJc w:val="right"/>
      <w:pPr>
        <w:tabs>
          <w:tab w:val="num" w:pos="3900"/>
        </w:tabs>
        <w:ind w:left="3900" w:hanging="180"/>
      </w:pPr>
    </w:lvl>
    <w:lvl w:ilvl="3" w:tplc="0419000F" w:tentative="1">
      <w:start w:val="1"/>
      <w:numFmt w:val="decimal"/>
      <w:lvlText w:val="%4."/>
      <w:lvlJc w:val="left"/>
      <w:pPr>
        <w:tabs>
          <w:tab w:val="num" w:pos="4620"/>
        </w:tabs>
        <w:ind w:left="4620" w:hanging="360"/>
      </w:pPr>
    </w:lvl>
    <w:lvl w:ilvl="4" w:tplc="04190019" w:tentative="1">
      <w:start w:val="1"/>
      <w:numFmt w:val="lowerLetter"/>
      <w:lvlText w:val="%5."/>
      <w:lvlJc w:val="left"/>
      <w:pPr>
        <w:tabs>
          <w:tab w:val="num" w:pos="5340"/>
        </w:tabs>
        <w:ind w:left="5340" w:hanging="360"/>
      </w:pPr>
    </w:lvl>
    <w:lvl w:ilvl="5" w:tplc="0419001B" w:tentative="1">
      <w:start w:val="1"/>
      <w:numFmt w:val="lowerRoman"/>
      <w:lvlText w:val="%6."/>
      <w:lvlJc w:val="right"/>
      <w:pPr>
        <w:tabs>
          <w:tab w:val="num" w:pos="6060"/>
        </w:tabs>
        <w:ind w:left="6060" w:hanging="180"/>
      </w:pPr>
    </w:lvl>
    <w:lvl w:ilvl="6" w:tplc="0419000F" w:tentative="1">
      <w:start w:val="1"/>
      <w:numFmt w:val="decimal"/>
      <w:lvlText w:val="%7."/>
      <w:lvlJc w:val="left"/>
      <w:pPr>
        <w:tabs>
          <w:tab w:val="num" w:pos="6780"/>
        </w:tabs>
        <w:ind w:left="6780" w:hanging="360"/>
      </w:pPr>
    </w:lvl>
    <w:lvl w:ilvl="7" w:tplc="04190019" w:tentative="1">
      <w:start w:val="1"/>
      <w:numFmt w:val="lowerLetter"/>
      <w:lvlText w:val="%8."/>
      <w:lvlJc w:val="left"/>
      <w:pPr>
        <w:tabs>
          <w:tab w:val="num" w:pos="7500"/>
        </w:tabs>
        <w:ind w:left="7500" w:hanging="360"/>
      </w:pPr>
    </w:lvl>
    <w:lvl w:ilvl="8" w:tplc="0419001B" w:tentative="1">
      <w:start w:val="1"/>
      <w:numFmt w:val="lowerRoman"/>
      <w:lvlText w:val="%9."/>
      <w:lvlJc w:val="right"/>
      <w:pPr>
        <w:tabs>
          <w:tab w:val="num" w:pos="8220"/>
        </w:tabs>
        <w:ind w:left="8220" w:hanging="180"/>
      </w:pPr>
    </w:lvl>
  </w:abstractNum>
  <w:abstractNum w:abstractNumId="7" w15:restartNumberingAfterBreak="0">
    <w:nsid w:val="56AE24A9"/>
    <w:multiLevelType w:val="singleLevel"/>
    <w:tmpl w:val="64C668B4"/>
    <w:lvl w:ilvl="0">
      <w:start w:val="35"/>
      <w:numFmt w:val="bullet"/>
      <w:lvlText w:val="-"/>
      <w:lvlJc w:val="left"/>
      <w:pPr>
        <w:tabs>
          <w:tab w:val="num" w:pos="1080"/>
        </w:tabs>
        <w:ind w:left="1080" w:hanging="360"/>
      </w:pPr>
      <w:rPr>
        <w:rFonts w:hint="default"/>
      </w:rPr>
    </w:lvl>
  </w:abstractNum>
  <w:abstractNum w:abstractNumId="8" w15:restartNumberingAfterBreak="0">
    <w:nsid w:val="61B223D2"/>
    <w:multiLevelType w:val="hybridMultilevel"/>
    <w:tmpl w:val="90C8CDFE"/>
    <w:lvl w:ilvl="0" w:tplc="6BDC6BE4">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F1642E"/>
    <w:multiLevelType w:val="singleLevel"/>
    <w:tmpl w:val="0EC025E2"/>
    <w:lvl w:ilvl="0">
      <w:start w:val="1"/>
      <w:numFmt w:val="decimal"/>
      <w:lvlText w:val="%1."/>
      <w:lvlJc w:val="left"/>
      <w:pPr>
        <w:tabs>
          <w:tab w:val="num" w:pos="1080"/>
        </w:tabs>
        <w:ind w:left="1080" w:hanging="360"/>
      </w:pPr>
      <w:rPr>
        <w:rFonts w:hint="default"/>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5C"/>
    <w:rsid w:val="00007DEB"/>
    <w:rsid w:val="00013AE2"/>
    <w:rsid w:val="00013E50"/>
    <w:rsid w:val="00014761"/>
    <w:rsid w:val="00017B9E"/>
    <w:rsid w:val="00021E45"/>
    <w:rsid w:val="00025FCF"/>
    <w:rsid w:val="00031200"/>
    <w:rsid w:val="0003756E"/>
    <w:rsid w:val="00037D72"/>
    <w:rsid w:val="00041B91"/>
    <w:rsid w:val="000437D3"/>
    <w:rsid w:val="000555A0"/>
    <w:rsid w:val="00057E6C"/>
    <w:rsid w:val="00064C53"/>
    <w:rsid w:val="00065137"/>
    <w:rsid w:val="00067A5C"/>
    <w:rsid w:val="00070053"/>
    <w:rsid w:val="00082377"/>
    <w:rsid w:val="0008687F"/>
    <w:rsid w:val="0008789B"/>
    <w:rsid w:val="00093569"/>
    <w:rsid w:val="000936C4"/>
    <w:rsid w:val="00097BDF"/>
    <w:rsid w:val="000A1F83"/>
    <w:rsid w:val="000A359A"/>
    <w:rsid w:val="000C102E"/>
    <w:rsid w:val="000D0E53"/>
    <w:rsid w:val="000E0476"/>
    <w:rsid w:val="000E08C0"/>
    <w:rsid w:val="000E3607"/>
    <w:rsid w:val="000F72D2"/>
    <w:rsid w:val="000F75D3"/>
    <w:rsid w:val="00112037"/>
    <w:rsid w:val="00121A68"/>
    <w:rsid w:val="00132237"/>
    <w:rsid w:val="00137EF6"/>
    <w:rsid w:val="00151157"/>
    <w:rsid w:val="00152E98"/>
    <w:rsid w:val="00167839"/>
    <w:rsid w:val="00173989"/>
    <w:rsid w:val="00182FF0"/>
    <w:rsid w:val="001870F0"/>
    <w:rsid w:val="001901A0"/>
    <w:rsid w:val="001A06B7"/>
    <w:rsid w:val="001A4601"/>
    <w:rsid w:val="001A5283"/>
    <w:rsid w:val="001B1ED3"/>
    <w:rsid w:val="001C6089"/>
    <w:rsid w:val="001C67B1"/>
    <w:rsid w:val="001E2FAA"/>
    <w:rsid w:val="00205AD2"/>
    <w:rsid w:val="00214AB1"/>
    <w:rsid w:val="002202DD"/>
    <w:rsid w:val="002263A3"/>
    <w:rsid w:val="002269ED"/>
    <w:rsid w:val="00233BDC"/>
    <w:rsid w:val="00233E50"/>
    <w:rsid w:val="00234B05"/>
    <w:rsid w:val="002549E0"/>
    <w:rsid w:val="00254B49"/>
    <w:rsid w:val="00255946"/>
    <w:rsid w:val="002562DB"/>
    <w:rsid w:val="002732C0"/>
    <w:rsid w:val="00292F07"/>
    <w:rsid w:val="002953D7"/>
    <w:rsid w:val="002A110C"/>
    <w:rsid w:val="002A1AA9"/>
    <w:rsid w:val="002A54E7"/>
    <w:rsid w:val="002B223B"/>
    <w:rsid w:val="002C044F"/>
    <w:rsid w:val="002C781E"/>
    <w:rsid w:val="002E066B"/>
    <w:rsid w:val="002E1959"/>
    <w:rsid w:val="002E6068"/>
    <w:rsid w:val="002F3B72"/>
    <w:rsid w:val="002F61ED"/>
    <w:rsid w:val="002F6393"/>
    <w:rsid w:val="00305003"/>
    <w:rsid w:val="003119CA"/>
    <w:rsid w:val="0031754D"/>
    <w:rsid w:val="00321A20"/>
    <w:rsid w:val="00323F5D"/>
    <w:rsid w:val="00324941"/>
    <w:rsid w:val="00327AEF"/>
    <w:rsid w:val="003368BB"/>
    <w:rsid w:val="0034563A"/>
    <w:rsid w:val="0034729B"/>
    <w:rsid w:val="00347FDC"/>
    <w:rsid w:val="00354118"/>
    <w:rsid w:val="00360A7B"/>
    <w:rsid w:val="003624DB"/>
    <w:rsid w:val="0037109B"/>
    <w:rsid w:val="003717FD"/>
    <w:rsid w:val="00374CDC"/>
    <w:rsid w:val="00385452"/>
    <w:rsid w:val="00390032"/>
    <w:rsid w:val="003A4AF4"/>
    <w:rsid w:val="003A7E86"/>
    <w:rsid w:val="003B53C7"/>
    <w:rsid w:val="003C0D28"/>
    <w:rsid w:val="003C2C13"/>
    <w:rsid w:val="003C4168"/>
    <w:rsid w:val="003C445B"/>
    <w:rsid w:val="003C6DE1"/>
    <w:rsid w:val="003C7832"/>
    <w:rsid w:val="003F1123"/>
    <w:rsid w:val="003F1A84"/>
    <w:rsid w:val="003F3021"/>
    <w:rsid w:val="00403026"/>
    <w:rsid w:val="00407784"/>
    <w:rsid w:val="00410D01"/>
    <w:rsid w:val="00411C04"/>
    <w:rsid w:val="00420D6A"/>
    <w:rsid w:val="00426C59"/>
    <w:rsid w:val="00427573"/>
    <w:rsid w:val="00430C4C"/>
    <w:rsid w:val="00430D74"/>
    <w:rsid w:val="0043638F"/>
    <w:rsid w:val="00440C87"/>
    <w:rsid w:val="004417FC"/>
    <w:rsid w:val="0044297A"/>
    <w:rsid w:val="00462CF2"/>
    <w:rsid w:val="00465147"/>
    <w:rsid w:val="00465FC9"/>
    <w:rsid w:val="00475587"/>
    <w:rsid w:val="004808DF"/>
    <w:rsid w:val="00486FA4"/>
    <w:rsid w:val="004950C9"/>
    <w:rsid w:val="004A0BF6"/>
    <w:rsid w:val="004A5D5E"/>
    <w:rsid w:val="004A7D3C"/>
    <w:rsid w:val="004C1D11"/>
    <w:rsid w:val="004C6151"/>
    <w:rsid w:val="004C7658"/>
    <w:rsid w:val="004D641E"/>
    <w:rsid w:val="004F1D64"/>
    <w:rsid w:val="004F2DC8"/>
    <w:rsid w:val="005009E9"/>
    <w:rsid w:val="0050532F"/>
    <w:rsid w:val="00511D93"/>
    <w:rsid w:val="00512C36"/>
    <w:rsid w:val="00525EB3"/>
    <w:rsid w:val="00542627"/>
    <w:rsid w:val="00544261"/>
    <w:rsid w:val="005460F9"/>
    <w:rsid w:val="005479E9"/>
    <w:rsid w:val="005512EF"/>
    <w:rsid w:val="005532E9"/>
    <w:rsid w:val="005578D5"/>
    <w:rsid w:val="005668F3"/>
    <w:rsid w:val="005725C6"/>
    <w:rsid w:val="00580EF0"/>
    <w:rsid w:val="00593827"/>
    <w:rsid w:val="00593B76"/>
    <w:rsid w:val="005B06D3"/>
    <w:rsid w:val="005B11F6"/>
    <w:rsid w:val="005D17F4"/>
    <w:rsid w:val="005D6670"/>
    <w:rsid w:val="005E2B2E"/>
    <w:rsid w:val="005F34DD"/>
    <w:rsid w:val="00610253"/>
    <w:rsid w:val="00625E3D"/>
    <w:rsid w:val="00627710"/>
    <w:rsid w:val="00657F09"/>
    <w:rsid w:val="00665308"/>
    <w:rsid w:val="00673436"/>
    <w:rsid w:val="00686C3C"/>
    <w:rsid w:val="00687BBF"/>
    <w:rsid w:val="006975C8"/>
    <w:rsid w:val="00697C28"/>
    <w:rsid w:val="006A071C"/>
    <w:rsid w:val="006C0079"/>
    <w:rsid w:val="006C04EC"/>
    <w:rsid w:val="006C10CE"/>
    <w:rsid w:val="006C2B44"/>
    <w:rsid w:val="006D064E"/>
    <w:rsid w:val="006D0B3C"/>
    <w:rsid w:val="006D0EB5"/>
    <w:rsid w:val="006D2DFE"/>
    <w:rsid w:val="006D3E68"/>
    <w:rsid w:val="006D7147"/>
    <w:rsid w:val="006E7FEB"/>
    <w:rsid w:val="00703509"/>
    <w:rsid w:val="007055D7"/>
    <w:rsid w:val="007142DC"/>
    <w:rsid w:val="007152FD"/>
    <w:rsid w:val="007246E7"/>
    <w:rsid w:val="00730CB9"/>
    <w:rsid w:val="007341D5"/>
    <w:rsid w:val="00744399"/>
    <w:rsid w:val="007443AB"/>
    <w:rsid w:val="00745DBD"/>
    <w:rsid w:val="00753B5B"/>
    <w:rsid w:val="0075520D"/>
    <w:rsid w:val="00756B68"/>
    <w:rsid w:val="0077254B"/>
    <w:rsid w:val="00775FCE"/>
    <w:rsid w:val="00784673"/>
    <w:rsid w:val="007B1D26"/>
    <w:rsid w:val="007B745A"/>
    <w:rsid w:val="007C7AB6"/>
    <w:rsid w:val="007D2675"/>
    <w:rsid w:val="007F333A"/>
    <w:rsid w:val="007F7FC8"/>
    <w:rsid w:val="00802E92"/>
    <w:rsid w:val="0081066C"/>
    <w:rsid w:val="00816FC5"/>
    <w:rsid w:val="00817D77"/>
    <w:rsid w:val="00822B09"/>
    <w:rsid w:val="00826C37"/>
    <w:rsid w:val="00827E41"/>
    <w:rsid w:val="0083339A"/>
    <w:rsid w:val="008339BE"/>
    <w:rsid w:val="00835549"/>
    <w:rsid w:val="00854ED1"/>
    <w:rsid w:val="00856108"/>
    <w:rsid w:val="00872EFB"/>
    <w:rsid w:val="00874B3E"/>
    <w:rsid w:val="0087595B"/>
    <w:rsid w:val="00880D2F"/>
    <w:rsid w:val="00882DF1"/>
    <w:rsid w:val="0088386D"/>
    <w:rsid w:val="00883D9A"/>
    <w:rsid w:val="00892278"/>
    <w:rsid w:val="008940CC"/>
    <w:rsid w:val="008A0022"/>
    <w:rsid w:val="008C287E"/>
    <w:rsid w:val="008C54D0"/>
    <w:rsid w:val="008F40BF"/>
    <w:rsid w:val="009144CF"/>
    <w:rsid w:val="00941A82"/>
    <w:rsid w:val="00946B47"/>
    <w:rsid w:val="00950B00"/>
    <w:rsid w:val="009555D1"/>
    <w:rsid w:val="009612A5"/>
    <w:rsid w:val="009709BA"/>
    <w:rsid w:val="00972BAC"/>
    <w:rsid w:val="00974E2F"/>
    <w:rsid w:val="00985697"/>
    <w:rsid w:val="00992E89"/>
    <w:rsid w:val="009941E3"/>
    <w:rsid w:val="009B4841"/>
    <w:rsid w:val="009D1635"/>
    <w:rsid w:val="009E03B6"/>
    <w:rsid w:val="009E4AE3"/>
    <w:rsid w:val="009F1C03"/>
    <w:rsid w:val="009F57F9"/>
    <w:rsid w:val="00A00C3C"/>
    <w:rsid w:val="00A04B60"/>
    <w:rsid w:val="00A16842"/>
    <w:rsid w:val="00A178FB"/>
    <w:rsid w:val="00A36D27"/>
    <w:rsid w:val="00A37D0C"/>
    <w:rsid w:val="00A4238B"/>
    <w:rsid w:val="00A569DD"/>
    <w:rsid w:val="00A61BDA"/>
    <w:rsid w:val="00A72B47"/>
    <w:rsid w:val="00A7782F"/>
    <w:rsid w:val="00A81592"/>
    <w:rsid w:val="00A83E8F"/>
    <w:rsid w:val="00A86C0C"/>
    <w:rsid w:val="00AA0927"/>
    <w:rsid w:val="00AA4409"/>
    <w:rsid w:val="00AA555B"/>
    <w:rsid w:val="00AB1022"/>
    <w:rsid w:val="00AB12F0"/>
    <w:rsid w:val="00AB3624"/>
    <w:rsid w:val="00AC7B06"/>
    <w:rsid w:val="00AD46B4"/>
    <w:rsid w:val="00AD6220"/>
    <w:rsid w:val="00AF1458"/>
    <w:rsid w:val="00AF695C"/>
    <w:rsid w:val="00B07351"/>
    <w:rsid w:val="00B151EF"/>
    <w:rsid w:val="00B35A8F"/>
    <w:rsid w:val="00B522AC"/>
    <w:rsid w:val="00B6188C"/>
    <w:rsid w:val="00B676B0"/>
    <w:rsid w:val="00B7742B"/>
    <w:rsid w:val="00B806DC"/>
    <w:rsid w:val="00B825AB"/>
    <w:rsid w:val="00BA08CF"/>
    <w:rsid w:val="00BA4F31"/>
    <w:rsid w:val="00BA6422"/>
    <w:rsid w:val="00BB33DD"/>
    <w:rsid w:val="00BB7AA9"/>
    <w:rsid w:val="00BC3407"/>
    <w:rsid w:val="00BC4780"/>
    <w:rsid w:val="00BC737D"/>
    <w:rsid w:val="00BD476A"/>
    <w:rsid w:val="00BD68EF"/>
    <w:rsid w:val="00BD6BB8"/>
    <w:rsid w:val="00BE3E0F"/>
    <w:rsid w:val="00BE46D3"/>
    <w:rsid w:val="00BE5EEC"/>
    <w:rsid w:val="00BF4EFF"/>
    <w:rsid w:val="00C17710"/>
    <w:rsid w:val="00C218BD"/>
    <w:rsid w:val="00C478A8"/>
    <w:rsid w:val="00C557D7"/>
    <w:rsid w:val="00C55FDA"/>
    <w:rsid w:val="00C602EB"/>
    <w:rsid w:val="00C61DE9"/>
    <w:rsid w:val="00C62D38"/>
    <w:rsid w:val="00C709F3"/>
    <w:rsid w:val="00C8248E"/>
    <w:rsid w:val="00C90665"/>
    <w:rsid w:val="00C90EA3"/>
    <w:rsid w:val="00C970E4"/>
    <w:rsid w:val="00CA3F20"/>
    <w:rsid w:val="00CB0A12"/>
    <w:rsid w:val="00CB0B88"/>
    <w:rsid w:val="00CD31D2"/>
    <w:rsid w:val="00CD68CF"/>
    <w:rsid w:val="00CE164D"/>
    <w:rsid w:val="00CE6D05"/>
    <w:rsid w:val="00CF4F43"/>
    <w:rsid w:val="00CF685C"/>
    <w:rsid w:val="00D040E8"/>
    <w:rsid w:val="00D110D8"/>
    <w:rsid w:val="00D11310"/>
    <w:rsid w:val="00D12193"/>
    <w:rsid w:val="00D321DD"/>
    <w:rsid w:val="00D335E1"/>
    <w:rsid w:val="00D33F27"/>
    <w:rsid w:val="00D36698"/>
    <w:rsid w:val="00D41C2F"/>
    <w:rsid w:val="00D47490"/>
    <w:rsid w:val="00D61FDD"/>
    <w:rsid w:val="00D621C1"/>
    <w:rsid w:val="00D67A4A"/>
    <w:rsid w:val="00D7031A"/>
    <w:rsid w:val="00D76D99"/>
    <w:rsid w:val="00D77478"/>
    <w:rsid w:val="00D866DA"/>
    <w:rsid w:val="00D9031E"/>
    <w:rsid w:val="00D95C34"/>
    <w:rsid w:val="00DB3239"/>
    <w:rsid w:val="00DB32A4"/>
    <w:rsid w:val="00DB3744"/>
    <w:rsid w:val="00DB400C"/>
    <w:rsid w:val="00DB7A06"/>
    <w:rsid w:val="00DC169F"/>
    <w:rsid w:val="00DC2447"/>
    <w:rsid w:val="00DE1D53"/>
    <w:rsid w:val="00DF0CF9"/>
    <w:rsid w:val="00E0350C"/>
    <w:rsid w:val="00E03DA4"/>
    <w:rsid w:val="00E16CDA"/>
    <w:rsid w:val="00E337FB"/>
    <w:rsid w:val="00E3415A"/>
    <w:rsid w:val="00E555B7"/>
    <w:rsid w:val="00E55905"/>
    <w:rsid w:val="00E6596B"/>
    <w:rsid w:val="00E77C6A"/>
    <w:rsid w:val="00E84611"/>
    <w:rsid w:val="00E87D90"/>
    <w:rsid w:val="00E933F6"/>
    <w:rsid w:val="00EC3CFA"/>
    <w:rsid w:val="00EC3D63"/>
    <w:rsid w:val="00ED042C"/>
    <w:rsid w:val="00ED0BF4"/>
    <w:rsid w:val="00ED1649"/>
    <w:rsid w:val="00ED3BB7"/>
    <w:rsid w:val="00EE6E55"/>
    <w:rsid w:val="00EF6AAC"/>
    <w:rsid w:val="00F00571"/>
    <w:rsid w:val="00F00D2E"/>
    <w:rsid w:val="00F01177"/>
    <w:rsid w:val="00F01A3F"/>
    <w:rsid w:val="00F068D5"/>
    <w:rsid w:val="00F109F7"/>
    <w:rsid w:val="00F1268B"/>
    <w:rsid w:val="00F127DC"/>
    <w:rsid w:val="00F13C0A"/>
    <w:rsid w:val="00F17BA1"/>
    <w:rsid w:val="00F25E21"/>
    <w:rsid w:val="00F42A7F"/>
    <w:rsid w:val="00F459F4"/>
    <w:rsid w:val="00F53053"/>
    <w:rsid w:val="00F558D4"/>
    <w:rsid w:val="00F618C1"/>
    <w:rsid w:val="00F653B9"/>
    <w:rsid w:val="00F71890"/>
    <w:rsid w:val="00F84EB4"/>
    <w:rsid w:val="00F968FF"/>
    <w:rsid w:val="00FA4B0B"/>
    <w:rsid w:val="00FB41F0"/>
    <w:rsid w:val="00FB5D78"/>
    <w:rsid w:val="00FB6B72"/>
    <w:rsid w:val="00FB719B"/>
    <w:rsid w:val="00FC2FA5"/>
    <w:rsid w:val="00FC491E"/>
    <w:rsid w:val="00FE0AEE"/>
    <w:rsid w:val="00FF10FE"/>
    <w:rsid w:val="00FF2CC1"/>
    <w:rsid w:val="00FF5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B8941B-1B1D-4C7E-B6E3-47C0CE11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outlineLvl w:val="4"/>
    </w:pPr>
    <w:rPr>
      <w:b/>
      <w:sz w:val="28"/>
    </w:rPr>
  </w:style>
  <w:style w:type="paragraph" w:styleId="6">
    <w:name w:val="heading 6"/>
    <w:basedOn w:val="a"/>
    <w:next w:val="a"/>
    <w:qFormat/>
    <w:pPr>
      <w:keepNext/>
      <w:ind w:left="5760" w:firstLine="720"/>
      <w:outlineLvl w:val="5"/>
    </w:pPr>
    <w:rPr>
      <w:sz w:val="28"/>
    </w:rPr>
  </w:style>
  <w:style w:type="paragraph" w:styleId="7">
    <w:name w:val="heading 7"/>
    <w:basedOn w:val="a"/>
    <w:next w:val="a"/>
    <w:qFormat/>
    <w:pPr>
      <w:keepNext/>
      <w:jc w:val="right"/>
      <w:outlineLvl w:val="6"/>
    </w:pPr>
    <w:rPr>
      <w:b/>
      <w:sz w:val="28"/>
    </w:rPr>
  </w:style>
  <w:style w:type="paragraph" w:styleId="8">
    <w:name w:val="heading 8"/>
    <w:basedOn w:val="a"/>
    <w:next w:val="a"/>
    <w:qFormat/>
    <w:pPr>
      <w:keepNext/>
      <w:jc w:val="right"/>
      <w:outlineLvl w:val="7"/>
    </w:pPr>
    <w:rPr>
      <w:sz w:val="28"/>
    </w:rPr>
  </w:style>
  <w:style w:type="paragraph" w:styleId="9">
    <w:name w:val="heading 9"/>
    <w:basedOn w:val="a"/>
    <w:next w:val="a"/>
    <w:qFormat/>
    <w:pPr>
      <w:keepNext/>
      <w:jc w:val="both"/>
      <w:outlineLvl w:val="8"/>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360"/>
      <w:jc w:val="both"/>
    </w:pPr>
    <w:rPr>
      <w:sz w:val="24"/>
    </w:rPr>
  </w:style>
  <w:style w:type="paragraph" w:styleId="20">
    <w:name w:val="Body Text Indent 2"/>
    <w:basedOn w:val="a"/>
    <w:pPr>
      <w:ind w:firstLine="720"/>
      <w:jc w:val="both"/>
    </w:pPr>
    <w:rPr>
      <w:sz w:val="28"/>
    </w:rPr>
  </w:style>
  <w:style w:type="paragraph" w:styleId="30">
    <w:name w:val="Body Text Indent 3"/>
    <w:basedOn w:val="a"/>
    <w:pPr>
      <w:ind w:firstLine="360"/>
      <w:jc w:val="both"/>
    </w:pPr>
    <w:rPr>
      <w:sz w:val="26"/>
    </w:rPr>
  </w:style>
  <w:style w:type="paragraph" w:styleId="a4">
    <w:name w:val="Body Text"/>
    <w:basedOn w:val="a"/>
    <w:rPr>
      <w:sz w:val="24"/>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paragraph" w:styleId="21">
    <w:name w:val="Body Text 2"/>
    <w:basedOn w:val="a"/>
    <w:pPr>
      <w:jc w:val="center"/>
    </w:pPr>
    <w:rPr>
      <w:sz w:val="28"/>
    </w:rPr>
  </w:style>
  <w:style w:type="paragraph" w:styleId="31">
    <w:name w:val="Body Text 3"/>
    <w:basedOn w:val="a"/>
    <w:pPr>
      <w:jc w:val="both"/>
    </w:pPr>
  </w:style>
  <w:style w:type="paragraph" w:customStyle="1" w:styleId="10">
    <w:name w:val="заголовок 1"/>
    <w:basedOn w:val="a"/>
    <w:next w:val="a"/>
    <w:rsid w:val="00007DEB"/>
    <w:pPr>
      <w:keepNext/>
      <w:widowControl w:val="0"/>
      <w:tabs>
        <w:tab w:val="left" w:pos="0"/>
      </w:tabs>
      <w:jc w:val="both"/>
    </w:pPr>
    <w:rPr>
      <w:rFonts w:ascii="MS Sans Serif" w:hAnsi="MS Sans Serif"/>
      <w:sz w:val="24"/>
    </w:rPr>
  </w:style>
  <w:style w:type="paragraph" w:customStyle="1" w:styleId="22">
    <w:name w:val="заголовок 2"/>
    <w:basedOn w:val="a"/>
    <w:next w:val="a"/>
    <w:rsid w:val="00007DEB"/>
    <w:pPr>
      <w:keepNext/>
      <w:widowControl w:val="0"/>
      <w:spacing w:before="240" w:after="60"/>
    </w:pPr>
    <w:rPr>
      <w:rFonts w:ascii="Arial" w:hAnsi="Arial"/>
      <w:b/>
      <w:i/>
      <w:sz w:val="24"/>
    </w:rPr>
  </w:style>
  <w:style w:type="paragraph" w:styleId="a5">
    <w:name w:val="Title"/>
    <w:basedOn w:val="a"/>
    <w:qFormat/>
    <w:rsid w:val="00007DEB"/>
    <w:pPr>
      <w:jc w:val="center"/>
    </w:pPr>
    <w:rPr>
      <w:b/>
      <w:sz w:val="24"/>
    </w:rPr>
  </w:style>
  <w:style w:type="paragraph" w:customStyle="1" w:styleId="CharChar">
    <w:name w:val="Char Char"/>
    <w:basedOn w:val="a"/>
    <w:next w:val="2"/>
    <w:autoRedefine/>
    <w:rsid w:val="006C0079"/>
    <w:pPr>
      <w:spacing w:after="160" w:line="240" w:lineRule="exact"/>
      <w:jc w:val="center"/>
    </w:pPr>
    <w:rPr>
      <w:b/>
      <w:i/>
      <w:sz w:val="28"/>
      <w:szCs w:val="28"/>
      <w:lang w:val="en-US" w:eastAsia="en-US"/>
    </w:rPr>
  </w:style>
  <w:style w:type="table" w:styleId="a6">
    <w:name w:val="Table Grid"/>
    <w:basedOn w:val="a1"/>
    <w:rsid w:val="00B52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w:basedOn w:val="a"/>
    <w:next w:val="2"/>
    <w:autoRedefine/>
    <w:rsid w:val="005479E9"/>
    <w:pPr>
      <w:spacing w:after="160"/>
      <w:ind w:firstLine="720"/>
      <w:jc w:val="both"/>
    </w:pPr>
    <w:rPr>
      <w:sz w:val="28"/>
      <w:szCs w:val="28"/>
      <w:lang w:val="en-US" w:eastAsia="en-US"/>
    </w:rPr>
  </w:style>
  <w:style w:type="paragraph" w:customStyle="1" w:styleId="12">
    <w:name w:val="Обычный1"/>
    <w:rsid w:val="003C4168"/>
    <w:pPr>
      <w:snapToGrid w:val="0"/>
    </w:pPr>
    <w:rPr>
      <w:sz w:val="28"/>
    </w:rPr>
  </w:style>
  <w:style w:type="paragraph" w:customStyle="1" w:styleId="13">
    <w:name w:val="Знак Знак Знак1 Знак Знак Знак Знак Знак Знак"/>
    <w:basedOn w:val="a"/>
    <w:next w:val="2"/>
    <w:autoRedefine/>
    <w:rsid w:val="00F84EB4"/>
    <w:pPr>
      <w:spacing w:after="160"/>
      <w:ind w:firstLine="720"/>
      <w:jc w:val="both"/>
    </w:pPr>
    <w:rPr>
      <w:sz w:val="28"/>
      <w:szCs w:val="28"/>
      <w:lang w:val="en-US" w:eastAsia="en-US"/>
    </w:rPr>
  </w:style>
  <w:style w:type="character" w:customStyle="1" w:styleId="s00">
    <w:name w:val="s00"/>
    <w:rsid w:val="00F84EB4"/>
    <w:rPr>
      <w:rFonts w:ascii="Times New Roman" w:hAnsi="Times New Roman" w:cs="Times New Roman" w:hint="default"/>
      <w:b w:val="0"/>
      <w:bCs w:val="0"/>
      <w:i w:val="0"/>
      <w:iCs w:val="0"/>
      <w:color w:val="000000"/>
    </w:rPr>
  </w:style>
  <w:style w:type="paragraph" w:customStyle="1" w:styleId="a7">
    <w:name w:val="Знак Знак"/>
    <w:basedOn w:val="a"/>
    <w:next w:val="2"/>
    <w:autoRedefine/>
    <w:rsid w:val="000A1F83"/>
    <w:pPr>
      <w:spacing w:after="160"/>
      <w:ind w:firstLine="720"/>
      <w:jc w:val="both"/>
    </w:pPr>
    <w:rPr>
      <w:sz w:val="28"/>
      <w:szCs w:val="28"/>
      <w:lang w:val="en-US" w:eastAsia="en-US"/>
    </w:rPr>
  </w:style>
  <w:style w:type="paragraph" w:styleId="a8">
    <w:name w:val="Balloon Text"/>
    <w:basedOn w:val="a"/>
    <w:link w:val="a9"/>
    <w:rsid w:val="00856108"/>
    <w:rPr>
      <w:rFonts w:ascii="Tahoma" w:hAnsi="Tahoma" w:cs="Tahoma"/>
      <w:sz w:val="16"/>
      <w:szCs w:val="16"/>
    </w:rPr>
  </w:style>
  <w:style w:type="character" w:customStyle="1" w:styleId="a9">
    <w:name w:val="Текст выноски Знак"/>
    <w:link w:val="a8"/>
    <w:rsid w:val="00856108"/>
    <w:rPr>
      <w:rFonts w:ascii="Tahoma" w:hAnsi="Tahoma" w:cs="Tahoma"/>
      <w:sz w:val="16"/>
      <w:szCs w:val="16"/>
    </w:rPr>
  </w:style>
  <w:style w:type="paragraph" w:styleId="aa">
    <w:name w:val="header"/>
    <w:basedOn w:val="a"/>
    <w:link w:val="ab"/>
    <w:uiPriority w:val="99"/>
    <w:rsid w:val="003A7E86"/>
    <w:pPr>
      <w:tabs>
        <w:tab w:val="center" w:pos="4677"/>
        <w:tab w:val="right" w:pos="9355"/>
      </w:tabs>
    </w:pPr>
  </w:style>
  <w:style w:type="character" w:customStyle="1" w:styleId="ab">
    <w:name w:val="Верхний колонтитул Знак"/>
    <w:basedOn w:val="a0"/>
    <w:link w:val="aa"/>
    <w:uiPriority w:val="99"/>
    <w:rsid w:val="003A7E86"/>
  </w:style>
  <w:style w:type="paragraph" w:styleId="ac">
    <w:name w:val="footer"/>
    <w:basedOn w:val="a"/>
    <w:link w:val="ad"/>
    <w:rsid w:val="003A7E86"/>
    <w:pPr>
      <w:tabs>
        <w:tab w:val="center" w:pos="4677"/>
        <w:tab w:val="right" w:pos="9355"/>
      </w:tabs>
    </w:pPr>
  </w:style>
  <w:style w:type="character" w:customStyle="1" w:styleId="ad">
    <w:name w:val="Нижний колонтитул Знак"/>
    <w:basedOn w:val="a0"/>
    <w:link w:val="ac"/>
    <w:rsid w:val="003A7E86"/>
  </w:style>
  <w:style w:type="character" w:styleId="ae">
    <w:name w:val="annotation reference"/>
    <w:rsid w:val="00D95C34"/>
    <w:rPr>
      <w:sz w:val="16"/>
      <w:szCs w:val="16"/>
    </w:rPr>
  </w:style>
  <w:style w:type="paragraph" w:styleId="af">
    <w:name w:val="annotation text"/>
    <w:basedOn w:val="a"/>
    <w:link w:val="af0"/>
    <w:rsid w:val="00D95C34"/>
  </w:style>
  <w:style w:type="character" w:customStyle="1" w:styleId="af0">
    <w:name w:val="Текст примечания Знак"/>
    <w:basedOn w:val="a0"/>
    <w:link w:val="af"/>
    <w:rsid w:val="00D95C34"/>
  </w:style>
  <w:style w:type="paragraph" w:styleId="af1">
    <w:name w:val="annotation subject"/>
    <w:basedOn w:val="af"/>
    <w:next w:val="af"/>
    <w:link w:val="af2"/>
    <w:rsid w:val="00D95C34"/>
    <w:rPr>
      <w:b/>
      <w:bCs/>
    </w:rPr>
  </w:style>
  <w:style w:type="character" w:customStyle="1" w:styleId="af2">
    <w:name w:val="Тема примечания Знак"/>
    <w:link w:val="af1"/>
    <w:rsid w:val="00D95C34"/>
    <w:rPr>
      <w:b/>
      <w:bCs/>
    </w:rPr>
  </w:style>
  <w:style w:type="character" w:styleId="af3">
    <w:name w:val="Hyperlink"/>
    <w:uiPriority w:val="99"/>
    <w:unhideWhenUsed/>
    <w:rsid w:val="00BA08CF"/>
    <w:rPr>
      <w:rFonts w:ascii="Times New Roman" w:hAnsi="Times New Roman" w:cs="Times New Roman" w:hint="default"/>
      <w:b/>
      <w:bCs/>
      <w:i w:val="0"/>
      <w:iCs w:val="0"/>
      <w:color w:val="000080"/>
      <w:sz w:val="24"/>
      <w:szCs w:val="24"/>
      <w:u w:val="single"/>
    </w:rPr>
  </w:style>
  <w:style w:type="paragraph" w:customStyle="1" w:styleId="af4">
    <w:name w:val="Знак"/>
    <w:basedOn w:val="a"/>
    <w:autoRedefine/>
    <w:rsid w:val="00CA3F20"/>
    <w:pPr>
      <w:spacing w:after="160" w:line="240" w:lineRule="exact"/>
    </w:pPr>
    <w:rPr>
      <w:rFonts w:eastAsia="SimSun"/>
      <w:b/>
      <w:sz w:val="28"/>
      <w:szCs w:val="24"/>
      <w:lang w:val="en-US" w:eastAsia="en-US"/>
    </w:rPr>
  </w:style>
  <w:style w:type="paragraph" w:styleId="af5">
    <w:name w:val="Revision"/>
    <w:hidden/>
    <w:uiPriority w:val="99"/>
    <w:semiHidden/>
    <w:rsid w:val="00CD31D2"/>
  </w:style>
  <w:style w:type="character" w:styleId="af6">
    <w:name w:val="footnote reference"/>
    <w:rsid w:val="00553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9309">
      <w:bodyDiv w:val="1"/>
      <w:marLeft w:val="0"/>
      <w:marRight w:val="0"/>
      <w:marTop w:val="0"/>
      <w:marBottom w:val="0"/>
      <w:divBdr>
        <w:top w:val="none" w:sz="0" w:space="0" w:color="auto"/>
        <w:left w:val="none" w:sz="0" w:space="0" w:color="auto"/>
        <w:bottom w:val="none" w:sz="0" w:space="0" w:color="auto"/>
        <w:right w:val="none" w:sz="0" w:space="0" w:color="auto"/>
      </w:divBdr>
    </w:div>
    <w:div w:id="525950417">
      <w:bodyDiv w:val="1"/>
      <w:marLeft w:val="0"/>
      <w:marRight w:val="0"/>
      <w:marTop w:val="0"/>
      <w:marBottom w:val="0"/>
      <w:divBdr>
        <w:top w:val="none" w:sz="0" w:space="0" w:color="auto"/>
        <w:left w:val="none" w:sz="0" w:space="0" w:color="auto"/>
        <w:bottom w:val="none" w:sz="0" w:space="0" w:color="auto"/>
        <w:right w:val="none" w:sz="0" w:space="0" w:color="auto"/>
      </w:divBdr>
    </w:div>
    <w:div w:id="538979802">
      <w:bodyDiv w:val="1"/>
      <w:marLeft w:val="0"/>
      <w:marRight w:val="0"/>
      <w:marTop w:val="0"/>
      <w:marBottom w:val="0"/>
      <w:divBdr>
        <w:top w:val="none" w:sz="0" w:space="0" w:color="auto"/>
        <w:left w:val="none" w:sz="0" w:space="0" w:color="auto"/>
        <w:bottom w:val="none" w:sz="0" w:space="0" w:color="auto"/>
        <w:right w:val="none" w:sz="0" w:space="0" w:color="auto"/>
      </w:divBdr>
    </w:div>
    <w:div w:id="843470885">
      <w:bodyDiv w:val="1"/>
      <w:marLeft w:val="0"/>
      <w:marRight w:val="0"/>
      <w:marTop w:val="0"/>
      <w:marBottom w:val="0"/>
      <w:divBdr>
        <w:top w:val="none" w:sz="0" w:space="0" w:color="auto"/>
        <w:left w:val="none" w:sz="0" w:space="0" w:color="auto"/>
        <w:bottom w:val="none" w:sz="0" w:space="0" w:color="auto"/>
        <w:right w:val="none" w:sz="0" w:space="0" w:color="auto"/>
      </w:divBdr>
    </w:div>
    <w:div w:id="167268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l:31471732.0%20" TargetMode="External"/><Relationship Id="rId4" Type="http://schemas.openxmlformats.org/officeDocument/2006/relationships/settings" Target="settings.xml"/><Relationship Id="rId9" Type="http://schemas.openxmlformats.org/officeDocument/2006/relationships/hyperlink" Target="jl:3147173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2C79-6C19-44CF-8990-F79A5935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5366</Words>
  <Characters>30589</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vt:lpstr>
      <vt:lpstr>Проект</vt:lpstr>
    </vt:vector>
  </TitlesOfParts>
  <Company>NB RK</Company>
  <LinksUpToDate>false</LinksUpToDate>
  <CharactersWithSpaces>35884</CharactersWithSpaces>
  <SharedDoc>false</SharedDoc>
  <HLinks>
    <vt:vector size="18" baseType="variant">
      <vt:variant>
        <vt:i4>4653139</vt:i4>
      </vt:variant>
      <vt:variant>
        <vt:i4>6</vt:i4>
      </vt:variant>
      <vt:variant>
        <vt:i4>0</vt:i4>
      </vt:variant>
      <vt:variant>
        <vt:i4>5</vt:i4>
      </vt:variant>
      <vt:variant>
        <vt:lpwstr>jl:31471732.0</vt:lpwstr>
      </vt:variant>
      <vt:variant>
        <vt:lpwstr/>
      </vt:variant>
      <vt:variant>
        <vt:i4>5111895</vt:i4>
      </vt:variant>
      <vt:variant>
        <vt:i4>3</vt:i4>
      </vt:variant>
      <vt:variant>
        <vt:i4>0</vt:i4>
      </vt:variant>
      <vt:variant>
        <vt:i4>5</vt:i4>
      </vt:variant>
      <vt:variant>
        <vt:lpwstr>jl:38870870.0</vt:lpwstr>
      </vt:variant>
      <vt:variant>
        <vt:lpwstr/>
      </vt:variant>
      <vt:variant>
        <vt:i4>4653139</vt:i4>
      </vt:variant>
      <vt:variant>
        <vt:i4>0</vt:i4>
      </vt:variant>
      <vt:variant>
        <vt:i4>0</vt:i4>
      </vt:variant>
      <vt:variant>
        <vt:i4>5</vt:i4>
      </vt:variant>
      <vt:variant>
        <vt:lpwstr>jl:31471732.0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ARAY</dc:creator>
  <cp:lastModifiedBy>Любаша</cp:lastModifiedBy>
  <cp:revision>1</cp:revision>
  <cp:lastPrinted>2017-07-19T08:41:00Z</cp:lastPrinted>
  <dcterms:created xsi:type="dcterms:W3CDTF">2020-04-26T02:14:00Z</dcterms:created>
  <dcterms:modified xsi:type="dcterms:W3CDTF">2020-04-26T02:14:00Z</dcterms:modified>
</cp:coreProperties>
</file>