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207" w:rsidRDefault="00167207">
      <w:pPr>
        <w:spacing w:after="5"/>
        <w:ind w:left="578" w:right="306"/>
        <w:jc w:val="both"/>
      </w:pPr>
    </w:p>
    <w:tbl>
      <w:tblPr>
        <w:tblStyle w:val="TableNormal"/>
        <w:tblW w:w="10255" w:type="dxa"/>
        <w:tblInd w:w="-567" w:type="dxa"/>
        <w:tblLayout w:type="fixed"/>
        <w:tblLook w:val="01E0" w:firstRow="1" w:lastRow="1" w:firstColumn="1" w:lastColumn="1" w:noHBand="0" w:noVBand="0"/>
      </w:tblPr>
      <w:tblGrid>
        <w:gridCol w:w="4397"/>
        <w:gridCol w:w="1794"/>
        <w:gridCol w:w="4064"/>
      </w:tblGrid>
      <w:tr w:rsidR="00167207" w:rsidTr="00AE2AE8">
        <w:trPr>
          <w:trHeight w:val="1699"/>
        </w:trPr>
        <w:tc>
          <w:tcPr>
            <w:tcW w:w="4397" w:type="dxa"/>
          </w:tcPr>
          <w:p w:rsidR="00167207" w:rsidRDefault="00167207">
            <w:pPr>
              <w:pStyle w:val="TableParagraph"/>
            </w:pPr>
          </w:p>
          <w:p w:rsidR="00167207" w:rsidRDefault="005C79C7">
            <w:pPr>
              <w:pStyle w:val="TableParagraph"/>
              <w:ind w:left="199" w:right="137"/>
              <w:jc w:val="center"/>
              <w:rPr>
                <w:b/>
              </w:rPr>
            </w:pPr>
            <w:r>
              <w:rPr>
                <w:b/>
              </w:rPr>
              <w:t>«ҚАЗАҚСТАН РЕСПУБЛИКАСЫНЫҢ ҰЛТТЫҚ БАНКІ»</w:t>
            </w:r>
          </w:p>
          <w:p w:rsidR="00167207" w:rsidRDefault="00167207">
            <w:pPr>
              <w:pStyle w:val="TableParagraph"/>
              <w:spacing w:before="6"/>
              <w:rPr>
                <w:sz w:val="21"/>
              </w:rPr>
            </w:pPr>
          </w:p>
          <w:p w:rsidR="00167207" w:rsidRDefault="005C79C7">
            <w:pPr>
              <w:pStyle w:val="TableParagraph"/>
              <w:ind w:left="831" w:right="765" w:hanging="4"/>
              <w:jc w:val="center"/>
            </w:pPr>
            <w:r>
              <w:t>РЕСПУБЛИКАЛЫҚ МЕМЛЕКЕТТІК МЕКЕМЕСІ</w:t>
            </w:r>
          </w:p>
        </w:tc>
        <w:tc>
          <w:tcPr>
            <w:tcW w:w="1794" w:type="dxa"/>
          </w:tcPr>
          <w:p w:rsidR="00167207" w:rsidRDefault="005C79C7">
            <w:pPr>
              <w:pStyle w:val="TableParagraph"/>
              <w:ind w:left="139"/>
              <w:rPr>
                <w:sz w:val="20"/>
              </w:rPr>
            </w:pPr>
            <w:r>
              <w:rPr>
                <w:noProof/>
                <w:sz w:val="20"/>
                <w:lang w:val="ru-RU" w:eastAsia="ru-RU" w:bidi="ar-SA"/>
              </w:rPr>
              <w:drawing>
                <wp:inline distT="0" distB="0" distL="0" distR="0" wp14:anchorId="444862D7" wp14:editId="2804A521">
                  <wp:extent cx="982266"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82266" cy="1039368"/>
                          </a:xfrm>
                          <a:prstGeom prst="rect">
                            <a:avLst/>
                          </a:prstGeom>
                        </pic:spPr>
                      </pic:pic>
                    </a:graphicData>
                  </a:graphic>
                </wp:inline>
              </w:drawing>
            </w:r>
          </w:p>
        </w:tc>
        <w:tc>
          <w:tcPr>
            <w:tcW w:w="4064" w:type="dxa"/>
          </w:tcPr>
          <w:p w:rsidR="00167207" w:rsidRDefault="00167207">
            <w:pPr>
              <w:pStyle w:val="TableParagraph"/>
              <w:spacing w:before="6"/>
              <w:rPr>
                <w:sz w:val="21"/>
              </w:rPr>
            </w:pPr>
          </w:p>
          <w:p w:rsidR="00167207" w:rsidRDefault="005C79C7">
            <w:pPr>
              <w:pStyle w:val="TableParagraph"/>
              <w:spacing w:before="1"/>
              <w:ind w:left="122" w:right="199" w:firstLine="2"/>
              <w:jc w:val="center"/>
            </w:pPr>
            <w:r>
              <w:t>РЕСПУБЛИКАНСКОЕ ГОСУДАРСТВЕННОЕ УЧРЕЖДЕНИЕ</w:t>
            </w:r>
          </w:p>
          <w:p w:rsidR="00167207" w:rsidRDefault="00167207">
            <w:pPr>
              <w:pStyle w:val="TableParagraph"/>
              <w:spacing w:before="4"/>
            </w:pPr>
          </w:p>
          <w:p w:rsidR="00167207" w:rsidRDefault="005C79C7">
            <w:pPr>
              <w:pStyle w:val="TableParagraph"/>
              <w:ind w:left="425" w:right="501"/>
              <w:jc w:val="center"/>
              <w:rPr>
                <w:b/>
              </w:rPr>
            </w:pPr>
            <w:r>
              <w:rPr>
                <w:b/>
              </w:rPr>
              <w:t>«НАЦИОНАЛЬНЫЙ БАНК РЕСПУБЛИКИ КАЗАХСТАН»</w:t>
            </w:r>
          </w:p>
        </w:tc>
      </w:tr>
      <w:tr w:rsidR="00167207" w:rsidTr="00AE2AE8">
        <w:trPr>
          <w:trHeight w:val="707"/>
        </w:trPr>
        <w:tc>
          <w:tcPr>
            <w:tcW w:w="4397" w:type="dxa"/>
          </w:tcPr>
          <w:p w:rsidR="00167207" w:rsidRDefault="005C79C7">
            <w:pPr>
              <w:pStyle w:val="TableParagraph"/>
              <w:spacing w:before="70" w:line="242" w:lineRule="auto"/>
              <w:ind w:left="1611" w:right="1040" w:hanging="490"/>
              <w:rPr>
                <w:b/>
              </w:rPr>
            </w:pPr>
            <w:r>
              <w:rPr>
                <w:b/>
              </w:rPr>
              <w:t>БАСҚАРМАСЫНЫҢ ҚАУЛЫСЫ</w:t>
            </w:r>
          </w:p>
        </w:tc>
        <w:tc>
          <w:tcPr>
            <w:tcW w:w="1794" w:type="dxa"/>
          </w:tcPr>
          <w:p w:rsidR="00167207" w:rsidRDefault="00167207">
            <w:pPr>
              <w:pStyle w:val="TableParagraph"/>
              <w:rPr>
                <w:sz w:val="26"/>
              </w:rPr>
            </w:pPr>
          </w:p>
        </w:tc>
        <w:tc>
          <w:tcPr>
            <w:tcW w:w="4064" w:type="dxa"/>
          </w:tcPr>
          <w:p w:rsidR="00167207" w:rsidRDefault="005C79C7">
            <w:pPr>
              <w:pStyle w:val="TableParagraph"/>
              <w:spacing w:before="70" w:line="242" w:lineRule="auto"/>
              <w:ind w:left="1282" w:right="1002" w:hanging="336"/>
              <w:rPr>
                <w:b/>
              </w:rPr>
            </w:pPr>
            <w:r>
              <w:rPr>
                <w:b/>
              </w:rPr>
              <w:t>ПОСТАНОВЛЕНИЕ ПРАВЛЕНИЯ</w:t>
            </w:r>
          </w:p>
        </w:tc>
      </w:tr>
      <w:tr w:rsidR="00167207" w:rsidTr="00AE2AE8">
        <w:trPr>
          <w:trHeight w:val="502"/>
        </w:trPr>
        <w:tc>
          <w:tcPr>
            <w:tcW w:w="4397" w:type="dxa"/>
          </w:tcPr>
          <w:p w:rsidR="00167207" w:rsidRDefault="005C79C7">
            <w:pPr>
              <w:pStyle w:val="TableParagraph"/>
              <w:spacing w:before="120"/>
              <w:ind w:left="199" w:right="137"/>
              <w:jc w:val="center"/>
            </w:pPr>
            <w:r>
              <w:t>2014 жылғы 27 тамыз</w:t>
            </w:r>
          </w:p>
        </w:tc>
        <w:tc>
          <w:tcPr>
            <w:tcW w:w="1794" w:type="dxa"/>
          </w:tcPr>
          <w:p w:rsidR="00167207" w:rsidRDefault="00167207">
            <w:pPr>
              <w:pStyle w:val="TableParagraph"/>
              <w:rPr>
                <w:sz w:val="26"/>
              </w:rPr>
            </w:pPr>
          </w:p>
        </w:tc>
        <w:tc>
          <w:tcPr>
            <w:tcW w:w="4064" w:type="dxa"/>
          </w:tcPr>
          <w:p w:rsidR="00167207" w:rsidRDefault="005C79C7">
            <w:pPr>
              <w:pStyle w:val="TableParagraph"/>
              <w:spacing w:before="120"/>
              <w:ind w:left="425" w:right="498"/>
              <w:jc w:val="center"/>
            </w:pPr>
            <w:r>
              <w:t>№ 164</w:t>
            </w:r>
          </w:p>
        </w:tc>
      </w:tr>
      <w:tr w:rsidR="00167207" w:rsidTr="00AE2AE8">
        <w:trPr>
          <w:trHeight w:val="374"/>
        </w:trPr>
        <w:tc>
          <w:tcPr>
            <w:tcW w:w="4397" w:type="dxa"/>
          </w:tcPr>
          <w:p w:rsidR="00167207" w:rsidRDefault="005C79C7">
            <w:pPr>
              <w:pStyle w:val="TableParagraph"/>
              <w:spacing w:before="121" w:line="233" w:lineRule="exact"/>
              <w:ind w:left="199" w:right="137"/>
              <w:jc w:val="center"/>
            </w:pPr>
            <w:r>
              <w:t>Алматы қаласы</w:t>
            </w:r>
          </w:p>
        </w:tc>
        <w:tc>
          <w:tcPr>
            <w:tcW w:w="1794" w:type="dxa"/>
          </w:tcPr>
          <w:p w:rsidR="00167207" w:rsidRDefault="00167207">
            <w:pPr>
              <w:pStyle w:val="TableParagraph"/>
              <w:rPr>
                <w:sz w:val="26"/>
              </w:rPr>
            </w:pPr>
          </w:p>
        </w:tc>
        <w:tc>
          <w:tcPr>
            <w:tcW w:w="4064" w:type="dxa"/>
          </w:tcPr>
          <w:p w:rsidR="00167207" w:rsidRDefault="005C79C7">
            <w:pPr>
              <w:pStyle w:val="TableParagraph"/>
              <w:spacing w:before="121" w:line="233" w:lineRule="exact"/>
              <w:ind w:left="425" w:right="496"/>
              <w:jc w:val="center"/>
            </w:pPr>
            <w:r>
              <w:t>город Алматы</w:t>
            </w:r>
          </w:p>
        </w:tc>
      </w:tr>
    </w:tbl>
    <w:p w:rsidR="00167207" w:rsidRDefault="00167207">
      <w:pPr>
        <w:pStyle w:val="a3"/>
        <w:spacing w:before="4"/>
        <w:ind w:left="0"/>
        <w:jc w:val="left"/>
      </w:pPr>
    </w:p>
    <w:p w:rsidR="00AE2AE8" w:rsidRDefault="00AE2AE8">
      <w:pPr>
        <w:pStyle w:val="a3"/>
        <w:spacing w:before="4"/>
        <w:ind w:left="0"/>
        <w:jc w:val="left"/>
      </w:pPr>
    </w:p>
    <w:p w:rsidR="00167207" w:rsidRDefault="005C79C7" w:rsidP="00AE2AE8">
      <w:pPr>
        <w:pStyle w:val="1"/>
        <w:spacing w:before="1"/>
        <w:ind w:left="567" w:right="4538"/>
      </w:pPr>
      <w:r>
        <w:t>Қазақстан Республикасының Ұлттық Банкі Басқармасының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w:t>
      </w:r>
    </w:p>
    <w:p w:rsidR="00167207" w:rsidRDefault="005C79C7" w:rsidP="00AE2AE8">
      <w:pPr>
        <w:ind w:left="567" w:right="4538"/>
        <w:rPr>
          <w:b/>
          <w:sz w:val="28"/>
        </w:rPr>
      </w:pPr>
      <w:r>
        <w:rPr>
          <w:b/>
          <w:sz w:val="28"/>
        </w:rPr>
        <w:t>2010 жылғы 1 ақпандағы № 4 қаулысына өзгерістер енгізу туралы</w:t>
      </w:r>
    </w:p>
    <w:p w:rsidR="00167207" w:rsidRDefault="00167207" w:rsidP="00AE2AE8">
      <w:pPr>
        <w:pStyle w:val="a3"/>
        <w:spacing w:before="5"/>
        <w:ind w:left="567" w:right="4538"/>
        <w:jc w:val="left"/>
        <w:rPr>
          <w:b/>
          <w:sz w:val="27"/>
        </w:rPr>
      </w:pPr>
    </w:p>
    <w:p w:rsidR="00AE2AE8" w:rsidRDefault="00AE2AE8" w:rsidP="00AE2AE8">
      <w:pPr>
        <w:pStyle w:val="a3"/>
        <w:spacing w:before="5"/>
        <w:ind w:left="567" w:right="4538"/>
        <w:jc w:val="left"/>
        <w:rPr>
          <w:b/>
          <w:sz w:val="27"/>
        </w:rPr>
      </w:pPr>
    </w:p>
    <w:p w:rsidR="00167207" w:rsidRDefault="005C79C7" w:rsidP="00AE2AE8">
      <w:pPr>
        <w:pStyle w:val="a3"/>
        <w:ind w:left="0" w:right="2" w:firstLine="709"/>
      </w:pPr>
      <w:r>
        <w:t>«Қазақстан Республикасының Ұлттық Банкі туралы» 1995 жылғы</w:t>
      </w:r>
      <w:r w:rsidR="00AE2AE8">
        <w:t xml:space="preserve"> </w:t>
      </w:r>
      <w:r w:rsidR="00AE2AE8">
        <w:br/>
      </w:r>
      <w:r>
        <w:t xml:space="preserve">30 наурыздағы Қазақстан Республикасының Заңына сәйкес, инвестициялық портфельді басқарушылар және бағалы қағаздар нарығында брокерлік қызметті жүзеге асыратын ұйымдар жүргізетін операциялардың бухгалтерлік есебін жетілдіру мақсатында Қазақстан Республикасы Ұлттық Банкінің Басқармасы </w:t>
      </w:r>
      <w:r>
        <w:rPr>
          <w:b/>
        </w:rPr>
        <w:t>ҚАУЛЫ ЕТЕДІ</w:t>
      </w:r>
      <w:r>
        <w:t>:</w:t>
      </w:r>
    </w:p>
    <w:p w:rsidR="00167207" w:rsidRPr="00AE2AE8" w:rsidRDefault="005C79C7" w:rsidP="00AE2AE8">
      <w:pPr>
        <w:pStyle w:val="a4"/>
        <w:numPr>
          <w:ilvl w:val="0"/>
          <w:numId w:val="1"/>
        </w:numPr>
        <w:tabs>
          <w:tab w:val="left" w:pos="1134"/>
        </w:tabs>
        <w:spacing w:before="2" w:line="321" w:lineRule="exact"/>
        <w:ind w:left="0" w:right="2" w:firstLine="709"/>
        <w:jc w:val="both"/>
        <w:rPr>
          <w:sz w:val="28"/>
          <w:szCs w:val="28"/>
        </w:rPr>
      </w:pPr>
      <w:r w:rsidRPr="00AE2AE8">
        <w:rPr>
          <w:sz w:val="28"/>
          <w:szCs w:val="28"/>
        </w:rPr>
        <w:t>Қазақстан</w:t>
      </w:r>
      <w:r w:rsidRPr="00AE2AE8">
        <w:rPr>
          <w:spacing w:val="13"/>
          <w:sz w:val="28"/>
          <w:szCs w:val="28"/>
        </w:rPr>
        <w:t xml:space="preserve"> </w:t>
      </w:r>
      <w:r w:rsidRPr="00AE2AE8">
        <w:rPr>
          <w:sz w:val="28"/>
          <w:szCs w:val="28"/>
        </w:rPr>
        <w:t>Республикасының</w:t>
      </w:r>
      <w:r w:rsidRPr="00AE2AE8">
        <w:rPr>
          <w:spacing w:val="11"/>
          <w:sz w:val="28"/>
          <w:szCs w:val="28"/>
        </w:rPr>
        <w:t xml:space="preserve"> </w:t>
      </w:r>
      <w:r w:rsidRPr="00AE2AE8">
        <w:rPr>
          <w:sz w:val="28"/>
          <w:szCs w:val="28"/>
        </w:rPr>
        <w:t>Ұлттық</w:t>
      </w:r>
      <w:r w:rsidRPr="00AE2AE8">
        <w:rPr>
          <w:spacing w:val="16"/>
          <w:sz w:val="28"/>
          <w:szCs w:val="28"/>
        </w:rPr>
        <w:t xml:space="preserve"> </w:t>
      </w:r>
      <w:r w:rsidRPr="00AE2AE8">
        <w:rPr>
          <w:sz w:val="28"/>
          <w:szCs w:val="28"/>
        </w:rPr>
        <w:t>Банкі</w:t>
      </w:r>
      <w:r w:rsidRPr="00AE2AE8">
        <w:rPr>
          <w:spacing w:val="14"/>
          <w:sz w:val="28"/>
          <w:szCs w:val="28"/>
        </w:rPr>
        <w:t xml:space="preserve"> </w:t>
      </w:r>
      <w:r w:rsidRPr="00AE2AE8">
        <w:rPr>
          <w:sz w:val="28"/>
          <w:szCs w:val="28"/>
        </w:rPr>
        <w:t>Басқармасының</w:t>
      </w:r>
      <w:r w:rsidR="00AE2AE8" w:rsidRPr="00AE2AE8">
        <w:rPr>
          <w:sz w:val="28"/>
          <w:szCs w:val="28"/>
        </w:rPr>
        <w:t xml:space="preserve"> </w:t>
      </w:r>
      <w:r w:rsidRPr="00AE2AE8">
        <w:rPr>
          <w:sz w:val="28"/>
          <w:szCs w:val="28"/>
        </w:rP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 2010 жылғы 1 ақпандағы</w:t>
      </w:r>
      <w:r w:rsidR="00AE2AE8" w:rsidRPr="00AE2AE8">
        <w:rPr>
          <w:sz w:val="28"/>
          <w:szCs w:val="28"/>
        </w:rPr>
        <w:t xml:space="preserve"> </w:t>
      </w:r>
      <w:r w:rsidRPr="00AE2AE8">
        <w:rPr>
          <w:sz w:val="28"/>
          <w:szCs w:val="28"/>
        </w:rPr>
        <w:t>№ 4 қаулысына (Нормативтік құқықтық актілерді мемлекеттік тіркеу тізілімінде № 6090 тіркелген) мынадай өзгерістер</w:t>
      </w:r>
      <w:r w:rsidRPr="00AE2AE8">
        <w:rPr>
          <w:spacing w:val="-6"/>
          <w:sz w:val="28"/>
          <w:szCs w:val="28"/>
        </w:rPr>
        <w:t xml:space="preserve"> </w:t>
      </w:r>
      <w:r w:rsidRPr="00AE2AE8">
        <w:rPr>
          <w:sz w:val="28"/>
          <w:szCs w:val="28"/>
        </w:rPr>
        <w:t>енгізілсін:</w:t>
      </w:r>
    </w:p>
    <w:p w:rsidR="00167207" w:rsidRDefault="005C79C7" w:rsidP="00AE2AE8">
      <w:pPr>
        <w:pStyle w:val="a3"/>
        <w:ind w:left="0" w:right="2" w:firstLine="709"/>
      </w:pPr>
      <w:r w:rsidRPr="00AE2AE8">
        <w:t>көрсетілген қаулымен бекітілген</w:t>
      </w:r>
      <w:r>
        <w:t xml:space="preserve">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нұсқаулықта:</w:t>
      </w:r>
    </w:p>
    <w:p w:rsidR="00167207" w:rsidRDefault="005C79C7" w:rsidP="00AE2AE8">
      <w:pPr>
        <w:pStyle w:val="a4"/>
        <w:numPr>
          <w:ilvl w:val="0"/>
          <w:numId w:val="4"/>
        </w:numPr>
        <w:tabs>
          <w:tab w:val="left" w:pos="1276"/>
        </w:tabs>
        <w:spacing w:line="322" w:lineRule="exact"/>
        <w:ind w:left="0" w:firstLine="709"/>
        <w:jc w:val="both"/>
        <w:rPr>
          <w:sz w:val="28"/>
        </w:rPr>
      </w:pPr>
      <w:r>
        <w:rPr>
          <w:sz w:val="28"/>
        </w:rPr>
        <w:t>тармақ мынадай редакцияда</w:t>
      </w:r>
      <w:r>
        <w:rPr>
          <w:spacing w:val="-3"/>
          <w:sz w:val="28"/>
        </w:rPr>
        <w:t xml:space="preserve"> </w:t>
      </w:r>
      <w:r>
        <w:rPr>
          <w:sz w:val="28"/>
        </w:rPr>
        <w:t>жазылсын:</w:t>
      </w:r>
    </w:p>
    <w:p w:rsidR="00167207" w:rsidRDefault="005C79C7" w:rsidP="00AE2AE8">
      <w:pPr>
        <w:pStyle w:val="a3"/>
        <w:ind w:left="0" w:right="312" w:firstLine="709"/>
      </w:pPr>
      <w:r>
        <w:t>«4. Ұйым активтерді инвестициялық басқару туралы шартқа сәйкес қабылданған активтер сомасына инвестициялық басқаруға алған кезде мынадай бухгалтерлік жазба жүзеге асырылады:</w:t>
      </w:r>
    </w:p>
    <w:p w:rsidR="00167207" w:rsidRDefault="00167207">
      <w:pPr>
        <w:pStyle w:val="a3"/>
        <w:spacing w:before="9"/>
        <w:ind w:left="0"/>
        <w:jc w:val="left"/>
        <w:rPr>
          <w:sz w:val="7"/>
        </w:rPr>
      </w:pPr>
    </w:p>
    <w:tbl>
      <w:tblPr>
        <w:tblStyle w:val="TableNormal"/>
        <w:tblW w:w="0" w:type="auto"/>
        <w:tblInd w:w="709" w:type="dxa"/>
        <w:tblLayout w:type="fixed"/>
        <w:tblLook w:val="01E0" w:firstRow="1" w:lastRow="1" w:firstColumn="1" w:lastColumn="1" w:noHBand="0" w:noVBand="0"/>
      </w:tblPr>
      <w:tblGrid>
        <w:gridCol w:w="696"/>
        <w:gridCol w:w="1275"/>
        <w:gridCol w:w="4108"/>
      </w:tblGrid>
      <w:tr w:rsidR="00167207" w:rsidTr="00AE2AE8">
        <w:trPr>
          <w:trHeight w:val="316"/>
        </w:trPr>
        <w:tc>
          <w:tcPr>
            <w:tcW w:w="696" w:type="dxa"/>
          </w:tcPr>
          <w:p w:rsidR="00167207" w:rsidRDefault="005C79C7">
            <w:pPr>
              <w:pStyle w:val="TableParagraph"/>
              <w:spacing w:line="296" w:lineRule="exact"/>
              <w:ind w:left="179" w:right="160"/>
              <w:jc w:val="center"/>
              <w:rPr>
                <w:sz w:val="28"/>
              </w:rPr>
            </w:pPr>
            <w:r>
              <w:rPr>
                <w:sz w:val="28"/>
              </w:rPr>
              <w:t>Дт</w:t>
            </w:r>
          </w:p>
        </w:tc>
        <w:tc>
          <w:tcPr>
            <w:tcW w:w="1275" w:type="dxa"/>
          </w:tcPr>
          <w:p w:rsidR="00167207" w:rsidRDefault="005C79C7">
            <w:pPr>
              <w:pStyle w:val="TableParagraph"/>
              <w:spacing w:line="296" w:lineRule="exact"/>
              <w:ind w:left="180"/>
              <w:rPr>
                <w:sz w:val="28"/>
              </w:rPr>
            </w:pPr>
            <w:r>
              <w:rPr>
                <w:sz w:val="28"/>
              </w:rPr>
              <w:t>1800 01</w:t>
            </w:r>
          </w:p>
        </w:tc>
        <w:tc>
          <w:tcPr>
            <w:tcW w:w="4108" w:type="dxa"/>
          </w:tcPr>
          <w:p w:rsidR="00167207" w:rsidRDefault="005C79C7">
            <w:pPr>
              <w:pStyle w:val="TableParagraph"/>
              <w:spacing w:line="296" w:lineRule="exact"/>
              <w:ind w:left="183"/>
              <w:rPr>
                <w:sz w:val="28"/>
              </w:rPr>
            </w:pPr>
            <w:r>
              <w:rPr>
                <w:sz w:val="28"/>
              </w:rPr>
              <w:t>Ақша</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1800 02</w:t>
            </w:r>
          </w:p>
        </w:tc>
        <w:tc>
          <w:tcPr>
            <w:tcW w:w="4108" w:type="dxa"/>
          </w:tcPr>
          <w:p w:rsidR="00167207" w:rsidRDefault="005C79C7">
            <w:pPr>
              <w:pStyle w:val="TableParagraph"/>
              <w:spacing w:line="302" w:lineRule="exact"/>
              <w:ind w:left="183"/>
              <w:rPr>
                <w:sz w:val="28"/>
              </w:rPr>
            </w:pPr>
            <w:r>
              <w:rPr>
                <w:sz w:val="28"/>
              </w:rPr>
              <w:t>Тазартылған қымбат металдар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1800 03</w:t>
            </w:r>
          </w:p>
        </w:tc>
        <w:tc>
          <w:tcPr>
            <w:tcW w:w="4108" w:type="dxa"/>
          </w:tcPr>
          <w:p w:rsidR="00167207" w:rsidRDefault="005C79C7">
            <w:pPr>
              <w:pStyle w:val="TableParagraph"/>
              <w:spacing w:line="302" w:lineRule="exact"/>
              <w:ind w:left="183"/>
              <w:rPr>
                <w:sz w:val="28"/>
              </w:rPr>
            </w:pPr>
            <w:r>
              <w:rPr>
                <w:sz w:val="28"/>
              </w:rPr>
              <w:t>Бағалы қағаздар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1800 04</w:t>
            </w:r>
          </w:p>
        </w:tc>
        <w:tc>
          <w:tcPr>
            <w:tcW w:w="4108" w:type="dxa"/>
          </w:tcPr>
          <w:p w:rsidR="00167207" w:rsidRDefault="005C79C7">
            <w:pPr>
              <w:pStyle w:val="TableParagraph"/>
              <w:spacing w:line="302" w:lineRule="exact"/>
              <w:ind w:left="183"/>
              <w:rPr>
                <w:sz w:val="28"/>
              </w:rPr>
            </w:pPr>
            <w:r>
              <w:rPr>
                <w:sz w:val="28"/>
              </w:rPr>
              <w:t>Орналастырылған салымдар</w:t>
            </w:r>
          </w:p>
        </w:tc>
      </w:tr>
      <w:tr w:rsidR="00167207" w:rsidTr="00AE2AE8">
        <w:trPr>
          <w:trHeight w:val="322"/>
        </w:trPr>
        <w:tc>
          <w:tcPr>
            <w:tcW w:w="696" w:type="dxa"/>
          </w:tcPr>
          <w:p w:rsidR="00167207" w:rsidRDefault="00167207">
            <w:pPr>
              <w:pStyle w:val="TableParagraph"/>
              <w:rPr>
                <w:sz w:val="24"/>
              </w:rPr>
            </w:pPr>
          </w:p>
        </w:tc>
        <w:tc>
          <w:tcPr>
            <w:tcW w:w="1275" w:type="dxa"/>
          </w:tcPr>
          <w:p w:rsidR="00167207" w:rsidRDefault="005C79C7">
            <w:pPr>
              <w:pStyle w:val="TableParagraph"/>
              <w:spacing w:line="303" w:lineRule="exact"/>
              <w:ind w:left="180"/>
              <w:rPr>
                <w:sz w:val="28"/>
              </w:rPr>
            </w:pPr>
            <w:r>
              <w:rPr>
                <w:sz w:val="28"/>
              </w:rPr>
              <w:t>1800 05</w:t>
            </w:r>
          </w:p>
        </w:tc>
        <w:tc>
          <w:tcPr>
            <w:tcW w:w="4108" w:type="dxa"/>
          </w:tcPr>
          <w:p w:rsidR="00167207" w:rsidRDefault="005C79C7">
            <w:pPr>
              <w:pStyle w:val="TableParagraph"/>
              <w:spacing w:line="303" w:lineRule="exact"/>
              <w:ind w:left="183"/>
              <w:rPr>
                <w:sz w:val="28"/>
              </w:rPr>
            </w:pPr>
            <w:r>
              <w:rPr>
                <w:sz w:val="28"/>
              </w:rPr>
              <w:t>Капиталға инвестициялар</w:t>
            </w:r>
          </w:p>
        </w:tc>
      </w:tr>
      <w:tr w:rsidR="00167207" w:rsidTr="00AE2AE8">
        <w:trPr>
          <w:trHeight w:val="322"/>
        </w:trPr>
        <w:tc>
          <w:tcPr>
            <w:tcW w:w="696" w:type="dxa"/>
          </w:tcPr>
          <w:p w:rsidR="00167207" w:rsidRDefault="00167207">
            <w:pPr>
              <w:pStyle w:val="TableParagraph"/>
              <w:rPr>
                <w:sz w:val="24"/>
              </w:rPr>
            </w:pPr>
          </w:p>
        </w:tc>
        <w:tc>
          <w:tcPr>
            <w:tcW w:w="1275" w:type="dxa"/>
          </w:tcPr>
          <w:p w:rsidR="00167207" w:rsidRDefault="005C79C7">
            <w:pPr>
              <w:pStyle w:val="TableParagraph"/>
              <w:spacing w:line="303" w:lineRule="exact"/>
              <w:ind w:left="180"/>
              <w:rPr>
                <w:sz w:val="28"/>
              </w:rPr>
            </w:pPr>
            <w:r>
              <w:rPr>
                <w:sz w:val="28"/>
              </w:rPr>
              <w:t>1800 06</w:t>
            </w:r>
          </w:p>
        </w:tc>
        <w:tc>
          <w:tcPr>
            <w:tcW w:w="4108" w:type="dxa"/>
          </w:tcPr>
          <w:p w:rsidR="00167207" w:rsidRDefault="005C79C7">
            <w:pPr>
              <w:pStyle w:val="TableParagraph"/>
              <w:spacing w:line="303" w:lineRule="exact"/>
              <w:ind w:left="183"/>
              <w:rPr>
                <w:sz w:val="28"/>
              </w:rPr>
            </w:pPr>
            <w:r>
              <w:rPr>
                <w:sz w:val="28"/>
              </w:rPr>
              <w:t>Материалдық емес активтер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1800 07</w:t>
            </w:r>
          </w:p>
        </w:tc>
        <w:tc>
          <w:tcPr>
            <w:tcW w:w="4108" w:type="dxa"/>
          </w:tcPr>
          <w:p w:rsidR="00167207" w:rsidRDefault="005C79C7">
            <w:pPr>
              <w:pStyle w:val="TableParagraph"/>
              <w:spacing w:line="302" w:lineRule="exact"/>
              <w:ind w:left="183"/>
              <w:rPr>
                <w:sz w:val="28"/>
              </w:rPr>
            </w:pPr>
            <w:r>
              <w:rPr>
                <w:sz w:val="28"/>
              </w:rPr>
              <w:t>Негізгі құрал-жабдықтар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1800 08</w:t>
            </w:r>
          </w:p>
        </w:tc>
        <w:tc>
          <w:tcPr>
            <w:tcW w:w="4108" w:type="dxa"/>
          </w:tcPr>
          <w:p w:rsidR="00167207" w:rsidRDefault="005C79C7">
            <w:pPr>
              <w:pStyle w:val="TableParagraph"/>
              <w:spacing w:line="302" w:lineRule="exact"/>
              <w:ind w:left="183"/>
              <w:rPr>
                <w:sz w:val="28"/>
              </w:rPr>
            </w:pPr>
            <w:r>
              <w:rPr>
                <w:sz w:val="28"/>
              </w:rPr>
              <w:t>Басқа да активтер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1800 09</w:t>
            </w:r>
          </w:p>
        </w:tc>
        <w:tc>
          <w:tcPr>
            <w:tcW w:w="4108" w:type="dxa"/>
          </w:tcPr>
          <w:p w:rsidR="00167207" w:rsidRDefault="005C79C7">
            <w:pPr>
              <w:pStyle w:val="TableParagraph"/>
              <w:spacing w:line="302" w:lineRule="exact"/>
              <w:ind w:left="183"/>
              <w:rPr>
                <w:sz w:val="28"/>
              </w:rPr>
            </w:pPr>
            <w:r>
              <w:rPr>
                <w:sz w:val="28"/>
              </w:rPr>
              <w:t>Алуға арналған шоттар</w:t>
            </w:r>
          </w:p>
        </w:tc>
      </w:tr>
      <w:tr w:rsidR="00167207" w:rsidTr="00AE2AE8">
        <w:trPr>
          <w:trHeight w:val="321"/>
        </w:trPr>
        <w:tc>
          <w:tcPr>
            <w:tcW w:w="696" w:type="dxa"/>
          </w:tcPr>
          <w:p w:rsidR="00167207" w:rsidRDefault="00167207">
            <w:pPr>
              <w:pStyle w:val="TableParagraph"/>
              <w:rPr>
                <w:sz w:val="24"/>
              </w:rPr>
            </w:pPr>
          </w:p>
        </w:tc>
        <w:tc>
          <w:tcPr>
            <w:tcW w:w="1275" w:type="dxa"/>
          </w:tcPr>
          <w:p w:rsidR="00167207" w:rsidRDefault="005C79C7">
            <w:pPr>
              <w:pStyle w:val="TableParagraph"/>
              <w:spacing w:line="302" w:lineRule="exact"/>
              <w:ind w:left="180"/>
              <w:rPr>
                <w:sz w:val="28"/>
              </w:rPr>
            </w:pPr>
            <w:r>
              <w:rPr>
                <w:sz w:val="28"/>
              </w:rPr>
              <w:t>1800 10</w:t>
            </w:r>
          </w:p>
        </w:tc>
        <w:tc>
          <w:tcPr>
            <w:tcW w:w="4108" w:type="dxa"/>
          </w:tcPr>
          <w:p w:rsidR="00167207" w:rsidRDefault="005C79C7">
            <w:pPr>
              <w:pStyle w:val="TableParagraph"/>
              <w:spacing w:line="302" w:lineRule="exact"/>
              <w:ind w:left="183"/>
              <w:rPr>
                <w:sz w:val="28"/>
              </w:rPr>
            </w:pPr>
            <w:r>
              <w:rPr>
                <w:sz w:val="28"/>
              </w:rPr>
              <w:t>Дивидендтер</w:t>
            </w:r>
          </w:p>
        </w:tc>
      </w:tr>
      <w:tr w:rsidR="00167207" w:rsidTr="00AE2AE8">
        <w:trPr>
          <w:trHeight w:val="323"/>
        </w:trPr>
        <w:tc>
          <w:tcPr>
            <w:tcW w:w="696" w:type="dxa"/>
          </w:tcPr>
          <w:p w:rsidR="00167207" w:rsidRDefault="00167207">
            <w:pPr>
              <w:pStyle w:val="TableParagraph"/>
              <w:rPr>
                <w:sz w:val="24"/>
              </w:rPr>
            </w:pPr>
          </w:p>
        </w:tc>
        <w:tc>
          <w:tcPr>
            <w:tcW w:w="1275" w:type="dxa"/>
          </w:tcPr>
          <w:p w:rsidR="00167207" w:rsidRDefault="005C79C7">
            <w:pPr>
              <w:pStyle w:val="TableParagraph"/>
              <w:spacing w:line="303" w:lineRule="exact"/>
              <w:ind w:left="180"/>
              <w:rPr>
                <w:sz w:val="28"/>
              </w:rPr>
            </w:pPr>
            <w:r>
              <w:rPr>
                <w:sz w:val="28"/>
              </w:rPr>
              <w:t>1800 11</w:t>
            </w:r>
          </w:p>
        </w:tc>
        <w:tc>
          <w:tcPr>
            <w:tcW w:w="4108" w:type="dxa"/>
          </w:tcPr>
          <w:p w:rsidR="00167207" w:rsidRDefault="005C79C7">
            <w:pPr>
              <w:pStyle w:val="TableParagraph"/>
              <w:spacing w:line="303" w:lineRule="exact"/>
              <w:ind w:left="183"/>
              <w:rPr>
                <w:sz w:val="28"/>
              </w:rPr>
            </w:pPr>
            <w:r>
              <w:rPr>
                <w:sz w:val="28"/>
              </w:rPr>
              <w:t>Сыйақы</w:t>
            </w:r>
          </w:p>
        </w:tc>
      </w:tr>
      <w:tr w:rsidR="00167207" w:rsidTr="00AE2AE8">
        <w:trPr>
          <w:trHeight w:val="322"/>
        </w:trPr>
        <w:tc>
          <w:tcPr>
            <w:tcW w:w="696" w:type="dxa"/>
          </w:tcPr>
          <w:p w:rsidR="00167207" w:rsidRDefault="00167207">
            <w:pPr>
              <w:pStyle w:val="TableParagraph"/>
              <w:rPr>
                <w:sz w:val="24"/>
              </w:rPr>
            </w:pPr>
          </w:p>
        </w:tc>
        <w:tc>
          <w:tcPr>
            <w:tcW w:w="1275" w:type="dxa"/>
          </w:tcPr>
          <w:p w:rsidR="00167207" w:rsidRDefault="005C79C7">
            <w:pPr>
              <w:pStyle w:val="TableParagraph"/>
              <w:spacing w:line="303" w:lineRule="exact"/>
              <w:ind w:left="180"/>
              <w:rPr>
                <w:sz w:val="28"/>
              </w:rPr>
            </w:pPr>
            <w:r>
              <w:rPr>
                <w:sz w:val="28"/>
              </w:rPr>
              <w:t>1800 12</w:t>
            </w:r>
          </w:p>
        </w:tc>
        <w:tc>
          <w:tcPr>
            <w:tcW w:w="4108" w:type="dxa"/>
          </w:tcPr>
          <w:p w:rsidR="00167207" w:rsidRDefault="005C79C7">
            <w:pPr>
              <w:pStyle w:val="TableParagraph"/>
              <w:spacing w:line="303" w:lineRule="exact"/>
              <w:ind w:left="183"/>
              <w:rPr>
                <w:sz w:val="28"/>
              </w:rPr>
            </w:pPr>
            <w:r>
              <w:rPr>
                <w:sz w:val="28"/>
              </w:rPr>
              <w:t>Басқа да талаптар</w:t>
            </w:r>
          </w:p>
        </w:tc>
      </w:tr>
      <w:tr w:rsidR="00167207" w:rsidTr="00AE2AE8">
        <w:trPr>
          <w:trHeight w:val="316"/>
        </w:trPr>
        <w:tc>
          <w:tcPr>
            <w:tcW w:w="696" w:type="dxa"/>
          </w:tcPr>
          <w:p w:rsidR="00167207" w:rsidRDefault="005C79C7">
            <w:pPr>
              <w:pStyle w:val="TableParagraph"/>
              <w:spacing w:line="296" w:lineRule="exact"/>
              <w:ind w:left="174" w:right="161"/>
              <w:jc w:val="center"/>
              <w:rPr>
                <w:sz w:val="28"/>
              </w:rPr>
            </w:pPr>
            <w:r>
              <w:rPr>
                <w:sz w:val="28"/>
              </w:rPr>
              <w:t>Кт</w:t>
            </w:r>
          </w:p>
        </w:tc>
        <w:tc>
          <w:tcPr>
            <w:tcW w:w="1275" w:type="dxa"/>
          </w:tcPr>
          <w:p w:rsidR="00167207" w:rsidRDefault="005C79C7">
            <w:pPr>
              <w:pStyle w:val="TableParagraph"/>
              <w:spacing w:line="296" w:lineRule="exact"/>
              <w:ind w:left="180"/>
              <w:rPr>
                <w:sz w:val="28"/>
              </w:rPr>
            </w:pPr>
            <w:r>
              <w:rPr>
                <w:sz w:val="28"/>
              </w:rPr>
              <w:t>1830 01</w:t>
            </w:r>
          </w:p>
        </w:tc>
        <w:tc>
          <w:tcPr>
            <w:tcW w:w="4108" w:type="dxa"/>
          </w:tcPr>
          <w:p w:rsidR="00167207" w:rsidRDefault="005C79C7">
            <w:pPr>
              <w:pStyle w:val="TableParagraph"/>
              <w:spacing w:line="296" w:lineRule="exact"/>
              <w:ind w:left="183"/>
              <w:rPr>
                <w:sz w:val="28"/>
              </w:rPr>
            </w:pPr>
            <w:r>
              <w:rPr>
                <w:sz w:val="28"/>
              </w:rPr>
              <w:t>Клиенттен активтердің түсуі.»;</w:t>
            </w:r>
          </w:p>
        </w:tc>
      </w:tr>
    </w:tbl>
    <w:p w:rsidR="00167207" w:rsidRDefault="00AE2AE8" w:rsidP="00AE2AE8">
      <w:pPr>
        <w:pStyle w:val="a4"/>
        <w:tabs>
          <w:tab w:val="left" w:pos="142"/>
        </w:tabs>
        <w:spacing w:line="322" w:lineRule="exact"/>
        <w:ind w:left="709" w:firstLine="0"/>
        <w:jc w:val="left"/>
        <w:rPr>
          <w:sz w:val="28"/>
        </w:rPr>
      </w:pPr>
      <w:r>
        <w:rPr>
          <w:sz w:val="28"/>
          <w:lang w:val="ru-RU"/>
        </w:rPr>
        <w:t>5-</w:t>
      </w:r>
      <w:r w:rsidR="005C79C7">
        <w:rPr>
          <w:sz w:val="28"/>
        </w:rPr>
        <w:t>тармақ алынып</w:t>
      </w:r>
      <w:r w:rsidR="005C79C7">
        <w:rPr>
          <w:spacing w:val="-1"/>
          <w:sz w:val="28"/>
        </w:rPr>
        <w:t xml:space="preserve"> </w:t>
      </w:r>
      <w:r w:rsidR="005C79C7">
        <w:rPr>
          <w:sz w:val="28"/>
        </w:rPr>
        <w:t>тасталсын;</w:t>
      </w:r>
    </w:p>
    <w:p w:rsidR="00167207" w:rsidRDefault="005C79C7" w:rsidP="00AE2AE8">
      <w:pPr>
        <w:pStyle w:val="a3"/>
        <w:tabs>
          <w:tab w:val="left" w:pos="142"/>
        </w:tabs>
        <w:spacing w:line="322" w:lineRule="exact"/>
        <w:ind w:left="0" w:firstLine="709"/>
      </w:pPr>
      <w:r>
        <w:t>36-тармақтың бірінші абзацы мынадай редакцияда жазылсын:</w:t>
      </w:r>
    </w:p>
    <w:p w:rsidR="00167207" w:rsidRDefault="005C79C7" w:rsidP="00AE2AE8">
      <w:pPr>
        <w:pStyle w:val="a3"/>
        <w:tabs>
          <w:tab w:val="left" w:pos="142"/>
        </w:tabs>
        <w:ind w:left="0" w:right="313" w:firstLine="709"/>
      </w:pPr>
      <w:r>
        <w:t>«36. Тиісті келісімдерде белгіленген комиссиялық сыйақылар ұйымның кірістері деп танылады. Бұл кірістер ұйымның жеке бухгалтерлік есебінде және жеке қаржылық есептілігінде тиісті баланстық шоттарда көрсетіледі. Бұл ретте мынадай бухгалтерлік жазбалар жүзеге асырылады:»;</w:t>
      </w:r>
    </w:p>
    <w:p w:rsidR="00167207" w:rsidRDefault="005C79C7" w:rsidP="00AE2AE8">
      <w:pPr>
        <w:pStyle w:val="a3"/>
        <w:spacing w:before="1" w:line="322" w:lineRule="exact"/>
        <w:ind w:left="0" w:firstLine="709"/>
      </w:pPr>
      <w:r>
        <w:t>37, 38 және 39-тармақтар мынадай редакцияда жазылсын:</w:t>
      </w:r>
    </w:p>
    <w:p w:rsidR="00167207" w:rsidRDefault="005C79C7" w:rsidP="00AE2AE8">
      <w:pPr>
        <w:pStyle w:val="a3"/>
        <w:spacing w:line="322" w:lineRule="exact"/>
        <w:ind w:left="0" w:firstLine="709"/>
      </w:pPr>
      <w:r>
        <w:t>«37.</w:t>
      </w:r>
      <w:r w:rsidR="00AE2AE8">
        <w:t xml:space="preserve"> </w:t>
      </w:r>
      <w:r>
        <w:t>Қазақстан</w:t>
      </w:r>
      <w:r w:rsidR="00AE2AE8">
        <w:t xml:space="preserve"> </w:t>
      </w:r>
      <w:r>
        <w:t>Республикасының</w:t>
      </w:r>
      <w:r w:rsidR="00AE2AE8">
        <w:t xml:space="preserve"> </w:t>
      </w:r>
      <w:r>
        <w:t>Ұлттық</w:t>
      </w:r>
      <w:r w:rsidR="00AE2AE8">
        <w:t xml:space="preserve"> </w:t>
      </w:r>
      <w:r>
        <w:t>Банкі Басқармасының</w:t>
      </w:r>
      <w:r w:rsidR="00AE2AE8" w:rsidRPr="00AE2AE8">
        <w:t xml:space="preserve"> </w:t>
      </w:r>
      <w:r>
        <w:t>«Брокерлік қызмет бойынша операциялар туралы ақпаратты есепке алу және ашу» 33 бухгалтерлік есеп стандартын бекіту туралы» 2014 жылғы 16</w:t>
      </w:r>
      <w:r>
        <w:rPr>
          <w:spacing w:val="-7"/>
        </w:rPr>
        <w:t xml:space="preserve"> </w:t>
      </w:r>
      <w:r>
        <w:t>шілдедегі</w:t>
      </w:r>
      <w:r w:rsidR="00AE2AE8" w:rsidRPr="00AE2AE8">
        <w:t xml:space="preserve"> </w:t>
      </w:r>
      <w:r>
        <w:t>№ 137 қаулысымен (Нормативтік құқықтық актілерді мемлекеттік тіркеу тізілімінде № 9735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p w:rsidR="00167207" w:rsidRDefault="005C79C7" w:rsidP="00AE2AE8">
      <w:pPr>
        <w:pStyle w:val="a4"/>
        <w:numPr>
          <w:ilvl w:val="0"/>
          <w:numId w:val="3"/>
        </w:numPr>
        <w:tabs>
          <w:tab w:val="left" w:pos="142"/>
        </w:tabs>
        <w:spacing w:after="11"/>
        <w:ind w:left="0" w:firstLine="709"/>
        <w:jc w:val="both"/>
        <w:rPr>
          <w:sz w:val="28"/>
        </w:rPr>
      </w:pPr>
      <w:r>
        <w:rPr>
          <w:sz w:val="28"/>
        </w:rPr>
        <w:t>баланстық</w:t>
      </w:r>
      <w:r>
        <w:rPr>
          <w:spacing w:val="-1"/>
          <w:sz w:val="28"/>
        </w:rPr>
        <w:t xml:space="preserve"> </w:t>
      </w:r>
      <w:r>
        <w:rPr>
          <w:sz w:val="28"/>
        </w:rPr>
        <w:t>шоттарда:</w:t>
      </w:r>
    </w:p>
    <w:tbl>
      <w:tblPr>
        <w:tblStyle w:val="TableNormal"/>
        <w:tblW w:w="9072" w:type="dxa"/>
        <w:tblInd w:w="709" w:type="dxa"/>
        <w:tblLayout w:type="fixed"/>
        <w:tblLook w:val="01E0" w:firstRow="1" w:lastRow="1" w:firstColumn="1" w:lastColumn="1" w:noHBand="0" w:noVBand="0"/>
      </w:tblPr>
      <w:tblGrid>
        <w:gridCol w:w="696"/>
        <w:gridCol w:w="1275"/>
        <w:gridCol w:w="7101"/>
      </w:tblGrid>
      <w:tr w:rsidR="00167207" w:rsidTr="00AE2AE8">
        <w:trPr>
          <w:trHeight w:val="317"/>
        </w:trPr>
        <w:tc>
          <w:tcPr>
            <w:tcW w:w="696" w:type="dxa"/>
          </w:tcPr>
          <w:p w:rsidR="00167207" w:rsidRDefault="005C79C7" w:rsidP="00AE2AE8">
            <w:pPr>
              <w:pStyle w:val="TableParagraph"/>
              <w:tabs>
                <w:tab w:val="left" w:pos="142"/>
              </w:tabs>
              <w:spacing w:line="297" w:lineRule="exact"/>
              <w:ind w:right="160"/>
              <w:rPr>
                <w:sz w:val="28"/>
              </w:rPr>
            </w:pPr>
            <w:r>
              <w:rPr>
                <w:sz w:val="28"/>
              </w:rPr>
              <w:t>Дт</w:t>
            </w:r>
          </w:p>
        </w:tc>
        <w:tc>
          <w:tcPr>
            <w:tcW w:w="1275" w:type="dxa"/>
          </w:tcPr>
          <w:p w:rsidR="00167207" w:rsidRDefault="005C79C7" w:rsidP="00AE2AE8">
            <w:pPr>
              <w:pStyle w:val="TableParagraph"/>
              <w:tabs>
                <w:tab w:val="left" w:pos="142"/>
              </w:tabs>
              <w:spacing w:line="297" w:lineRule="exact"/>
              <w:rPr>
                <w:sz w:val="28"/>
              </w:rPr>
            </w:pPr>
            <w:r>
              <w:rPr>
                <w:sz w:val="28"/>
              </w:rPr>
              <w:t>1030</w:t>
            </w:r>
          </w:p>
        </w:tc>
        <w:tc>
          <w:tcPr>
            <w:tcW w:w="7101" w:type="dxa"/>
          </w:tcPr>
          <w:p w:rsidR="00167207" w:rsidRDefault="005C79C7" w:rsidP="00AE2AE8">
            <w:pPr>
              <w:pStyle w:val="TableParagraph"/>
              <w:tabs>
                <w:tab w:val="left" w:pos="142"/>
              </w:tabs>
              <w:spacing w:line="297" w:lineRule="exact"/>
              <w:rPr>
                <w:sz w:val="28"/>
              </w:rPr>
            </w:pPr>
            <w:r>
              <w:rPr>
                <w:sz w:val="28"/>
              </w:rPr>
              <w:t>Ағымдағы шоттардағы ақша қаражаты</w:t>
            </w:r>
          </w:p>
        </w:tc>
      </w:tr>
      <w:tr w:rsidR="00167207" w:rsidTr="00AE2AE8">
        <w:trPr>
          <w:trHeight w:val="317"/>
        </w:trPr>
        <w:tc>
          <w:tcPr>
            <w:tcW w:w="696" w:type="dxa"/>
          </w:tcPr>
          <w:p w:rsidR="00167207" w:rsidRDefault="005C79C7" w:rsidP="00AE2AE8">
            <w:pPr>
              <w:pStyle w:val="TableParagraph"/>
              <w:tabs>
                <w:tab w:val="left" w:pos="142"/>
              </w:tabs>
              <w:spacing w:line="297" w:lineRule="exact"/>
              <w:ind w:right="161"/>
              <w:rPr>
                <w:sz w:val="28"/>
              </w:rPr>
            </w:pPr>
            <w:r>
              <w:rPr>
                <w:sz w:val="28"/>
              </w:rPr>
              <w:t>Кт</w:t>
            </w:r>
          </w:p>
        </w:tc>
        <w:tc>
          <w:tcPr>
            <w:tcW w:w="1275" w:type="dxa"/>
          </w:tcPr>
          <w:p w:rsidR="00167207" w:rsidRDefault="005C79C7" w:rsidP="00AE2AE8">
            <w:pPr>
              <w:pStyle w:val="TableParagraph"/>
              <w:tabs>
                <w:tab w:val="left" w:pos="142"/>
              </w:tabs>
              <w:spacing w:line="297" w:lineRule="exact"/>
              <w:rPr>
                <w:sz w:val="28"/>
              </w:rPr>
            </w:pPr>
            <w:r>
              <w:rPr>
                <w:sz w:val="28"/>
              </w:rPr>
              <w:t>3390 81</w:t>
            </w:r>
          </w:p>
        </w:tc>
        <w:tc>
          <w:tcPr>
            <w:tcW w:w="7101" w:type="dxa"/>
          </w:tcPr>
          <w:p w:rsidR="00167207" w:rsidRDefault="005C79C7" w:rsidP="00AE2AE8">
            <w:pPr>
              <w:pStyle w:val="TableParagraph"/>
              <w:tabs>
                <w:tab w:val="left" w:pos="142"/>
              </w:tabs>
              <w:spacing w:line="297" w:lineRule="exact"/>
              <w:rPr>
                <w:sz w:val="28"/>
              </w:rPr>
            </w:pPr>
            <w:r>
              <w:rPr>
                <w:sz w:val="28"/>
              </w:rPr>
              <w:t>Брокердің клиент алдындағы міндеттемелері;</w:t>
            </w:r>
          </w:p>
        </w:tc>
      </w:tr>
    </w:tbl>
    <w:p w:rsidR="00167207" w:rsidRDefault="005C79C7" w:rsidP="00AE2AE8">
      <w:pPr>
        <w:pStyle w:val="a4"/>
        <w:numPr>
          <w:ilvl w:val="0"/>
          <w:numId w:val="3"/>
        </w:numPr>
        <w:tabs>
          <w:tab w:val="left" w:pos="142"/>
        </w:tabs>
        <w:spacing w:after="11"/>
        <w:ind w:left="0" w:firstLine="709"/>
        <w:jc w:val="both"/>
        <w:rPr>
          <w:sz w:val="28"/>
        </w:rPr>
      </w:pPr>
      <w:r>
        <w:rPr>
          <w:sz w:val="28"/>
        </w:rPr>
        <w:t>брокер активтерді клиенттің ақшасына сатып алған</w:t>
      </w:r>
      <w:r>
        <w:rPr>
          <w:spacing w:val="-5"/>
          <w:sz w:val="28"/>
        </w:rPr>
        <w:t xml:space="preserve"> </w:t>
      </w:r>
      <w:r>
        <w:rPr>
          <w:sz w:val="28"/>
        </w:rPr>
        <w:t>кезде:</w:t>
      </w:r>
    </w:p>
    <w:tbl>
      <w:tblPr>
        <w:tblStyle w:val="TableNormal"/>
        <w:tblW w:w="9072" w:type="dxa"/>
        <w:tblInd w:w="709" w:type="dxa"/>
        <w:tblLayout w:type="fixed"/>
        <w:tblLook w:val="01E0" w:firstRow="1" w:lastRow="1" w:firstColumn="1" w:lastColumn="1" w:noHBand="0" w:noVBand="0"/>
      </w:tblPr>
      <w:tblGrid>
        <w:gridCol w:w="696"/>
        <w:gridCol w:w="1275"/>
        <w:gridCol w:w="7101"/>
      </w:tblGrid>
      <w:tr w:rsidR="00167207" w:rsidTr="00AE2AE8">
        <w:trPr>
          <w:trHeight w:val="316"/>
        </w:trPr>
        <w:tc>
          <w:tcPr>
            <w:tcW w:w="696" w:type="dxa"/>
          </w:tcPr>
          <w:p w:rsidR="00167207" w:rsidRDefault="005C79C7" w:rsidP="00AE2AE8">
            <w:pPr>
              <w:pStyle w:val="TableParagraph"/>
              <w:tabs>
                <w:tab w:val="left" w:pos="142"/>
              </w:tabs>
              <w:spacing w:line="296" w:lineRule="exact"/>
              <w:ind w:right="160"/>
              <w:rPr>
                <w:sz w:val="28"/>
              </w:rPr>
            </w:pPr>
            <w:r>
              <w:rPr>
                <w:sz w:val="28"/>
              </w:rPr>
              <w:t>Дт</w:t>
            </w:r>
          </w:p>
        </w:tc>
        <w:tc>
          <w:tcPr>
            <w:tcW w:w="1275" w:type="dxa"/>
          </w:tcPr>
          <w:p w:rsidR="00167207" w:rsidRDefault="005C79C7" w:rsidP="00AE2AE8">
            <w:pPr>
              <w:pStyle w:val="TableParagraph"/>
              <w:tabs>
                <w:tab w:val="left" w:pos="142"/>
              </w:tabs>
              <w:spacing w:line="296" w:lineRule="exact"/>
              <w:rPr>
                <w:sz w:val="28"/>
              </w:rPr>
            </w:pPr>
            <w:r>
              <w:rPr>
                <w:sz w:val="28"/>
              </w:rPr>
              <w:t>3390 81</w:t>
            </w:r>
          </w:p>
        </w:tc>
        <w:tc>
          <w:tcPr>
            <w:tcW w:w="7101" w:type="dxa"/>
          </w:tcPr>
          <w:p w:rsidR="00167207" w:rsidRDefault="005C79C7" w:rsidP="00AE2AE8">
            <w:pPr>
              <w:pStyle w:val="TableParagraph"/>
              <w:tabs>
                <w:tab w:val="left" w:pos="142"/>
              </w:tabs>
              <w:spacing w:line="296" w:lineRule="exact"/>
              <w:rPr>
                <w:sz w:val="28"/>
              </w:rPr>
            </w:pPr>
            <w:r>
              <w:rPr>
                <w:sz w:val="28"/>
              </w:rPr>
              <w:t>Брокердің клиент алдындағы міндеттемелері</w:t>
            </w:r>
          </w:p>
        </w:tc>
      </w:tr>
      <w:tr w:rsidR="00167207" w:rsidTr="00AE2AE8">
        <w:trPr>
          <w:trHeight w:val="316"/>
        </w:trPr>
        <w:tc>
          <w:tcPr>
            <w:tcW w:w="696" w:type="dxa"/>
          </w:tcPr>
          <w:p w:rsidR="00167207" w:rsidRDefault="005C79C7" w:rsidP="00AE2AE8">
            <w:pPr>
              <w:pStyle w:val="TableParagraph"/>
              <w:tabs>
                <w:tab w:val="left" w:pos="142"/>
              </w:tabs>
              <w:spacing w:line="296" w:lineRule="exact"/>
              <w:ind w:right="161"/>
              <w:rPr>
                <w:sz w:val="28"/>
              </w:rPr>
            </w:pPr>
            <w:r>
              <w:rPr>
                <w:sz w:val="28"/>
              </w:rPr>
              <w:t>Кт</w:t>
            </w:r>
          </w:p>
        </w:tc>
        <w:tc>
          <w:tcPr>
            <w:tcW w:w="1275" w:type="dxa"/>
          </w:tcPr>
          <w:p w:rsidR="00167207" w:rsidRDefault="005C79C7" w:rsidP="00AE2AE8">
            <w:pPr>
              <w:pStyle w:val="TableParagraph"/>
              <w:tabs>
                <w:tab w:val="left" w:pos="142"/>
              </w:tabs>
              <w:spacing w:line="296" w:lineRule="exact"/>
              <w:rPr>
                <w:sz w:val="28"/>
              </w:rPr>
            </w:pPr>
            <w:r>
              <w:rPr>
                <w:sz w:val="28"/>
              </w:rPr>
              <w:t>1030</w:t>
            </w:r>
          </w:p>
        </w:tc>
        <w:tc>
          <w:tcPr>
            <w:tcW w:w="7101" w:type="dxa"/>
          </w:tcPr>
          <w:p w:rsidR="00167207" w:rsidRDefault="005C79C7" w:rsidP="00AE2AE8">
            <w:pPr>
              <w:pStyle w:val="TableParagraph"/>
              <w:tabs>
                <w:tab w:val="left" w:pos="142"/>
              </w:tabs>
              <w:spacing w:line="296" w:lineRule="exact"/>
              <w:rPr>
                <w:sz w:val="28"/>
              </w:rPr>
            </w:pPr>
            <w:r>
              <w:rPr>
                <w:sz w:val="28"/>
              </w:rPr>
              <w:t>Ағымдағы шоттардағы ақша қаражаты.</w:t>
            </w:r>
          </w:p>
        </w:tc>
      </w:tr>
    </w:tbl>
    <w:p w:rsidR="00167207" w:rsidRDefault="005C79C7" w:rsidP="00AE2AE8">
      <w:pPr>
        <w:pStyle w:val="a3"/>
        <w:tabs>
          <w:tab w:val="left" w:pos="142"/>
        </w:tabs>
        <w:ind w:left="0" w:right="2" w:firstLine="709"/>
      </w:pPr>
      <w:r>
        <w:t>Клиенттен қабылданатын ақшаның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2014 жылғы 16 шілдедегі № 137 қаулысымен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сәйкестігі туралы шешім брокердің ішкі құжаттарына сәйкес қабылданады.</w:t>
      </w:r>
    </w:p>
    <w:p w:rsidR="00167207" w:rsidRDefault="005C79C7" w:rsidP="00AE2AE8">
      <w:pPr>
        <w:pStyle w:val="a4"/>
        <w:numPr>
          <w:ilvl w:val="0"/>
          <w:numId w:val="2"/>
        </w:numPr>
        <w:tabs>
          <w:tab w:val="left" w:pos="993"/>
        </w:tabs>
        <w:ind w:left="0" w:firstLine="709"/>
        <w:jc w:val="both"/>
      </w:pPr>
      <w:r w:rsidRPr="00AE2AE8">
        <w:rPr>
          <w:sz w:val="28"/>
        </w:rPr>
        <w:t>Номиналды ұстаушы ретінде клиенттердің шоттарын жүргізу</w:t>
      </w:r>
      <w:r w:rsidRPr="00AE2AE8">
        <w:rPr>
          <w:spacing w:val="43"/>
          <w:sz w:val="28"/>
        </w:rPr>
        <w:t xml:space="preserve"> </w:t>
      </w:r>
      <w:r w:rsidRPr="00AE2AE8">
        <w:rPr>
          <w:sz w:val="28"/>
          <w:szCs w:val="28"/>
        </w:rPr>
        <w:t>құқығы</w:t>
      </w:r>
      <w:r w:rsidR="00AE2AE8" w:rsidRPr="00AE2AE8">
        <w:rPr>
          <w:sz w:val="28"/>
          <w:szCs w:val="28"/>
        </w:rPr>
        <w:t xml:space="preserve"> </w:t>
      </w:r>
      <w:r w:rsidRPr="00AE2AE8">
        <w:rPr>
          <w:sz w:val="28"/>
          <w:szCs w:val="28"/>
        </w:rPr>
        <w:t>бар брокер клиенттен ақшаны алған кезде, сондай-ақ клиент үшін активтерді</w:t>
      </w:r>
      <w:r w:rsidR="00AE2AE8" w:rsidRPr="00AE2AE8">
        <w:rPr>
          <w:sz w:val="28"/>
          <w:szCs w:val="28"/>
        </w:rPr>
        <w:t xml:space="preserve"> </w:t>
      </w:r>
      <w:r w:rsidRPr="00AE2AE8">
        <w:rPr>
          <w:sz w:val="28"/>
          <w:szCs w:val="28"/>
        </w:rPr>
        <w:t>сатып алған кезде баланстан тыс есепте мынадай бухгалтерлік жазбаны жүзеге асырады:</w:t>
      </w:r>
    </w:p>
    <w:tbl>
      <w:tblPr>
        <w:tblStyle w:val="TableNormal"/>
        <w:tblW w:w="0" w:type="auto"/>
        <w:tblInd w:w="709" w:type="dxa"/>
        <w:tblLayout w:type="fixed"/>
        <w:tblLook w:val="01E0" w:firstRow="1" w:lastRow="1" w:firstColumn="1" w:lastColumn="1" w:noHBand="0" w:noVBand="0"/>
      </w:tblPr>
      <w:tblGrid>
        <w:gridCol w:w="1126"/>
        <w:gridCol w:w="1023"/>
        <w:gridCol w:w="2426"/>
      </w:tblGrid>
      <w:tr w:rsidR="00167207" w:rsidTr="00AE2AE8">
        <w:trPr>
          <w:trHeight w:val="310"/>
        </w:trPr>
        <w:tc>
          <w:tcPr>
            <w:tcW w:w="1126" w:type="dxa"/>
          </w:tcPr>
          <w:p w:rsidR="00167207" w:rsidRDefault="005C79C7">
            <w:pPr>
              <w:pStyle w:val="TableParagraph"/>
              <w:spacing w:line="291" w:lineRule="exact"/>
              <w:ind w:left="200"/>
              <w:rPr>
                <w:sz w:val="28"/>
              </w:rPr>
            </w:pPr>
            <w:r>
              <w:rPr>
                <w:sz w:val="28"/>
              </w:rPr>
              <w:t>Кіріс</w:t>
            </w:r>
          </w:p>
        </w:tc>
        <w:tc>
          <w:tcPr>
            <w:tcW w:w="1023" w:type="dxa"/>
          </w:tcPr>
          <w:p w:rsidR="00167207" w:rsidRDefault="005C79C7">
            <w:pPr>
              <w:pStyle w:val="TableParagraph"/>
              <w:spacing w:line="291" w:lineRule="exact"/>
              <w:ind w:left="317"/>
              <w:rPr>
                <w:sz w:val="28"/>
              </w:rPr>
            </w:pPr>
            <w:r>
              <w:rPr>
                <w:sz w:val="28"/>
              </w:rPr>
              <w:t>8970</w:t>
            </w:r>
          </w:p>
        </w:tc>
        <w:tc>
          <w:tcPr>
            <w:tcW w:w="2426" w:type="dxa"/>
          </w:tcPr>
          <w:p w:rsidR="00167207" w:rsidRDefault="005C79C7">
            <w:pPr>
              <w:pStyle w:val="TableParagraph"/>
              <w:spacing w:line="291" w:lineRule="exact"/>
              <w:ind w:left="146"/>
              <w:rPr>
                <w:sz w:val="28"/>
              </w:rPr>
            </w:pPr>
            <w:r>
              <w:rPr>
                <w:sz w:val="28"/>
              </w:rPr>
              <w:t>«Депо» шоттары.</w:t>
            </w:r>
          </w:p>
        </w:tc>
      </w:tr>
    </w:tbl>
    <w:p w:rsidR="00167207" w:rsidRDefault="005C79C7" w:rsidP="00AE2AE8">
      <w:pPr>
        <w:pStyle w:val="a4"/>
        <w:numPr>
          <w:ilvl w:val="0"/>
          <w:numId w:val="2"/>
        </w:numPr>
        <w:tabs>
          <w:tab w:val="left" w:pos="1728"/>
        </w:tabs>
        <w:spacing w:before="2" w:after="10"/>
        <w:ind w:left="0" w:right="305" w:firstLine="707"/>
        <w:jc w:val="both"/>
        <w:rPr>
          <w:sz w:val="28"/>
        </w:rPr>
      </w:pPr>
      <w:r>
        <w:rPr>
          <w:sz w:val="28"/>
        </w:rPr>
        <w:t>Номиналды ұстаушы ретінде клиенттердің шоттарын жүргізу құқығы бар брокер клиенттен алынған ақша шегерімге жатқызған кезде, сондай-ақ клиент үшін активтерді сатқан кезде баланстан тыс есепте мынадай бухгалтерлік жазбаны жүзеге</w:t>
      </w:r>
      <w:r>
        <w:rPr>
          <w:spacing w:val="-1"/>
          <w:sz w:val="28"/>
        </w:rPr>
        <w:t xml:space="preserve"> </w:t>
      </w:r>
      <w:r>
        <w:rPr>
          <w:sz w:val="28"/>
        </w:rPr>
        <w:t>асырады:</w:t>
      </w:r>
    </w:p>
    <w:tbl>
      <w:tblPr>
        <w:tblStyle w:val="TableNormal"/>
        <w:tblW w:w="0" w:type="auto"/>
        <w:tblInd w:w="709" w:type="dxa"/>
        <w:tblLayout w:type="fixed"/>
        <w:tblLook w:val="01E0" w:firstRow="1" w:lastRow="1" w:firstColumn="1" w:lastColumn="1" w:noHBand="0" w:noVBand="0"/>
      </w:tblPr>
      <w:tblGrid>
        <w:gridCol w:w="1272"/>
        <w:gridCol w:w="879"/>
        <w:gridCol w:w="2636"/>
      </w:tblGrid>
      <w:tr w:rsidR="00167207" w:rsidTr="00AE2AE8">
        <w:trPr>
          <w:trHeight w:val="310"/>
        </w:trPr>
        <w:tc>
          <w:tcPr>
            <w:tcW w:w="1272" w:type="dxa"/>
          </w:tcPr>
          <w:p w:rsidR="00167207" w:rsidRDefault="005C79C7">
            <w:pPr>
              <w:pStyle w:val="TableParagraph"/>
              <w:spacing w:line="291" w:lineRule="exact"/>
              <w:ind w:left="200"/>
              <w:rPr>
                <w:sz w:val="28"/>
              </w:rPr>
            </w:pPr>
            <w:r>
              <w:rPr>
                <w:sz w:val="28"/>
              </w:rPr>
              <w:t>Шығыс</w:t>
            </w:r>
          </w:p>
        </w:tc>
        <w:tc>
          <w:tcPr>
            <w:tcW w:w="879" w:type="dxa"/>
          </w:tcPr>
          <w:p w:rsidR="00167207" w:rsidRDefault="005C79C7">
            <w:pPr>
              <w:pStyle w:val="TableParagraph"/>
              <w:spacing w:line="291" w:lineRule="exact"/>
              <w:ind w:left="171"/>
              <w:rPr>
                <w:sz w:val="28"/>
              </w:rPr>
            </w:pPr>
            <w:r>
              <w:rPr>
                <w:sz w:val="28"/>
              </w:rPr>
              <w:t>8970</w:t>
            </w:r>
          </w:p>
        </w:tc>
        <w:tc>
          <w:tcPr>
            <w:tcW w:w="2636" w:type="dxa"/>
          </w:tcPr>
          <w:p w:rsidR="00167207" w:rsidRDefault="005C79C7">
            <w:pPr>
              <w:pStyle w:val="TableParagraph"/>
              <w:spacing w:line="291" w:lineRule="exact"/>
              <w:ind w:left="144"/>
              <w:rPr>
                <w:sz w:val="28"/>
              </w:rPr>
            </w:pPr>
            <w:r>
              <w:rPr>
                <w:sz w:val="28"/>
              </w:rPr>
              <w:t>«Депо» шоттары.».</w:t>
            </w:r>
          </w:p>
        </w:tc>
      </w:tr>
    </w:tbl>
    <w:p w:rsidR="00167207" w:rsidRDefault="005C79C7" w:rsidP="00AE2AE8">
      <w:pPr>
        <w:pStyle w:val="a3"/>
        <w:spacing w:line="242" w:lineRule="auto"/>
        <w:ind w:left="0" w:right="313" w:firstLine="707"/>
      </w:pPr>
      <w:r>
        <w:t>2. Осы қаулы алғашқы ресми жарияланған күнінен кейін күнтізбелік он күн өткен соң қолданысқа енгізіледі.</w:t>
      </w:r>
    </w:p>
    <w:p w:rsidR="00167207" w:rsidRDefault="00167207">
      <w:pPr>
        <w:pStyle w:val="a3"/>
        <w:ind w:left="0"/>
        <w:jc w:val="left"/>
        <w:rPr>
          <w:sz w:val="20"/>
        </w:rPr>
      </w:pPr>
    </w:p>
    <w:p w:rsidR="00167207" w:rsidRDefault="00167207">
      <w:pPr>
        <w:pStyle w:val="a3"/>
        <w:ind w:left="0"/>
        <w:jc w:val="left"/>
        <w:rPr>
          <w:sz w:val="20"/>
        </w:rPr>
      </w:pPr>
    </w:p>
    <w:p w:rsidR="00167207" w:rsidRDefault="00167207">
      <w:pPr>
        <w:pStyle w:val="a3"/>
        <w:spacing w:before="10"/>
        <w:ind w:left="0"/>
        <w:jc w:val="left"/>
        <w:rPr>
          <w:sz w:val="16"/>
        </w:rPr>
      </w:pPr>
    </w:p>
    <w:tbl>
      <w:tblPr>
        <w:tblStyle w:val="TableNormal"/>
        <w:tblW w:w="10017" w:type="dxa"/>
        <w:tblLayout w:type="fixed"/>
        <w:tblLook w:val="01E0" w:firstRow="1" w:lastRow="1" w:firstColumn="1" w:lastColumn="1" w:noHBand="0" w:noVBand="0"/>
      </w:tblPr>
      <w:tblGrid>
        <w:gridCol w:w="4981"/>
        <w:gridCol w:w="5036"/>
      </w:tblGrid>
      <w:tr w:rsidR="00167207" w:rsidTr="007F6B40">
        <w:trPr>
          <w:trHeight w:val="632"/>
        </w:trPr>
        <w:tc>
          <w:tcPr>
            <w:tcW w:w="4981" w:type="dxa"/>
          </w:tcPr>
          <w:p w:rsidR="00167207" w:rsidRDefault="005C79C7" w:rsidP="007F6B40">
            <w:pPr>
              <w:pStyle w:val="TableParagraph"/>
              <w:spacing w:line="311" w:lineRule="exact"/>
              <w:ind w:right="1862"/>
              <w:jc w:val="center"/>
              <w:rPr>
                <w:b/>
                <w:sz w:val="28"/>
              </w:rPr>
            </w:pPr>
            <w:r>
              <w:rPr>
                <w:b/>
                <w:sz w:val="28"/>
              </w:rPr>
              <w:t>Ұлттық Банк</w:t>
            </w:r>
          </w:p>
          <w:p w:rsidR="00167207" w:rsidRDefault="005C79C7" w:rsidP="007F6B40">
            <w:pPr>
              <w:pStyle w:val="TableParagraph"/>
              <w:spacing w:line="302" w:lineRule="exact"/>
              <w:ind w:right="3026" w:firstLine="709"/>
              <w:jc w:val="center"/>
              <w:rPr>
                <w:b/>
                <w:sz w:val="28"/>
              </w:rPr>
            </w:pPr>
            <w:r>
              <w:rPr>
                <w:b/>
                <w:sz w:val="28"/>
              </w:rPr>
              <w:t>Төрағасы</w:t>
            </w:r>
          </w:p>
        </w:tc>
        <w:tc>
          <w:tcPr>
            <w:tcW w:w="5036" w:type="dxa"/>
          </w:tcPr>
          <w:p w:rsidR="00167207" w:rsidRDefault="00167207">
            <w:pPr>
              <w:pStyle w:val="TableParagraph"/>
              <w:spacing w:before="11"/>
              <w:rPr>
                <w:sz w:val="26"/>
              </w:rPr>
            </w:pPr>
          </w:p>
          <w:p w:rsidR="00167207" w:rsidRDefault="005C79C7" w:rsidP="007F6B40">
            <w:pPr>
              <w:pStyle w:val="TableParagraph"/>
              <w:spacing w:line="302" w:lineRule="exact"/>
              <w:ind w:left="2674"/>
              <w:rPr>
                <w:b/>
                <w:sz w:val="28"/>
              </w:rPr>
            </w:pPr>
            <w:r>
              <w:rPr>
                <w:b/>
                <w:sz w:val="28"/>
              </w:rPr>
              <w:t>Қ. Келімбетов</w:t>
            </w:r>
          </w:p>
        </w:tc>
      </w:tr>
    </w:tbl>
    <w:p w:rsidR="005C79C7" w:rsidRDefault="005C79C7"/>
    <w:sectPr w:rsidR="005C79C7" w:rsidSect="00AE2AE8">
      <w:headerReference w:type="default" r:id="rId8"/>
      <w:headerReference w:type="first" r:id="rId9"/>
      <w:pgSz w:w="11910" w:h="16840"/>
      <w:pgMar w:top="1418" w:right="851" w:bottom="1418" w:left="1418" w:header="71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200" w:rsidRDefault="00D84200">
      <w:r>
        <w:separator/>
      </w:r>
    </w:p>
  </w:endnote>
  <w:endnote w:type="continuationSeparator" w:id="0">
    <w:p w:rsidR="00D84200" w:rsidRDefault="00D8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200" w:rsidRDefault="00D84200">
      <w:r>
        <w:separator/>
      </w:r>
    </w:p>
  </w:footnote>
  <w:footnote w:type="continuationSeparator" w:id="0">
    <w:p w:rsidR="00D84200" w:rsidRDefault="00D8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07" w:rsidRDefault="007F6B40">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441325</wp:posOffset>
              </wp:positionV>
              <wp:extent cx="140335"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07" w:rsidRDefault="005C79C7">
                          <w:pPr>
                            <w:pStyle w:val="a3"/>
                            <w:spacing w:before="9"/>
                            <w:ind w:left="40"/>
                            <w:jc w:val="left"/>
                          </w:pPr>
                          <w:r>
                            <w:fldChar w:fldCharType="begin"/>
                          </w:r>
                          <w:r>
                            <w:instrText xml:space="preserve"> PAGE </w:instrText>
                          </w:r>
                          <w:r>
                            <w:fldChar w:fldCharType="separate"/>
                          </w:r>
                          <w:r w:rsidR="00B508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35pt;margin-top:34.75pt;width:11.0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sJqw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" filled="f" stroked="f">
              <v:textbox inset="0,0,0,0">
                <w:txbxContent>
                  <w:p w:rsidR="00167207" w:rsidRDefault="005C79C7">
                    <w:pPr>
                      <w:pStyle w:val="a3"/>
                      <w:spacing w:before="9"/>
                      <w:ind w:left="40"/>
                      <w:jc w:val="left"/>
                    </w:pPr>
                    <w:r>
                      <w:fldChar w:fldCharType="begin"/>
                    </w:r>
                    <w:r>
                      <w:instrText xml:space="preserve"> PAGE </w:instrText>
                    </w:r>
                    <w:r>
                      <w:fldChar w:fldCharType="separate"/>
                    </w:r>
                    <w:r w:rsidR="00B508BF">
                      <w:rPr>
                        <w:noProof/>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E8" w:rsidRPr="00AE2AE8" w:rsidRDefault="00AE2AE8" w:rsidP="00AE2AE8">
    <w:pPr>
      <w:pStyle w:val="a7"/>
      <w:jc w:val="center"/>
      <w:rPr>
        <w:i/>
        <w:sz w:val="24"/>
      </w:rPr>
    </w:pPr>
    <w:r w:rsidRPr="00AE2AE8">
      <w:rPr>
        <w:i/>
        <w:sz w:val="24"/>
      </w:rPr>
      <w:t>Қазақстан Республикасы Әділет министрлігінде</w:t>
    </w:r>
  </w:p>
  <w:p w:rsidR="00AE2AE8" w:rsidRPr="00AE2AE8" w:rsidRDefault="00AE2AE8" w:rsidP="00AE2AE8">
    <w:pPr>
      <w:pStyle w:val="a7"/>
      <w:jc w:val="center"/>
      <w:rPr>
        <w:i/>
        <w:sz w:val="24"/>
      </w:rPr>
    </w:pPr>
    <w:r w:rsidRPr="00AE2AE8">
      <w:rPr>
        <w:i/>
        <w:sz w:val="24"/>
      </w:rPr>
      <w:t>2013 жылғы 9 қазанда № 9785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87C"/>
    <w:multiLevelType w:val="hybridMultilevel"/>
    <w:tmpl w:val="7C60DB70"/>
    <w:lvl w:ilvl="0" w:tplc="072EC9C4">
      <w:start w:val="4"/>
      <w:numFmt w:val="decimal"/>
      <w:lvlText w:val="%1-"/>
      <w:lvlJc w:val="left"/>
      <w:pPr>
        <w:ind w:left="1534" w:hanging="237"/>
        <w:jc w:val="left"/>
      </w:pPr>
      <w:rPr>
        <w:rFonts w:ascii="Times New Roman" w:eastAsia="Times New Roman" w:hAnsi="Times New Roman" w:cs="Times New Roman" w:hint="default"/>
        <w:spacing w:val="-3"/>
        <w:w w:val="100"/>
        <w:sz w:val="26"/>
        <w:szCs w:val="26"/>
        <w:lang w:val="kk-KZ" w:eastAsia="kk-KZ" w:bidi="kk-KZ"/>
      </w:rPr>
    </w:lvl>
    <w:lvl w:ilvl="1" w:tplc="06C4E168">
      <w:numFmt w:val="bullet"/>
      <w:lvlText w:val="•"/>
      <w:lvlJc w:val="left"/>
      <w:pPr>
        <w:ind w:left="2438" w:hanging="237"/>
      </w:pPr>
      <w:rPr>
        <w:rFonts w:hint="default"/>
        <w:lang w:val="kk-KZ" w:eastAsia="kk-KZ" w:bidi="kk-KZ"/>
      </w:rPr>
    </w:lvl>
    <w:lvl w:ilvl="2" w:tplc="14542130">
      <w:numFmt w:val="bullet"/>
      <w:lvlText w:val="•"/>
      <w:lvlJc w:val="left"/>
      <w:pPr>
        <w:ind w:left="3337" w:hanging="237"/>
      </w:pPr>
      <w:rPr>
        <w:rFonts w:hint="default"/>
        <w:lang w:val="kk-KZ" w:eastAsia="kk-KZ" w:bidi="kk-KZ"/>
      </w:rPr>
    </w:lvl>
    <w:lvl w:ilvl="3" w:tplc="909EA944">
      <w:numFmt w:val="bullet"/>
      <w:lvlText w:val="•"/>
      <w:lvlJc w:val="left"/>
      <w:pPr>
        <w:ind w:left="4235" w:hanging="237"/>
      </w:pPr>
      <w:rPr>
        <w:rFonts w:hint="default"/>
        <w:lang w:val="kk-KZ" w:eastAsia="kk-KZ" w:bidi="kk-KZ"/>
      </w:rPr>
    </w:lvl>
    <w:lvl w:ilvl="4" w:tplc="2D789ED2">
      <w:numFmt w:val="bullet"/>
      <w:lvlText w:val="•"/>
      <w:lvlJc w:val="left"/>
      <w:pPr>
        <w:ind w:left="5134" w:hanging="237"/>
      </w:pPr>
      <w:rPr>
        <w:rFonts w:hint="default"/>
        <w:lang w:val="kk-KZ" w:eastAsia="kk-KZ" w:bidi="kk-KZ"/>
      </w:rPr>
    </w:lvl>
    <w:lvl w:ilvl="5" w:tplc="907C60C0">
      <w:numFmt w:val="bullet"/>
      <w:lvlText w:val="•"/>
      <w:lvlJc w:val="left"/>
      <w:pPr>
        <w:ind w:left="6033" w:hanging="237"/>
      </w:pPr>
      <w:rPr>
        <w:rFonts w:hint="default"/>
        <w:lang w:val="kk-KZ" w:eastAsia="kk-KZ" w:bidi="kk-KZ"/>
      </w:rPr>
    </w:lvl>
    <w:lvl w:ilvl="6" w:tplc="38DE02F0">
      <w:numFmt w:val="bullet"/>
      <w:lvlText w:val="•"/>
      <w:lvlJc w:val="left"/>
      <w:pPr>
        <w:ind w:left="6931" w:hanging="237"/>
      </w:pPr>
      <w:rPr>
        <w:rFonts w:hint="default"/>
        <w:lang w:val="kk-KZ" w:eastAsia="kk-KZ" w:bidi="kk-KZ"/>
      </w:rPr>
    </w:lvl>
    <w:lvl w:ilvl="7" w:tplc="0A165542">
      <w:numFmt w:val="bullet"/>
      <w:lvlText w:val="•"/>
      <w:lvlJc w:val="left"/>
      <w:pPr>
        <w:ind w:left="7830" w:hanging="237"/>
      </w:pPr>
      <w:rPr>
        <w:rFonts w:hint="default"/>
        <w:lang w:val="kk-KZ" w:eastAsia="kk-KZ" w:bidi="kk-KZ"/>
      </w:rPr>
    </w:lvl>
    <w:lvl w:ilvl="8" w:tplc="5EB4B3B4">
      <w:numFmt w:val="bullet"/>
      <w:lvlText w:val="•"/>
      <w:lvlJc w:val="left"/>
      <w:pPr>
        <w:ind w:left="8729" w:hanging="237"/>
      </w:pPr>
      <w:rPr>
        <w:rFonts w:hint="default"/>
        <w:lang w:val="kk-KZ" w:eastAsia="kk-KZ" w:bidi="kk-KZ"/>
      </w:rPr>
    </w:lvl>
  </w:abstractNum>
  <w:abstractNum w:abstractNumId="1" w15:restartNumberingAfterBreak="0">
    <w:nsid w:val="1A073DD5"/>
    <w:multiLevelType w:val="hybridMultilevel"/>
    <w:tmpl w:val="AC7ED1D8"/>
    <w:lvl w:ilvl="0" w:tplc="FE7A5AA4">
      <w:start w:val="38"/>
      <w:numFmt w:val="decimal"/>
      <w:lvlText w:val="%1."/>
      <w:lvlJc w:val="left"/>
      <w:pPr>
        <w:ind w:left="1717" w:hanging="432"/>
        <w:jc w:val="left"/>
      </w:pPr>
      <w:rPr>
        <w:rFonts w:ascii="Times New Roman" w:eastAsia="Times New Roman" w:hAnsi="Times New Roman" w:cs="Times New Roman" w:hint="default"/>
        <w:w w:val="100"/>
        <w:sz w:val="28"/>
        <w:szCs w:val="28"/>
        <w:lang w:val="kk-KZ" w:eastAsia="kk-KZ" w:bidi="kk-KZ"/>
      </w:rPr>
    </w:lvl>
    <w:lvl w:ilvl="1" w:tplc="9A040DB6">
      <w:numFmt w:val="bullet"/>
      <w:lvlText w:val="•"/>
      <w:lvlJc w:val="left"/>
      <w:pPr>
        <w:ind w:left="2600" w:hanging="432"/>
      </w:pPr>
      <w:rPr>
        <w:rFonts w:hint="default"/>
        <w:lang w:val="kk-KZ" w:eastAsia="kk-KZ" w:bidi="kk-KZ"/>
      </w:rPr>
    </w:lvl>
    <w:lvl w:ilvl="2" w:tplc="772E8F78">
      <w:numFmt w:val="bullet"/>
      <w:lvlText w:val="•"/>
      <w:lvlJc w:val="left"/>
      <w:pPr>
        <w:ind w:left="3481" w:hanging="432"/>
      </w:pPr>
      <w:rPr>
        <w:rFonts w:hint="default"/>
        <w:lang w:val="kk-KZ" w:eastAsia="kk-KZ" w:bidi="kk-KZ"/>
      </w:rPr>
    </w:lvl>
    <w:lvl w:ilvl="3" w:tplc="96CA725E">
      <w:numFmt w:val="bullet"/>
      <w:lvlText w:val="•"/>
      <w:lvlJc w:val="left"/>
      <w:pPr>
        <w:ind w:left="4361" w:hanging="432"/>
      </w:pPr>
      <w:rPr>
        <w:rFonts w:hint="default"/>
        <w:lang w:val="kk-KZ" w:eastAsia="kk-KZ" w:bidi="kk-KZ"/>
      </w:rPr>
    </w:lvl>
    <w:lvl w:ilvl="4" w:tplc="FFBA3FA4">
      <w:numFmt w:val="bullet"/>
      <w:lvlText w:val="•"/>
      <w:lvlJc w:val="left"/>
      <w:pPr>
        <w:ind w:left="5242" w:hanging="432"/>
      </w:pPr>
      <w:rPr>
        <w:rFonts w:hint="default"/>
        <w:lang w:val="kk-KZ" w:eastAsia="kk-KZ" w:bidi="kk-KZ"/>
      </w:rPr>
    </w:lvl>
    <w:lvl w:ilvl="5" w:tplc="ED2A2002">
      <w:numFmt w:val="bullet"/>
      <w:lvlText w:val="•"/>
      <w:lvlJc w:val="left"/>
      <w:pPr>
        <w:ind w:left="6123" w:hanging="432"/>
      </w:pPr>
      <w:rPr>
        <w:rFonts w:hint="default"/>
        <w:lang w:val="kk-KZ" w:eastAsia="kk-KZ" w:bidi="kk-KZ"/>
      </w:rPr>
    </w:lvl>
    <w:lvl w:ilvl="6" w:tplc="3552D1C2">
      <w:numFmt w:val="bullet"/>
      <w:lvlText w:val="•"/>
      <w:lvlJc w:val="left"/>
      <w:pPr>
        <w:ind w:left="7003" w:hanging="432"/>
      </w:pPr>
      <w:rPr>
        <w:rFonts w:hint="default"/>
        <w:lang w:val="kk-KZ" w:eastAsia="kk-KZ" w:bidi="kk-KZ"/>
      </w:rPr>
    </w:lvl>
    <w:lvl w:ilvl="7" w:tplc="ACACBC76">
      <w:numFmt w:val="bullet"/>
      <w:lvlText w:val="•"/>
      <w:lvlJc w:val="left"/>
      <w:pPr>
        <w:ind w:left="7884" w:hanging="432"/>
      </w:pPr>
      <w:rPr>
        <w:rFonts w:hint="default"/>
        <w:lang w:val="kk-KZ" w:eastAsia="kk-KZ" w:bidi="kk-KZ"/>
      </w:rPr>
    </w:lvl>
    <w:lvl w:ilvl="8" w:tplc="A510C0FE">
      <w:numFmt w:val="bullet"/>
      <w:lvlText w:val="•"/>
      <w:lvlJc w:val="left"/>
      <w:pPr>
        <w:ind w:left="8765" w:hanging="432"/>
      </w:pPr>
      <w:rPr>
        <w:rFonts w:hint="default"/>
        <w:lang w:val="kk-KZ" w:eastAsia="kk-KZ" w:bidi="kk-KZ"/>
      </w:rPr>
    </w:lvl>
  </w:abstractNum>
  <w:abstractNum w:abstractNumId="2" w15:restartNumberingAfterBreak="0">
    <w:nsid w:val="38EC673E"/>
    <w:multiLevelType w:val="hybridMultilevel"/>
    <w:tmpl w:val="DF5A0988"/>
    <w:lvl w:ilvl="0" w:tplc="E4844C04">
      <w:start w:val="1"/>
      <w:numFmt w:val="decimal"/>
      <w:lvlText w:val="%1)"/>
      <w:lvlJc w:val="left"/>
      <w:pPr>
        <w:ind w:left="1591" w:hanging="305"/>
        <w:jc w:val="left"/>
      </w:pPr>
      <w:rPr>
        <w:rFonts w:ascii="Times New Roman" w:eastAsia="Times New Roman" w:hAnsi="Times New Roman" w:cs="Times New Roman" w:hint="default"/>
        <w:w w:val="100"/>
        <w:sz w:val="28"/>
        <w:szCs w:val="28"/>
        <w:lang w:val="kk-KZ" w:eastAsia="kk-KZ" w:bidi="kk-KZ"/>
      </w:rPr>
    </w:lvl>
    <w:lvl w:ilvl="1" w:tplc="C974F298">
      <w:numFmt w:val="bullet"/>
      <w:lvlText w:val="•"/>
      <w:lvlJc w:val="left"/>
      <w:pPr>
        <w:ind w:left="2492" w:hanging="305"/>
      </w:pPr>
      <w:rPr>
        <w:rFonts w:hint="default"/>
        <w:lang w:val="kk-KZ" w:eastAsia="kk-KZ" w:bidi="kk-KZ"/>
      </w:rPr>
    </w:lvl>
    <w:lvl w:ilvl="2" w:tplc="43C43212">
      <w:numFmt w:val="bullet"/>
      <w:lvlText w:val="•"/>
      <w:lvlJc w:val="left"/>
      <w:pPr>
        <w:ind w:left="3385" w:hanging="305"/>
      </w:pPr>
      <w:rPr>
        <w:rFonts w:hint="default"/>
        <w:lang w:val="kk-KZ" w:eastAsia="kk-KZ" w:bidi="kk-KZ"/>
      </w:rPr>
    </w:lvl>
    <w:lvl w:ilvl="3" w:tplc="2CD07B44">
      <w:numFmt w:val="bullet"/>
      <w:lvlText w:val="•"/>
      <w:lvlJc w:val="left"/>
      <w:pPr>
        <w:ind w:left="4277" w:hanging="305"/>
      </w:pPr>
      <w:rPr>
        <w:rFonts w:hint="default"/>
        <w:lang w:val="kk-KZ" w:eastAsia="kk-KZ" w:bidi="kk-KZ"/>
      </w:rPr>
    </w:lvl>
    <w:lvl w:ilvl="4" w:tplc="61906FEC">
      <w:numFmt w:val="bullet"/>
      <w:lvlText w:val="•"/>
      <w:lvlJc w:val="left"/>
      <w:pPr>
        <w:ind w:left="5170" w:hanging="305"/>
      </w:pPr>
      <w:rPr>
        <w:rFonts w:hint="default"/>
        <w:lang w:val="kk-KZ" w:eastAsia="kk-KZ" w:bidi="kk-KZ"/>
      </w:rPr>
    </w:lvl>
    <w:lvl w:ilvl="5" w:tplc="3FD8C212">
      <w:numFmt w:val="bullet"/>
      <w:lvlText w:val="•"/>
      <w:lvlJc w:val="left"/>
      <w:pPr>
        <w:ind w:left="6063" w:hanging="305"/>
      </w:pPr>
      <w:rPr>
        <w:rFonts w:hint="default"/>
        <w:lang w:val="kk-KZ" w:eastAsia="kk-KZ" w:bidi="kk-KZ"/>
      </w:rPr>
    </w:lvl>
    <w:lvl w:ilvl="6" w:tplc="C62871DE">
      <w:numFmt w:val="bullet"/>
      <w:lvlText w:val="•"/>
      <w:lvlJc w:val="left"/>
      <w:pPr>
        <w:ind w:left="6955" w:hanging="305"/>
      </w:pPr>
      <w:rPr>
        <w:rFonts w:hint="default"/>
        <w:lang w:val="kk-KZ" w:eastAsia="kk-KZ" w:bidi="kk-KZ"/>
      </w:rPr>
    </w:lvl>
    <w:lvl w:ilvl="7" w:tplc="AC584196">
      <w:numFmt w:val="bullet"/>
      <w:lvlText w:val="•"/>
      <w:lvlJc w:val="left"/>
      <w:pPr>
        <w:ind w:left="7848" w:hanging="305"/>
      </w:pPr>
      <w:rPr>
        <w:rFonts w:hint="default"/>
        <w:lang w:val="kk-KZ" w:eastAsia="kk-KZ" w:bidi="kk-KZ"/>
      </w:rPr>
    </w:lvl>
    <w:lvl w:ilvl="8" w:tplc="9C62E3EA">
      <w:numFmt w:val="bullet"/>
      <w:lvlText w:val="•"/>
      <w:lvlJc w:val="left"/>
      <w:pPr>
        <w:ind w:left="8741" w:hanging="305"/>
      </w:pPr>
      <w:rPr>
        <w:rFonts w:hint="default"/>
        <w:lang w:val="kk-KZ" w:eastAsia="kk-KZ" w:bidi="kk-KZ"/>
      </w:rPr>
    </w:lvl>
  </w:abstractNum>
  <w:abstractNum w:abstractNumId="3" w15:restartNumberingAfterBreak="0">
    <w:nsid w:val="7E8B6803"/>
    <w:multiLevelType w:val="hybridMultilevel"/>
    <w:tmpl w:val="EDC65B68"/>
    <w:lvl w:ilvl="0" w:tplc="351AAF66">
      <w:start w:val="1"/>
      <w:numFmt w:val="decimal"/>
      <w:lvlText w:val="%1."/>
      <w:lvlJc w:val="left"/>
      <w:pPr>
        <w:ind w:left="1878" w:hanging="581"/>
        <w:jc w:val="left"/>
      </w:pPr>
      <w:rPr>
        <w:rFonts w:ascii="Times New Roman" w:eastAsia="Times New Roman" w:hAnsi="Times New Roman" w:cs="Times New Roman" w:hint="default"/>
        <w:w w:val="100"/>
        <w:sz w:val="28"/>
        <w:szCs w:val="28"/>
        <w:lang w:val="kk-KZ" w:eastAsia="kk-KZ" w:bidi="kk-KZ"/>
      </w:rPr>
    </w:lvl>
    <w:lvl w:ilvl="1" w:tplc="81C85C08">
      <w:numFmt w:val="bullet"/>
      <w:lvlText w:val="•"/>
      <w:lvlJc w:val="left"/>
      <w:pPr>
        <w:ind w:left="2744" w:hanging="581"/>
      </w:pPr>
      <w:rPr>
        <w:rFonts w:hint="default"/>
        <w:lang w:val="kk-KZ" w:eastAsia="kk-KZ" w:bidi="kk-KZ"/>
      </w:rPr>
    </w:lvl>
    <w:lvl w:ilvl="2" w:tplc="247AE6AA">
      <w:numFmt w:val="bullet"/>
      <w:lvlText w:val="•"/>
      <w:lvlJc w:val="left"/>
      <w:pPr>
        <w:ind w:left="3609" w:hanging="581"/>
      </w:pPr>
      <w:rPr>
        <w:rFonts w:hint="default"/>
        <w:lang w:val="kk-KZ" w:eastAsia="kk-KZ" w:bidi="kk-KZ"/>
      </w:rPr>
    </w:lvl>
    <w:lvl w:ilvl="3" w:tplc="CF1AC672">
      <w:numFmt w:val="bullet"/>
      <w:lvlText w:val="•"/>
      <w:lvlJc w:val="left"/>
      <w:pPr>
        <w:ind w:left="4473" w:hanging="581"/>
      </w:pPr>
      <w:rPr>
        <w:rFonts w:hint="default"/>
        <w:lang w:val="kk-KZ" w:eastAsia="kk-KZ" w:bidi="kk-KZ"/>
      </w:rPr>
    </w:lvl>
    <w:lvl w:ilvl="4" w:tplc="BAEEC70E">
      <w:numFmt w:val="bullet"/>
      <w:lvlText w:val="•"/>
      <w:lvlJc w:val="left"/>
      <w:pPr>
        <w:ind w:left="5338" w:hanging="581"/>
      </w:pPr>
      <w:rPr>
        <w:rFonts w:hint="default"/>
        <w:lang w:val="kk-KZ" w:eastAsia="kk-KZ" w:bidi="kk-KZ"/>
      </w:rPr>
    </w:lvl>
    <w:lvl w:ilvl="5" w:tplc="0B529FC2">
      <w:numFmt w:val="bullet"/>
      <w:lvlText w:val="•"/>
      <w:lvlJc w:val="left"/>
      <w:pPr>
        <w:ind w:left="6203" w:hanging="581"/>
      </w:pPr>
      <w:rPr>
        <w:rFonts w:hint="default"/>
        <w:lang w:val="kk-KZ" w:eastAsia="kk-KZ" w:bidi="kk-KZ"/>
      </w:rPr>
    </w:lvl>
    <w:lvl w:ilvl="6" w:tplc="73EEE154">
      <w:numFmt w:val="bullet"/>
      <w:lvlText w:val="•"/>
      <w:lvlJc w:val="left"/>
      <w:pPr>
        <w:ind w:left="7067" w:hanging="581"/>
      </w:pPr>
      <w:rPr>
        <w:rFonts w:hint="default"/>
        <w:lang w:val="kk-KZ" w:eastAsia="kk-KZ" w:bidi="kk-KZ"/>
      </w:rPr>
    </w:lvl>
    <w:lvl w:ilvl="7" w:tplc="01FA284C">
      <w:numFmt w:val="bullet"/>
      <w:lvlText w:val="•"/>
      <w:lvlJc w:val="left"/>
      <w:pPr>
        <w:ind w:left="7932" w:hanging="581"/>
      </w:pPr>
      <w:rPr>
        <w:rFonts w:hint="default"/>
        <w:lang w:val="kk-KZ" w:eastAsia="kk-KZ" w:bidi="kk-KZ"/>
      </w:rPr>
    </w:lvl>
    <w:lvl w:ilvl="8" w:tplc="3E26985A">
      <w:numFmt w:val="bullet"/>
      <w:lvlText w:val="•"/>
      <w:lvlJc w:val="left"/>
      <w:pPr>
        <w:ind w:left="8797" w:hanging="581"/>
      </w:pPr>
      <w:rPr>
        <w:rFonts w:hint="default"/>
        <w:lang w:val="kk-KZ" w:eastAsia="kk-KZ" w:bidi="kk-KZ"/>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07"/>
    <w:rsid w:val="00167207"/>
    <w:rsid w:val="005C79C7"/>
    <w:rsid w:val="006F4F4C"/>
    <w:rsid w:val="007F6B40"/>
    <w:rsid w:val="00AE2AE8"/>
    <w:rsid w:val="00B508BF"/>
    <w:rsid w:val="00D8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EA6603-8B0C-47FB-879C-A4882950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595" w:right="469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8"/>
      <w:jc w:val="both"/>
    </w:pPr>
    <w:rPr>
      <w:sz w:val="28"/>
      <w:szCs w:val="28"/>
    </w:rPr>
  </w:style>
  <w:style w:type="paragraph" w:styleId="a4">
    <w:name w:val="List Paragraph"/>
    <w:basedOn w:val="a"/>
    <w:uiPriority w:val="1"/>
    <w:qFormat/>
    <w:pPr>
      <w:ind w:left="1591" w:hanging="30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E2AE8"/>
    <w:rPr>
      <w:rFonts w:ascii="Tahoma" w:hAnsi="Tahoma" w:cs="Tahoma"/>
      <w:sz w:val="16"/>
      <w:szCs w:val="16"/>
    </w:rPr>
  </w:style>
  <w:style w:type="character" w:customStyle="1" w:styleId="a6">
    <w:name w:val="Текст выноски Знак"/>
    <w:basedOn w:val="a0"/>
    <w:link w:val="a5"/>
    <w:uiPriority w:val="99"/>
    <w:semiHidden/>
    <w:rsid w:val="00AE2AE8"/>
    <w:rPr>
      <w:rFonts w:ascii="Tahoma" w:eastAsia="Times New Roman" w:hAnsi="Tahoma" w:cs="Tahoma"/>
      <w:sz w:val="16"/>
      <w:szCs w:val="16"/>
      <w:lang w:val="kk-KZ" w:eastAsia="kk-KZ" w:bidi="kk-KZ"/>
    </w:rPr>
  </w:style>
  <w:style w:type="paragraph" w:styleId="a7">
    <w:name w:val="header"/>
    <w:basedOn w:val="a"/>
    <w:link w:val="a8"/>
    <w:uiPriority w:val="99"/>
    <w:unhideWhenUsed/>
    <w:rsid w:val="00AE2AE8"/>
    <w:pPr>
      <w:tabs>
        <w:tab w:val="center" w:pos="4677"/>
        <w:tab w:val="right" w:pos="9355"/>
      </w:tabs>
    </w:pPr>
  </w:style>
  <w:style w:type="character" w:customStyle="1" w:styleId="a8">
    <w:name w:val="Верхний колонтитул Знак"/>
    <w:basedOn w:val="a0"/>
    <w:link w:val="a7"/>
    <w:uiPriority w:val="99"/>
    <w:rsid w:val="00AE2AE8"/>
    <w:rPr>
      <w:rFonts w:ascii="Times New Roman" w:eastAsia="Times New Roman" w:hAnsi="Times New Roman" w:cs="Times New Roman"/>
      <w:lang w:val="kk-KZ" w:eastAsia="kk-KZ" w:bidi="kk-KZ"/>
    </w:rPr>
  </w:style>
  <w:style w:type="paragraph" w:styleId="a9">
    <w:name w:val="footer"/>
    <w:basedOn w:val="a"/>
    <w:link w:val="aa"/>
    <w:uiPriority w:val="99"/>
    <w:unhideWhenUsed/>
    <w:rsid w:val="00AE2AE8"/>
    <w:pPr>
      <w:tabs>
        <w:tab w:val="center" w:pos="4677"/>
        <w:tab w:val="right" w:pos="9355"/>
      </w:tabs>
    </w:pPr>
  </w:style>
  <w:style w:type="character" w:customStyle="1" w:styleId="aa">
    <w:name w:val="Нижний колонтитул Знак"/>
    <w:basedOn w:val="a0"/>
    <w:link w:val="a9"/>
    <w:uiPriority w:val="99"/>
    <w:rsid w:val="00AE2AE8"/>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dc:title>
  <dc:creator>OR_Vera_V</dc:creator>
  <cp:lastModifiedBy>Любаша</cp:lastModifiedBy>
  <cp:revision>1</cp:revision>
  <dcterms:created xsi:type="dcterms:W3CDTF">2020-04-21T01:11:00Z</dcterms:created>
  <dcterms:modified xsi:type="dcterms:W3CDTF">2020-04-21T01:11:00Z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2014-12-26T00:00:00Z</vt:filetime>
  </property>
  <property fmtid="{D5CDD505-2E9C-101B-9397-08002B2CF9AE}" pid="3" name="Creator">
    <vt:lpwstr>Microsoft® Word 2010</vt:lpwstr>
  </property>
  <property fmtid="{D5CDD505-2E9C-101B-9397-08002B2CF9AE}" pid="4" name="LastSaved">
    <vt:filetime>2020-04-07T00:00:00Z</vt:filetime>
  </property>
</Properties>
</file>